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14" w:rsidRPr="004D415D" w:rsidRDefault="004D415D" w:rsidP="004D415D">
      <w:pPr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REF: PROCESO EJECUTIVO HIPOTECARIO</w:t>
      </w:r>
    </w:p>
    <w:p w:rsidR="004D415D" w:rsidRPr="004D415D" w:rsidRDefault="004D415D" w:rsidP="004D415D">
      <w:pPr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DTE: BANCO AGRARIO DE COLOMBIA</w:t>
      </w:r>
    </w:p>
    <w:p w:rsidR="004D415D" w:rsidRPr="004D415D" w:rsidRDefault="004D415D" w:rsidP="004D415D">
      <w:pPr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DDO:  CLARA ELENA SERRANO DE LEÓN y DAGOBERTO DE LEÓN SERRANO</w:t>
      </w:r>
    </w:p>
    <w:p w:rsidR="004D415D" w:rsidRPr="004D415D" w:rsidRDefault="004D415D" w:rsidP="004D415D">
      <w:pPr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RAD: 2016-00083-00</w:t>
      </w:r>
    </w:p>
    <w:p w:rsidR="004D415D" w:rsidRPr="004D415D" w:rsidRDefault="004D415D">
      <w:pPr>
        <w:rPr>
          <w:rFonts w:ascii="Arial" w:hAnsi="Arial" w:cs="Arial"/>
          <w:b/>
        </w:rPr>
      </w:pPr>
    </w:p>
    <w:p w:rsidR="004D415D" w:rsidRPr="004D415D" w:rsidRDefault="004D415D" w:rsidP="004D415D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REPÚBLICA DE COLOMBIA</w:t>
      </w:r>
    </w:p>
    <w:p w:rsidR="004D415D" w:rsidRPr="004D415D" w:rsidRDefault="004D415D" w:rsidP="004D415D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RAMA JUDICIAL DEL PODER PÚBLICO</w:t>
      </w:r>
    </w:p>
    <w:p w:rsidR="004D415D" w:rsidRPr="004D415D" w:rsidRDefault="004D415D" w:rsidP="004D415D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:rsidR="00370EBE" w:rsidRDefault="00370EBE" w:rsidP="00370EBE">
      <w:r>
        <w:t>16</w:t>
      </w:r>
      <w:r>
        <w:t>-7-2020</w:t>
      </w:r>
    </w:p>
    <w:p w:rsidR="00370EBE" w:rsidRDefault="00370EBE" w:rsidP="00370EBE">
      <w:pPr>
        <w:jc w:val="both"/>
        <w:rPr>
          <w:rFonts w:ascii="Arial" w:hAnsi="Arial" w:cs="Arial"/>
          <w:sz w:val="24"/>
          <w:szCs w:val="24"/>
        </w:rPr>
      </w:pPr>
      <w:r w:rsidRPr="009F49CF">
        <w:rPr>
          <w:rFonts w:ascii="Arial" w:hAnsi="Arial" w:cs="Arial"/>
          <w:sz w:val="24"/>
          <w:szCs w:val="24"/>
        </w:rPr>
        <w:t>SE DEJA C</w:t>
      </w:r>
      <w:r>
        <w:rPr>
          <w:rFonts w:ascii="Arial" w:hAnsi="Arial" w:cs="Arial"/>
          <w:sz w:val="24"/>
          <w:szCs w:val="24"/>
        </w:rPr>
        <w:t>O</w:t>
      </w:r>
      <w:r w:rsidRPr="009F49CF">
        <w:rPr>
          <w:rFonts w:ascii="Arial" w:hAnsi="Arial" w:cs="Arial"/>
          <w:sz w:val="24"/>
          <w:szCs w:val="24"/>
        </w:rPr>
        <w:t>NSTANCIA QUE LOS TEMINOS PROCESALES</w:t>
      </w:r>
      <w:r>
        <w:rPr>
          <w:rFonts w:ascii="Arial" w:hAnsi="Arial" w:cs="Arial"/>
          <w:sz w:val="24"/>
          <w:szCs w:val="24"/>
        </w:rPr>
        <w:t xml:space="preserve"> SE E</w:t>
      </w:r>
      <w:r w:rsidRPr="009F49C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</w:t>
      </w:r>
      <w:r w:rsidRPr="009F49CF">
        <w:rPr>
          <w:rFonts w:ascii="Arial" w:hAnsi="Arial" w:cs="Arial"/>
          <w:sz w:val="24"/>
          <w:szCs w:val="24"/>
        </w:rPr>
        <w:t>ONTRABAN SUSPENDIDOS DESDE EL 15</w:t>
      </w:r>
      <w:r>
        <w:rPr>
          <w:rFonts w:ascii="Arial" w:hAnsi="Arial" w:cs="Arial"/>
          <w:sz w:val="24"/>
          <w:szCs w:val="24"/>
        </w:rPr>
        <w:t xml:space="preserve"> DE MARZO DE 2020 HASTA EL 1º DE JULIO DE 2020 POR DISPOSICIÓN DEL C.S.J.</w:t>
      </w:r>
    </w:p>
    <w:p w:rsidR="00370EBE" w:rsidRDefault="00370EBE" w:rsidP="00370EBE">
      <w:pPr>
        <w:jc w:val="both"/>
        <w:rPr>
          <w:rFonts w:ascii="Arial" w:hAnsi="Arial" w:cs="Arial"/>
          <w:sz w:val="24"/>
          <w:szCs w:val="24"/>
        </w:rPr>
      </w:pPr>
    </w:p>
    <w:p w:rsidR="00370EBE" w:rsidRDefault="00370EBE" w:rsidP="00370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IGUALMENTE, SE DEJA CO</w:t>
      </w:r>
      <w:r>
        <w:rPr>
          <w:rFonts w:ascii="Arial" w:hAnsi="Arial" w:cs="Arial"/>
          <w:sz w:val="24"/>
          <w:szCs w:val="24"/>
        </w:rPr>
        <w:t xml:space="preserve">NSTANCIA QUE EL </w:t>
      </w:r>
      <w:r>
        <w:rPr>
          <w:rFonts w:ascii="Arial" w:hAnsi="Arial" w:cs="Arial"/>
          <w:sz w:val="24"/>
          <w:szCs w:val="24"/>
        </w:rPr>
        <w:t>EXPEDIENTE DE LA REFERENCIA SE ENCUENTRA EN EL PAQUETE DE LIQUIDACIÓN DE CRÈDITO SE ENCUENTRA FINALIZADO TODO TRÁMITE PROCESAL PERO ESTA AÚN EN COBRO DEL CRÉDITO LA PARTE DEMANDANTE.</w:t>
      </w:r>
    </w:p>
    <w:p w:rsidR="00370EBE" w:rsidRDefault="00370EBE" w:rsidP="00370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APODERADO DE LA PARTE DEMANDANTE SOLICITA A </w:t>
      </w:r>
      <w:r w:rsidR="0018692D">
        <w:rPr>
          <w:rFonts w:ascii="Arial" w:hAnsi="Arial" w:cs="Arial"/>
          <w:sz w:val="24"/>
          <w:szCs w:val="24"/>
        </w:rPr>
        <w:t>TRAVES DE M</w:t>
      </w:r>
      <w:r>
        <w:rPr>
          <w:rFonts w:ascii="Arial" w:hAnsi="Arial" w:cs="Arial"/>
          <w:sz w:val="24"/>
          <w:szCs w:val="24"/>
        </w:rPr>
        <w:t>E</w:t>
      </w:r>
      <w:r w:rsidR="0018692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ORIAL QUE REMITIO A TRAVES DEL BUZÒN DEL CORREO INSTITUCIONAL </w:t>
      </w:r>
      <w:r w:rsidR="0018692D">
        <w:rPr>
          <w:rFonts w:ascii="Arial" w:hAnsi="Arial" w:cs="Arial"/>
          <w:sz w:val="24"/>
          <w:szCs w:val="24"/>
        </w:rPr>
        <w:t>EL DÍA 16</w:t>
      </w:r>
      <w:r>
        <w:rPr>
          <w:rFonts w:ascii="Arial" w:hAnsi="Arial" w:cs="Arial"/>
          <w:sz w:val="24"/>
          <w:szCs w:val="24"/>
        </w:rPr>
        <w:t xml:space="preserve"> DE</w:t>
      </w:r>
      <w:r w:rsidR="0018692D">
        <w:rPr>
          <w:rFonts w:ascii="Arial" w:hAnsi="Arial" w:cs="Arial"/>
          <w:sz w:val="24"/>
          <w:szCs w:val="24"/>
        </w:rPr>
        <w:t xml:space="preserve"> JULIO DE 2020, A LAS 5: 00</w:t>
      </w:r>
      <w:r>
        <w:rPr>
          <w:rFonts w:ascii="Arial" w:hAnsi="Arial" w:cs="Arial"/>
          <w:sz w:val="24"/>
          <w:szCs w:val="24"/>
        </w:rPr>
        <w:t xml:space="preserve"> .PM, QUE SE APRUEBE LA LIQUIDACIÒN DEL CREDITO QUE PRESENT</w:t>
      </w:r>
      <w:r w:rsidR="008A3A1B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SE DEJA CONSTANCIA </w:t>
      </w:r>
      <w:r w:rsidR="008A3A1B">
        <w:rPr>
          <w:rFonts w:ascii="Arial" w:hAnsi="Arial" w:cs="Arial"/>
          <w:sz w:val="24"/>
          <w:szCs w:val="24"/>
        </w:rPr>
        <w:t>QUE ES LA PRIMEA QUE APORTA.</w:t>
      </w:r>
    </w:p>
    <w:p w:rsidR="00370EBE" w:rsidRDefault="00370EBE" w:rsidP="00370EBE">
      <w:pPr>
        <w:jc w:val="both"/>
        <w:rPr>
          <w:rFonts w:ascii="Arial" w:hAnsi="Arial" w:cs="Arial"/>
          <w:sz w:val="24"/>
          <w:szCs w:val="24"/>
        </w:rPr>
      </w:pPr>
    </w:p>
    <w:p w:rsidR="008A3A1B" w:rsidRPr="00893247" w:rsidRDefault="008A3A1B" w:rsidP="00370EB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gramStart"/>
      <w:r>
        <w:rPr>
          <w:rFonts w:ascii="Arial" w:hAnsi="Arial" w:cs="Arial"/>
          <w:sz w:val="24"/>
          <w:szCs w:val="24"/>
        </w:rPr>
        <w:t>CONSECUENCIA</w:t>
      </w:r>
      <w:proofErr w:type="gramEnd"/>
      <w:r>
        <w:rPr>
          <w:rFonts w:ascii="Arial" w:hAnsi="Arial" w:cs="Arial"/>
          <w:sz w:val="24"/>
          <w:szCs w:val="24"/>
        </w:rPr>
        <w:t xml:space="preserve"> SE DISPONE A CORRER EL TRASLADO PERTINENTE EN LA SECRETARIA SIN NECESIDAD DE AUTO QUE LO ORDENE POR </w:t>
      </w:r>
      <w:r w:rsidRPr="00893247">
        <w:rPr>
          <w:rFonts w:ascii="Arial" w:hAnsi="Arial" w:cs="Arial"/>
          <w:b/>
          <w:sz w:val="24"/>
          <w:szCs w:val="24"/>
        </w:rPr>
        <w:t>DISPOSICION LEGAL DEL ARTICULO 110 NUM. 2 DEL C.G.P, SIN NECESIDAD DE AUTO QUE LO ORDENE NI CONSTANCIA.</w:t>
      </w:r>
    </w:p>
    <w:p w:rsidR="008A3A1B" w:rsidRPr="00893247" w:rsidRDefault="008A3A1B" w:rsidP="00370EBE">
      <w:pPr>
        <w:jc w:val="both"/>
        <w:rPr>
          <w:rFonts w:ascii="Arial" w:hAnsi="Arial" w:cs="Arial"/>
          <w:b/>
          <w:sz w:val="24"/>
          <w:szCs w:val="24"/>
        </w:rPr>
      </w:pPr>
    </w:p>
    <w:p w:rsidR="00370EBE" w:rsidRPr="00893247" w:rsidRDefault="00370EBE" w:rsidP="00370EBE">
      <w:pPr>
        <w:rPr>
          <w:rFonts w:ascii="Arial" w:hAnsi="Arial" w:cs="Arial"/>
          <w:b/>
          <w:sz w:val="24"/>
          <w:szCs w:val="24"/>
        </w:rPr>
      </w:pPr>
    </w:p>
    <w:p w:rsidR="00370EBE" w:rsidRPr="00893247" w:rsidRDefault="00370EBE" w:rsidP="00370EBE">
      <w:pPr>
        <w:rPr>
          <w:rFonts w:ascii="Arial" w:hAnsi="Arial" w:cs="Arial"/>
          <w:b/>
          <w:sz w:val="24"/>
          <w:szCs w:val="24"/>
        </w:rPr>
      </w:pPr>
    </w:p>
    <w:p w:rsidR="00370EBE" w:rsidRPr="00893247" w:rsidRDefault="00370EBE" w:rsidP="00370E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247">
        <w:rPr>
          <w:rFonts w:ascii="Arial" w:hAnsi="Arial" w:cs="Arial"/>
          <w:b/>
          <w:sz w:val="24"/>
          <w:szCs w:val="24"/>
        </w:rPr>
        <w:t>ANA MARIA RINCÒN MARQUEZ</w:t>
      </w:r>
    </w:p>
    <w:p w:rsidR="00370EBE" w:rsidRPr="00893247" w:rsidRDefault="00370EBE" w:rsidP="00370E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247">
        <w:rPr>
          <w:rFonts w:ascii="Arial" w:hAnsi="Arial" w:cs="Arial"/>
          <w:b/>
          <w:sz w:val="24"/>
          <w:szCs w:val="24"/>
        </w:rPr>
        <w:t>SECRETARIA.</w:t>
      </w:r>
    </w:p>
    <w:p w:rsidR="00370EBE" w:rsidRPr="00893247" w:rsidRDefault="00370EBE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Pr="00893247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Pr="00893247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Pr="00893247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Pr="00893247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Pr="00893247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Pr="00893247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Pr="00893247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Pr="00893247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Pr="00893247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Pr="00893247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Pr="00893247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Pr="00893247" w:rsidRDefault="009F28DF" w:rsidP="009F28DF">
      <w:pPr>
        <w:rPr>
          <w:rFonts w:ascii="Arial" w:hAnsi="Arial" w:cs="Arial"/>
          <w:b/>
        </w:rPr>
      </w:pPr>
    </w:p>
    <w:p w:rsidR="009F28DF" w:rsidRPr="00893247" w:rsidRDefault="009F28DF" w:rsidP="009F28DF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REPÚBLICA DE COLOMBIA</w:t>
      </w:r>
    </w:p>
    <w:p w:rsidR="009F28DF" w:rsidRPr="00893247" w:rsidRDefault="009F28DF" w:rsidP="009F28DF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RAMA JUDICIAL DEL PODER PÚBLICO</w:t>
      </w:r>
    </w:p>
    <w:p w:rsidR="009F28DF" w:rsidRDefault="009F28DF" w:rsidP="009F28DF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:rsidR="009F28DF" w:rsidRDefault="009F28DF" w:rsidP="009F28DF">
      <w:pPr>
        <w:spacing w:after="0"/>
        <w:jc w:val="center"/>
        <w:rPr>
          <w:rFonts w:ascii="Arial" w:hAnsi="Arial" w:cs="Arial"/>
          <w:b/>
        </w:rPr>
      </w:pPr>
    </w:p>
    <w:p w:rsidR="009F28DF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TENERIFE, DIECISIETE (17) DE JULIO DE DOS MIL VEINTE</w:t>
      </w:r>
    </w:p>
    <w:p w:rsidR="009F28DF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Default="009F28DF" w:rsidP="008932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TRASLADO No: 01 III TRIMESTRE DE 2020</w:t>
      </w:r>
    </w:p>
    <w:p w:rsidR="009F28DF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Default="009F28DF" w:rsidP="00893247">
      <w:pPr>
        <w:shd w:val="clear" w:color="auto" w:fill="D9E2F3" w:themeFill="accent5" w:themeFillTint="33"/>
        <w:spacing w:after="0" w:line="240" w:lineRule="auto"/>
        <w:jc w:val="center"/>
        <w:rPr>
          <w:rFonts w:ascii="Arial" w:hAnsi="Arial" w:cs="Arial"/>
          <w:b/>
        </w:rPr>
      </w:pPr>
    </w:p>
    <w:p w:rsidR="009F28DF" w:rsidRPr="004D415D" w:rsidRDefault="009F28DF" w:rsidP="00893247">
      <w:pPr>
        <w:shd w:val="clear" w:color="auto" w:fill="D9E2F3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REF: PROCESO EJECUTIVO HIPOTECARIO</w:t>
      </w:r>
    </w:p>
    <w:p w:rsidR="009F28DF" w:rsidRPr="004D415D" w:rsidRDefault="009F28DF" w:rsidP="00893247">
      <w:pPr>
        <w:shd w:val="clear" w:color="auto" w:fill="D9E2F3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DTE: BANCO AGRARIO DE COLOMBIA</w:t>
      </w:r>
    </w:p>
    <w:p w:rsidR="009F28DF" w:rsidRPr="004D415D" w:rsidRDefault="009F28DF" w:rsidP="00893247">
      <w:pPr>
        <w:shd w:val="clear" w:color="auto" w:fill="D9E2F3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DDO:  CLARA ELENA SERRANO DE LEÓN y DAGOBERTO DE LEÓN SERRANO</w:t>
      </w:r>
    </w:p>
    <w:p w:rsidR="009F28DF" w:rsidRDefault="009F28DF" w:rsidP="00893247">
      <w:pPr>
        <w:shd w:val="clear" w:color="auto" w:fill="D9E2F3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 xml:space="preserve">RAD: </w:t>
      </w:r>
      <w:r>
        <w:rPr>
          <w:rFonts w:ascii="Arial" w:hAnsi="Arial" w:cs="Arial"/>
          <w:b/>
        </w:rPr>
        <w:t>47-798-40-89-001-</w:t>
      </w:r>
      <w:r w:rsidRPr="004D415D">
        <w:rPr>
          <w:rFonts w:ascii="Arial" w:hAnsi="Arial" w:cs="Arial"/>
          <w:b/>
        </w:rPr>
        <w:t>2016-00083-00</w:t>
      </w:r>
      <w:r>
        <w:rPr>
          <w:rFonts w:ascii="Arial" w:hAnsi="Arial" w:cs="Arial"/>
          <w:b/>
        </w:rPr>
        <w:t xml:space="preserve"> </w:t>
      </w:r>
    </w:p>
    <w:p w:rsidR="009F28DF" w:rsidRDefault="009F28DF" w:rsidP="00893247">
      <w:pPr>
        <w:shd w:val="clear" w:color="auto" w:fill="FFC000" w:themeFill="accent4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ASUNTO: </w:t>
      </w:r>
      <w:r w:rsidRPr="00893247">
        <w:rPr>
          <w:rFonts w:ascii="Arial" w:hAnsi="Arial" w:cs="Arial"/>
          <w:b/>
          <w:color w:val="FF0000"/>
        </w:rPr>
        <w:t>TRASLADO LIQUIDACIÓN DE CRÉDITO</w:t>
      </w:r>
    </w:p>
    <w:p w:rsidR="009F28DF" w:rsidRPr="00893247" w:rsidRDefault="009F28DF" w:rsidP="00893247">
      <w:pPr>
        <w:shd w:val="clear" w:color="auto" w:fill="70AD47" w:themeFill="accent6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ARTICULO: </w:t>
      </w:r>
      <w:r w:rsidRPr="00893247">
        <w:rPr>
          <w:rFonts w:ascii="Arial" w:hAnsi="Arial" w:cs="Arial"/>
        </w:rPr>
        <w:t xml:space="preserve">110 </w:t>
      </w:r>
      <w:proofErr w:type="spellStart"/>
      <w:r w:rsidRPr="00893247">
        <w:rPr>
          <w:rFonts w:ascii="Arial" w:hAnsi="Arial" w:cs="Arial"/>
        </w:rPr>
        <w:t>Num</w:t>
      </w:r>
      <w:proofErr w:type="spellEnd"/>
      <w:r w:rsidRPr="00893247">
        <w:rPr>
          <w:rFonts w:ascii="Arial" w:hAnsi="Arial" w:cs="Arial"/>
        </w:rPr>
        <w:t>. 2 del C.G.P</w:t>
      </w:r>
    </w:p>
    <w:p w:rsidR="009F28DF" w:rsidRDefault="009F28DF" w:rsidP="00893247">
      <w:pPr>
        <w:shd w:val="clear" w:color="auto" w:fill="FBE4D5" w:themeFill="accent2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TERMINO: </w:t>
      </w:r>
      <w:r w:rsidRPr="00893247">
        <w:rPr>
          <w:rFonts w:ascii="Arial" w:hAnsi="Arial" w:cs="Arial"/>
        </w:rPr>
        <w:t>SE MANTIENE A DISPOSCIÒN DE LAS PARTES EN LA SECRETARÍA DEL JUZGADO POR (1) DÍA y CORRERAN DESDE EL SIGUIENTE</w:t>
      </w:r>
      <w:r w:rsidR="00893247">
        <w:rPr>
          <w:rFonts w:ascii="Arial" w:hAnsi="Arial" w:cs="Arial"/>
        </w:rPr>
        <w:t xml:space="preserve">. EN CONCORDANCIA CON EL ARTICULO 446 </w:t>
      </w:r>
      <w:proofErr w:type="spellStart"/>
      <w:r w:rsidR="00893247">
        <w:rPr>
          <w:rFonts w:ascii="Arial" w:hAnsi="Arial" w:cs="Arial"/>
        </w:rPr>
        <w:t>Num</w:t>
      </w:r>
      <w:proofErr w:type="spellEnd"/>
      <w:r w:rsidR="00893247">
        <w:rPr>
          <w:rFonts w:ascii="Arial" w:hAnsi="Arial" w:cs="Arial"/>
        </w:rPr>
        <w:t>. 2 DEL C.G.P</w:t>
      </w:r>
    </w:p>
    <w:p w:rsidR="009F28DF" w:rsidRPr="00893247" w:rsidRDefault="009F28DF" w:rsidP="009F28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LIQUIDACIÓN APORTADA POR EL APODERADO DE LA PARTE DEMANDANTE: </w:t>
      </w:r>
      <w:r w:rsidRPr="00893247">
        <w:rPr>
          <w:rFonts w:ascii="Arial" w:hAnsi="Arial" w:cs="Arial"/>
        </w:rPr>
        <w:t xml:space="preserve">EDIER </w:t>
      </w:r>
      <w:r w:rsidR="00893247" w:rsidRPr="00893247">
        <w:rPr>
          <w:rFonts w:ascii="Arial" w:hAnsi="Arial" w:cs="Arial"/>
        </w:rPr>
        <w:t>ARAGÓN CHARRYS FECHA 16 DE JULIO DE 2020</w:t>
      </w:r>
    </w:p>
    <w:p w:rsidR="00893247" w:rsidRPr="004D415D" w:rsidRDefault="00893247" w:rsidP="00893247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CONSULTAR LIQUIDACIÓN: </w:t>
      </w:r>
      <w:r w:rsidRPr="00893247">
        <w:rPr>
          <w:rFonts w:ascii="Arial" w:hAnsi="Arial" w:cs="Arial"/>
          <w:b/>
          <w:color w:val="FF0000"/>
          <w:u w:val="single"/>
        </w:rPr>
        <w:t>CLICK</w:t>
      </w:r>
    </w:p>
    <w:p w:rsidR="009F28DF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893247" w:rsidRDefault="00893247" w:rsidP="00370EBE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93247" w:rsidRDefault="00893247" w:rsidP="00370EB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MARIA RINCÓN MÁRQUEZ</w:t>
      </w:r>
    </w:p>
    <w:p w:rsidR="00893247" w:rsidRDefault="00893247" w:rsidP="00370EB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</w:t>
      </w:r>
    </w:p>
    <w:p w:rsidR="009F28DF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9F28DF" w:rsidRDefault="009F28DF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370EBE" w:rsidRDefault="00370EBE" w:rsidP="00370EBE">
      <w:pPr>
        <w:spacing w:after="0" w:line="240" w:lineRule="auto"/>
        <w:jc w:val="center"/>
        <w:rPr>
          <w:rFonts w:ascii="Arial" w:hAnsi="Arial" w:cs="Arial"/>
          <w:b/>
        </w:rPr>
      </w:pPr>
    </w:p>
    <w:p w:rsidR="004D415D" w:rsidRDefault="004D415D"/>
    <w:p w:rsidR="004D415D" w:rsidRDefault="004D415D"/>
    <w:sectPr w:rsidR="004D4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5D"/>
    <w:rsid w:val="000377DB"/>
    <w:rsid w:val="0018692D"/>
    <w:rsid w:val="00370EBE"/>
    <w:rsid w:val="004D415D"/>
    <w:rsid w:val="00893247"/>
    <w:rsid w:val="008A3A1B"/>
    <w:rsid w:val="008E7C14"/>
    <w:rsid w:val="009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0F28"/>
  <w15:chartTrackingRefBased/>
  <w15:docId w15:val="{7452EB71-D453-4E9A-A787-9696D946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2020-07-16T18:21:00Z</dcterms:created>
  <dcterms:modified xsi:type="dcterms:W3CDTF">2020-07-16T19:05:00Z</dcterms:modified>
</cp:coreProperties>
</file>