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9A71" w14:textId="77777777" w:rsidR="00BA3237" w:rsidRDefault="00BA3237" w:rsidP="00EA19F9">
      <w:pPr>
        <w:spacing w:after="0"/>
        <w:rPr>
          <w:rFonts w:ascii="Arial" w:hAnsi="Arial" w:cs="Arial"/>
          <w:b/>
          <w:sz w:val="24"/>
          <w:szCs w:val="24"/>
        </w:rPr>
      </w:pPr>
    </w:p>
    <w:p w14:paraId="57101328" w14:textId="77777777" w:rsidR="00BA3237" w:rsidRDefault="00BA3237" w:rsidP="00BA3237">
      <w:pPr>
        <w:spacing w:after="0"/>
        <w:jc w:val="center"/>
        <w:rPr>
          <w:rFonts w:ascii="Arial" w:hAnsi="Arial" w:cs="Arial"/>
          <w:b/>
          <w:sz w:val="24"/>
          <w:szCs w:val="24"/>
        </w:rPr>
      </w:pPr>
    </w:p>
    <w:p w14:paraId="4EDC5BF2" w14:textId="77777777" w:rsidR="00BA3237" w:rsidRDefault="00BA3237" w:rsidP="00BA3237">
      <w:pPr>
        <w:spacing w:after="0"/>
        <w:jc w:val="center"/>
        <w:rPr>
          <w:rFonts w:ascii="Arial" w:hAnsi="Arial" w:cs="Arial"/>
          <w:b/>
          <w:sz w:val="24"/>
          <w:szCs w:val="24"/>
        </w:rPr>
      </w:pPr>
      <w:r>
        <w:rPr>
          <w:rFonts w:ascii="Arial" w:hAnsi="Arial" w:cs="Arial"/>
          <w:b/>
          <w:sz w:val="24"/>
          <w:szCs w:val="24"/>
        </w:rPr>
        <w:t>REPÚBLICA DE COLOMBIA</w:t>
      </w:r>
    </w:p>
    <w:p w14:paraId="3678DBDE" w14:textId="77777777" w:rsidR="00BA3237" w:rsidRDefault="00BA3237" w:rsidP="00BA3237">
      <w:pPr>
        <w:spacing w:after="0"/>
        <w:jc w:val="center"/>
        <w:rPr>
          <w:rFonts w:ascii="Arial" w:hAnsi="Arial" w:cs="Arial"/>
          <w:b/>
          <w:sz w:val="24"/>
          <w:szCs w:val="24"/>
        </w:rPr>
      </w:pPr>
      <w:r>
        <w:rPr>
          <w:rFonts w:ascii="Arial" w:hAnsi="Arial" w:cs="Arial"/>
          <w:b/>
          <w:sz w:val="24"/>
          <w:szCs w:val="24"/>
        </w:rPr>
        <w:t>RAMA JUDICIAL DEL PODER PÚBLICO</w:t>
      </w:r>
    </w:p>
    <w:p w14:paraId="7A975E67" w14:textId="77777777" w:rsidR="00BA3237" w:rsidRDefault="00BA3237" w:rsidP="00BA3237">
      <w:pPr>
        <w:spacing w:after="0"/>
        <w:jc w:val="center"/>
        <w:rPr>
          <w:rFonts w:ascii="Arial" w:hAnsi="Arial" w:cs="Arial"/>
          <w:b/>
          <w:sz w:val="24"/>
          <w:szCs w:val="24"/>
        </w:rPr>
      </w:pPr>
      <w:r>
        <w:rPr>
          <w:rFonts w:ascii="Arial" w:hAnsi="Arial" w:cs="Arial"/>
          <w:b/>
          <w:sz w:val="24"/>
          <w:szCs w:val="24"/>
        </w:rPr>
        <w:t>JUZGADO PROMISCUO MUNICIPAL DE TENERIFE</w:t>
      </w:r>
    </w:p>
    <w:p w14:paraId="507103AA" w14:textId="77777777" w:rsidR="00BA3237" w:rsidRDefault="00BA3237" w:rsidP="00EA19F9">
      <w:pPr>
        <w:spacing w:after="0"/>
        <w:rPr>
          <w:rFonts w:ascii="Arial" w:hAnsi="Arial" w:cs="Arial"/>
          <w:b/>
          <w:sz w:val="24"/>
          <w:szCs w:val="24"/>
        </w:rPr>
      </w:pPr>
    </w:p>
    <w:p w14:paraId="64FE9D21" w14:textId="0222B805" w:rsidR="00BA3237" w:rsidRDefault="00BA3237" w:rsidP="00BA3237">
      <w:pPr>
        <w:spacing w:after="0"/>
        <w:jc w:val="center"/>
        <w:rPr>
          <w:rFonts w:ascii="Arial" w:hAnsi="Arial" w:cs="Arial"/>
          <w:b/>
          <w:sz w:val="24"/>
          <w:szCs w:val="24"/>
        </w:rPr>
      </w:pPr>
      <w:proofErr w:type="gramStart"/>
      <w:r>
        <w:rPr>
          <w:rFonts w:ascii="Arial" w:hAnsi="Arial" w:cs="Arial"/>
          <w:b/>
          <w:sz w:val="24"/>
          <w:szCs w:val="24"/>
        </w:rPr>
        <w:t>TENERIFE,  NUEVE</w:t>
      </w:r>
      <w:proofErr w:type="gramEnd"/>
      <w:r>
        <w:rPr>
          <w:rFonts w:ascii="Arial" w:hAnsi="Arial" w:cs="Arial"/>
          <w:b/>
          <w:sz w:val="24"/>
          <w:szCs w:val="24"/>
        </w:rPr>
        <w:t xml:space="preserve"> (9) DE ABRIL DE DOS MIL VEINTUNO (2021)</w:t>
      </w:r>
    </w:p>
    <w:p w14:paraId="02A8005E" w14:textId="77777777" w:rsidR="00BA3237" w:rsidRDefault="00BA3237" w:rsidP="00EA19F9">
      <w:pPr>
        <w:spacing w:after="0"/>
        <w:rPr>
          <w:rFonts w:ascii="Arial" w:hAnsi="Arial" w:cs="Arial"/>
          <w:b/>
          <w:sz w:val="24"/>
          <w:szCs w:val="24"/>
        </w:rPr>
      </w:pPr>
    </w:p>
    <w:p w14:paraId="40794C78" w14:textId="16DEF69F" w:rsidR="00EA19F9" w:rsidRPr="00EA19F9" w:rsidRDefault="00EA19F9" w:rsidP="00EA19F9">
      <w:pPr>
        <w:spacing w:after="0"/>
        <w:rPr>
          <w:rFonts w:ascii="Arial" w:hAnsi="Arial" w:cs="Arial"/>
          <w:b/>
          <w:sz w:val="24"/>
          <w:szCs w:val="24"/>
        </w:rPr>
      </w:pPr>
      <w:r w:rsidRPr="00EA19F9">
        <w:rPr>
          <w:rFonts w:ascii="Arial" w:hAnsi="Arial" w:cs="Arial"/>
          <w:b/>
          <w:sz w:val="24"/>
          <w:szCs w:val="24"/>
        </w:rPr>
        <w:t>REF: ACCIÓN DE TUTELA DE PRIMERA INSTANCIA</w:t>
      </w:r>
    </w:p>
    <w:p w14:paraId="08776DC4" w14:textId="77777777" w:rsidR="00EA19F9" w:rsidRPr="00EA19F9" w:rsidRDefault="00EA19F9" w:rsidP="00EA19F9">
      <w:pPr>
        <w:spacing w:after="0"/>
        <w:rPr>
          <w:rFonts w:ascii="Arial" w:hAnsi="Arial" w:cs="Arial"/>
          <w:b/>
          <w:sz w:val="24"/>
          <w:szCs w:val="24"/>
        </w:rPr>
      </w:pPr>
      <w:r w:rsidRPr="00EA19F9">
        <w:rPr>
          <w:rFonts w:ascii="Arial" w:hAnsi="Arial" w:cs="Arial"/>
          <w:b/>
          <w:sz w:val="24"/>
          <w:szCs w:val="24"/>
        </w:rPr>
        <w:t xml:space="preserve">ACCIONANTE: EDINSON DE JESÚS LEDESMA MARENCO y MILAGROS DE LA ROSA OSPINO </w:t>
      </w:r>
    </w:p>
    <w:p w14:paraId="68BAA755" w14:textId="77777777" w:rsidR="00EA19F9" w:rsidRPr="00EA19F9" w:rsidRDefault="00EA19F9" w:rsidP="00EA19F9">
      <w:pPr>
        <w:spacing w:after="0"/>
        <w:rPr>
          <w:rFonts w:ascii="Arial" w:hAnsi="Arial" w:cs="Arial"/>
          <w:b/>
          <w:sz w:val="24"/>
          <w:szCs w:val="24"/>
        </w:rPr>
      </w:pPr>
      <w:r w:rsidRPr="00EA19F9">
        <w:rPr>
          <w:rFonts w:ascii="Arial" w:hAnsi="Arial" w:cs="Arial"/>
          <w:b/>
          <w:sz w:val="24"/>
          <w:szCs w:val="24"/>
        </w:rPr>
        <w:t>ACCIONADO:  ALCALDÍA DE TENERIFE, MADALENA</w:t>
      </w:r>
    </w:p>
    <w:p w14:paraId="5BB24B62" w14:textId="3AEBFD0E" w:rsidR="00EA19F9" w:rsidRDefault="00EA19F9" w:rsidP="00EA19F9">
      <w:pPr>
        <w:spacing w:after="0"/>
        <w:rPr>
          <w:rFonts w:ascii="Arial" w:hAnsi="Arial" w:cs="Arial"/>
          <w:b/>
          <w:sz w:val="24"/>
          <w:szCs w:val="24"/>
        </w:rPr>
      </w:pPr>
      <w:r w:rsidRPr="00EA19F9">
        <w:rPr>
          <w:rFonts w:ascii="Arial" w:hAnsi="Arial" w:cs="Arial"/>
          <w:b/>
          <w:sz w:val="24"/>
          <w:szCs w:val="24"/>
        </w:rPr>
        <w:t>RAD: 2021-00022-00</w:t>
      </w:r>
    </w:p>
    <w:p w14:paraId="0A57CDD8" w14:textId="65807D15" w:rsidR="00EA19F9" w:rsidRDefault="00EA19F9" w:rsidP="00EA19F9">
      <w:pPr>
        <w:spacing w:after="0"/>
        <w:rPr>
          <w:rFonts w:ascii="Arial" w:hAnsi="Arial" w:cs="Arial"/>
          <w:b/>
          <w:sz w:val="24"/>
          <w:szCs w:val="24"/>
        </w:rPr>
      </w:pPr>
    </w:p>
    <w:p w14:paraId="05BCDE32" w14:textId="77777777" w:rsidR="00BA3237" w:rsidRDefault="00EA19F9" w:rsidP="00BA3237">
      <w:pPr>
        <w:spacing w:after="0"/>
        <w:jc w:val="right"/>
        <w:rPr>
          <w:rFonts w:ascii="Arial" w:hAnsi="Arial" w:cs="Arial"/>
          <w:b/>
          <w:sz w:val="24"/>
          <w:szCs w:val="24"/>
        </w:rPr>
      </w:pPr>
      <w:r>
        <w:rPr>
          <w:rFonts w:ascii="Arial" w:hAnsi="Arial" w:cs="Arial"/>
          <w:b/>
          <w:sz w:val="24"/>
          <w:szCs w:val="24"/>
        </w:rPr>
        <w:t xml:space="preserve">ACTA DE SENTENCIA DE TUTELA DE PRIMERA INSTANCIA No: </w:t>
      </w:r>
      <w:r w:rsidR="00BA3237">
        <w:rPr>
          <w:rFonts w:ascii="Arial" w:hAnsi="Arial" w:cs="Arial"/>
          <w:b/>
          <w:sz w:val="24"/>
          <w:szCs w:val="24"/>
        </w:rPr>
        <w:t xml:space="preserve">006 </w:t>
      </w:r>
    </w:p>
    <w:p w14:paraId="0D4B6F84" w14:textId="39A4D663" w:rsidR="00EA19F9" w:rsidRDefault="00BA3237" w:rsidP="00BA3237">
      <w:pPr>
        <w:spacing w:after="0"/>
        <w:jc w:val="right"/>
        <w:rPr>
          <w:rFonts w:ascii="Arial" w:hAnsi="Arial" w:cs="Arial"/>
          <w:b/>
          <w:sz w:val="24"/>
          <w:szCs w:val="24"/>
        </w:rPr>
      </w:pPr>
      <w:r>
        <w:rPr>
          <w:rFonts w:ascii="Arial" w:hAnsi="Arial" w:cs="Arial"/>
          <w:b/>
          <w:sz w:val="24"/>
          <w:szCs w:val="24"/>
        </w:rPr>
        <w:t>II TRIMESTRE 2021</w:t>
      </w:r>
    </w:p>
    <w:p w14:paraId="03C15A6C" w14:textId="2BB682F4" w:rsidR="00BA3237" w:rsidRDefault="00BA3237" w:rsidP="00BA3237">
      <w:pPr>
        <w:spacing w:after="0"/>
        <w:jc w:val="right"/>
        <w:rPr>
          <w:rFonts w:ascii="Arial" w:hAnsi="Arial" w:cs="Arial"/>
          <w:b/>
          <w:sz w:val="24"/>
          <w:szCs w:val="24"/>
        </w:rPr>
      </w:pPr>
    </w:p>
    <w:p w14:paraId="13CA9A71" w14:textId="079DDD85" w:rsidR="00BA3237" w:rsidRDefault="00BA3237" w:rsidP="00BA3237">
      <w:pPr>
        <w:spacing w:after="0"/>
        <w:jc w:val="center"/>
        <w:rPr>
          <w:rFonts w:ascii="Arial" w:hAnsi="Arial" w:cs="Arial"/>
          <w:b/>
          <w:sz w:val="24"/>
          <w:szCs w:val="24"/>
        </w:rPr>
      </w:pPr>
      <w:r>
        <w:rPr>
          <w:rFonts w:ascii="Arial" w:hAnsi="Arial" w:cs="Arial"/>
          <w:b/>
          <w:sz w:val="24"/>
          <w:szCs w:val="24"/>
        </w:rPr>
        <w:t>ASUNTO:</w:t>
      </w:r>
    </w:p>
    <w:p w14:paraId="4E47F6EE" w14:textId="39D8EA78" w:rsidR="00BA3237" w:rsidRDefault="00BA3237" w:rsidP="00BA3237">
      <w:pPr>
        <w:spacing w:after="0"/>
        <w:jc w:val="right"/>
        <w:rPr>
          <w:rFonts w:ascii="Arial" w:hAnsi="Arial" w:cs="Arial"/>
          <w:b/>
          <w:sz w:val="24"/>
          <w:szCs w:val="24"/>
        </w:rPr>
      </w:pPr>
    </w:p>
    <w:p w14:paraId="2D903D7B" w14:textId="3B570B9A" w:rsidR="00BA3237" w:rsidRPr="00BA3237" w:rsidRDefault="00BA3237" w:rsidP="00BA3237">
      <w:pPr>
        <w:spacing w:after="0"/>
        <w:jc w:val="both"/>
        <w:rPr>
          <w:rFonts w:ascii="Arial" w:hAnsi="Arial" w:cs="Arial"/>
          <w:bCs/>
          <w:sz w:val="24"/>
          <w:szCs w:val="24"/>
        </w:rPr>
      </w:pPr>
      <w:r w:rsidRPr="00BA3237">
        <w:rPr>
          <w:rFonts w:ascii="Arial" w:hAnsi="Arial" w:cs="Arial"/>
          <w:bCs/>
          <w:sz w:val="24"/>
          <w:szCs w:val="24"/>
        </w:rPr>
        <w:t xml:space="preserve">Procede el Juzgado Promiscuo Municipal de Tenerife, Magdalena, a resolver en sede de </w:t>
      </w:r>
      <w:proofErr w:type="gramStart"/>
      <w:r w:rsidRPr="00BA3237">
        <w:rPr>
          <w:rFonts w:ascii="Arial" w:hAnsi="Arial" w:cs="Arial"/>
          <w:bCs/>
          <w:sz w:val="24"/>
          <w:szCs w:val="24"/>
        </w:rPr>
        <w:t>primera  instancia</w:t>
      </w:r>
      <w:proofErr w:type="gramEnd"/>
      <w:r w:rsidRPr="00BA3237">
        <w:rPr>
          <w:rFonts w:ascii="Arial" w:hAnsi="Arial" w:cs="Arial"/>
          <w:bCs/>
          <w:sz w:val="24"/>
          <w:szCs w:val="24"/>
        </w:rPr>
        <w:t xml:space="preserve"> la acción de tutela presentada por los con</w:t>
      </w:r>
      <w:r w:rsidR="00007CC7">
        <w:rPr>
          <w:rFonts w:ascii="Arial" w:hAnsi="Arial" w:cs="Arial"/>
          <w:bCs/>
          <w:sz w:val="24"/>
          <w:szCs w:val="24"/>
        </w:rPr>
        <w:t>c</w:t>
      </w:r>
      <w:r w:rsidRPr="00BA3237">
        <w:rPr>
          <w:rFonts w:ascii="Arial" w:hAnsi="Arial" w:cs="Arial"/>
          <w:bCs/>
          <w:sz w:val="24"/>
          <w:szCs w:val="24"/>
        </w:rPr>
        <w:t>ejales señores: EDINSON DE JESÚS LEDESMA MARENCO y MILAGROS DE LA ROSA OSPINO  en contra de la Alcaldía Municipal de Tenerife, Magdalena, por el incumplimiento en el pago de la seguridad social a que tienen derecho por disposición legal de la Ley 2579 de 2021, vulnerándoles sus derecho fundamental a la salud en conexidad con la vida digna.</w:t>
      </w:r>
    </w:p>
    <w:p w14:paraId="51A7C78C" w14:textId="1193501C" w:rsidR="00BA3237" w:rsidRDefault="00BA3237" w:rsidP="00BA3237">
      <w:pPr>
        <w:spacing w:after="0"/>
        <w:jc w:val="right"/>
        <w:rPr>
          <w:rFonts w:ascii="Arial" w:hAnsi="Arial" w:cs="Arial"/>
          <w:b/>
          <w:sz w:val="24"/>
          <w:szCs w:val="24"/>
        </w:rPr>
      </w:pPr>
    </w:p>
    <w:p w14:paraId="2CB3FA51" w14:textId="77777777" w:rsidR="00EA19F9" w:rsidRPr="00EA19F9" w:rsidRDefault="00EA19F9" w:rsidP="00EA19F9">
      <w:pPr>
        <w:spacing w:after="0"/>
        <w:rPr>
          <w:rFonts w:ascii="Arial" w:hAnsi="Arial" w:cs="Arial"/>
          <w:b/>
          <w:sz w:val="24"/>
          <w:szCs w:val="24"/>
        </w:rPr>
      </w:pPr>
    </w:p>
    <w:p w14:paraId="2638555C" w14:textId="4625DD15" w:rsidR="00616D7A" w:rsidRDefault="00616D7A" w:rsidP="009A4256">
      <w:pPr>
        <w:pStyle w:val="Sinespaciado"/>
        <w:numPr>
          <w:ilvl w:val="0"/>
          <w:numId w:val="3"/>
        </w:numPr>
        <w:jc w:val="center"/>
        <w:rPr>
          <w:rFonts w:ascii="Arial" w:hAnsi="Arial" w:cs="Arial"/>
          <w:b/>
          <w:sz w:val="24"/>
          <w:szCs w:val="24"/>
          <w:lang w:val="es-ES"/>
        </w:rPr>
      </w:pPr>
      <w:r>
        <w:rPr>
          <w:rFonts w:ascii="Arial" w:hAnsi="Arial" w:cs="Arial"/>
          <w:b/>
          <w:sz w:val="24"/>
          <w:szCs w:val="24"/>
          <w:lang w:val="es-ES"/>
        </w:rPr>
        <w:t>ANTECEDENTES:</w:t>
      </w:r>
    </w:p>
    <w:p w14:paraId="359F4C71" w14:textId="77777777" w:rsidR="00616D7A" w:rsidRDefault="00616D7A" w:rsidP="00616D7A">
      <w:pPr>
        <w:pStyle w:val="Sinespaciado"/>
        <w:ind w:left="1080"/>
        <w:jc w:val="both"/>
        <w:rPr>
          <w:rFonts w:ascii="Arial" w:hAnsi="Arial" w:cs="Arial"/>
          <w:b/>
          <w:sz w:val="24"/>
          <w:szCs w:val="24"/>
          <w:lang w:val="es-ES"/>
        </w:rPr>
      </w:pPr>
    </w:p>
    <w:p w14:paraId="29BEC13A" w14:textId="4B3979FB" w:rsidR="00616D7A" w:rsidRDefault="00616D7A" w:rsidP="00616D7A">
      <w:pPr>
        <w:pStyle w:val="Sinespaciado"/>
        <w:jc w:val="both"/>
        <w:rPr>
          <w:rFonts w:ascii="Arial" w:hAnsi="Arial" w:cs="Arial"/>
          <w:b/>
          <w:sz w:val="24"/>
          <w:szCs w:val="24"/>
          <w:lang w:val="es-ES"/>
        </w:rPr>
      </w:pPr>
      <w:r>
        <w:rPr>
          <w:rFonts w:ascii="Arial" w:hAnsi="Arial" w:cs="Arial"/>
          <w:b/>
          <w:sz w:val="24"/>
          <w:szCs w:val="24"/>
          <w:lang w:val="es-ES"/>
        </w:rPr>
        <w:t>HECHOS:</w:t>
      </w:r>
    </w:p>
    <w:p w14:paraId="770968CC" w14:textId="3F06596A" w:rsidR="00616D7A" w:rsidRDefault="00616D7A" w:rsidP="00616D7A">
      <w:pPr>
        <w:pStyle w:val="Sinespaciado"/>
        <w:jc w:val="both"/>
        <w:rPr>
          <w:rFonts w:ascii="Arial" w:hAnsi="Arial" w:cs="Arial"/>
          <w:b/>
          <w:sz w:val="24"/>
          <w:szCs w:val="24"/>
          <w:lang w:val="es-ES"/>
        </w:rPr>
      </w:pPr>
    </w:p>
    <w:p w14:paraId="71A1025C" w14:textId="51502B2D" w:rsidR="00616D7A" w:rsidRPr="00616D7A" w:rsidRDefault="00616D7A" w:rsidP="00616D7A">
      <w:pPr>
        <w:pStyle w:val="Sinespaciado"/>
        <w:jc w:val="both"/>
        <w:rPr>
          <w:rFonts w:ascii="Arial" w:hAnsi="Arial" w:cs="Arial"/>
          <w:bCs/>
          <w:sz w:val="24"/>
          <w:szCs w:val="24"/>
          <w:lang w:val="es-ES"/>
        </w:rPr>
      </w:pPr>
      <w:r w:rsidRPr="00616D7A">
        <w:rPr>
          <w:rFonts w:ascii="Arial" w:hAnsi="Arial" w:cs="Arial"/>
          <w:bCs/>
          <w:sz w:val="24"/>
          <w:szCs w:val="24"/>
          <w:lang w:val="es-ES"/>
        </w:rPr>
        <w:t>Los accionantes en calidad de con</w:t>
      </w:r>
      <w:r w:rsidR="00C514E6">
        <w:rPr>
          <w:rFonts w:ascii="Arial" w:hAnsi="Arial" w:cs="Arial"/>
          <w:bCs/>
          <w:sz w:val="24"/>
          <w:szCs w:val="24"/>
          <w:lang w:val="es-ES"/>
        </w:rPr>
        <w:t>c</w:t>
      </w:r>
      <w:r w:rsidRPr="00616D7A">
        <w:rPr>
          <w:rFonts w:ascii="Arial" w:hAnsi="Arial" w:cs="Arial"/>
          <w:bCs/>
          <w:sz w:val="24"/>
          <w:szCs w:val="24"/>
          <w:lang w:val="es-ES"/>
        </w:rPr>
        <w:t>ejales narran en su escrito de tutela los siguientes hechos:</w:t>
      </w:r>
    </w:p>
    <w:p w14:paraId="4680F74C" w14:textId="77777777" w:rsidR="00616D7A" w:rsidRDefault="00616D7A" w:rsidP="00616D7A">
      <w:pPr>
        <w:pStyle w:val="Sinespaciado"/>
        <w:jc w:val="both"/>
        <w:rPr>
          <w:rFonts w:ascii="Arial" w:hAnsi="Arial" w:cs="Arial"/>
          <w:b/>
          <w:sz w:val="24"/>
          <w:szCs w:val="24"/>
          <w:lang w:val="es-ES"/>
        </w:rPr>
      </w:pPr>
    </w:p>
    <w:p w14:paraId="01CCAFAA" w14:textId="79732800" w:rsidR="00C514E6" w:rsidRDefault="00616D7A" w:rsidP="00C514E6">
      <w:pPr>
        <w:pStyle w:val="Sinespaciado"/>
        <w:numPr>
          <w:ilvl w:val="0"/>
          <w:numId w:val="1"/>
        </w:numPr>
        <w:jc w:val="both"/>
        <w:rPr>
          <w:rFonts w:ascii="Arial" w:hAnsi="Arial" w:cs="Arial"/>
          <w:sz w:val="24"/>
          <w:szCs w:val="24"/>
        </w:rPr>
      </w:pPr>
      <w:r w:rsidRPr="00C514E6">
        <w:rPr>
          <w:rFonts w:ascii="Arial" w:hAnsi="Arial" w:cs="Arial"/>
          <w:sz w:val="24"/>
          <w:szCs w:val="24"/>
        </w:rPr>
        <w:t xml:space="preserve"> </w:t>
      </w:r>
      <w:r w:rsidR="00C514E6" w:rsidRPr="00C514E6">
        <w:rPr>
          <w:rFonts w:ascii="Arial" w:hAnsi="Arial" w:cs="Arial"/>
          <w:sz w:val="24"/>
          <w:szCs w:val="24"/>
        </w:rPr>
        <w:t>D</w:t>
      </w:r>
      <w:r w:rsidRPr="00C514E6">
        <w:rPr>
          <w:rFonts w:ascii="Arial" w:hAnsi="Arial" w:cs="Arial"/>
          <w:sz w:val="24"/>
          <w:szCs w:val="24"/>
        </w:rPr>
        <w:t xml:space="preserve">esde el día 01 de enero de 2020, los accionantes </w:t>
      </w:r>
      <w:r w:rsidR="00C514E6" w:rsidRPr="00C514E6">
        <w:rPr>
          <w:rFonts w:ascii="Arial" w:hAnsi="Arial" w:cs="Arial"/>
          <w:sz w:val="24"/>
          <w:szCs w:val="24"/>
        </w:rPr>
        <w:t xml:space="preserve">ostentan </w:t>
      </w:r>
      <w:r w:rsidRPr="00C514E6">
        <w:rPr>
          <w:rFonts w:ascii="Arial" w:hAnsi="Arial" w:cs="Arial"/>
          <w:sz w:val="24"/>
          <w:szCs w:val="24"/>
        </w:rPr>
        <w:t>la calidad de Concejales por el partido de la Unidad Nacional la “U”, del Municipio de Tenerife Magdalena.</w:t>
      </w:r>
      <w:r w:rsidR="00C514E6" w:rsidRPr="00C514E6">
        <w:rPr>
          <w:rFonts w:ascii="Arial" w:hAnsi="Arial" w:cs="Arial"/>
          <w:sz w:val="24"/>
          <w:szCs w:val="24"/>
        </w:rPr>
        <w:t xml:space="preserve"> Conforme a ello, alegan que d</w:t>
      </w:r>
      <w:r w:rsidRPr="00C514E6">
        <w:rPr>
          <w:rFonts w:ascii="Arial" w:hAnsi="Arial" w:cs="Arial"/>
          <w:sz w:val="24"/>
          <w:szCs w:val="24"/>
        </w:rPr>
        <w:t>ebido a la ausencia de una norma taxativa que impusiera al ente territorial la carga presupuestal de los recursos de seguridad social de los concejales, durante la vigencia del año 2020, no goza</w:t>
      </w:r>
      <w:r w:rsidR="00C514E6" w:rsidRPr="00C514E6">
        <w:rPr>
          <w:rFonts w:ascii="Arial" w:hAnsi="Arial" w:cs="Arial"/>
          <w:sz w:val="24"/>
          <w:szCs w:val="24"/>
        </w:rPr>
        <w:t xml:space="preserve">n de su </w:t>
      </w:r>
      <w:r w:rsidRPr="00C514E6">
        <w:rPr>
          <w:rFonts w:ascii="Arial" w:hAnsi="Arial" w:cs="Arial"/>
          <w:sz w:val="24"/>
          <w:szCs w:val="24"/>
        </w:rPr>
        <w:t xml:space="preserve">derecho fundamental </w:t>
      </w:r>
      <w:r w:rsidR="00C514E6" w:rsidRPr="00C514E6">
        <w:rPr>
          <w:rFonts w:ascii="Arial" w:hAnsi="Arial" w:cs="Arial"/>
          <w:sz w:val="24"/>
          <w:szCs w:val="24"/>
        </w:rPr>
        <w:t xml:space="preserve">a la </w:t>
      </w:r>
      <w:r w:rsidRPr="00C514E6">
        <w:rPr>
          <w:rFonts w:ascii="Arial" w:hAnsi="Arial" w:cs="Arial"/>
          <w:sz w:val="24"/>
          <w:szCs w:val="24"/>
        </w:rPr>
        <w:t>Seguridad Social y a la Salud</w:t>
      </w:r>
      <w:r w:rsidR="00C514E6" w:rsidRPr="00C514E6">
        <w:rPr>
          <w:rFonts w:ascii="Arial" w:hAnsi="Arial" w:cs="Arial"/>
          <w:sz w:val="24"/>
          <w:szCs w:val="24"/>
        </w:rPr>
        <w:t xml:space="preserve">. </w:t>
      </w:r>
    </w:p>
    <w:p w14:paraId="5CC44044" w14:textId="77777777" w:rsidR="00C514E6" w:rsidRDefault="00C514E6" w:rsidP="00C514E6">
      <w:pPr>
        <w:pStyle w:val="Sinespaciado"/>
        <w:ind w:left="720"/>
        <w:jc w:val="both"/>
        <w:rPr>
          <w:rFonts w:ascii="Arial" w:hAnsi="Arial" w:cs="Arial"/>
          <w:sz w:val="24"/>
          <w:szCs w:val="24"/>
        </w:rPr>
      </w:pPr>
    </w:p>
    <w:p w14:paraId="5D632142" w14:textId="5B83C98D" w:rsidR="00616D7A" w:rsidRPr="00C514E6" w:rsidRDefault="00C514E6" w:rsidP="00863B46">
      <w:pPr>
        <w:pStyle w:val="Sinespaciado"/>
        <w:numPr>
          <w:ilvl w:val="0"/>
          <w:numId w:val="1"/>
        </w:numPr>
        <w:jc w:val="both"/>
        <w:rPr>
          <w:rFonts w:ascii="Arial" w:hAnsi="Arial" w:cs="Arial"/>
          <w:sz w:val="24"/>
          <w:szCs w:val="24"/>
        </w:rPr>
      </w:pPr>
      <w:r w:rsidRPr="00C514E6">
        <w:rPr>
          <w:rFonts w:ascii="Arial" w:hAnsi="Arial" w:cs="Arial"/>
          <w:sz w:val="24"/>
          <w:szCs w:val="24"/>
        </w:rPr>
        <w:t xml:space="preserve">Señalan que </w:t>
      </w:r>
      <w:r w:rsidR="00616D7A" w:rsidRPr="00C514E6">
        <w:rPr>
          <w:rFonts w:ascii="Arial" w:hAnsi="Arial" w:cs="Arial"/>
          <w:sz w:val="24"/>
          <w:szCs w:val="24"/>
        </w:rPr>
        <w:t xml:space="preserve">el día 08 de Enero del año 2021 fue expedida  la Ley 2075, cuyo objeto es </w:t>
      </w:r>
      <w:r w:rsidRPr="00C514E6">
        <w:rPr>
          <w:rFonts w:ascii="Arial" w:hAnsi="Arial" w:cs="Arial"/>
          <w:sz w:val="24"/>
          <w:szCs w:val="24"/>
        </w:rPr>
        <w:t>modificar el régimen vigente para la liquidación de honorarios de los concejos de los Municipios de 4ª, 5ª  y 6ª  categoría.</w:t>
      </w:r>
      <w:r>
        <w:rPr>
          <w:rFonts w:ascii="Arial" w:hAnsi="Arial" w:cs="Arial"/>
          <w:sz w:val="24"/>
          <w:szCs w:val="24"/>
        </w:rPr>
        <w:t xml:space="preserve"> </w:t>
      </w:r>
      <w:r w:rsidR="00616D7A" w:rsidRPr="00C514E6">
        <w:rPr>
          <w:rFonts w:ascii="Arial" w:hAnsi="Arial" w:cs="Arial"/>
          <w:sz w:val="24"/>
          <w:szCs w:val="24"/>
        </w:rPr>
        <w:t xml:space="preserve">De conformidad a la norma referida, los accionantes en calidad de concejales de un Municipio de 6 categorías,  tenemos derecho a cotizar al sistema de seguridad social, pensión, salud, ARL y caja de compensación familiar a cargo del presupuesto de la Administración Municipal, en el caso concreto, de la Alcaldía de Tenerife Magdalena. </w:t>
      </w:r>
    </w:p>
    <w:p w14:paraId="3EFFC036" w14:textId="77777777" w:rsidR="00616D7A" w:rsidRDefault="00616D7A" w:rsidP="00616D7A">
      <w:pPr>
        <w:pStyle w:val="Sinespaciado"/>
        <w:jc w:val="both"/>
        <w:rPr>
          <w:rFonts w:ascii="Arial" w:hAnsi="Arial" w:cs="Arial"/>
          <w:sz w:val="24"/>
          <w:szCs w:val="24"/>
        </w:rPr>
      </w:pPr>
    </w:p>
    <w:p w14:paraId="0ED8B85C" w14:textId="3EC78F95" w:rsidR="00616D7A" w:rsidRDefault="00C514E6" w:rsidP="004A5B88">
      <w:pPr>
        <w:pStyle w:val="Sinespaciado"/>
        <w:numPr>
          <w:ilvl w:val="0"/>
          <w:numId w:val="1"/>
        </w:numPr>
        <w:jc w:val="both"/>
        <w:rPr>
          <w:rFonts w:ascii="Arial" w:hAnsi="Arial" w:cs="Arial"/>
          <w:sz w:val="24"/>
          <w:szCs w:val="24"/>
        </w:rPr>
      </w:pPr>
      <w:r w:rsidRPr="004A5B88">
        <w:rPr>
          <w:rFonts w:ascii="Arial" w:hAnsi="Arial" w:cs="Arial"/>
          <w:sz w:val="24"/>
          <w:szCs w:val="24"/>
        </w:rPr>
        <w:t xml:space="preserve">Afirman que a través de </w:t>
      </w:r>
      <w:r w:rsidR="00616D7A" w:rsidRPr="004A5B88">
        <w:rPr>
          <w:rFonts w:ascii="Arial" w:hAnsi="Arial" w:cs="Arial"/>
          <w:sz w:val="24"/>
          <w:szCs w:val="24"/>
        </w:rPr>
        <w:t>la Secretar</w:t>
      </w:r>
      <w:r w:rsidRPr="004A5B88">
        <w:rPr>
          <w:rFonts w:ascii="Arial" w:hAnsi="Arial" w:cs="Arial"/>
          <w:sz w:val="24"/>
          <w:szCs w:val="24"/>
        </w:rPr>
        <w:t>í</w:t>
      </w:r>
      <w:r w:rsidR="00616D7A" w:rsidRPr="004A5B88">
        <w:rPr>
          <w:rFonts w:ascii="Arial" w:hAnsi="Arial" w:cs="Arial"/>
          <w:sz w:val="24"/>
          <w:szCs w:val="24"/>
        </w:rPr>
        <w:t>a del Concejo Municipal de Tenerife,</w:t>
      </w:r>
      <w:r w:rsidRPr="004A5B88">
        <w:rPr>
          <w:rFonts w:ascii="Arial" w:hAnsi="Arial" w:cs="Arial"/>
          <w:sz w:val="24"/>
          <w:szCs w:val="24"/>
        </w:rPr>
        <w:t xml:space="preserve"> remitieron </w:t>
      </w:r>
      <w:r w:rsidR="00616D7A" w:rsidRPr="004A5B88">
        <w:rPr>
          <w:rFonts w:ascii="Arial" w:hAnsi="Arial" w:cs="Arial"/>
          <w:sz w:val="24"/>
          <w:szCs w:val="24"/>
        </w:rPr>
        <w:t>al ente territorial los requerimientos a través de los cuales, se solicita dar cumplimiento a la Ley 2075 de 2021, y proceder de manera inmediata a cotizar la seguridad social de los cabildantes.</w:t>
      </w:r>
      <w:r w:rsidR="004A5B88" w:rsidRPr="004A5B88">
        <w:rPr>
          <w:rFonts w:ascii="Arial" w:hAnsi="Arial" w:cs="Arial"/>
          <w:sz w:val="24"/>
          <w:szCs w:val="24"/>
        </w:rPr>
        <w:t xml:space="preserve"> Sin embargo, alegan que, </w:t>
      </w:r>
      <w:r w:rsidR="004A5B88">
        <w:rPr>
          <w:rFonts w:ascii="Arial" w:hAnsi="Arial" w:cs="Arial"/>
          <w:sz w:val="24"/>
          <w:szCs w:val="24"/>
        </w:rPr>
        <w:t>e</w:t>
      </w:r>
      <w:r w:rsidR="00616D7A">
        <w:rPr>
          <w:rFonts w:ascii="Arial" w:hAnsi="Arial" w:cs="Arial"/>
          <w:sz w:val="24"/>
          <w:szCs w:val="24"/>
        </w:rPr>
        <w:t>l Alcalde Encargado RICHARD BARROS PEREA, omit</w:t>
      </w:r>
      <w:r w:rsidR="004A5B88">
        <w:rPr>
          <w:rFonts w:ascii="Arial" w:hAnsi="Arial" w:cs="Arial"/>
          <w:sz w:val="24"/>
          <w:szCs w:val="24"/>
        </w:rPr>
        <w:t>ió</w:t>
      </w:r>
      <w:r w:rsidR="00616D7A">
        <w:rPr>
          <w:rFonts w:ascii="Arial" w:hAnsi="Arial" w:cs="Arial"/>
          <w:sz w:val="24"/>
          <w:szCs w:val="24"/>
        </w:rPr>
        <w:t xml:space="preserve"> el cumplimiento de la normatividad vigente, puesto que sin justificación alguna a los concejales del Municipio de Tenerife, no se ha realizado los respectivos aportes para la seguridad social.</w:t>
      </w:r>
    </w:p>
    <w:p w14:paraId="2B255CC4" w14:textId="77777777" w:rsidR="00616D7A" w:rsidRDefault="00616D7A" w:rsidP="00616D7A">
      <w:pPr>
        <w:pStyle w:val="Prrafodelista"/>
        <w:rPr>
          <w:rFonts w:ascii="Arial" w:hAnsi="Arial" w:cs="Arial"/>
          <w:sz w:val="24"/>
          <w:szCs w:val="24"/>
        </w:rPr>
      </w:pPr>
    </w:p>
    <w:p w14:paraId="741A7961" w14:textId="0EC28AB0" w:rsidR="00616D7A" w:rsidRPr="004A5B88" w:rsidRDefault="004A5B88" w:rsidP="00863B46">
      <w:pPr>
        <w:pStyle w:val="Sinespaciado"/>
        <w:numPr>
          <w:ilvl w:val="0"/>
          <w:numId w:val="1"/>
        </w:numPr>
        <w:jc w:val="both"/>
        <w:rPr>
          <w:rFonts w:ascii="Arial" w:hAnsi="Arial" w:cs="Arial"/>
          <w:sz w:val="24"/>
          <w:szCs w:val="24"/>
        </w:rPr>
      </w:pPr>
      <w:r w:rsidRPr="004A5B88">
        <w:rPr>
          <w:rFonts w:ascii="Arial" w:hAnsi="Arial" w:cs="Arial"/>
          <w:sz w:val="24"/>
          <w:szCs w:val="24"/>
        </w:rPr>
        <w:t xml:space="preserve">Finalmente señalan que, la accionante </w:t>
      </w:r>
      <w:r w:rsidR="00616D7A" w:rsidRPr="004A5B88">
        <w:rPr>
          <w:rFonts w:ascii="Arial" w:hAnsi="Arial" w:cs="Arial"/>
          <w:sz w:val="24"/>
          <w:szCs w:val="24"/>
        </w:rPr>
        <w:t>MILAGRO DE LA ROSA OSPINO, se encuentra afiliada régimen contributivo a la EPS MUTUAL SER, sin embargo, y como puede ser corroborado por la entidad de salud, la Administración Municipal no ha realizado ningún aporte, aun cuando fue allegada la certificación de afiliación.</w:t>
      </w:r>
      <w:r w:rsidRPr="004A5B88">
        <w:rPr>
          <w:rFonts w:ascii="Arial" w:hAnsi="Arial" w:cs="Arial"/>
          <w:sz w:val="24"/>
          <w:szCs w:val="24"/>
        </w:rPr>
        <w:t xml:space="preserve"> En cuanto, al concejal, señor </w:t>
      </w:r>
      <w:r w:rsidR="00616D7A" w:rsidRPr="004A5B88">
        <w:rPr>
          <w:rFonts w:ascii="Arial" w:hAnsi="Arial" w:cs="Arial"/>
          <w:sz w:val="24"/>
          <w:szCs w:val="24"/>
        </w:rPr>
        <w:t>EDISON LEDESMA MARENCO, se encuentra afiliado al régimen subsidiado a la EPS COOSALUD.</w:t>
      </w:r>
    </w:p>
    <w:p w14:paraId="36AF7E37" w14:textId="77777777" w:rsidR="00616D7A" w:rsidRDefault="00616D7A" w:rsidP="00616D7A">
      <w:pPr>
        <w:pStyle w:val="Sinespaciado"/>
        <w:ind w:left="708"/>
        <w:jc w:val="both"/>
        <w:rPr>
          <w:rFonts w:ascii="Arial Narrow" w:hAnsi="Arial Narrow" w:cs="Arial"/>
          <w:sz w:val="24"/>
          <w:szCs w:val="24"/>
        </w:rPr>
      </w:pPr>
    </w:p>
    <w:p w14:paraId="5DA68B69" w14:textId="62B58968" w:rsidR="00616D7A" w:rsidRDefault="00FE7484" w:rsidP="00FE7484">
      <w:pPr>
        <w:pStyle w:val="Sinespaciado"/>
        <w:rPr>
          <w:rFonts w:ascii="Arial" w:hAnsi="Arial" w:cs="Arial"/>
          <w:b/>
          <w:sz w:val="24"/>
          <w:szCs w:val="24"/>
        </w:rPr>
      </w:pPr>
      <w:r>
        <w:rPr>
          <w:rFonts w:ascii="Arial" w:hAnsi="Arial" w:cs="Arial"/>
          <w:b/>
          <w:sz w:val="24"/>
          <w:szCs w:val="24"/>
        </w:rPr>
        <w:t xml:space="preserve">PRETENSIONES: </w:t>
      </w:r>
    </w:p>
    <w:p w14:paraId="696542DB" w14:textId="77777777" w:rsidR="00FE7484" w:rsidRDefault="00FE7484" w:rsidP="00FE7484">
      <w:pPr>
        <w:pStyle w:val="Sinespaciado"/>
        <w:rPr>
          <w:rFonts w:ascii="Arial" w:hAnsi="Arial" w:cs="Arial"/>
          <w:b/>
          <w:sz w:val="24"/>
          <w:szCs w:val="24"/>
          <w:lang w:val="es-ES"/>
        </w:rPr>
      </w:pPr>
    </w:p>
    <w:p w14:paraId="593F11E9" w14:textId="3B1E609F" w:rsidR="00616D7A" w:rsidRPr="00FE7484" w:rsidRDefault="00FE7484" w:rsidP="00FE7484">
      <w:pPr>
        <w:pStyle w:val="Sinespaciado"/>
        <w:jc w:val="both"/>
        <w:rPr>
          <w:rFonts w:ascii="Arial" w:hAnsi="Arial" w:cs="Arial"/>
          <w:bCs/>
          <w:sz w:val="24"/>
          <w:szCs w:val="24"/>
          <w:lang w:val="es-ES"/>
        </w:rPr>
      </w:pPr>
      <w:r w:rsidRPr="00FE7484">
        <w:rPr>
          <w:rFonts w:ascii="Arial" w:hAnsi="Arial" w:cs="Arial"/>
          <w:bCs/>
          <w:sz w:val="24"/>
          <w:szCs w:val="24"/>
          <w:lang w:val="es-ES"/>
        </w:rPr>
        <w:t>Los accionantes solicitan como pretensiones principales de la tutela lo siguiente:</w:t>
      </w:r>
    </w:p>
    <w:p w14:paraId="639EFE85" w14:textId="77777777" w:rsidR="00616D7A" w:rsidRPr="00FE7484" w:rsidRDefault="00616D7A" w:rsidP="00616D7A">
      <w:pPr>
        <w:pStyle w:val="Sinespaciado"/>
        <w:jc w:val="center"/>
        <w:rPr>
          <w:rFonts w:ascii="Arial" w:hAnsi="Arial" w:cs="Arial"/>
          <w:b/>
          <w:sz w:val="24"/>
          <w:szCs w:val="24"/>
          <w:lang w:val="es-ES"/>
        </w:rPr>
      </w:pPr>
    </w:p>
    <w:p w14:paraId="65971D37" w14:textId="77777777" w:rsidR="00616D7A" w:rsidRPr="00FE7484" w:rsidRDefault="00616D7A" w:rsidP="00FE7484">
      <w:pPr>
        <w:pStyle w:val="Sinespaciado"/>
        <w:numPr>
          <w:ilvl w:val="0"/>
          <w:numId w:val="5"/>
        </w:numPr>
        <w:jc w:val="both"/>
        <w:rPr>
          <w:rFonts w:ascii="Arial" w:hAnsi="Arial" w:cs="Arial"/>
          <w:sz w:val="24"/>
          <w:szCs w:val="24"/>
          <w:lang w:val="es-ES"/>
        </w:rPr>
      </w:pPr>
      <w:r w:rsidRPr="00FE7484">
        <w:rPr>
          <w:rFonts w:ascii="Arial" w:hAnsi="Arial" w:cs="Arial"/>
          <w:b/>
          <w:sz w:val="24"/>
          <w:szCs w:val="24"/>
          <w:lang w:val="es-ES"/>
        </w:rPr>
        <w:t>PRIMERA:</w:t>
      </w:r>
      <w:r w:rsidRPr="00FE7484">
        <w:rPr>
          <w:rFonts w:ascii="Arial" w:hAnsi="Arial" w:cs="Arial"/>
          <w:sz w:val="24"/>
          <w:szCs w:val="24"/>
          <w:lang w:val="es-ES"/>
        </w:rPr>
        <w:t xml:space="preserve"> Se tutelen nuestros derechos fundamentales </w:t>
      </w:r>
      <w:r w:rsidRPr="00FE7484">
        <w:rPr>
          <w:rFonts w:ascii="Arial" w:hAnsi="Arial" w:cs="Arial"/>
          <w:sz w:val="24"/>
          <w:szCs w:val="24"/>
        </w:rPr>
        <w:t>a la Salud  y a la Seguridad Social de MILAGRO DE LA ROSA OSPINO y EDINSON LEDESMA MARENCO,</w:t>
      </w:r>
    </w:p>
    <w:p w14:paraId="7148AC35" w14:textId="77777777" w:rsidR="00616D7A" w:rsidRPr="00FE7484" w:rsidRDefault="00616D7A" w:rsidP="00616D7A">
      <w:pPr>
        <w:pStyle w:val="Sinespaciado"/>
        <w:jc w:val="both"/>
        <w:rPr>
          <w:rFonts w:ascii="Arial" w:hAnsi="Arial" w:cs="Arial"/>
          <w:sz w:val="24"/>
          <w:szCs w:val="24"/>
        </w:rPr>
      </w:pPr>
    </w:p>
    <w:p w14:paraId="0C03564F" w14:textId="77777777" w:rsidR="00616D7A" w:rsidRPr="00FE7484" w:rsidRDefault="00616D7A" w:rsidP="00FE7484">
      <w:pPr>
        <w:pStyle w:val="Sinespaciado"/>
        <w:numPr>
          <w:ilvl w:val="0"/>
          <w:numId w:val="5"/>
        </w:numPr>
        <w:jc w:val="both"/>
        <w:rPr>
          <w:rFonts w:ascii="Arial" w:hAnsi="Arial" w:cs="Arial"/>
          <w:sz w:val="24"/>
          <w:szCs w:val="24"/>
        </w:rPr>
      </w:pPr>
      <w:r w:rsidRPr="00FE7484">
        <w:rPr>
          <w:rFonts w:ascii="Arial" w:hAnsi="Arial" w:cs="Arial"/>
          <w:b/>
          <w:sz w:val="24"/>
          <w:szCs w:val="24"/>
        </w:rPr>
        <w:t>SEGUNDO:</w:t>
      </w:r>
      <w:r w:rsidRPr="00FE7484">
        <w:rPr>
          <w:rFonts w:ascii="Arial" w:hAnsi="Arial" w:cs="Arial"/>
          <w:sz w:val="24"/>
          <w:szCs w:val="24"/>
        </w:rPr>
        <w:t xml:space="preserve"> Y en consecuencia  lo anterior, se ORDENE a la ALCALDÍA MUNICIPAL DE TENERIFE, que de manera inmediata a la notificación del fallo, proceda a realizar los respetivos aportes de SALUD, PENSIÓN, SEGURIDAD SOCIAL, ARL y CAJA DE COMPENSACIÓN FAMILIAR a los Concejales accionantes y de los concejales que se vinculen al presente trámite tutelar.</w:t>
      </w:r>
    </w:p>
    <w:p w14:paraId="7712BB49" w14:textId="77777777" w:rsidR="00616D7A" w:rsidRPr="00FE7484" w:rsidRDefault="00616D7A" w:rsidP="00616D7A">
      <w:pPr>
        <w:pStyle w:val="Sinespaciado"/>
        <w:jc w:val="both"/>
        <w:rPr>
          <w:rFonts w:ascii="Arial" w:hAnsi="Arial" w:cs="Arial"/>
          <w:sz w:val="24"/>
          <w:szCs w:val="24"/>
        </w:rPr>
      </w:pPr>
    </w:p>
    <w:p w14:paraId="24A7CE44" w14:textId="77777777" w:rsidR="00616D7A" w:rsidRPr="00FE7484" w:rsidRDefault="00616D7A" w:rsidP="00FE7484">
      <w:pPr>
        <w:pStyle w:val="Sinespaciado"/>
        <w:numPr>
          <w:ilvl w:val="0"/>
          <w:numId w:val="5"/>
        </w:numPr>
        <w:jc w:val="both"/>
        <w:rPr>
          <w:rFonts w:ascii="Arial" w:hAnsi="Arial" w:cs="Arial"/>
          <w:sz w:val="24"/>
          <w:szCs w:val="24"/>
        </w:rPr>
      </w:pPr>
      <w:r w:rsidRPr="00FE7484">
        <w:rPr>
          <w:rFonts w:ascii="Arial" w:hAnsi="Arial" w:cs="Arial"/>
          <w:b/>
          <w:sz w:val="24"/>
          <w:szCs w:val="24"/>
        </w:rPr>
        <w:t>TERCERO:</w:t>
      </w:r>
      <w:r w:rsidRPr="00FE7484">
        <w:rPr>
          <w:rFonts w:ascii="Arial" w:hAnsi="Arial" w:cs="Arial"/>
          <w:sz w:val="24"/>
          <w:szCs w:val="24"/>
        </w:rPr>
        <w:t xml:space="preserve"> Compulsar copia a los entes de control vinculados, para que inicien el respectivo tramite de su competencia.</w:t>
      </w:r>
    </w:p>
    <w:p w14:paraId="54A0CC29" w14:textId="77777777" w:rsidR="00616D7A" w:rsidRDefault="00616D7A" w:rsidP="00616D7A">
      <w:pPr>
        <w:pStyle w:val="Sinespaciado"/>
        <w:jc w:val="both"/>
        <w:rPr>
          <w:rFonts w:ascii="Arial" w:hAnsi="Arial" w:cs="Arial"/>
          <w:sz w:val="24"/>
          <w:szCs w:val="24"/>
        </w:rPr>
      </w:pPr>
    </w:p>
    <w:p w14:paraId="37C52958" w14:textId="645C966E" w:rsidR="00616D7A" w:rsidRDefault="00616D7A" w:rsidP="00616D7A">
      <w:pPr>
        <w:pStyle w:val="Sinespaciado"/>
        <w:jc w:val="both"/>
        <w:rPr>
          <w:rFonts w:ascii="Arial" w:hAnsi="Arial" w:cs="Arial"/>
          <w:sz w:val="24"/>
          <w:szCs w:val="24"/>
        </w:rPr>
      </w:pPr>
    </w:p>
    <w:p w14:paraId="4F03F25F" w14:textId="6575FC61" w:rsidR="00FE7484" w:rsidRDefault="00FE7484" w:rsidP="00616D7A">
      <w:pPr>
        <w:pStyle w:val="Sinespaciado"/>
        <w:jc w:val="both"/>
        <w:rPr>
          <w:rFonts w:ascii="Arial" w:hAnsi="Arial" w:cs="Arial"/>
          <w:sz w:val="24"/>
          <w:szCs w:val="24"/>
        </w:rPr>
      </w:pPr>
    </w:p>
    <w:p w14:paraId="7A5FF538" w14:textId="4E4F5955" w:rsidR="00FE7484" w:rsidRDefault="00FE7484" w:rsidP="00616D7A">
      <w:pPr>
        <w:pStyle w:val="Sinespaciado"/>
        <w:jc w:val="both"/>
        <w:rPr>
          <w:rFonts w:ascii="Arial" w:hAnsi="Arial" w:cs="Arial"/>
          <w:sz w:val="24"/>
          <w:szCs w:val="24"/>
        </w:rPr>
      </w:pPr>
    </w:p>
    <w:p w14:paraId="5522F29C" w14:textId="1257D892" w:rsidR="00FE7484" w:rsidRDefault="00FE7484" w:rsidP="009A4256">
      <w:pPr>
        <w:pStyle w:val="Sinespaciado"/>
        <w:numPr>
          <w:ilvl w:val="0"/>
          <w:numId w:val="3"/>
        </w:numPr>
        <w:jc w:val="center"/>
        <w:rPr>
          <w:rFonts w:ascii="Arial" w:hAnsi="Arial" w:cs="Arial"/>
          <w:b/>
          <w:bCs/>
          <w:sz w:val="24"/>
          <w:szCs w:val="24"/>
        </w:rPr>
      </w:pPr>
      <w:r w:rsidRPr="00FE7484">
        <w:rPr>
          <w:rFonts w:ascii="Arial" w:hAnsi="Arial" w:cs="Arial"/>
          <w:b/>
          <w:bCs/>
          <w:sz w:val="24"/>
          <w:szCs w:val="24"/>
        </w:rPr>
        <w:t>TRAMITACION:</w:t>
      </w:r>
    </w:p>
    <w:p w14:paraId="4F1C13A2" w14:textId="77777777" w:rsidR="00FE7484" w:rsidRDefault="00FE7484" w:rsidP="00FE7484">
      <w:pPr>
        <w:pStyle w:val="Sinespaciado"/>
        <w:ind w:left="1080"/>
        <w:jc w:val="both"/>
        <w:rPr>
          <w:rFonts w:ascii="Arial" w:hAnsi="Arial" w:cs="Arial"/>
          <w:b/>
          <w:bCs/>
          <w:sz w:val="24"/>
          <w:szCs w:val="24"/>
        </w:rPr>
      </w:pPr>
    </w:p>
    <w:p w14:paraId="2763611B" w14:textId="20AC14DF" w:rsidR="00FE7484" w:rsidRDefault="00FE7484" w:rsidP="00FE7484">
      <w:pPr>
        <w:pStyle w:val="Sinespaciado"/>
        <w:jc w:val="both"/>
        <w:rPr>
          <w:rFonts w:ascii="Arial" w:hAnsi="Arial" w:cs="Arial"/>
          <w:sz w:val="24"/>
          <w:szCs w:val="24"/>
        </w:rPr>
      </w:pPr>
      <w:r w:rsidRPr="00FE7484">
        <w:rPr>
          <w:rFonts w:ascii="Arial" w:hAnsi="Arial" w:cs="Arial"/>
          <w:sz w:val="24"/>
          <w:szCs w:val="24"/>
        </w:rPr>
        <w:t>Mediante auto de fecha 19 de marzo de 2021, el despacho admitió el trámite constitucional</w:t>
      </w:r>
      <w:r>
        <w:rPr>
          <w:rFonts w:ascii="Arial" w:hAnsi="Arial" w:cs="Arial"/>
          <w:sz w:val="24"/>
          <w:szCs w:val="24"/>
        </w:rPr>
        <w:t xml:space="preserve"> en contra de la Alcaldía de Tenerife, Magdalena, </w:t>
      </w:r>
      <w:r w:rsidR="007A029B">
        <w:rPr>
          <w:rFonts w:ascii="Arial" w:hAnsi="Arial" w:cs="Arial"/>
          <w:sz w:val="24"/>
          <w:szCs w:val="24"/>
        </w:rPr>
        <w:t>ordenando la vinculación de:  a) Contraloría Departamental; b) Procuraduría General de la Nación; c) Concejo de Tenerife, Magdalena, representado por su Presidente; d) la E.P.S. MUTUAL SER y d) la E.P.S. COOSALUD, notificándolos personalmente mediante los oficios Nos: 208 al 215 de la misma fecha.</w:t>
      </w:r>
    </w:p>
    <w:p w14:paraId="04A970E1" w14:textId="735C0E40" w:rsidR="007A029B" w:rsidRDefault="007A029B" w:rsidP="00FE7484">
      <w:pPr>
        <w:pStyle w:val="Sinespaciado"/>
        <w:jc w:val="both"/>
        <w:rPr>
          <w:rFonts w:ascii="Arial" w:hAnsi="Arial" w:cs="Arial"/>
          <w:sz w:val="24"/>
          <w:szCs w:val="24"/>
        </w:rPr>
      </w:pPr>
    </w:p>
    <w:p w14:paraId="2D9B9507" w14:textId="5B99B8AB" w:rsidR="007A029B" w:rsidRPr="00FE7484" w:rsidRDefault="007A029B" w:rsidP="00FE7484">
      <w:pPr>
        <w:pStyle w:val="Sinespaciado"/>
        <w:jc w:val="both"/>
        <w:rPr>
          <w:rFonts w:ascii="Arial" w:hAnsi="Arial" w:cs="Arial"/>
          <w:sz w:val="24"/>
          <w:szCs w:val="24"/>
        </w:rPr>
      </w:pPr>
      <w:r>
        <w:rPr>
          <w:rFonts w:ascii="Arial" w:hAnsi="Arial" w:cs="Arial"/>
          <w:sz w:val="24"/>
          <w:szCs w:val="24"/>
        </w:rPr>
        <w:t xml:space="preserve">Posteriormente, se profirió el auto de fecha 25 de marzo de 2021, a través del cual se </w:t>
      </w:r>
      <w:proofErr w:type="spellStart"/>
      <w:r>
        <w:rPr>
          <w:rFonts w:ascii="Arial" w:hAnsi="Arial" w:cs="Arial"/>
          <w:sz w:val="24"/>
          <w:szCs w:val="24"/>
        </w:rPr>
        <w:t>vinculo</w:t>
      </w:r>
      <w:proofErr w:type="spellEnd"/>
      <w:r>
        <w:rPr>
          <w:rFonts w:ascii="Arial" w:hAnsi="Arial" w:cs="Arial"/>
          <w:sz w:val="24"/>
          <w:szCs w:val="24"/>
        </w:rPr>
        <w:t xml:space="preserve">: a) El Presidente del Concejo; b) la Mesa Directiva Técnica del Concejo; c) los miembros del concejo y d) al Tesorero Municipal de Tenerife, Magdalena, notificándolos personalmente mediante los oficios Nos: 233 al 247 de la misma fecha. </w:t>
      </w:r>
    </w:p>
    <w:p w14:paraId="1878BF31" w14:textId="6B4B8281" w:rsidR="00FE7484" w:rsidRDefault="00FE7484" w:rsidP="00FE7484">
      <w:pPr>
        <w:pStyle w:val="Sinespaciado"/>
        <w:jc w:val="both"/>
        <w:rPr>
          <w:rFonts w:ascii="Arial" w:hAnsi="Arial" w:cs="Arial"/>
          <w:b/>
          <w:bCs/>
          <w:sz w:val="24"/>
          <w:szCs w:val="24"/>
        </w:rPr>
      </w:pPr>
    </w:p>
    <w:p w14:paraId="4ADA888C" w14:textId="37AF35D8" w:rsidR="00FE7484" w:rsidRDefault="00FE7484" w:rsidP="009A4256">
      <w:pPr>
        <w:pStyle w:val="Sinespaciado"/>
        <w:numPr>
          <w:ilvl w:val="0"/>
          <w:numId w:val="3"/>
        </w:numPr>
        <w:jc w:val="center"/>
        <w:rPr>
          <w:rFonts w:ascii="Arial" w:hAnsi="Arial" w:cs="Arial"/>
          <w:b/>
          <w:bCs/>
          <w:sz w:val="24"/>
          <w:szCs w:val="24"/>
        </w:rPr>
      </w:pPr>
      <w:r>
        <w:rPr>
          <w:rFonts w:ascii="Arial" w:hAnsi="Arial" w:cs="Arial"/>
          <w:b/>
          <w:bCs/>
          <w:sz w:val="24"/>
          <w:szCs w:val="24"/>
        </w:rPr>
        <w:t>CONTESTACION:</w:t>
      </w:r>
    </w:p>
    <w:p w14:paraId="57B17064" w14:textId="4D318CC3" w:rsidR="007A029B" w:rsidRDefault="007A029B" w:rsidP="007A029B">
      <w:pPr>
        <w:pStyle w:val="Sinespaciado"/>
        <w:jc w:val="both"/>
        <w:rPr>
          <w:rFonts w:ascii="Arial" w:hAnsi="Arial" w:cs="Arial"/>
          <w:b/>
          <w:bCs/>
          <w:sz w:val="24"/>
          <w:szCs w:val="24"/>
        </w:rPr>
      </w:pPr>
    </w:p>
    <w:p w14:paraId="33D58ACB" w14:textId="6580BD4F" w:rsidR="007A029B" w:rsidRDefault="007A029B" w:rsidP="007A029B">
      <w:pPr>
        <w:pStyle w:val="Sinespaciado"/>
        <w:jc w:val="both"/>
        <w:rPr>
          <w:rFonts w:ascii="Arial" w:hAnsi="Arial" w:cs="Arial"/>
          <w:b/>
          <w:bCs/>
          <w:sz w:val="24"/>
          <w:szCs w:val="24"/>
        </w:rPr>
      </w:pPr>
      <w:r w:rsidRPr="007A029B">
        <w:rPr>
          <w:rFonts w:ascii="Arial" w:hAnsi="Arial" w:cs="Arial"/>
          <w:b/>
          <w:bCs/>
          <w:sz w:val="24"/>
          <w:szCs w:val="24"/>
        </w:rPr>
        <w:t>La Alcaldía de Tenerife, Magdalena</w:t>
      </w:r>
      <w:r w:rsidR="00E9131B">
        <w:rPr>
          <w:rFonts w:ascii="Arial" w:hAnsi="Arial" w:cs="Arial"/>
          <w:b/>
          <w:bCs/>
          <w:sz w:val="24"/>
          <w:szCs w:val="24"/>
        </w:rPr>
        <w:t>:</w:t>
      </w:r>
    </w:p>
    <w:p w14:paraId="16EB6FA5" w14:textId="6126CEA7" w:rsidR="00F91EEF" w:rsidRDefault="00F91EEF" w:rsidP="007A029B">
      <w:pPr>
        <w:pStyle w:val="Sinespaciado"/>
        <w:jc w:val="both"/>
        <w:rPr>
          <w:rFonts w:ascii="Arial" w:hAnsi="Arial" w:cs="Arial"/>
          <w:b/>
          <w:bCs/>
          <w:sz w:val="24"/>
          <w:szCs w:val="24"/>
        </w:rPr>
      </w:pPr>
    </w:p>
    <w:p w14:paraId="28D2C1F9" w14:textId="1564F82D" w:rsidR="00F91EEF" w:rsidRPr="00F91EEF" w:rsidRDefault="00F91EEF" w:rsidP="007A029B">
      <w:pPr>
        <w:pStyle w:val="Sinespaciado"/>
        <w:jc w:val="both"/>
        <w:rPr>
          <w:rFonts w:ascii="Arial" w:hAnsi="Arial" w:cs="Arial"/>
          <w:sz w:val="24"/>
          <w:szCs w:val="24"/>
        </w:rPr>
      </w:pPr>
      <w:r w:rsidRPr="00F91EEF">
        <w:rPr>
          <w:rFonts w:ascii="Arial" w:hAnsi="Arial" w:cs="Arial"/>
          <w:sz w:val="24"/>
          <w:szCs w:val="24"/>
        </w:rPr>
        <w:t>Alega que, debido a los traumatismos administrativos en que se encontraba la Alcald</w:t>
      </w:r>
      <w:r>
        <w:rPr>
          <w:rFonts w:ascii="Arial" w:hAnsi="Arial" w:cs="Arial"/>
          <w:sz w:val="24"/>
          <w:szCs w:val="24"/>
        </w:rPr>
        <w:t>í</w:t>
      </w:r>
      <w:r w:rsidRPr="00F91EEF">
        <w:rPr>
          <w:rFonts w:ascii="Arial" w:hAnsi="Arial" w:cs="Arial"/>
          <w:sz w:val="24"/>
          <w:szCs w:val="24"/>
        </w:rPr>
        <w:t>a, tras la muerte del Alcalde electo y la nueva designación del Alcalde encargado, han debido realizar ciertos cambios, aunado a ello, la mayoría de los con</w:t>
      </w:r>
      <w:r w:rsidR="00007CC7">
        <w:rPr>
          <w:rFonts w:ascii="Arial" w:hAnsi="Arial" w:cs="Arial"/>
          <w:sz w:val="24"/>
          <w:szCs w:val="24"/>
        </w:rPr>
        <w:t>c</w:t>
      </w:r>
      <w:r w:rsidRPr="00F91EEF">
        <w:rPr>
          <w:rFonts w:ascii="Arial" w:hAnsi="Arial" w:cs="Arial"/>
          <w:sz w:val="24"/>
          <w:szCs w:val="24"/>
        </w:rPr>
        <w:t>ejales no se encontraban en el régimen contributivo de salud sino en el subsidiado, lo que ha generado mayor demora, mientras que se hace visible el traslado del régimen subsidiado al contributivo.</w:t>
      </w:r>
    </w:p>
    <w:p w14:paraId="1F2EB853" w14:textId="5E61FEA0" w:rsidR="00F91EEF" w:rsidRPr="00F91EEF" w:rsidRDefault="00F91EEF" w:rsidP="007A029B">
      <w:pPr>
        <w:pStyle w:val="Sinespaciado"/>
        <w:jc w:val="both"/>
        <w:rPr>
          <w:rFonts w:ascii="Arial" w:hAnsi="Arial" w:cs="Arial"/>
          <w:sz w:val="24"/>
          <w:szCs w:val="24"/>
        </w:rPr>
      </w:pPr>
    </w:p>
    <w:p w14:paraId="70721BFC" w14:textId="71DE96A6" w:rsidR="00F91EEF" w:rsidRDefault="00F91EEF" w:rsidP="007A029B">
      <w:pPr>
        <w:pStyle w:val="Sinespaciado"/>
        <w:jc w:val="both"/>
        <w:rPr>
          <w:rFonts w:ascii="Arial" w:hAnsi="Arial" w:cs="Arial"/>
          <w:sz w:val="24"/>
          <w:szCs w:val="24"/>
        </w:rPr>
      </w:pPr>
      <w:r w:rsidRPr="00F91EEF">
        <w:rPr>
          <w:rFonts w:ascii="Arial" w:hAnsi="Arial" w:cs="Arial"/>
          <w:sz w:val="24"/>
          <w:szCs w:val="24"/>
        </w:rPr>
        <w:t xml:space="preserve">Igualmente resalta que, la el </w:t>
      </w:r>
      <w:proofErr w:type="spellStart"/>
      <w:r w:rsidRPr="00F91EEF">
        <w:rPr>
          <w:rFonts w:ascii="Arial" w:hAnsi="Arial" w:cs="Arial"/>
          <w:sz w:val="24"/>
          <w:szCs w:val="24"/>
        </w:rPr>
        <w:t>articulo</w:t>
      </w:r>
      <w:proofErr w:type="spellEnd"/>
      <w:r w:rsidRPr="00F91EEF">
        <w:rPr>
          <w:rFonts w:ascii="Arial" w:hAnsi="Arial" w:cs="Arial"/>
          <w:sz w:val="24"/>
          <w:szCs w:val="24"/>
        </w:rPr>
        <w:t xml:space="preserve"> 23 de la Ley 1551 de 2012, modificada por la Ley 2075 de 2021, </w:t>
      </w:r>
      <w:r>
        <w:rPr>
          <w:rFonts w:ascii="Arial" w:hAnsi="Arial" w:cs="Arial"/>
          <w:sz w:val="24"/>
          <w:szCs w:val="24"/>
        </w:rPr>
        <w:t>en donde determina que los concejales no son empleados de la Alcaldía Municipal y éstos deben realizar su pago a la seguridad social con cargo del presupuesto de la Alcaldía.</w:t>
      </w:r>
    </w:p>
    <w:p w14:paraId="03465F1C" w14:textId="3DBB71F0" w:rsidR="00F91EEF" w:rsidRDefault="00F91EEF" w:rsidP="007A029B">
      <w:pPr>
        <w:pStyle w:val="Sinespaciado"/>
        <w:jc w:val="both"/>
        <w:rPr>
          <w:rFonts w:ascii="Arial" w:hAnsi="Arial" w:cs="Arial"/>
          <w:sz w:val="24"/>
          <w:szCs w:val="24"/>
        </w:rPr>
      </w:pPr>
    </w:p>
    <w:p w14:paraId="5B0EE9F1" w14:textId="4CD89DF8" w:rsidR="00F91EEF" w:rsidRPr="00F91EEF" w:rsidRDefault="00F91EEF" w:rsidP="007A029B">
      <w:pPr>
        <w:pStyle w:val="Sinespaciado"/>
        <w:jc w:val="both"/>
        <w:rPr>
          <w:rFonts w:ascii="Arial" w:hAnsi="Arial" w:cs="Arial"/>
          <w:sz w:val="24"/>
          <w:szCs w:val="24"/>
        </w:rPr>
      </w:pPr>
      <w:r>
        <w:rPr>
          <w:rFonts w:ascii="Arial" w:hAnsi="Arial" w:cs="Arial"/>
          <w:sz w:val="24"/>
          <w:szCs w:val="24"/>
        </w:rPr>
        <w:lastRenderedPageBreak/>
        <w:t xml:space="preserve">Finalmente, exaltan que el señor </w:t>
      </w:r>
      <w:proofErr w:type="spellStart"/>
      <w:r>
        <w:rPr>
          <w:rFonts w:ascii="Arial" w:hAnsi="Arial" w:cs="Arial"/>
          <w:sz w:val="24"/>
          <w:szCs w:val="24"/>
        </w:rPr>
        <w:t>Edinson</w:t>
      </w:r>
      <w:proofErr w:type="spellEnd"/>
      <w:r>
        <w:rPr>
          <w:rFonts w:ascii="Arial" w:hAnsi="Arial" w:cs="Arial"/>
          <w:sz w:val="24"/>
          <w:szCs w:val="24"/>
        </w:rPr>
        <w:t xml:space="preserve"> Ledesma, en la actualidad se encuentra afiliado al régimen subsidiado de salud cuando debe estar en el régimen contributivo, pese a que recibe su honorarios, por ello no se puede determinar vulneración de sus derechos.</w:t>
      </w:r>
    </w:p>
    <w:p w14:paraId="3CCD9014" w14:textId="351D2BBA" w:rsidR="00E9131B" w:rsidRDefault="00E9131B" w:rsidP="007A029B">
      <w:pPr>
        <w:pStyle w:val="Sinespaciado"/>
        <w:jc w:val="both"/>
        <w:rPr>
          <w:rFonts w:ascii="Arial" w:hAnsi="Arial" w:cs="Arial"/>
          <w:b/>
          <w:bCs/>
          <w:sz w:val="24"/>
          <w:szCs w:val="24"/>
        </w:rPr>
      </w:pPr>
    </w:p>
    <w:p w14:paraId="3B235DF4" w14:textId="4BA19E03" w:rsidR="00E9131B" w:rsidRPr="007E7EE5" w:rsidRDefault="00E9131B" w:rsidP="007A029B">
      <w:pPr>
        <w:pStyle w:val="Sinespaciado"/>
        <w:jc w:val="both"/>
        <w:rPr>
          <w:rFonts w:ascii="Arial" w:hAnsi="Arial" w:cs="Arial"/>
          <w:sz w:val="24"/>
          <w:szCs w:val="24"/>
        </w:rPr>
      </w:pPr>
      <w:r w:rsidRPr="007E7EE5">
        <w:rPr>
          <w:rFonts w:ascii="Arial" w:hAnsi="Arial" w:cs="Arial"/>
          <w:sz w:val="24"/>
          <w:szCs w:val="24"/>
        </w:rPr>
        <w:t xml:space="preserve">Respuesta del requerimiento: Alegan que no existe una petición elevada por los concejales sino un oficio </w:t>
      </w:r>
      <w:r w:rsidR="007E7EE5" w:rsidRPr="007E7EE5">
        <w:rPr>
          <w:rFonts w:ascii="Arial" w:hAnsi="Arial" w:cs="Arial"/>
          <w:sz w:val="24"/>
          <w:szCs w:val="24"/>
        </w:rPr>
        <w:t>de fecha 12 de enero de 2021, remitido por el secretario del concejo, relacionando el régimen a la seguridad social a la cual pertenecían cada uno de los concejales.</w:t>
      </w:r>
    </w:p>
    <w:p w14:paraId="35E6D431" w14:textId="77777777" w:rsidR="007A029B" w:rsidRPr="007A029B" w:rsidRDefault="007A029B" w:rsidP="007A029B">
      <w:pPr>
        <w:pStyle w:val="Sinespaciado"/>
        <w:jc w:val="both"/>
        <w:rPr>
          <w:rFonts w:ascii="Arial" w:hAnsi="Arial" w:cs="Arial"/>
          <w:b/>
          <w:bCs/>
          <w:sz w:val="24"/>
          <w:szCs w:val="24"/>
        </w:rPr>
      </w:pPr>
    </w:p>
    <w:p w14:paraId="77E393B8" w14:textId="0E028622" w:rsidR="007A029B" w:rsidRDefault="007A029B" w:rsidP="007A029B">
      <w:pPr>
        <w:pStyle w:val="Sinespaciado"/>
        <w:jc w:val="both"/>
        <w:rPr>
          <w:rFonts w:ascii="Arial" w:hAnsi="Arial" w:cs="Arial"/>
          <w:b/>
          <w:bCs/>
          <w:sz w:val="24"/>
          <w:szCs w:val="24"/>
        </w:rPr>
      </w:pPr>
      <w:r w:rsidRPr="007A029B">
        <w:rPr>
          <w:rFonts w:ascii="Arial" w:hAnsi="Arial" w:cs="Arial"/>
          <w:b/>
          <w:bCs/>
          <w:sz w:val="24"/>
          <w:szCs w:val="24"/>
        </w:rPr>
        <w:t>La Contraloría Departamental</w:t>
      </w:r>
      <w:r w:rsidR="00F91EEF">
        <w:rPr>
          <w:rFonts w:ascii="Arial" w:hAnsi="Arial" w:cs="Arial"/>
          <w:b/>
          <w:bCs/>
          <w:sz w:val="24"/>
          <w:szCs w:val="24"/>
        </w:rPr>
        <w:t>:</w:t>
      </w:r>
    </w:p>
    <w:p w14:paraId="11E08572" w14:textId="6D6C17A4" w:rsidR="00F91EEF" w:rsidRDefault="00F91EEF" w:rsidP="007A029B">
      <w:pPr>
        <w:pStyle w:val="Sinespaciado"/>
        <w:jc w:val="both"/>
        <w:rPr>
          <w:rFonts w:ascii="Arial" w:hAnsi="Arial" w:cs="Arial"/>
          <w:b/>
          <w:bCs/>
          <w:sz w:val="24"/>
          <w:szCs w:val="24"/>
        </w:rPr>
      </w:pPr>
    </w:p>
    <w:p w14:paraId="66D3D561" w14:textId="1C34A8EE" w:rsidR="00F91EEF" w:rsidRPr="00F91EEF" w:rsidRDefault="00F91EEF" w:rsidP="007A029B">
      <w:pPr>
        <w:pStyle w:val="Sinespaciado"/>
        <w:jc w:val="both"/>
        <w:rPr>
          <w:rFonts w:ascii="Arial" w:hAnsi="Arial" w:cs="Arial"/>
          <w:sz w:val="24"/>
          <w:szCs w:val="24"/>
        </w:rPr>
      </w:pPr>
      <w:r w:rsidRPr="00F91EEF">
        <w:rPr>
          <w:rFonts w:ascii="Arial" w:hAnsi="Arial" w:cs="Arial"/>
          <w:sz w:val="24"/>
          <w:szCs w:val="24"/>
        </w:rPr>
        <w:t>Alego que, la Contraloría General del Departamento del Magdalena, es un ente de control, el cual efectúa control y vigilancia de la gestión fiscal y sus resultados de forma posterior y selectiva, lo cual no implica la coadministración con los sujetos de control. Para precisar en lo solicitado por el despacho, “</w:t>
      </w:r>
      <w:r w:rsidRPr="00F91EEF">
        <w:rPr>
          <w:rFonts w:ascii="Arial" w:hAnsi="Arial" w:cs="Arial"/>
          <w:i/>
          <w:iCs/>
          <w:sz w:val="24"/>
          <w:szCs w:val="24"/>
        </w:rPr>
        <w:t xml:space="preserve">vincular al </w:t>
      </w:r>
      <w:proofErr w:type="spellStart"/>
      <w:r w:rsidRPr="00F91EEF">
        <w:rPr>
          <w:rFonts w:ascii="Arial" w:hAnsi="Arial" w:cs="Arial"/>
          <w:i/>
          <w:iCs/>
          <w:sz w:val="24"/>
          <w:szCs w:val="24"/>
        </w:rPr>
        <w:t>tramite</w:t>
      </w:r>
      <w:proofErr w:type="spellEnd"/>
      <w:r w:rsidRPr="00F91EEF">
        <w:rPr>
          <w:rFonts w:ascii="Arial" w:hAnsi="Arial" w:cs="Arial"/>
          <w:i/>
          <w:iCs/>
          <w:sz w:val="24"/>
          <w:szCs w:val="24"/>
        </w:rPr>
        <w:t xml:space="preserve"> tutelar a la entidad con el fin que coadyuve a la solución del problema jurídico presentado</w:t>
      </w:r>
      <w:r w:rsidRPr="00F91EEF">
        <w:rPr>
          <w:rFonts w:ascii="Arial" w:hAnsi="Arial" w:cs="Arial"/>
          <w:sz w:val="24"/>
          <w:szCs w:val="24"/>
        </w:rPr>
        <w:t>” y de acuerdo a lo puntualizado por este ente de control, no es competencia de este pronunciarse acerca del mismo, ya que no podemos entrar a ser coadministradores de un sujeto de control como lo es el municipio de Tenerife.</w:t>
      </w:r>
    </w:p>
    <w:p w14:paraId="4DC2B37D" w14:textId="77777777" w:rsidR="007A029B" w:rsidRPr="007A029B" w:rsidRDefault="007A029B" w:rsidP="007A029B">
      <w:pPr>
        <w:pStyle w:val="Sinespaciado"/>
        <w:jc w:val="both"/>
        <w:rPr>
          <w:rFonts w:ascii="Arial" w:hAnsi="Arial" w:cs="Arial"/>
          <w:b/>
          <w:bCs/>
          <w:sz w:val="24"/>
          <w:szCs w:val="24"/>
        </w:rPr>
      </w:pPr>
    </w:p>
    <w:p w14:paraId="4A57B136" w14:textId="216725B9" w:rsidR="007A029B" w:rsidRDefault="007A029B" w:rsidP="007A029B">
      <w:pPr>
        <w:pStyle w:val="Sinespaciado"/>
        <w:jc w:val="both"/>
        <w:rPr>
          <w:rFonts w:ascii="Arial" w:hAnsi="Arial" w:cs="Arial"/>
          <w:b/>
          <w:bCs/>
          <w:sz w:val="24"/>
          <w:szCs w:val="24"/>
        </w:rPr>
      </w:pPr>
      <w:r w:rsidRPr="007A029B">
        <w:rPr>
          <w:rFonts w:ascii="Arial" w:hAnsi="Arial" w:cs="Arial"/>
          <w:b/>
          <w:bCs/>
          <w:sz w:val="24"/>
          <w:szCs w:val="24"/>
        </w:rPr>
        <w:t>Procuraduría General de la Nación</w:t>
      </w:r>
      <w:r w:rsidR="009A4256">
        <w:rPr>
          <w:rFonts w:ascii="Arial" w:hAnsi="Arial" w:cs="Arial"/>
          <w:b/>
          <w:bCs/>
          <w:sz w:val="24"/>
          <w:szCs w:val="24"/>
        </w:rPr>
        <w:t>:</w:t>
      </w:r>
    </w:p>
    <w:p w14:paraId="2E8018C9" w14:textId="77777777" w:rsidR="009A4256" w:rsidRDefault="009A4256" w:rsidP="007A029B">
      <w:pPr>
        <w:pStyle w:val="Sinespaciado"/>
        <w:jc w:val="both"/>
        <w:rPr>
          <w:rFonts w:ascii="Arial" w:hAnsi="Arial" w:cs="Arial"/>
          <w:b/>
          <w:bCs/>
          <w:sz w:val="24"/>
          <w:szCs w:val="24"/>
        </w:rPr>
      </w:pPr>
    </w:p>
    <w:p w14:paraId="0D1EFB0F" w14:textId="0962CDDC" w:rsidR="009A4256" w:rsidRPr="009A4256" w:rsidRDefault="009A4256" w:rsidP="007A029B">
      <w:pPr>
        <w:pStyle w:val="Sinespaciado"/>
        <w:jc w:val="both"/>
        <w:rPr>
          <w:rFonts w:ascii="Arial" w:hAnsi="Arial" w:cs="Arial"/>
          <w:sz w:val="24"/>
          <w:szCs w:val="24"/>
        </w:rPr>
      </w:pPr>
      <w:r w:rsidRPr="009A4256">
        <w:rPr>
          <w:rFonts w:ascii="Arial" w:hAnsi="Arial" w:cs="Arial"/>
          <w:sz w:val="24"/>
          <w:szCs w:val="24"/>
        </w:rPr>
        <w:t>Guardo silencio.</w:t>
      </w:r>
    </w:p>
    <w:p w14:paraId="3DE4B0E3" w14:textId="77777777" w:rsidR="009A4256" w:rsidRPr="007A029B" w:rsidRDefault="009A4256" w:rsidP="007A029B">
      <w:pPr>
        <w:pStyle w:val="Sinespaciado"/>
        <w:jc w:val="both"/>
        <w:rPr>
          <w:rFonts w:ascii="Arial" w:hAnsi="Arial" w:cs="Arial"/>
          <w:b/>
          <w:bCs/>
          <w:sz w:val="24"/>
          <w:szCs w:val="24"/>
        </w:rPr>
      </w:pPr>
    </w:p>
    <w:p w14:paraId="36EA787D" w14:textId="77777777" w:rsidR="007A029B" w:rsidRPr="007A029B" w:rsidRDefault="007A029B" w:rsidP="007A029B">
      <w:pPr>
        <w:pStyle w:val="Sinespaciado"/>
        <w:jc w:val="both"/>
        <w:rPr>
          <w:rFonts w:ascii="Arial" w:hAnsi="Arial" w:cs="Arial"/>
          <w:b/>
          <w:bCs/>
          <w:sz w:val="24"/>
          <w:szCs w:val="24"/>
        </w:rPr>
      </w:pPr>
    </w:p>
    <w:p w14:paraId="1D9B2B87" w14:textId="23FB122B" w:rsidR="007A029B" w:rsidRDefault="007A029B" w:rsidP="007A029B">
      <w:pPr>
        <w:pStyle w:val="Sinespaciado"/>
        <w:jc w:val="both"/>
        <w:rPr>
          <w:rFonts w:ascii="Arial" w:hAnsi="Arial" w:cs="Arial"/>
          <w:b/>
          <w:bCs/>
          <w:sz w:val="24"/>
          <w:szCs w:val="24"/>
        </w:rPr>
      </w:pPr>
      <w:r w:rsidRPr="007A029B">
        <w:rPr>
          <w:rFonts w:ascii="Arial" w:hAnsi="Arial" w:cs="Arial"/>
          <w:b/>
          <w:bCs/>
          <w:sz w:val="24"/>
          <w:szCs w:val="24"/>
        </w:rPr>
        <w:t>Presidente del Concejo de Tenerife, Magdalena</w:t>
      </w:r>
      <w:r w:rsidR="009A4256">
        <w:rPr>
          <w:rFonts w:ascii="Arial" w:hAnsi="Arial" w:cs="Arial"/>
          <w:b/>
          <w:bCs/>
          <w:sz w:val="24"/>
          <w:szCs w:val="24"/>
        </w:rPr>
        <w:t>:</w:t>
      </w:r>
    </w:p>
    <w:p w14:paraId="52DAD034" w14:textId="77777777" w:rsidR="009A4256" w:rsidRDefault="009A4256" w:rsidP="007A029B">
      <w:pPr>
        <w:pStyle w:val="Sinespaciado"/>
        <w:jc w:val="both"/>
        <w:rPr>
          <w:rFonts w:ascii="Arial" w:hAnsi="Arial" w:cs="Arial"/>
          <w:b/>
          <w:bCs/>
          <w:sz w:val="24"/>
          <w:szCs w:val="24"/>
        </w:rPr>
      </w:pPr>
    </w:p>
    <w:p w14:paraId="71F4C0C7" w14:textId="04CD4B9F" w:rsidR="009A4256" w:rsidRPr="009A4256" w:rsidRDefault="009A4256" w:rsidP="007A029B">
      <w:pPr>
        <w:pStyle w:val="Sinespaciado"/>
        <w:jc w:val="both"/>
        <w:rPr>
          <w:rFonts w:ascii="Arial" w:hAnsi="Arial" w:cs="Arial"/>
          <w:sz w:val="24"/>
          <w:szCs w:val="24"/>
        </w:rPr>
      </w:pPr>
      <w:r w:rsidRPr="009A4256">
        <w:rPr>
          <w:rFonts w:ascii="Arial" w:hAnsi="Arial" w:cs="Arial"/>
          <w:sz w:val="24"/>
          <w:szCs w:val="24"/>
        </w:rPr>
        <w:t>Guardo silencio.</w:t>
      </w:r>
    </w:p>
    <w:p w14:paraId="3C103836" w14:textId="2F7232A2" w:rsidR="007A029B" w:rsidRDefault="007A029B" w:rsidP="007A029B">
      <w:pPr>
        <w:pStyle w:val="Sinespaciado"/>
        <w:jc w:val="both"/>
        <w:rPr>
          <w:rFonts w:ascii="Arial" w:hAnsi="Arial" w:cs="Arial"/>
          <w:b/>
          <w:bCs/>
          <w:sz w:val="24"/>
          <w:szCs w:val="24"/>
        </w:rPr>
      </w:pPr>
    </w:p>
    <w:p w14:paraId="4B0D3F3A" w14:textId="77777777" w:rsidR="009A4256" w:rsidRPr="007A029B" w:rsidRDefault="009A4256" w:rsidP="007A029B">
      <w:pPr>
        <w:pStyle w:val="Sinespaciado"/>
        <w:jc w:val="both"/>
        <w:rPr>
          <w:rFonts w:ascii="Arial" w:hAnsi="Arial" w:cs="Arial"/>
          <w:b/>
          <w:bCs/>
          <w:sz w:val="24"/>
          <w:szCs w:val="24"/>
        </w:rPr>
      </w:pPr>
    </w:p>
    <w:p w14:paraId="36069101" w14:textId="563F6DC2" w:rsidR="007A029B" w:rsidRDefault="007A029B" w:rsidP="007A029B">
      <w:pPr>
        <w:pStyle w:val="Sinespaciado"/>
        <w:jc w:val="both"/>
        <w:rPr>
          <w:rFonts w:ascii="Arial" w:hAnsi="Arial" w:cs="Arial"/>
          <w:b/>
          <w:bCs/>
          <w:sz w:val="24"/>
          <w:szCs w:val="24"/>
        </w:rPr>
      </w:pPr>
      <w:r w:rsidRPr="007A029B">
        <w:rPr>
          <w:rFonts w:ascii="Arial" w:hAnsi="Arial" w:cs="Arial"/>
          <w:b/>
          <w:bCs/>
          <w:sz w:val="24"/>
          <w:szCs w:val="24"/>
        </w:rPr>
        <w:t>Mesa Directiva Técnica del Concejo:</w:t>
      </w:r>
    </w:p>
    <w:p w14:paraId="5A629593" w14:textId="22620C54" w:rsidR="009A4256" w:rsidRPr="009A4256" w:rsidRDefault="009A4256" w:rsidP="007A029B">
      <w:pPr>
        <w:pStyle w:val="Sinespaciado"/>
        <w:jc w:val="both"/>
        <w:rPr>
          <w:rFonts w:ascii="Arial" w:hAnsi="Arial" w:cs="Arial"/>
          <w:sz w:val="24"/>
          <w:szCs w:val="24"/>
        </w:rPr>
      </w:pPr>
      <w:r w:rsidRPr="009A4256">
        <w:rPr>
          <w:rFonts w:ascii="Arial" w:hAnsi="Arial" w:cs="Arial"/>
          <w:sz w:val="24"/>
          <w:szCs w:val="24"/>
        </w:rPr>
        <w:t>Guardo Silencio.</w:t>
      </w:r>
    </w:p>
    <w:p w14:paraId="4EE3027F" w14:textId="77777777" w:rsidR="007A029B" w:rsidRPr="007A029B" w:rsidRDefault="007A029B" w:rsidP="007A029B">
      <w:pPr>
        <w:pStyle w:val="Sinespaciado"/>
        <w:jc w:val="both"/>
        <w:rPr>
          <w:rFonts w:ascii="Arial" w:hAnsi="Arial" w:cs="Arial"/>
          <w:b/>
          <w:bCs/>
          <w:sz w:val="24"/>
          <w:szCs w:val="24"/>
        </w:rPr>
      </w:pPr>
    </w:p>
    <w:p w14:paraId="41235B65" w14:textId="267FBFB2" w:rsidR="007A029B" w:rsidRDefault="007A029B" w:rsidP="007A029B">
      <w:pPr>
        <w:pStyle w:val="Sinespaciado"/>
        <w:jc w:val="both"/>
        <w:rPr>
          <w:rFonts w:ascii="Arial" w:hAnsi="Arial" w:cs="Arial"/>
          <w:b/>
          <w:bCs/>
          <w:sz w:val="24"/>
          <w:szCs w:val="24"/>
        </w:rPr>
      </w:pPr>
      <w:r w:rsidRPr="007A029B">
        <w:rPr>
          <w:rFonts w:ascii="Arial" w:hAnsi="Arial" w:cs="Arial"/>
          <w:b/>
          <w:bCs/>
          <w:sz w:val="24"/>
          <w:szCs w:val="24"/>
        </w:rPr>
        <w:t>Miembros del concejo:</w:t>
      </w:r>
    </w:p>
    <w:p w14:paraId="0DE9C697" w14:textId="4DA44820" w:rsidR="009A4256" w:rsidRPr="009A4256" w:rsidRDefault="009A4256" w:rsidP="007A029B">
      <w:pPr>
        <w:pStyle w:val="Sinespaciado"/>
        <w:jc w:val="both"/>
        <w:rPr>
          <w:rFonts w:ascii="Arial" w:hAnsi="Arial" w:cs="Arial"/>
          <w:sz w:val="24"/>
          <w:szCs w:val="24"/>
        </w:rPr>
      </w:pPr>
      <w:r w:rsidRPr="009A4256">
        <w:rPr>
          <w:rFonts w:ascii="Arial" w:hAnsi="Arial" w:cs="Arial"/>
          <w:sz w:val="24"/>
          <w:szCs w:val="24"/>
        </w:rPr>
        <w:t>Guardo silencio</w:t>
      </w:r>
    </w:p>
    <w:p w14:paraId="03C1812F" w14:textId="77777777" w:rsidR="007A029B" w:rsidRPr="007A029B" w:rsidRDefault="007A029B" w:rsidP="007A029B">
      <w:pPr>
        <w:pStyle w:val="Sinespaciado"/>
        <w:jc w:val="both"/>
        <w:rPr>
          <w:rFonts w:ascii="Arial" w:hAnsi="Arial" w:cs="Arial"/>
          <w:b/>
          <w:bCs/>
          <w:sz w:val="24"/>
          <w:szCs w:val="24"/>
        </w:rPr>
      </w:pPr>
    </w:p>
    <w:p w14:paraId="7FC6E6FA" w14:textId="1237AC30" w:rsidR="007A029B" w:rsidRPr="007E7EE5" w:rsidRDefault="007A029B" w:rsidP="007A029B">
      <w:pPr>
        <w:pStyle w:val="Sinespaciado"/>
        <w:jc w:val="both"/>
        <w:rPr>
          <w:rFonts w:ascii="Arial" w:hAnsi="Arial" w:cs="Arial"/>
          <w:b/>
          <w:bCs/>
          <w:sz w:val="24"/>
          <w:szCs w:val="24"/>
        </w:rPr>
      </w:pPr>
      <w:r w:rsidRPr="007E7EE5">
        <w:rPr>
          <w:rFonts w:ascii="Arial" w:hAnsi="Arial" w:cs="Arial"/>
          <w:b/>
          <w:bCs/>
          <w:sz w:val="24"/>
          <w:szCs w:val="24"/>
        </w:rPr>
        <w:t>Tesorero Municipal</w:t>
      </w:r>
    </w:p>
    <w:p w14:paraId="7CD571C5" w14:textId="237A8595" w:rsidR="007E7EE5" w:rsidRPr="007E7EE5" w:rsidRDefault="007E7EE5" w:rsidP="007A029B">
      <w:pPr>
        <w:pStyle w:val="Sinespaciado"/>
        <w:jc w:val="both"/>
        <w:rPr>
          <w:rFonts w:ascii="Arial" w:hAnsi="Arial" w:cs="Arial"/>
          <w:sz w:val="24"/>
          <w:szCs w:val="24"/>
        </w:rPr>
      </w:pPr>
    </w:p>
    <w:p w14:paraId="2E637813" w14:textId="6A7A17F3" w:rsidR="007E7EE5" w:rsidRPr="007E7EE5" w:rsidRDefault="007E7EE5" w:rsidP="007A029B">
      <w:pPr>
        <w:pStyle w:val="Sinespaciado"/>
        <w:jc w:val="both"/>
        <w:rPr>
          <w:rFonts w:ascii="Arial" w:hAnsi="Arial" w:cs="Arial"/>
          <w:sz w:val="24"/>
          <w:szCs w:val="24"/>
        </w:rPr>
      </w:pPr>
      <w:r w:rsidRPr="007E7EE5">
        <w:rPr>
          <w:rFonts w:ascii="Arial" w:hAnsi="Arial" w:cs="Arial"/>
          <w:sz w:val="24"/>
          <w:szCs w:val="24"/>
        </w:rPr>
        <w:t>El Tesorero Municipal contesta la acción de tutela certificando lo siguiente:</w:t>
      </w:r>
    </w:p>
    <w:p w14:paraId="68F5A3AF" w14:textId="32956BAF" w:rsidR="007E7EE5" w:rsidRDefault="007E7EE5" w:rsidP="007A029B">
      <w:pPr>
        <w:pStyle w:val="Sinespaciado"/>
        <w:jc w:val="both"/>
        <w:rPr>
          <w:rFonts w:ascii="Arial" w:hAnsi="Arial" w:cs="Arial"/>
          <w:b/>
          <w:bCs/>
          <w:sz w:val="24"/>
          <w:szCs w:val="24"/>
        </w:rPr>
      </w:pPr>
    </w:p>
    <w:p w14:paraId="2950DCC3" w14:textId="41005AFD" w:rsidR="007E7EE5" w:rsidRDefault="007E7EE5" w:rsidP="007A029B">
      <w:pPr>
        <w:pStyle w:val="Sinespaciado"/>
        <w:jc w:val="both"/>
        <w:rPr>
          <w:rFonts w:ascii="Arial" w:hAnsi="Arial" w:cs="Arial"/>
          <w:b/>
          <w:bCs/>
          <w:sz w:val="24"/>
          <w:szCs w:val="24"/>
        </w:rPr>
      </w:pPr>
      <w:r>
        <w:rPr>
          <w:rFonts w:ascii="Arial" w:hAnsi="Arial" w:cs="Arial"/>
          <w:b/>
          <w:bCs/>
          <w:noProof/>
          <w:sz w:val="24"/>
          <w:szCs w:val="24"/>
        </w:rPr>
        <w:drawing>
          <wp:inline distT="0" distB="0" distL="0" distR="0" wp14:anchorId="60AC08A6" wp14:editId="5148D58B">
            <wp:extent cx="5603240" cy="3409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3240" cy="3409950"/>
                    </a:xfrm>
                    <a:prstGeom prst="rect">
                      <a:avLst/>
                    </a:prstGeom>
                    <a:noFill/>
                    <a:ln>
                      <a:noFill/>
                    </a:ln>
                  </pic:spPr>
                </pic:pic>
              </a:graphicData>
            </a:graphic>
          </wp:inline>
        </w:drawing>
      </w:r>
    </w:p>
    <w:p w14:paraId="45AF674A" w14:textId="77777777" w:rsidR="007E7EE5" w:rsidRPr="007A029B" w:rsidRDefault="007E7EE5" w:rsidP="007A029B">
      <w:pPr>
        <w:pStyle w:val="Sinespaciado"/>
        <w:jc w:val="both"/>
        <w:rPr>
          <w:rFonts w:ascii="Arial" w:hAnsi="Arial" w:cs="Arial"/>
          <w:b/>
          <w:bCs/>
          <w:sz w:val="24"/>
          <w:szCs w:val="24"/>
        </w:rPr>
      </w:pPr>
    </w:p>
    <w:p w14:paraId="7E0A3A97" w14:textId="77777777" w:rsidR="007A029B" w:rsidRPr="007A029B" w:rsidRDefault="007A029B" w:rsidP="007A029B">
      <w:pPr>
        <w:pStyle w:val="Sinespaciado"/>
        <w:jc w:val="both"/>
        <w:rPr>
          <w:rFonts w:ascii="Arial" w:hAnsi="Arial" w:cs="Arial"/>
          <w:b/>
          <w:bCs/>
          <w:sz w:val="24"/>
          <w:szCs w:val="24"/>
        </w:rPr>
      </w:pPr>
    </w:p>
    <w:p w14:paraId="093BDE26" w14:textId="118D0BD3" w:rsidR="007A029B" w:rsidRDefault="007A029B" w:rsidP="007A029B">
      <w:pPr>
        <w:pStyle w:val="Sinespaciado"/>
        <w:jc w:val="both"/>
        <w:rPr>
          <w:rFonts w:ascii="Arial" w:hAnsi="Arial" w:cs="Arial"/>
          <w:b/>
          <w:bCs/>
          <w:sz w:val="24"/>
          <w:szCs w:val="24"/>
        </w:rPr>
      </w:pPr>
      <w:r w:rsidRPr="007A029B">
        <w:rPr>
          <w:rFonts w:ascii="Arial" w:hAnsi="Arial" w:cs="Arial"/>
          <w:b/>
          <w:bCs/>
          <w:sz w:val="24"/>
          <w:szCs w:val="24"/>
        </w:rPr>
        <w:lastRenderedPageBreak/>
        <w:t xml:space="preserve">E.P.S. MUTUAL SER </w:t>
      </w:r>
    </w:p>
    <w:p w14:paraId="6B0B4F2D" w14:textId="35B1523C" w:rsidR="00E9131B" w:rsidRDefault="00E9131B" w:rsidP="007A029B">
      <w:pPr>
        <w:pStyle w:val="Sinespaciado"/>
        <w:jc w:val="both"/>
        <w:rPr>
          <w:rFonts w:ascii="Arial" w:hAnsi="Arial" w:cs="Arial"/>
          <w:b/>
          <w:bCs/>
          <w:sz w:val="24"/>
          <w:szCs w:val="24"/>
        </w:rPr>
      </w:pPr>
    </w:p>
    <w:p w14:paraId="6EAC86CF" w14:textId="4E47894E" w:rsidR="007E7EE5" w:rsidRPr="007E7EE5" w:rsidRDefault="007E7EE5" w:rsidP="007A029B">
      <w:pPr>
        <w:pStyle w:val="Sinespaciado"/>
        <w:jc w:val="both"/>
        <w:rPr>
          <w:rFonts w:ascii="Arial" w:hAnsi="Arial" w:cs="Arial"/>
          <w:b/>
          <w:bCs/>
          <w:i/>
          <w:iCs/>
          <w:sz w:val="24"/>
          <w:szCs w:val="24"/>
        </w:rPr>
      </w:pPr>
      <w:r w:rsidRPr="007E7EE5">
        <w:rPr>
          <w:rFonts w:ascii="Arial" w:hAnsi="Arial" w:cs="Arial"/>
          <w:sz w:val="24"/>
          <w:szCs w:val="24"/>
        </w:rPr>
        <w:t>Por su parte la entidad Mutual Ser, alegó que</w:t>
      </w:r>
      <w:r>
        <w:rPr>
          <w:rFonts w:ascii="Arial" w:hAnsi="Arial" w:cs="Arial"/>
          <w:sz w:val="24"/>
          <w:szCs w:val="24"/>
        </w:rPr>
        <w:t xml:space="preserve"> </w:t>
      </w:r>
      <w:r w:rsidRPr="007E7EE5">
        <w:rPr>
          <w:rFonts w:ascii="Arial" w:hAnsi="Arial" w:cs="Arial"/>
          <w:sz w:val="24"/>
          <w:szCs w:val="24"/>
        </w:rPr>
        <w:t xml:space="preserve">carece de falta de legitimación en la causa por pasiva, toda vez que lo pretendido por los accionantes, es que la alcaldía de </w:t>
      </w:r>
      <w:r>
        <w:rPr>
          <w:rFonts w:ascii="Arial" w:hAnsi="Arial" w:cs="Arial"/>
          <w:sz w:val="24"/>
          <w:szCs w:val="24"/>
        </w:rPr>
        <w:t>T</w:t>
      </w:r>
      <w:r w:rsidRPr="007E7EE5">
        <w:rPr>
          <w:rFonts w:ascii="Arial" w:hAnsi="Arial" w:cs="Arial"/>
          <w:sz w:val="24"/>
          <w:szCs w:val="24"/>
        </w:rPr>
        <w:t>e</w:t>
      </w:r>
      <w:r>
        <w:rPr>
          <w:rFonts w:ascii="Arial" w:hAnsi="Arial" w:cs="Arial"/>
          <w:sz w:val="24"/>
          <w:szCs w:val="24"/>
        </w:rPr>
        <w:t>n</w:t>
      </w:r>
      <w:r w:rsidRPr="007E7EE5">
        <w:rPr>
          <w:rFonts w:ascii="Arial" w:hAnsi="Arial" w:cs="Arial"/>
          <w:sz w:val="24"/>
          <w:szCs w:val="24"/>
        </w:rPr>
        <w:t xml:space="preserve">erife – </w:t>
      </w:r>
      <w:r>
        <w:rPr>
          <w:rFonts w:ascii="Arial" w:hAnsi="Arial" w:cs="Arial"/>
          <w:sz w:val="24"/>
          <w:szCs w:val="24"/>
        </w:rPr>
        <w:t>M</w:t>
      </w:r>
      <w:r w:rsidRPr="007E7EE5">
        <w:rPr>
          <w:rFonts w:ascii="Arial" w:hAnsi="Arial" w:cs="Arial"/>
          <w:sz w:val="24"/>
          <w:szCs w:val="24"/>
        </w:rPr>
        <w:t xml:space="preserve">agdalena realice los aportes a seguridad social de los concejales EDINSON DE JESÚS LEDESMA MARENCO y MILAGROS DE LA ROSA OSPINO, es de resaltar que el señor </w:t>
      </w:r>
      <w:proofErr w:type="spellStart"/>
      <w:r w:rsidRPr="007E7EE5">
        <w:rPr>
          <w:rFonts w:ascii="Arial" w:hAnsi="Arial" w:cs="Arial"/>
          <w:sz w:val="24"/>
          <w:szCs w:val="24"/>
        </w:rPr>
        <w:t>Edinson</w:t>
      </w:r>
      <w:proofErr w:type="spellEnd"/>
      <w:r w:rsidRPr="007E7EE5">
        <w:rPr>
          <w:rFonts w:ascii="Arial" w:hAnsi="Arial" w:cs="Arial"/>
          <w:sz w:val="24"/>
          <w:szCs w:val="24"/>
        </w:rPr>
        <w:t xml:space="preserve"> Ledesma no pertenece a  dicha EPS (se anexa búsqueda en Adres donde consta que pertenece a otra EPS), mientras que Milagros De la Rosa Ospino se encuentra afiliada a Mutual ser </w:t>
      </w:r>
      <w:proofErr w:type="spellStart"/>
      <w:r w:rsidRPr="007E7EE5">
        <w:rPr>
          <w:rFonts w:ascii="Arial" w:hAnsi="Arial" w:cs="Arial"/>
          <w:sz w:val="24"/>
          <w:szCs w:val="24"/>
        </w:rPr>
        <w:t>Eps</w:t>
      </w:r>
      <w:proofErr w:type="spellEnd"/>
      <w:r w:rsidRPr="007E7EE5">
        <w:rPr>
          <w:rFonts w:ascii="Arial" w:hAnsi="Arial" w:cs="Arial"/>
          <w:sz w:val="24"/>
          <w:szCs w:val="24"/>
        </w:rPr>
        <w:t xml:space="preserve"> y su estado actual al sistema de salud es ACTIVO con IPS de atención FUNDACIÓN PRO-MAGDALENA.</w:t>
      </w:r>
    </w:p>
    <w:p w14:paraId="21B17D09" w14:textId="311697FD" w:rsidR="007E7EE5" w:rsidRDefault="007E7EE5" w:rsidP="007A029B">
      <w:pPr>
        <w:pStyle w:val="Sinespaciado"/>
        <w:jc w:val="both"/>
        <w:rPr>
          <w:rFonts w:ascii="Arial" w:hAnsi="Arial" w:cs="Arial"/>
          <w:b/>
          <w:bCs/>
          <w:sz w:val="24"/>
          <w:szCs w:val="24"/>
        </w:rPr>
      </w:pPr>
    </w:p>
    <w:p w14:paraId="3B42ECFF" w14:textId="77777777" w:rsidR="007E7EE5" w:rsidRDefault="007E7EE5" w:rsidP="007A029B">
      <w:pPr>
        <w:pStyle w:val="Sinespaciado"/>
        <w:jc w:val="both"/>
        <w:rPr>
          <w:rFonts w:ascii="Arial" w:hAnsi="Arial" w:cs="Arial"/>
          <w:b/>
          <w:bCs/>
          <w:sz w:val="24"/>
          <w:szCs w:val="24"/>
        </w:rPr>
      </w:pPr>
    </w:p>
    <w:p w14:paraId="3614DBA1" w14:textId="1442C4E4" w:rsidR="00E9131B" w:rsidRDefault="00E9131B" w:rsidP="007A029B">
      <w:pPr>
        <w:pStyle w:val="Sinespaciado"/>
        <w:jc w:val="both"/>
        <w:rPr>
          <w:rFonts w:ascii="Arial" w:hAnsi="Arial" w:cs="Arial"/>
          <w:b/>
          <w:bCs/>
          <w:sz w:val="24"/>
          <w:szCs w:val="24"/>
        </w:rPr>
      </w:pPr>
      <w:r>
        <w:rPr>
          <w:rFonts w:ascii="Arial" w:hAnsi="Arial" w:cs="Arial"/>
          <w:b/>
          <w:bCs/>
          <w:sz w:val="24"/>
          <w:szCs w:val="24"/>
        </w:rPr>
        <w:t>APORETES EN LINEA:</w:t>
      </w:r>
    </w:p>
    <w:p w14:paraId="60882D47" w14:textId="633DDD73" w:rsidR="00E9131B" w:rsidRDefault="00E9131B" w:rsidP="007A029B">
      <w:pPr>
        <w:pStyle w:val="Sinespaciado"/>
        <w:jc w:val="both"/>
        <w:rPr>
          <w:rFonts w:ascii="Arial" w:hAnsi="Arial" w:cs="Arial"/>
          <w:b/>
          <w:bCs/>
          <w:sz w:val="24"/>
          <w:szCs w:val="24"/>
        </w:rPr>
      </w:pPr>
    </w:p>
    <w:p w14:paraId="7A7C8E09" w14:textId="77777777" w:rsidR="00E9131B" w:rsidRDefault="00E9131B" w:rsidP="007A029B">
      <w:pPr>
        <w:pStyle w:val="Sinespaciado"/>
        <w:jc w:val="both"/>
        <w:rPr>
          <w:rFonts w:ascii="Arial" w:hAnsi="Arial" w:cs="Arial"/>
          <w:sz w:val="24"/>
          <w:szCs w:val="24"/>
        </w:rPr>
      </w:pPr>
      <w:r w:rsidRPr="00E9131B">
        <w:rPr>
          <w:rFonts w:ascii="Arial" w:hAnsi="Arial" w:cs="Arial"/>
          <w:sz w:val="24"/>
          <w:szCs w:val="24"/>
        </w:rPr>
        <w:t xml:space="preserve">Respecto del caso materia de estudio, </w:t>
      </w:r>
      <w:r>
        <w:rPr>
          <w:rFonts w:ascii="Arial" w:hAnsi="Arial" w:cs="Arial"/>
          <w:sz w:val="24"/>
          <w:szCs w:val="24"/>
        </w:rPr>
        <w:t xml:space="preserve">informan </w:t>
      </w:r>
      <w:r w:rsidRPr="00E9131B">
        <w:rPr>
          <w:rFonts w:ascii="Arial" w:hAnsi="Arial" w:cs="Arial"/>
          <w:sz w:val="24"/>
          <w:szCs w:val="24"/>
        </w:rPr>
        <w:t>que, una vez surtida la validación, identific</w:t>
      </w:r>
      <w:r>
        <w:rPr>
          <w:rFonts w:ascii="Arial" w:hAnsi="Arial" w:cs="Arial"/>
          <w:sz w:val="24"/>
          <w:szCs w:val="24"/>
        </w:rPr>
        <w:t xml:space="preserve">aron </w:t>
      </w:r>
      <w:r w:rsidRPr="00E9131B">
        <w:rPr>
          <w:rFonts w:ascii="Arial" w:hAnsi="Arial" w:cs="Arial"/>
          <w:sz w:val="24"/>
          <w:szCs w:val="24"/>
        </w:rPr>
        <w:t xml:space="preserve">un registro en calidad de Empresa de la ALCALDIA MUNICIPAL DE TENERIFE MAGDALENA. </w:t>
      </w:r>
      <w:r>
        <w:rPr>
          <w:rFonts w:ascii="Arial" w:hAnsi="Arial" w:cs="Arial"/>
          <w:sz w:val="24"/>
          <w:szCs w:val="24"/>
        </w:rPr>
        <w:t xml:space="preserve">Pero, </w:t>
      </w:r>
      <w:r w:rsidRPr="00E9131B">
        <w:rPr>
          <w:rFonts w:ascii="Arial" w:hAnsi="Arial" w:cs="Arial"/>
          <w:sz w:val="24"/>
          <w:szCs w:val="24"/>
        </w:rPr>
        <w:t xml:space="preserve">a favor de los accionantes no se identifican periodos pagados en nuestra plataforma, toda vez que a la fecha, el accionado, valga decir la ALCALDIA MUNICIPAL DE TENERIFE MAGDALENA no ha constatado pagos a través de nuestro sistema y tampoco cuenta con empleados registrados, motivo por el cual, actualmente no </w:t>
      </w:r>
      <w:r>
        <w:rPr>
          <w:rFonts w:ascii="Arial" w:hAnsi="Arial" w:cs="Arial"/>
          <w:sz w:val="24"/>
          <w:szCs w:val="24"/>
        </w:rPr>
        <w:t>les</w:t>
      </w:r>
      <w:r w:rsidRPr="00E9131B">
        <w:rPr>
          <w:rFonts w:ascii="Arial" w:hAnsi="Arial" w:cs="Arial"/>
          <w:sz w:val="24"/>
          <w:szCs w:val="24"/>
        </w:rPr>
        <w:t xml:space="preserve"> es posible expedir el certificado de los aportes a la seguridad social que se le han realizado a los señores Milagro de la Rosa Ospino identificada con cédula de ciudadanía número 1.083.021.964 y el señor </w:t>
      </w:r>
      <w:proofErr w:type="spellStart"/>
      <w:r w:rsidRPr="00E9131B">
        <w:rPr>
          <w:rFonts w:ascii="Arial" w:hAnsi="Arial" w:cs="Arial"/>
          <w:sz w:val="24"/>
          <w:szCs w:val="24"/>
        </w:rPr>
        <w:t>Edinson</w:t>
      </w:r>
      <w:proofErr w:type="spellEnd"/>
      <w:r w:rsidRPr="00E9131B">
        <w:rPr>
          <w:rFonts w:ascii="Arial" w:hAnsi="Arial" w:cs="Arial"/>
          <w:sz w:val="24"/>
          <w:szCs w:val="24"/>
        </w:rPr>
        <w:t xml:space="preserve"> Ledesma identificado con cédula de ciudadanía número 7.642.814</w:t>
      </w:r>
      <w:r>
        <w:rPr>
          <w:rFonts w:ascii="Arial" w:hAnsi="Arial" w:cs="Arial"/>
          <w:sz w:val="24"/>
          <w:szCs w:val="24"/>
        </w:rPr>
        <w:t>.</w:t>
      </w:r>
    </w:p>
    <w:p w14:paraId="22C54B5D" w14:textId="77777777" w:rsidR="00E9131B" w:rsidRDefault="00E9131B" w:rsidP="007A029B">
      <w:pPr>
        <w:pStyle w:val="Sinespaciado"/>
        <w:jc w:val="both"/>
        <w:rPr>
          <w:rFonts w:ascii="Arial" w:hAnsi="Arial" w:cs="Arial"/>
          <w:sz w:val="24"/>
          <w:szCs w:val="24"/>
        </w:rPr>
      </w:pPr>
    </w:p>
    <w:p w14:paraId="57656AC1" w14:textId="36898092" w:rsidR="00E9131B" w:rsidRPr="00E9131B" w:rsidRDefault="00E9131B" w:rsidP="007A029B">
      <w:pPr>
        <w:pStyle w:val="Sinespaciado"/>
        <w:jc w:val="both"/>
        <w:rPr>
          <w:rFonts w:ascii="Arial" w:hAnsi="Arial" w:cs="Arial"/>
          <w:b/>
          <w:bCs/>
          <w:sz w:val="24"/>
          <w:szCs w:val="24"/>
        </w:rPr>
      </w:pPr>
      <w:r>
        <w:rPr>
          <w:rFonts w:ascii="Arial" w:hAnsi="Arial" w:cs="Arial"/>
          <w:sz w:val="24"/>
          <w:szCs w:val="24"/>
        </w:rPr>
        <w:t xml:space="preserve">Igualmente, </w:t>
      </w:r>
      <w:r w:rsidRPr="00E9131B">
        <w:rPr>
          <w:rFonts w:ascii="Arial" w:hAnsi="Arial" w:cs="Arial"/>
          <w:sz w:val="24"/>
          <w:szCs w:val="24"/>
        </w:rPr>
        <w:t>exalta</w:t>
      </w:r>
      <w:r>
        <w:rPr>
          <w:rFonts w:ascii="Arial" w:hAnsi="Arial" w:cs="Arial"/>
          <w:sz w:val="24"/>
          <w:szCs w:val="24"/>
        </w:rPr>
        <w:t>n</w:t>
      </w:r>
      <w:r w:rsidRPr="00E9131B">
        <w:rPr>
          <w:rFonts w:ascii="Arial" w:hAnsi="Arial" w:cs="Arial"/>
          <w:sz w:val="24"/>
          <w:szCs w:val="24"/>
        </w:rPr>
        <w:t xml:space="preserve"> que, existen otros Operadores de Información autorizados por el Ministerio de Salud y Protección Social, a través de los cuales las personas obligadas a realizar aportes al Sistema de Seguridad Social pueden acceder para efectuar los aportes y ellos son: 1. SOI 2. Mi planilla 3. </w:t>
      </w:r>
      <w:proofErr w:type="spellStart"/>
      <w:r w:rsidRPr="00E9131B">
        <w:rPr>
          <w:rFonts w:ascii="Arial" w:hAnsi="Arial" w:cs="Arial"/>
          <w:sz w:val="24"/>
          <w:szCs w:val="24"/>
        </w:rPr>
        <w:t>Asopagos</w:t>
      </w:r>
      <w:proofErr w:type="spellEnd"/>
      <w:r w:rsidRPr="00E9131B">
        <w:rPr>
          <w:rFonts w:ascii="Arial" w:hAnsi="Arial" w:cs="Arial"/>
          <w:sz w:val="24"/>
          <w:szCs w:val="24"/>
        </w:rPr>
        <w:t xml:space="preserve"> 4. </w:t>
      </w:r>
      <w:proofErr w:type="spellStart"/>
      <w:r w:rsidRPr="00E9131B">
        <w:rPr>
          <w:rFonts w:ascii="Arial" w:hAnsi="Arial" w:cs="Arial"/>
          <w:sz w:val="24"/>
          <w:szCs w:val="24"/>
        </w:rPr>
        <w:t>Fedecajas</w:t>
      </w:r>
      <w:proofErr w:type="spellEnd"/>
      <w:r w:rsidRPr="00E9131B">
        <w:rPr>
          <w:rFonts w:ascii="Arial" w:hAnsi="Arial" w:cs="Arial"/>
          <w:sz w:val="24"/>
          <w:szCs w:val="24"/>
        </w:rPr>
        <w:t xml:space="preserve"> 5. Simple 6. ARUS</w:t>
      </w:r>
      <w:r>
        <w:rPr>
          <w:rFonts w:ascii="Arial" w:hAnsi="Arial" w:cs="Arial"/>
          <w:sz w:val="24"/>
          <w:szCs w:val="24"/>
        </w:rPr>
        <w:t>.</w:t>
      </w:r>
    </w:p>
    <w:p w14:paraId="200D242D" w14:textId="77777777" w:rsidR="007A029B" w:rsidRPr="007A029B" w:rsidRDefault="007A029B" w:rsidP="007A029B">
      <w:pPr>
        <w:pStyle w:val="Sinespaciado"/>
        <w:jc w:val="both"/>
        <w:rPr>
          <w:rFonts w:ascii="Arial" w:hAnsi="Arial" w:cs="Arial"/>
          <w:b/>
          <w:bCs/>
          <w:sz w:val="24"/>
          <w:szCs w:val="24"/>
        </w:rPr>
      </w:pPr>
    </w:p>
    <w:p w14:paraId="00F1E5EB" w14:textId="23281BFF" w:rsidR="007A029B" w:rsidRDefault="007A029B" w:rsidP="007A029B">
      <w:pPr>
        <w:pStyle w:val="Sinespaciado"/>
        <w:jc w:val="both"/>
        <w:rPr>
          <w:rFonts w:ascii="Arial" w:hAnsi="Arial" w:cs="Arial"/>
          <w:b/>
          <w:bCs/>
          <w:sz w:val="24"/>
          <w:szCs w:val="24"/>
        </w:rPr>
      </w:pPr>
      <w:r w:rsidRPr="007A029B">
        <w:rPr>
          <w:rFonts w:ascii="Arial" w:hAnsi="Arial" w:cs="Arial"/>
          <w:b/>
          <w:bCs/>
          <w:sz w:val="24"/>
          <w:szCs w:val="24"/>
        </w:rPr>
        <w:t>E.P.S. COOSALUD</w:t>
      </w:r>
    </w:p>
    <w:p w14:paraId="2227D2EE" w14:textId="6CD3C72E" w:rsidR="007A029B" w:rsidRDefault="007A029B" w:rsidP="007A029B">
      <w:pPr>
        <w:pStyle w:val="Sinespaciado"/>
        <w:jc w:val="both"/>
        <w:rPr>
          <w:rFonts w:ascii="Arial" w:hAnsi="Arial" w:cs="Arial"/>
          <w:b/>
          <w:bCs/>
          <w:sz w:val="24"/>
          <w:szCs w:val="24"/>
        </w:rPr>
      </w:pPr>
    </w:p>
    <w:p w14:paraId="45D5F794" w14:textId="77777777" w:rsidR="00E9131B" w:rsidRDefault="00E9131B" w:rsidP="007A029B">
      <w:pPr>
        <w:pStyle w:val="Sinespaciado"/>
        <w:jc w:val="both"/>
        <w:rPr>
          <w:rFonts w:ascii="Arial" w:hAnsi="Arial" w:cs="Arial"/>
          <w:sz w:val="24"/>
          <w:szCs w:val="24"/>
        </w:rPr>
      </w:pPr>
      <w:r>
        <w:rPr>
          <w:rFonts w:ascii="Arial" w:hAnsi="Arial" w:cs="Arial"/>
          <w:b/>
          <w:bCs/>
          <w:sz w:val="24"/>
          <w:szCs w:val="24"/>
        </w:rPr>
        <w:t>Por su parte alegó que l</w:t>
      </w:r>
      <w:r w:rsidR="007A029B" w:rsidRPr="007A029B">
        <w:rPr>
          <w:rFonts w:ascii="Arial" w:hAnsi="Arial" w:cs="Arial"/>
          <w:sz w:val="24"/>
          <w:szCs w:val="24"/>
        </w:rPr>
        <w:t xml:space="preserve">a entidad transgresora del derecho fundamental es LA ALCALDIA DE TENERIFE como se corrobora en los acápites de la acción constitucional. </w:t>
      </w:r>
    </w:p>
    <w:p w14:paraId="41F926AF" w14:textId="77777777" w:rsidR="00E9131B" w:rsidRDefault="00E9131B" w:rsidP="007A029B">
      <w:pPr>
        <w:pStyle w:val="Sinespaciado"/>
        <w:jc w:val="both"/>
        <w:rPr>
          <w:rFonts w:ascii="Arial" w:hAnsi="Arial" w:cs="Arial"/>
          <w:sz w:val="24"/>
          <w:szCs w:val="24"/>
        </w:rPr>
      </w:pPr>
    </w:p>
    <w:p w14:paraId="7628A60F" w14:textId="77777777" w:rsidR="00E9131B" w:rsidRDefault="00E9131B" w:rsidP="00E9131B">
      <w:pPr>
        <w:pStyle w:val="Sinespaciado"/>
        <w:jc w:val="both"/>
        <w:rPr>
          <w:rFonts w:ascii="Arial" w:hAnsi="Arial" w:cs="Arial"/>
          <w:sz w:val="24"/>
          <w:szCs w:val="24"/>
        </w:rPr>
      </w:pPr>
      <w:r>
        <w:rPr>
          <w:rFonts w:ascii="Arial" w:hAnsi="Arial" w:cs="Arial"/>
          <w:sz w:val="24"/>
          <w:szCs w:val="24"/>
        </w:rPr>
        <w:t xml:space="preserve">Señalan que </w:t>
      </w:r>
      <w:r w:rsidR="007A029B" w:rsidRPr="007A029B">
        <w:rPr>
          <w:rFonts w:ascii="Arial" w:hAnsi="Arial" w:cs="Arial"/>
          <w:sz w:val="24"/>
          <w:szCs w:val="24"/>
        </w:rPr>
        <w:t xml:space="preserve"> el señor </w:t>
      </w:r>
      <w:proofErr w:type="spellStart"/>
      <w:r>
        <w:rPr>
          <w:rFonts w:ascii="Arial" w:hAnsi="Arial" w:cs="Arial"/>
          <w:sz w:val="24"/>
          <w:szCs w:val="24"/>
        </w:rPr>
        <w:t>E</w:t>
      </w:r>
      <w:r w:rsidR="007A029B" w:rsidRPr="007A029B">
        <w:rPr>
          <w:rFonts w:ascii="Arial" w:hAnsi="Arial" w:cs="Arial"/>
          <w:sz w:val="24"/>
          <w:szCs w:val="24"/>
        </w:rPr>
        <w:t>dinson</w:t>
      </w:r>
      <w:proofErr w:type="spellEnd"/>
      <w:r>
        <w:rPr>
          <w:rFonts w:ascii="Arial" w:hAnsi="Arial" w:cs="Arial"/>
          <w:sz w:val="24"/>
          <w:szCs w:val="24"/>
        </w:rPr>
        <w:t>,</w:t>
      </w:r>
      <w:r w:rsidR="007A029B" w:rsidRPr="007A029B">
        <w:rPr>
          <w:rFonts w:ascii="Arial" w:hAnsi="Arial" w:cs="Arial"/>
          <w:sz w:val="24"/>
          <w:szCs w:val="24"/>
        </w:rPr>
        <w:t xml:space="preserve"> se encuentra afiliado a </w:t>
      </w:r>
      <w:r>
        <w:rPr>
          <w:rFonts w:ascii="Arial" w:hAnsi="Arial" w:cs="Arial"/>
          <w:sz w:val="24"/>
          <w:szCs w:val="24"/>
        </w:rPr>
        <w:t>C</w:t>
      </w:r>
      <w:r w:rsidR="007A029B" w:rsidRPr="007A029B">
        <w:rPr>
          <w:rFonts w:ascii="Arial" w:hAnsi="Arial" w:cs="Arial"/>
          <w:sz w:val="24"/>
          <w:szCs w:val="24"/>
        </w:rPr>
        <w:t xml:space="preserve">oosalud </w:t>
      </w:r>
      <w:proofErr w:type="spellStart"/>
      <w:r w:rsidR="007A029B" w:rsidRPr="007A029B">
        <w:rPr>
          <w:rFonts w:ascii="Arial" w:hAnsi="Arial" w:cs="Arial"/>
          <w:sz w:val="24"/>
          <w:szCs w:val="24"/>
        </w:rPr>
        <w:t>regim</w:t>
      </w:r>
      <w:r>
        <w:rPr>
          <w:rFonts w:ascii="Arial" w:hAnsi="Arial" w:cs="Arial"/>
          <w:sz w:val="24"/>
          <w:szCs w:val="24"/>
        </w:rPr>
        <w:t>é</w:t>
      </w:r>
      <w:r w:rsidR="007A029B" w:rsidRPr="007A029B">
        <w:rPr>
          <w:rFonts w:ascii="Arial" w:hAnsi="Arial" w:cs="Arial"/>
          <w:sz w:val="24"/>
          <w:szCs w:val="24"/>
        </w:rPr>
        <w:t>n</w:t>
      </w:r>
      <w:proofErr w:type="spellEnd"/>
      <w:r w:rsidR="007A029B" w:rsidRPr="007A029B">
        <w:rPr>
          <w:rFonts w:ascii="Arial" w:hAnsi="Arial" w:cs="Arial"/>
          <w:sz w:val="24"/>
          <w:szCs w:val="24"/>
        </w:rPr>
        <w:t xml:space="preserve"> subsidiado, y la señora </w:t>
      </w:r>
      <w:r>
        <w:rPr>
          <w:rFonts w:ascii="Arial" w:hAnsi="Arial" w:cs="Arial"/>
          <w:sz w:val="24"/>
          <w:szCs w:val="24"/>
        </w:rPr>
        <w:t>Mi</w:t>
      </w:r>
      <w:r w:rsidR="007A029B" w:rsidRPr="007A029B">
        <w:rPr>
          <w:rFonts w:ascii="Arial" w:hAnsi="Arial" w:cs="Arial"/>
          <w:sz w:val="24"/>
          <w:szCs w:val="24"/>
        </w:rPr>
        <w:t xml:space="preserve">lagros a </w:t>
      </w:r>
      <w:proofErr w:type="spellStart"/>
      <w:r>
        <w:rPr>
          <w:rFonts w:ascii="Arial" w:hAnsi="Arial" w:cs="Arial"/>
          <w:sz w:val="24"/>
          <w:szCs w:val="24"/>
        </w:rPr>
        <w:t>M</w:t>
      </w:r>
      <w:r w:rsidR="007A029B" w:rsidRPr="007A029B">
        <w:rPr>
          <w:rFonts w:ascii="Arial" w:hAnsi="Arial" w:cs="Arial"/>
          <w:sz w:val="24"/>
          <w:szCs w:val="24"/>
        </w:rPr>
        <w:t>utualser</w:t>
      </w:r>
      <w:proofErr w:type="spellEnd"/>
      <w:r>
        <w:rPr>
          <w:rFonts w:ascii="Arial" w:hAnsi="Arial" w:cs="Arial"/>
          <w:sz w:val="24"/>
          <w:szCs w:val="24"/>
        </w:rPr>
        <w:t>, régimen contributivo</w:t>
      </w:r>
      <w:r w:rsidR="007A029B" w:rsidRPr="007A029B">
        <w:rPr>
          <w:rFonts w:ascii="Arial" w:hAnsi="Arial" w:cs="Arial"/>
          <w:sz w:val="24"/>
          <w:szCs w:val="24"/>
        </w:rPr>
        <w:t xml:space="preserve">. </w:t>
      </w:r>
      <w:r>
        <w:rPr>
          <w:rFonts w:ascii="Arial" w:hAnsi="Arial" w:cs="Arial"/>
          <w:sz w:val="24"/>
          <w:szCs w:val="24"/>
        </w:rPr>
        <w:t xml:space="preserve">Por ende, </w:t>
      </w:r>
      <w:r w:rsidR="007A029B" w:rsidRPr="007A029B">
        <w:rPr>
          <w:rFonts w:ascii="Arial" w:hAnsi="Arial" w:cs="Arial"/>
          <w:sz w:val="24"/>
          <w:szCs w:val="24"/>
        </w:rPr>
        <w:t>solicit</w:t>
      </w:r>
      <w:r>
        <w:rPr>
          <w:rFonts w:ascii="Arial" w:hAnsi="Arial" w:cs="Arial"/>
          <w:sz w:val="24"/>
          <w:szCs w:val="24"/>
        </w:rPr>
        <w:t xml:space="preserve">an </w:t>
      </w:r>
      <w:r w:rsidR="007A029B" w:rsidRPr="007A029B">
        <w:rPr>
          <w:rFonts w:ascii="Arial" w:hAnsi="Arial" w:cs="Arial"/>
          <w:sz w:val="24"/>
          <w:szCs w:val="24"/>
        </w:rPr>
        <w:t xml:space="preserve">la desvinculación de esta acción de tutela, </w:t>
      </w:r>
      <w:r>
        <w:rPr>
          <w:rFonts w:ascii="Arial" w:hAnsi="Arial" w:cs="Arial"/>
          <w:sz w:val="24"/>
          <w:szCs w:val="24"/>
        </w:rPr>
        <w:t xml:space="preserve">por encontrarse </w:t>
      </w:r>
      <w:r w:rsidR="007A029B" w:rsidRPr="007A029B">
        <w:rPr>
          <w:rFonts w:ascii="Arial" w:hAnsi="Arial" w:cs="Arial"/>
          <w:sz w:val="24"/>
          <w:szCs w:val="24"/>
        </w:rPr>
        <w:t xml:space="preserve">frente a la figura jurídica FALTA DE LEGITIMACION EN LA CAUSA POR PASIVA, </w:t>
      </w:r>
      <w:r>
        <w:rPr>
          <w:rFonts w:ascii="Arial" w:hAnsi="Arial" w:cs="Arial"/>
          <w:sz w:val="24"/>
          <w:szCs w:val="24"/>
        </w:rPr>
        <w:t xml:space="preserve">puesto que, </w:t>
      </w:r>
      <w:r w:rsidR="007A029B" w:rsidRPr="007A029B">
        <w:rPr>
          <w:rFonts w:ascii="Arial" w:hAnsi="Arial" w:cs="Arial"/>
          <w:sz w:val="24"/>
          <w:szCs w:val="24"/>
        </w:rPr>
        <w:t>cuando una de las partes carece de dicha calidad o atributo, no puede el juez adoptar una decisión de mérito y debe entonces simplemente declararse inhibido para fallar el caso de fondo</w:t>
      </w:r>
      <w:r>
        <w:rPr>
          <w:rFonts w:ascii="Arial" w:hAnsi="Arial" w:cs="Arial"/>
          <w:sz w:val="24"/>
          <w:szCs w:val="24"/>
        </w:rPr>
        <w:t xml:space="preserve">. </w:t>
      </w:r>
    </w:p>
    <w:p w14:paraId="56202A60" w14:textId="77777777" w:rsidR="00E9131B" w:rsidRDefault="00E9131B" w:rsidP="00E9131B">
      <w:pPr>
        <w:pStyle w:val="Sinespaciado"/>
        <w:jc w:val="both"/>
        <w:rPr>
          <w:rFonts w:ascii="Arial" w:hAnsi="Arial" w:cs="Arial"/>
          <w:sz w:val="24"/>
          <w:szCs w:val="24"/>
        </w:rPr>
      </w:pPr>
    </w:p>
    <w:p w14:paraId="341E9A7A" w14:textId="4909A1B2" w:rsidR="00FE7484" w:rsidRDefault="00FE7484" w:rsidP="009A4256">
      <w:pPr>
        <w:pStyle w:val="Sinespaciado"/>
        <w:numPr>
          <w:ilvl w:val="0"/>
          <w:numId w:val="3"/>
        </w:numPr>
        <w:jc w:val="center"/>
        <w:rPr>
          <w:rFonts w:ascii="Arial" w:hAnsi="Arial" w:cs="Arial"/>
          <w:b/>
          <w:bCs/>
          <w:sz w:val="24"/>
          <w:szCs w:val="24"/>
        </w:rPr>
      </w:pPr>
      <w:r>
        <w:rPr>
          <w:rFonts w:ascii="Arial" w:hAnsi="Arial" w:cs="Arial"/>
          <w:b/>
          <w:bCs/>
          <w:sz w:val="24"/>
          <w:szCs w:val="24"/>
        </w:rPr>
        <w:t>PRUEBAS:</w:t>
      </w:r>
    </w:p>
    <w:p w14:paraId="2D8C4E20" w14:textId="77777777" w:rsidR="00FE7484" w:rsidRDefault="00FE7484" w:rsidP="00FE7484">
      <w:pPr>
        <w:pStyle w:val="Prrafodelista"/>
        <w:rPr>
          <w:rFonts w:ascii="Arial" w:hAnsi="Arial" w:cs="Arial"/>
          <w:b/>
          <w:bCs/>
          <w:sz w:val="24"/>
          <w:szCs w:val="24"/>
        </w:rPr>
      </w:pPr>
    </w:p>
    <w:p w14:paraId="7A9DF6E4" w14:textId="77777777" w:rsidR="00FE7484" w:rsidRDefault="00FE7484" w:rsidP="00FE7484">
      <w:pPr>
        <w:pStyle w:val="Sinespaciado"/>
        <w:numPr>
          <w:ilvl w:val="0"/>
          <w:numId w:val="6"/>
        </w:numPr>
        <w:rPr>
          <w:rFonts w:ascii="Arial" w:hAnsi="Arial" w:cs="Arial"/>
          <w:b/>
          <w:sz w:val="24"/>
          <w:szCs w:val="24"/>
        </w:rPr>
      </w:pPr>
      <w:r>
        <w:rPr>
          <w:rFonts w:ascii="Arial" w:hAnsi="Arial" w:cs="Arial"/>
          <w:b/>
          <w:sz w:val="24"/>
          <w:szCs w:val="24"/>
        </w:rPr>
        <w:t>PRUEBAS DE LA PARTE ACCIONANTE:</w:t>
      </w:r>
    </w:p>
    <w:p w14:paraId="19157DCB" w14:textId="77777777" w:rsidR="00FE7484" w:rsidRDefault="00FE7484" w:rsidP="00FE7484">
      <w:pPr>
        <w:pStyle w:val="Sinespaciado"/>
        <w:rPr>
          <w:rFonts w:ascii="Arial" w:hAnsi="Arial" w:cs="Arial"/>
          <w:b/>
          <w:sz w:val="24"/>
          <w:szCs w:val="24"/>
        </w:rPr>
      </w:pPr>
    </w:p>
    <w:p w14:paraId="77CE943B" w14:textId="77777777" w:rsidR="00FE7484" w:rsidRDefault="00FE7484" w:rsidP="00FE7484">
      <w:pPr>
        <w:pStyle w:val="Sinespaciado"/>
        <w:numPr>
          <w:ilvl w:val="0"/>
          <w:numId w:val="2"/>
        </w:numPr>
        <w:rPr>
          <w:rFonts w:ascii="Arial" w:hAnsi="Arial" w:cs="Arial"/>
          <w:sz w:val="24"/>
          <w:szCs w:val="24"/>
        </w:rPr>
      </w:pPr>
      <w:r>
        <w:rPr>
          <w:rFonts w:ascii="Arial" w:hAnsi="Arial" w:cs="Arial"/>
          <w:sz w:val="24"/>
          <w:szCs w:val="24"/>
        </w:rPr>
        <w:t>FOTOCOPIA DE LA CREDENCIAL DE CONCEJAL DE MILAGRO DE LA ROSA OSPINO.</w:t>
      </w:r>
    </w:p>
    <w:p w14:paraId="4B198515" w14:textId="77777777" w:rsidR="00FE7484" w:rsidRDefault="00FE7484" w:rsidP="00FE7484">
      <w:pPr>
        <w:pStyle w:val="Sinespaciado"/>
        <w:rPr>
          <w:rFonts w:ascii="Arial" w:hAnsi="Arial" w:cs="Arial"/>
          <w:sz w:val="24"/>
          <w:szCs w:val="24"/>
        </w:rPr>
      </w:pPr>
    </w:p>
    <w:p w14:paraId="2D1354F7" w14:textId="77777777" w:rsidR="00FE7484" w:rsidRDefault="00FE7484" w:rsidP="00FE7484">
      <w:pPr>
        <w:pStyle w:val="Sinespaciado"/>
        <w:numPr>
          <w:ilvl w:val="0"/>
          <w:numId w:val="2"/>
        </w:numPr>
        <w:jc w:val="both"/>
        <w:rPr>
          <w:rFonts w:ascii="Arial" w:hAnsi="Arial" w:cs="Arial"/>
          <w:sz w:val="24"/>
          <w:szCs w:val="24"/>
        </w:rPr>
      </w:pPr>
      <w:r>
        <w:rPr>
          <w:rFonts w:ascii="Arial" w:hAnsi="Arial" w:cs="Arial"/>
          <w:sz w:val="24"/>
          <w:szCs w:val="24"/>
        </w:rPr>
        <w:t>FOTOCOPIA DE LA CREDENCIAL DE CONCEJAL DE EDISON LEDESMA MARENCO.</w:t>
      </w:r>
    </w:p>
    <w:p w14:paraId="59AF5581" w14:textId="77777777" w:rsidR="00FE7484" w:rsidRDefault="00FE7484" w:rsidP="00FE7484">
      <w:pPr>
        <w:pStyle w:val="Sinespaciado"/>
        <w:rPr>
          <w:rFonts w:ascii="Arial" w:hAnsi="Arial" w:cs="Arial"/>
          <w:sz w:val="24"/>
          <w:szCs w:val="24"/>
        </w:rPr>
      </w:pPr>
    </w:p>
    <w:p w14:paraId="36702489" w14:textId="77777777" w:rsidR="00FE7484" w:rsidRDefault="00FE7484" w:rsidP="00FE7484">
      <w:pPr>
        <w:pStyle w:val="Sinespaciado"/>
        <w:numPr>
          <w:ilvl w:val="0"/>
          <w:numId w:val="2"/>
        </w:numPr>
        <w:rPr>
          <w:rFonts w:ascii="Arial" w:hAnsi="Arial" w:cs="Arial"/>
          <w:sz w:val="24"/>
          <w:szCs w:val="24"/>
        </w:rPr>
      </w:pPr>
      <w:r>
        <w:rPr>
          <w:rFonts w:ascii="Arial" w:hAnsi="Arial" w:cs="Arial"/>
          <w:sz w:val="24"/>
          <w:szCs w:val="24"/>
        </w:rPr>
        <w:t>CONSTANCIA DE ADRES CON LOS DATOS DE MILAGRO DE LA ROSA OSPINO.</w:t>
      </w:r>
    </w:p>
    <w:p w14:paraId="07365A1D" w14:textId="77777777" w:rsidR="00FE7484" w:rsidRDefault="00FE7484" w:rsidP="00FE7484">
      <w:pPr>
        <w:pStyle w:val="Sinespaciado"/>
        <w:rPr>
          <w:rFonts w:ascii="Arial" w:hAnsi="Arial" w:cs="Arial"/>
          <w:sz w:val="24"/>
          <w:szCs w:val="24"/>
        </w:rPr>
      </w:pPr>
    </w:p>
    <w:p w14:paraId="4B2BC2CE" w14:textId="77777777" w:rsidR="00FE7484" w:rsidRDefault="00FE7484" w:rsidP="00FE7484">
      <w:pPr>
        <w:pStyle w:val="Sinespaciado"/>
        <w:numPr>
          <w:ilvl w:val="0"/>
          <w:numId w:val="2"/>
        </w:numPr>
        <w:rPr>
          <w:rFonts w:ascii="Arial" w:hAnsi="Arial" w:cs="Arial"/>
          <w:sz w:val="24"/>
          <w:szCs w:val="24"/>
        </w:rPr>
      </w:pPr>
      <w:r>
        <w:rPr>
          <w:rFonts w:ascii="Arial" w:hAnsi="Arial" w:cs="Arial"/>
          <w:sz w:val="24"/>
          <w:szCs w:val="24"/>
        </w:rPr>
        <w:t xml:space="preserve">CONSTANCIA DE ADRES CON LOS DATOS DE EDINSON LEDESMA MARENCO. </w:t>
      </w:r>
    </w:p>
    <w:p w14:paraId="32637BAC" w14:textId="77777777" w:rsidR="00FE7484" w:rsidRDefault="00FE7484" w:rsidP="00FE7484">
      <w:pPr>
        <w:pStyle w:val="Sinespaciado"/>
        <w:ind w:left="1080"/>
        <w:jc w:val="both"/>
        <w:rPr>
          <w:rFonts w:ascii="Arial" w:hAnsi="Arial" w:cs="Arial"/>
          <w:b/>
          <w:bCs/>
          <w:sz w:val="24"/>
          <w:szCs w:val="24"/>
        </w:rPr>
      </w:pPr>
    </w:p>
    <w:p w14:paraId="3A4759CA" w14:textId="109974F6" w:rsidR="00616D7A" w:rsidRPr="009A4256" w:rsidRDefault="009A4256" w:rsidP="009A4256">
      <w:pPr>
        <w:rPr>
          <w:rFonts w:ascii="Arial" w:hAnsi="Arial" w:cs="Arial"/>
          <w:b/>
          <w:bCs/>
          <w:sz w:val="24"/>
          <w:szCs w:val="24"/>
        </w:rPr>
      </w:pPr>
      <w:r w:rsidRPr="009A4256">
        <w:rPr>
          <w:rFonts w:ascii="Arial" w:hAnsi="Arial" w:cs="Arial"/>
          <w:b/>
          <w:bCs/>
          <w:sz w:val="24"/>
          <w:szCs w:val="24"/>
        </w:rPr>
        <w:t>PRUEBAS DE LA TESORERIA :</w:t>
      </w:r>
    </w:p>
    <w:p w14:paraId="6A28A9C0" w14:textId="58675A5C" w:rsidR="009A4256" w:rsidRPr="009A4256" w:rsidRDefault="009A4256" w:rsidP="009A4256">
      <w:pPr>
        <w:ind w:left="360"/>
        <w:rPr>
          <w:rFonts w:ascii="Arial" w:hAnsi="Arial" w:cs="Arial"/>
          <w:sz w:val="24"/>
          <w:szCs w:val="24"/>
        </w:rPr>
      </w:pPr>
      <w:r>
        <w:rPr>
          <w:rFonts w:ascii="Arial" w:hAnsi="Arial" w:cs="Arial"/>
          <w:sz w:val="24"/>
          <w:szCs w:val="24"/>
        </w:rPr>
        <w:t>1.</w:t>
      </w:r>
      <w:r w:rsidRPr="009A4256">
        <w:rPr>
          <w:rFonts w:ascii="Arial" w:hAnsi="Arial" w:cs="Arial"/>
          <w:sz w:val="24"/>
          <w:szCs w:val="24"/>
        </w:rPr>
        <w:t>CERTIFICADO DE TRASLADO PRESUPUESTAL AÑO 2020 Y 2021.</w:t>
      </w:r>
    </w:p>
    <w:p w14:paraId="3CFEDB13" w14:textId="39190EFE" w:rsidR="009A4256" w:rsidRPr="009A4256" w:rsidRDefault="009A4256" w:rsidP="009A4256">
      <w:pPr>
        <w:rPr>
          <w:rFonts w:ascii="Arial" w:hAnsi="Arial" w:cs="Arial"/>
          <w:b/>
          <w:bCs/>
          <w:sz w:val="24"/>
          <w:szCs w:val="24"/>
        </w:rPr>
      </w:pPr>
      <w:r w:rsidRPr="009A4256">
        <w:rPr>
          <w:rFonts w:ascii="Arial" w:hAnsi="Arial" w:cs="Arial"/>
          <w:b/>
          <w:bCs/>
          <w:sz w:val="24"/>
          <w:szCs w:val="24"/>
        </w:rPr>
        <w:t xml:space="preserve"> PRUEBAS DE LA ALCALDÍA MUNICIPAL</w:t>
      </w:r>
    </w:p>
    <w:p w14:paraId="414BB35A" w14:textId="5E4B35C7" w:rsidR="009A4256" w:rsidRDefault="009A4256" w:rsidP="009A4256">
      <w:pPr>
        <w:pStyle w:val="Prrafodelista"/>
        <w:numPr>
          <w:ilvl w:val="0"/>
          <w:numId w:val="7"/>
        </w:numPr>
        <w:rPr>
          <w:rFonts w:ascii="Arial" w:hAnsi="Arial" w:cs="Arial"/>
          <w:sz w:val="24"/>
          <w:szCs w:val="24"/>
        </w:rPr>
      </w:pPr>
      <w:r>
        <w:rPr>
          <w:rFonts w:ascii="Arial" w:hAnsi="Arial" w:cs="Arial"/>
          <w:sz w:val="24"/>
          <w:szCs w:val="24"/>
        </w:rPr>
        <w:t>CERTIFICADO DEL REQUERIMIENTO DONDE CONSTA NO EXKISTIR DERECHO DE PETICION EN CONTRA DE LA ALCALDÍA</w:t>
      </w:r>
    </w:p>
    <w:p w14:paraId="065AF6BA" w14:textId="757D486E" w:rsidR="009A4256" w:rsidRDefault="009A4256" w:rsidP="009A4256">
      <w:pPr>
        <w:pStyle w:val="Prrafodelista"/>
        <w:numPr>
          <w:ilvl w:val="0"/>
          <w:numId w:val="7"/>
        </w:numPr>
        <w:rPr>
          <w:rFonts w:ascii="Arial" w:hAnsi="Arial" w:cs="Arial"/>
          <w:sz w:val="24"/>
          <w:szCs w:val="24"/>
        </w:rPr>
      </w:pPr>
      <w:r>
        <w:rPr>
          <w:rFonts w:ascii="Arial" w:hAnsi="Arial" w:cs="Arial"/>
          <w:sz w:val="24"/>
          <w:szCs w:val="24"/>
        </w:rPr>
        <w:t>CERTIFICADO DE TRASLADO PRESUPUESTAL AÑO 2020 Y 2021</w:t>
      </w:r>
    </w:p>
    <w:p w14:paraId="6250A1FD" w14:textId="485D748D" w:rsidR="009A4256" w:rsidRPr="009A4256" w:rsidRDefault="009A4256" w:rsidP="009A4256">
      <w:pPr>
        <w:rPr>
          <w:rFonts w:ascii="Arial" w:hAnsi="Arial" w:cs="Arial"/>
          <w:b/>
          <w:bCs/>
          <w:sz w:val="24"/>
          <w:szCs w:val="24"/>
        </w:rPr>
      </w:pPr>
      <w:r w:rsidRPr="009A4256">
        <w:rPr>
          <w:rFonts w:ascii="Arial" w:hAnsi="Arial" w:cs="Arial"/>
          <w:b/>
          <w:bCs/>
          <w:sz w:val="24"/>
          <w:szCs w:val="24"/>
        </w:rPr>
        <w:t>PRUEBAS DE LAS EPS:</w:t>
      </w:r>
    </w:p>
    <w:p w14:paraId="444D1C84" w14:textId="1D4145EB" w:rsidR="009A4256" w:rsidRDefault="009A4256" w:rsidP="009A4256">
      <w:pPr>
        <w:pStyle w:val="Prrafodelista"/>
        <w:numPr>
          <w:ilvl w:val="0"/>
          <w:numId w:val="8"/>
        </w:numPr>
        <w:rPr>
          <w:rFonts w:ascii="Arial" w:hAnsi="Arial" w:cs="Arial"/>
          <w:sz w:val="24"/>
          <w:szCs w:val="24"/>
        </w:rPr>
      </w:pPr>
      <w:r>
        <w:rPr>
          <w:rFonts w:ascii="Arial" w:hAnsi="Arial" w:cs="Arial"/>
          <w:sz w:val="24"/>
          <w:szCs w:val="24"/>
        </w:rPr>
        <w:t>CERTIFICADO DE AFILIACION DE AMBAS PARTES PROCESALES</w:t>
      </w:r>
    </w:p>
    <w:p w14:paraId="6C2409A2" w14:textId="77777777" w:rsidR="00AB5ED3" w:rsidRPr="00AB5ED3" w:rsidRDefault="00AB5ED3" w:rsidP="00AB5ED3">
      <w:pPr>
        <w:rPr>
          <w:rFonts w:ascii="Arial" w:hAnsi="Arial" w:cs="Arial"/>
          <w:sz w:val="24"/>
          <w:szCs w:val="24"/>
        </w:rPr>
      </w:pPr>
    </w:p>
    <w:p w14:paraId="6B7DE1A1" w14:textId="5E7E474B" w:rsidR="00B90626" w:rsidRDefault="00AB5ED3" w:rsidP="00AB5ED3">
      <w:pPr>
        <w:pStyle w:val="Prrafodelista"/>
        <w:numPr>
          <w:ilvl w:val="0"/>
          <w:numId w:val="3"/>
        </w:numPr>
        <w:jc w:val="center"/>
        <w:rPr>
          <w:rFonts w:ascii="Arial" w:hAnsi="Arial" w:cs="Arial"/>
          <w:b/>
          <w:bCs/>
          <w:sz w:val="24"/>
          <w:szCs w:val="24"/>
        </w:rPr>
      </w:pPr>
      <w:r w:rsidRPr="00AB5ED3">
        <w:rPr>
          <w:rFonts w:ascii="Arial" w:hAnsi="Arial" w:cs="Arial"/>
          <w:b/>
          <w:bCs/>
          <w:sz w:val="24"/>
          <w:szCs w:val="24"/>
        </w:rPr>
        <w:t>CONSIDERACIONES:</w:t>
      </w:r>
    </w:p>
    <w:p w14:paraId="27018B3B" w14:textId="77777777" w:rsidR="00BA3237" w:rsidRPr="00BA3237" w:rsidRDefault="00BA3237" w:rsidP="00BA3237">
      <w:pPr>
        <w:spacing w:after="0"/>
        <w:ind w:right="-89"/>
        <w:jc w:val="both"/>
        <w:rPr>
          <w:rFonts w:ascii="Arial" w:hAnsi="Arial" w:cs="Arial"/>
          <w:bCs/>
          <w:sz w:val="24"/>
          <w:szCs w:val="24"/>
        </w:rPr>
      </w:pPr>
      <w:r w:rsidRPr="00BA3237">
        <w:rPr>
          <w:rFonts w:ascii="Arial" w:hAnsi="Arial" w:cs="Arial"/>
          <w:sz w:val="24"/>
          <w:szCs w:val="24"/>
        </w:rPr>
        <w:t>La acción de tutela es un mecanismo de origen constitucional de carácter residual, subsidiario y cautelar, encaminado a la protección inmediata de los derechos fundamentales de las personas que están siendo amenazados o conculcados. </w:t>
      </w:r>
    </w:p>
    <w:p w14:paraId="0147124E" w14:textId="77777777" w:rsidR="00BA3237" w:rsidRPr="00BA3237" w:rsidRDefault="00BA3237" w:rsidP="00BA3237">
      <w:pPr>
        <w:spacing w:after="0"/>
        <w:ind w:right="-89"/>
        <w:jc w:val="both"/>
        <w:rPr>
          <w:rFonts w:ascii="Arial" w:hAnsi="Arial" w:cs="Arial"/>
          <w:bCs/>
          <w:sz w:val="24"/>
          <w:szCs w:val="24"/>
        </w:rPr>
      </w:pPr>
    </w:p>
    <w:p w14:paraId="1E95F2D6" w14:textId="77777777" w:rsidR="00BA3237" w:rsidRPr="00BA3237" w:rsidRDefault="00BA3237" w:rsidP="00BA3237">
      <w:pPr>
        <w:spacing w:after="0"/>
        <w:ind w:right="-89"/>
        <w:jc w:val="both"/>
        <w:rPr>
          <w:rFonts w:ascii="Arial" w:hAnsi="Arial" w:cs="Arial"/>
          <w:bCs/>
          <w:sz w:val="24"/>
          <w:szCs w:val="24"/>
        </w:rPr>
      </w:pPr>
      <w:r w:rsidRPr="00BA3237">
        <w:rPr>
          <w:rFonts w:ascii="Arial" w:hAnsi="Arial" w:cs="Arial"/>
          <w:bCs/>
          <w:sz w:val="24"/>
          <w:szCs w:val="24"/>
        </w:rPr>
        <w:t xml:space="preserve">Lo anterior,  de conformidad con el artículo 86 de la Constitución Política  que </w:t>
      </w:r>
      <w:r w:rsidRPr="00BA3237">
        <w:rPr>
          <w:rFonts w:ascii="Arial" w:hAnsi="Arial" w:cs="Arial"/>
          <w:sz w:val="24"/>
          <w:szCs w:val="24"/>
        </w:rPr>
        <w:t xml:space="preserve">consagra la acción de tutela como un mecanismo de naturaleza </w:t>
      </w:r>
      <w:r w:rsidRPr="00BA3237">
        <w:rPr>
          <w:rFonts w:ascii="Arial" w:hAnsi="Arial" w:cs="Arial"/>
          <w:i/>
          <w:sz w:val="24"/>
          <w:szCs w:val="24"/>
        </w:rPr>
        <w:t>subsidiaria</w:t>
      </w:r>
      <w:r w:rsidRPr="00BA3237">
        <w:rPr>
          <w:rFonts w:ascii="Arial" w:hAnsi="Arial" w:cs="Arial"/>
          <w:sz w:val="24"/>
          <w:szCs w:val="24"/>
        </w:rPr>
        <w:t xml:space="preserve"> para la protección de los derechos fundamentales que </w:t>
      </w:r>
      <w:r w:rsidRPr="00BA3237">
        <w:rPr>
          <w:rFonts w:ascii="Arial" w:hAnsi="Arial" w:cs="Arial"/>
          <w:i/>
          <w:iCs/>
          <w:sz w:val="24"/>
          <w:szCs w:val="24"/>
        </w:rPr>
        <w:t>sólo procederá cuando el afectado no disponga de otro medio de defensa judicial.</w:t>
      </w:r>
      <w:r w:rsidRPr="00286D86">
        <w:rPr>
          <w:vertAlign w:val="superscript"/>
        </w:rPr>
        <w:footnoteReference w:id="1"/>
      </w:r>
      <w:r w:rsidRPr="00BA3237">
        <w:rPr>
          <w:rFonts w:ascii="Arial" w:hAnsi="Arial" w:cs="Arial"/>
          <w:iCs/>
          <w:sz w:val="24"/>
          <w:szCs w:val="24"/>
        </w:rPr>
        <w:t xml:space="preserve"> De lo anterior se colige, que no es la finalidad de esta acción ser un mecanismo alternativo a los otros medios jurisdiccionales existentes, de modo que pueda utilizarse uno u otro sin ninguna distinción, ni fue diseñada para desplazar a los </w:t>
      </w:r>
      <w:r w:rsidRPr="00BA3237">
        <w:rPr>
          <w:rFonts w:ascii="Arial" w:hAnsi="Arial" w:cs="Arial"/>
          <w:sz w:val="24"/>
          <w:szCs w:val="24"/>
        </w:rPr>
        <w:t>jueces ordinarios del ejercicio de sus atribuciones propias.</w:t>
      </w:r>
    </w:p>
    <w:p w14:paraId="12E42BB6" w14:textId="77777777" w:rsidR="00BA3237" w:rsidRDefault="00BA3237" w:rsidP="00BA3237">
      <w:pPr>
        <w:tabs>
          <w:tab w:val="num" w:pos="748"/>
        </w:tabs>
        <w:spacing w:after="0"/>
        <w:ind w:right="-89"/>
        <w:jc w:val="both"/>
        <w:rPr>
          <w:rFonts w:ascii="Arial" w:hAnsi="Arial" w:cs="Arial"/>
          <w:sz w:val="24"/>
          <w:szCs w:val="24"/>
        </w:rPr>
      </w:pPr>
    </w:p>
    <w:p w14:paraId="64BC975C" w14:textId="5EDE5809" w:rsidR="00BA3237" w:rsidRPr="00BA3237" w:rsidRDefault="00BA3237" w:rsidP="00BA3237">
      <w:pPr>
        <w:tabs>
          <w:tab w:val="num" w:pos="748"/>
        </w:tabs>
        <w:spacing w:after="0"/>
        <w:ind w:right="-89"/>
        <w:jc w:val="both"/>
        <w:rPr>
          <w:rFonts w:ascii="Arial" w:hAnsi="Arial" w:cs="Arial"/>
          <w:sz w:val="24"/>
          <w:szCs w:val="24"/>
        </w:rPr>
      </w:pPr>
      <w:r w:rsidRPr="00BA3237">
        <w:rPr>
          <w:rFonts w:ascii="Arial" w:hAnsi="Arial" w:cs="Arial"/>
          <w:sz w:val="24"/>
          <w:szCs w:val="24"/>
        </w:rPr>
        <w:t xml:space="preserve">Sin embargo, la existencia de otro medio judicial no hace de por sí improcedente la intervención del juez de tutela, pues deben tenerse en cuenta dos circunstancias especiales a saber; primero, que los medios alternos con que cuenta el interesado deben ser  </w:t>
      </w:r>
      <w:r w:rsidRPr="00BA3237">
        <w:rPr>
          <w:rFonts w:ascii="Arial" w:hAnsi="Arial" w:cs="Arial"/>
          <w:i/>
          <w:sz w:val="24"/>
          <w:szCs w:val="24"/>
        </w:rPr>
        <w:t>idóneos</w:t>
      </w:r>
      <w:r w:rsidRPr="00BA3237">
        <w:rPr>
          <w:rFonts w:ascii="Arial" w:hAnsi="Arial" w:cs="Arial"/>
          <w:sz w:val="24"/>
          <w:szCs w:val="24"/>
        </w:rPr>
        <w:t>, esto es, aptos para obtener la protección requerida, con la urgencia que sea del caso</w:t>
      </w:r>
      <w:r w:rsidRPr="00286D86">
        <w:rPr>
          <w:vertAlign w:val="superscript"/>
        </w:rPr>
        <w:footnoteReference w:id="2"/>
      </w:r>
      <w:r w:rsidRPr="00BA3237">
        <w:rPr>
          <w:rFonts w:ascii="Arial" w:hAnsi="Arial" w:cs="Arial"/>
          <w:sz w:val="24"/>
          <w:szCs w:val="24"/>
        </w:rPr>
        <w:t xml:space="preserve"> y; segundo, que a pesar de la existencia de otros medios de defensa judicial, será procedente la acción de tutela cuando </w:t>
      </w:r>
      <w:r w:rsidRPr="00BA3237">
        <w:rPr>
          <w:rFonts w:ascii="Arial" w:hAnsi="Arial" w:cs="Arial"/>
          <w:i/>
          <w:sz w:val="24"/>
          <w:szCs w:val="24"/>
        </w:rPr>
        <w:t>se utilice como mecanismo transitorio para evitar un perjuicio irremediable</w:t>
      </w:r>
      <w:r w:rsidRPr="00BA3237">
        <w:rPr>
          <w:rFonts w:ascii="Arial" w:hAnsi="Arial" w:cs="Arial"/>
          <w:sz w:val="24"/>
          <w:szCs w:val="24"/>
        </w:rPr>
        <w:t xml:space="preserve">. </w:t>
      </w:r>
      <w:r w:rsidRPr="00BA3237">
        <w:rPr>
          <w:rFonts w:ascii="Arial" w:hAnsi="Arial" w:cs="Arial"/>
          <w:b/>
          <w:sz w:val="24"/>
          <w:szCs w:val="24"/>
          <w:lang w:val="es-ES_tradnl"/>
        </w:rPr>
        <w:tab/>
      </w:r>
    </w:p>
    <w:p w14:paraId="68BC7162" w14:textId="77777777" w:rsidR="00BA3237" w:rsidRPr="00286D86" w:rsidRDefault="00BA3237" w:rsidP="00BA3237">
      <w:pPr>
        <w:pStyle w:val="Prrafodelista"/>
        <w:spacing w:after="0"/>
        <w:ind w:left="1080"/>
        <w:rPr>
          <w:rFonts w:ascii="Arial" w:hAnsi="Arial" w:cs="Arial"/>
          <w:b/>
          <w:sz w:val="24"/>
          <w:szCs w:val="24"/>
        </w:rPr>
      </w:pPr>
    </w:p>
    <w:p w14:paraId="2056AD5F" w14:textId="77777777" w:rsidR="00BA3237" w:rsidRPr="00BA3237" w:rsidRDefault="00BA3237" w:rsidP="00BA3237">
      <w:pPr>
        <w:spacing w:after="0"/>
        <w:jc w:val="both"/>
        <w:rPr>
          <w:rFonts w:ascii="Arial" w:hAnsi="Arial" w:cs="Arial"/>
          <w:b/>
          <w:sz w:val="24"/>
          <w:szCs w:val="24"/>
        </w:rPr>
      </w:pPr>
      <w:r w:rsidRPr="00BA3237">
        <w:rPr>
          <w:rFonts w:ascii="Arial" w:hAnsi="Arial" w:cs="Arial"/>
          <w:b/>
          <w:bCs/>
          <w:sz w:val="24"/>
          <w:szCs w:val="24"/>
          <w:lang w:val="es-ES_tradnl"/>
        </w:rPr>
        <w:t>Competencia</w:t>
      </w:r>
    </w:p>
    <w:p w14:paraId="3845D726" w14:textId="77777777" w:rsidR="00BA3237" w:rsidRPr="00286D86" w:rsidRDefault="00BA3237" w:rsidP="00BA3237">
      <w:pPr>
        <w:pStyle w:val="Prrafodelista"/>
        <w:spacing w:after="0"/>
        <w:ind w:left="1080"/>
        <w:jc w:val="both"/>
        <w:rPr>
          <w:rFonts w:ascii="Arial" w:hAnsi="Arial" w:cs="Arial"/>
          <w:b/>
          <w:sz w:val="24"/>
          <w:szCs w:val="24"/>
        </w:rPr>
      </w:pPr>
    </w:p>
    <w:p w14:paraId="6A5BAB23" w14:textId="77777777" w:rsidR="00BA3237" w:rsidRPr="00BA3237" w:rsidRDefault="00BA3237" w:rsidP="00BA3237">
      <w:pPr>
        <w:spacing w:after="0"/>
        <w:jc w:val="both"/>
        <w:rPr>
          <w:rFonts w:ascii="Arial" w:hAnsi="Arial" w:cs="Arial"/>
          <w:b/>
          <w:sz w:val="24"/>
          <w:szCs w:val="24"/>
        </w:rPr>
      </w:pPr>
      <w:r w:rsidRPr="00BA3237">
        <w:rPr>
          <w:rFonts w:ascii="Arial" w:hAnsi="Arial" w:cs="Arial"/>
          <w:bCs/>
          <w:sz w:val="24"/>
          <w:szCs w:val="24"/>
          <w:lang w:val="es-ES_tradnl"/>
        </w:rPr>
        <w:t>Con fundamento en lo previsto en los artículos 86 de la Constitución Política, este despacho es competente para conocer acerca de la acción de tutela de primera instancia.</w:t>
      </w:r>
    </w:p>
    <w:p w14:paraId="59C151DA" w14:textId="77777777" w:rsidR="00BA3237" w:rsidRPr="00BA3237" w:rsidRDefault="00BA3237" w:rsidP="00BA3237">
      <w:pPr>
        <w:spacing w:after="0"/>
        <w:jc w:val="both"/>
        <w:rPr>
          <w:rFonts w:ascii="Arial" w:hAnsi="Arial" w:cs="Arial"/>
          <w:b/>
          <w:sz w:val="24"/>
          <w:szCs w:val="24"/>
        </w:rPr>
      </w:pPr>
    </w:p>
    <w:p w14:paraId="686E06DD" w14:textId="77777777" w:rsidR="00BA3237" w:rsidRPr="00BA3237" w:rsidRDefault="00BA3237" w:rsidP="00BA3237">
      <w:pPr>
        <w:spacing w:after="0"/>
        <w:jc w:val="both"/>
        <w:rPr>
          <w:rFonts w:ascii="Arial" w:hAnsi="Arial" w:cs="Arial"/>
          <w:b/>
          <w:sz w:val="24"/>
          <w:szCs w:val="24"/>
        </w:rPr>
      </w:pPr>
      <w:r w:rsidRPr="00BA3237">
        <w:rPr>
          <w:rFonts w:ascii="Arial" w:hAnsi="Arial" w:cs="Arial"/>
          <w:b/>
          <w:sz w:val="24"/>
          <w:szCs w:val="24"/>
        </w:rPr>
        <w:t xml:space="preserve">Legitimación por activa </w:t>
      </w:r>
    </w:p>
    <w:p w14:paraId="600A30FD" w14:textId="77777777" w:rsidR="00BA3237" w:rsidRPr="00BA3237" w:rsidRDefault="00BA3237" w:rsidP="00BA3237">
      <w:pPr>
        <w:spacing w:after="0"/>
        <w:jc w:val="both"/>
        <w:rPr>
          <w:rFonts w:ascii="Arial" w:hAnsi="Arial" w:cs="Arial"/>
          <w:b/>
          <w:sz w:val="24"/>
          <w:szCs w:val="24"/>
        </w:rPr>
      </w:pPr>
    </w:p>
    <w:p w14:paraId="0206388C" w14:textId="77777777" w:rsidR="00BA3237" w:rsidRPr="00BA3237" w:rsidRDefault="00BA3237" w:rsidP="00BA3237">
      <w:pPr>
        <w:spacing w:after="0"/>
        <w:jc w:val="both"/>
        <w:rPr>
          <w:rFonts w:ascii="Arial" w:hAnsi="Arial" w:cs="Arial"/>
          <w:sz w:val="24"/>
          <w:szCs w:val="24"/>
        </w:rPr>
      </w:pPr>
      <w:r w:rsidRPr="00BA3237">
        <w:rPr>
          <w:rFonts w:ascii="Arial" w:hAnsi="Arial" w:cs="Arial"/>
          <w:sz w:val="24"/>
          <w:szCs w:val="24"/>
        </w:rPr>
        <w:t>Con fundamento en los artículos 86 de la Constitución Política y 10° del Decreto 2591 de 1991, manifiesta que se encuentra legitimado para presentar la acción de tutela:</w:t>
      </w:r>
    </w:p>
    <w:p w14:paraId="43B41625" w14:textId="77777777" w:rsidR="00BA3237" w:rsidRPr="00BA3237" w:rsidRDefault="00BA3237" w:rsidP="00BA3237">
      <w:pPr>
        <w:spacing w:after="0"/>
        <w:jc w:val="both"/>
        <w:rPr>
          <w:rFonts w:ascii="Arial" w:hAnsi="Arial" w:cs="Arial"/>
          <w:sz w:val="24"/>
          <w:szCs w:val="24"/>
        </w:rPr>
      </w:pPr>
    </w:p>
    <w:p w14:paraId="6EC267A0" w14:textId="77777777" w:rsidR="00BA3237" w:rsidRPr="00BA3237" w:rsidRDefault="00BA3237" w:rsidP="00BA3237">
      <w:pPr>
        <w:spacing w:after="0"/>
        <w:jc w:val="both"/>
        <w:rPr>
          <w:rFonts w:ascii="Arial" w:hAnsi="Arial" w:cs="Arial"/>
          <w:b/>
          <w:i/>
          <w:sz w:val="24"/>
          <w:szCs w:val="24"/>
        </w:rPr>
      </w:pPr>
      <w:r w:rsidRPr="00BA3237">
        <w:rPr>
          <w:rFonts w:ascii="Arial" w:hAnsi="Arial" w:cs="Arial"/>
          <w:b/>
          <w:i/>
          <w:sz w:val="24"/>
          <w:szCs w:val="24"/>
        </w:rPr>
        <w:t xml:space="preserve"> “i) el titular de los derechos fundamentales, caso en el cual no se exige de mayores formalidades, pues bastará demostrar que es la persona directamente afectada por la vulneración o amenaza de tales prerrogativas. Simultáneamente, se ha sostenido que podrá formular la acción de amparo una tercera persona, quien actuará a nombre del titular, siempre que se </w:t>
      </w:r>
      <w:r w:rsidRPr="00BA3237">
        <w:rPr>
          <w:rFonts w:ascii="Arial" w:hAnsi="Arial" w:cs="Arial"/>
          <w:b/>
          <w:i/>
          <w:sz w:val="24"/>
          <w:szCs w:val="24"/>
        </w:rPr>
        <w:lastRenderedPageBreak/>
        <w:t xml:space="preserve">acredite alguna de las siguientes calidades: (…); </w:t>
      </w:r>
      <w:proofErr w:type="spellStart"/>
      <w:r w:rsidRPr="00BA3237">
        <w:rPr>
          <w:rFonts w:ascii="Arial" w:hAnsi="Arial" w:cs="Arial"/>
          <w:b/>
          <w:i/>
          <w:sz w:val="24"/>
          <w:szCs w:val="24"/>
        </w:rPr>
        <w:t>iv</w:t>
      </w:r>
      <w:proofErr w:type="spellEnd"/>
      <w:r w:rsidRPr="00BA3237">
        <w:rPr>
          <w:rFonts w:ascii="Arial" w:hAnsi="Arial" w:cs="Arial"/>
          <w:b/>
          <w:i/>
          <w:sz w:val="24"/>
          <w:szCs w:val="24"/>
        </w:rPr>
        <w:t>) en su papel de apoderado judicial, caso en cual deberá ostentar la calidad de abogado titulado y anexar a la demanda el poder para actuar en la causa (…)”</w:t>
      </w:r>
    </w:p>
    <w:p w14:paraId="330E6255" w14:textId="77777777" w:rsidR="00BA3237" w:rsidRPr="00BA3237" w:rsidRDefault="00BA3237" w:rsidP="00BA3237">
      <w:pPr>
        <w:pStyle w:val="Prrafodelista"/>
        <w:spacing w:after="0"/>
        <w:ind w:left="1080"/>
        <w:jc w:val="both"/>
        <w:rPr>
          <w:rFonts w:ascii="Arial" w:hAnsi="Arial" w:cs="Arial"/>
          <w:b/>
          <w:i/>
          <w:sz w:val="24"/>
          <w:szCs w:val="24"/>
        </w:rPr>
      </w:pPr>
    </w:p>
    <w:p w14:paraId="49DF1E6F" w14:textId="20D3975B" w:rsidR="00BA3237" w:rsidRPr="00BA3237" w:rsidRDefault="00BA3237" w:rsidP="00BA3237">
      <w:pPr>
        <w:spacing w:after="0" w:line="240" w:lineRule="auto"/>
        <w:jc w:val="both"/>
        <w:rPr>
          <w:rFonts w:ascii="Arial" w:hAnsi="Arial" w:cs="Arial"/>
          <w:sz w:val="24"/>
          <w:szCs w:val="24"/>
        </w:rPr>
      </w:pPr>
      <w:r w:rsidRPr="00BA3237">
        <w:rPr>
          <w:rFonts w:ascii="Arial" w:hAnsi="Arial" w:cs="Arial"/>
          <w:sz w:val="24"/>
          <w:szCs w:val="24"/>
        </w:rPr>
        <w:t xml:space="preserve">En el presente caso, </w:t>
      </w:r>
      <w:r w:rsidR="0027433B">
        <w:rPr>
          <w:rFonts w:ascii="Arial" w:hAnsi="Arial" w:cs="Arial"/>
          <w:sz w:val="24"/>
          <w:szCs w:val="24"/>
        </w:rPr>
        <w:t>los</w:t>
      </w:r>
      <w:r w:rsidRPr="00BA3237">
        <w:rPr>
          <w:rFonts w:ascii="Arial" w:hAnsi="Arial" w:cs="Arial"/>
          <w:sz w:val="24"/>
          <w:szCs w:val="24"/>
        </w:rPr>
        <w:t xml:space="preserve"> </w:t>
      </w:r>
      <w:r w:rsidR="0027433B">
        <w:rPr>
          <w:rFonts w:ascii="Arial" w:hAnsi="Arial" w:cs="Arial"/>
          <w:sz w:val="24"/>
          <w:szCs w:val="24"/>
        </w:rPr>
        <w:t>accionantes actúan en calidad de concejales electos del Municipio de Tenerife, Magdalena, para ello aportan las constancias del E-27, en donde se certifica su elección</w:t>
      </w:r>
      <w:r w:rsidRPr="00BA3237">
        <w:rPr>
          <w:rFonts w:ascii="Arial" w:hAnsi="Arial" w:cs="Arial"/>
          <w:sz w:val="24"/>
          <w:szCs w:val="24"/>
        </w:rPr>
        <w:t>, por lo que, el despacho no advierte problemas de legitimación frente a l</w:t>
      </w:r>
      <w:r w:rsidR="0027433B">
        <w:rPr>
          <w:rFonts w:ascii="Arial" w:hAnsi="Arial" w:cs="Arial"/>
          <w:sz w:val="24"/>
          <w:szCs w:val="24"/>
        </w:rPr>
        <w:t>os</w:t>
      </w:r>
      <w:r w:rsidRPr="00BA3237">
        <w:rPr>
          <w:rFonts w:ascii="Arial" w:hAnsi="Arial" w:cs="Arial"/>
          <w:sz w:val="24"/>
          <w:szCs w:val="24"/>
        </w:rPr>
        <w:t xml:space="preserve"> accionante</w:t>
      </w:r>
      <w:r w:rsidR="0027433B">
        <w:rPr>
          <w:rFonts w:ascii="Arial" w:hAnsi="Arial" w:cs="Arial"/>
          <w:sz w:val="24"/>
          <w:szCs w:val="24"/>
        </w:rPr>
        <w:t>s</w:t>
      </w:r>
      <w:r w:rsidRPr="00BA3237">
        <w:rPr>
          <w:rFonts w:ascii="Arial" w:hAnsi="Arial" w:cs="Arial"/>
          <w:sz w:val="24"/>
          <w:szCs w:val="24"/>
        </w:rPr>
        <w:t xml:space="preserve">. </w:t>
      </w:r>
    </w:p>
    <w:p w14:paraId="0F9F7413" w14:textId="77777777" w:rsidR="00BA3237" w:rsidRPr="00BA3237" w:rsidRDefault="00BA3237" w:rsidP="00BA3237">
      <w:pPr>
        <w:pStyle w:val="Prrafodelista"/>
        <w:spacing w:after="0" w:line="240" w:lineRule="auto"/>
        <w:ind w:left="1080"/>
        <w:jc w:val="both"/>
        <w:rPr>
          <w:rFonts w:ascii="Arial" w:hAnsi="Arial" w:cs="Arial"/>
          <w:b/>
          <w:i/>
          <w:sz w:val="24"/>
          <w:szCs w:val="24"/>
        </w:rPr>
      </w:pPr>
    </w:p>
    <w:p w14:paraId="7334B805" w14:textId="77777777" w:rsidR="00BA3237" w:rsidRPr="00BA3237" w:rsidRDefault="00BA3237" w:rsidP="00BA3237">
      <w:pPr>
        <w:spacing w:after="0" w:line="240" w:lineRule="auto"/>
        <w:jc w:val="both"/>
        <w:rPr>
          <w:rFonts w:ascii="Arial" w:hAnsi="Arial" w:cs="Arial"/>
          <w:b/>
          <w:sz w:val="24"/>
          <w:szCs w:val="24"/>
        </w:rPr>
      </w:pPr>
      <w:r w:rsidRPr="00BA3237">
        <w:rPr>
          <w:rFonts w:ascii="Arial" w:hAnsi="Arial" w:cs="Arial"/>
          <w:b/>
          <w:sz w:val="24"/>
          <w:szCs w:val="24"/>
        </w:rPr>
        <w:t xml:space="preserve">Legitimación por pasiva </w:t>
      </w:r>
    </w:p>
    <w:p w14:paraId="48847DB8" w14:textId="77777777" w:rsidR="00BA3237" w:rsidRPr="00286D86" w:rsidRDefault="00BA3237" w:rsidP="00BA3237">
      <w:pPr>
        <w:pStyle w:val="Prrafodelista"/>
        <w:spacing w:after="0" w:line="240" w:lineRule="auto"/>
        <w:ind w:left="1080"/>
        <w:jc w:val="both"/>
        <w:rPr>
          <w:rFonts w:ascii="Arial" w:hAnsi="Arial" w:cs="Arial"/>
          <w:b/>
          <w:sz w:val="24"/>
          <w:szCs w:val="24"/>
        </w:rPr>
      </w:pPr>
    </w:p>
    <w:p w14:paraId="1DD7D6E2" w14:textId="77777777" w:rsidR="00BA3237" w:rsidRPr="00BA3237" w:rsidRDefault="00BA3237" w:rsidP="00BA3237">
      <w:pPr>
        <w:spacing w:after="0" w:line="240" w:lineRule="auto"/>
        <w:jc w:val="both"/>
        <w:rPr>
          <w:rFonts w:ascii="Arial" w:hAnsi="Arial" w:cs="Arial"/>
          <w:sz w:val="24"/>
          <w:szCs w:val="24"/>
        </w:rPr>
      </w:pPr>
      <w:r w:rsidRPr="00BA3237">
        <w:rPr>
          <w:rFonts w:ascii="Arial" w:hAnsi="Arial" w:cs="Arial"/>
          <w:sz w:val="24"/>
          <w:szCs w:val="24"/>
        </w:rPr>
        <w:t xml:space="preserve">El artículo 86 Superior y 42 del Decreto 2591 de 1991, determina que la acción de tutela puede interponerse contra cualquier autoridad pública que amenace o vulnere la satisfacción de los derechos fundamentales, tanto por acción como por su omisión. </w:t>
      </w:r>
    </w:p>
    <w:p w14:paraId="7C5B6A2C" w14:textId="77777777" w:rsidR="00BA3237" w:rsidRPr="00BA3237" w:rsidRDefault="00BA3237" w:rsidP="00BA3237">
      <w:pPr>
        <w:spacing w:after="0" w:line="240" w:lineRule="auto"/>
        <w:jc w:val="both"/>
        <w:rPr>
          <w:rFonts w:ascii="Arial" w:hAnsi="Arial" w:cs="Arial"/>
          <w:sz w:val="24"/>
          <w:szCs w:val="24"/>
        </w:rPr>
      </w:pPr>
    </w:p>
    <w:p w14:paraId="5A052487" w14:textId="6158297E" w:rsidR="00BA3237" w:rsidRPr="00BA3237" w:rsidRDefault="00BA3237" w:rsidP="00BA3237">
      <w:pPr>
        <w:spacing w:after="0" w:line="240" w:lineRule="auto"/>
        <w:jc w:val="both"/>
        <w:rPr>
          <w:rFonts w:ascii="Arial" w:hAnsi="Arial" w:cs="Arial"/>
          <w:sz w:val="24"/>
          <w:szCs w:val="24"/>
        </w:rPr>
      </w:pPr>
      <w:r w:rsidRPr="00BA3237">
        <w:rPr>
          <w:rFonts w:ascii="Arial" w:hAnsi="Arial" w:cs="Arial"/>
          <w:sz w:val="24"/>
          <w:szCs w:val="24"/>
        </w:rPr>
        <w:t xml:space="preserve">En esta ocasión, la legitimidad de la entidad Alcaldía Municipal de Tenerife, Magdalena, no genera mayor dificultad, pues conforme al escrito de tutela ésta es la entidad que presuntamente no ha cumplido en el aseguramiento de los derechos fundamentales del actora. Por ello, no cabe duda de que, en razón de sus funciones, constituye la parte pasiva de la presente causa.  </w:t>
      </w:r>
    </w:p>
    <w:p w14:paraId="4AC29680" w14:textId="706232F5" w:rsidR="00EA19F9" w:rsidRPr="00E330DF" w:rsidRDefault="00EA19F9" w:rsidP="00EA19F9">
      <w:pPr>
        <w:spacing w:after="0" w:line="254" w:lineRule="atLeast"/>
        <w:jc w:val="both"/>
        <w:rPr>
          <w:rFonts w:ascii="Arial" w:eastAsia="Times New Roman" w:hAnsi="Arial" w:cs="Arial"/>
          <w:b/>
          <w:bCs/>
          <w:color w:val="000000"/>
          <w:sz w:val="24"/>
          <w:szCs w:val="24"/>
          <w:lang w:eastAsia="es-CO"/>
        </w:rPr>
      </w:pPr>
    </w:p>
    <w:p w14:paraId="0249C3FD" w14:textId="49949177" w:rsidR="0027433B" w:rsidRPr="00E330DF" w:rsidRDefault="00E330DF" w:rsidP="00EA19F9">
      <w:pPr>
        <w:spacing w:after="0" w:line="254" w:lineRule="atLeast"/>
        <w:jc w:val="both"/>
        <w:rPr>
          <w:rFonts w:ascii="Arial" w:eastAsia="Times New Roman" w:hAnsi="Arial" w:cs="Arial"/>
          <w:b/>
          <w:bCs/>
          <w:color w:val="000000"/>
          <w:sz w:val="24"/>
          <w:szCs w:val="24"/>
          <w:lang w:eastAsia="es-CO"/>
        </w:rPr>
      </w:pPr>
      <w:r w:rsidRPr="00E330DF">
        <w:rPr>
          <w:rFonts w:ascii="Arial" w:eastAsia="Times New Roman" w:hAnsi="Arial" w:cs="Arial"/>
          <w:b/>
          <w:bCs/>
          <w:color w:val="000000"/>
          <w:sz w:val="24"/>
          <w:szCs w:val="24"/>
          <w:lang w:eastAsia="es-CO"/>
        </w:rPr>
        <w:t xml:space="preserve">PRINCIPIO DE </w:t>
      </w:r>
      <w:r w:rsidR="0027433B" w:rsidRPr="00E330DF">
        <w:rPr>
          <w:rFonts w:ascii="Arial" w:eastAsia="Times New Roman" w:hAnsi="Arial" w:cs="Arial"/>
          <w:b/>
          <w:bCs/>
          <w:color w:val="000000"/>
          <w:sz w:val="24"/>
          <w:szCs w:val="24"/>
          <w:lang w:eastAsia="es-CO"/>
        </w:rPr>
        <w:t>INMEDIATEZ:</w:t>
      </w:r>
    </w:p>
    <w:p w14:paraId="639D6685" w14:textId="2872D735" w:rsidR="00E330DF" w:rsidRDefault="00E330DF" w:rsidP="00EA19F9">
      <w:pPr>
        <w:spacing w:after="0" w:line="254" w:lineRule="atLeast"/>
        <w:jc w:val="both"/>
        <w:rPr>
          <w:rFonts w:ascii="Arial" w:eastAsia="Times New Roman" w:hAnsi="Arial" w:cs="Arial"/>
          <w:color w:val="000000"/>
          <w:sz w:val="24"/>
          <w:szCs w:val="24"/>
          <w:lang w:eastAsia="es-CO"/>
        </w:rPr>
      </w:pPr>
    </w:p>
    <w:p w14:paraId="183E37DB" w14:textId="672AEF0E" w:rsidR="00E330DF" w:rsidRDefault="00E330DF" w:rsidP="00E330DF">
      <w:pPr>
        <w:autoSpaceDE w:val="0"/>
        <w:autoSpaceDN w:val="0"/>
        <w:adjustRightInd w:val="0"/>
        <w:spacing w:after="0" w:line="240" w:lineRule="auto"/>
        <w:ind w:right="-1"/>
        <w:jc w:val="both"/>
        <w:rPr>
          <w:rFonts w:ascii="Arial" w:hAnsi="Arial" w:cs="Arial"/>
          <w:sz w:val="24"/>
          <w:szCs w:val="24"/>
          <w:shd w:val="clear" w:color="auto" w:fill="FFFFFF"/>
          <w:lang w:val="es-ES_tradnl"/>
        </w:rPr>
      </w:pPr>
      <w:r w:rsidRPr="00E330DF">
        <w:rPr>
          <w:rFonts w:ascii="Arial" w:hAnsi="Arial" w:cs="Arial"/>
          <w:sz w:val="24"/>
          <w:szCs w:val="24"/>
          <w:shd w:val="clear" w:color="auto" w:fill="FFFFFF"/>
          <w:lang w:val="es-ES_tradnl"/>
        </w:rPr>
        <w:t>El inciso primero del artículo 86 de la Constitución Política consagra que:</w:t>
      </w:r>
    </w:p>
    <w:p w14:paraId="7521E997" w14:textId="77777777" w:rsidR="00E330DF" w:rsidRPr="00E330DF" w:rsidRDefault="00E330DF" w:rsidP="00E330DF">
      <w:pPr>
        <w:autoSpaceDE w:val="0"/>
        <w:autoSpaceDN w:val="0"/>
        <w:adjustRightInd w:val="0"/>
        <w:spacing w:after="0" w:line="240" w:lineRule="auto"/>
        <w:ind w:right="-1"/>
        <w:jc w:val="both"/>
        <w:rPr>
          <w:rFonts w:ascii="Arial" w:hAnsi="Arial" w:cs="Arial"/>
          <w:sz w:val="24"/>
          <w:szCs w:val="24"/>
          <w:shd w:val="clear" w:color="auto" w:fill="FFFFFF"/>
          <w:lang w:val="es-ES_tradnl"/>
        </w:rPr>
      </w:pPr>
    </w:p>
    <w:p w14:paraId="3FAF7BD9" w14:textId="45819BAE" w:rsidR="00E330DF" w:rsidRPr="00E330DF" w:rsidRDefault="00E330DF" w:rsidP="00E330DF">
      <w:pPr>
        <w:autoSpaceDE w:val="0"/>
        <w:autoSpaceDN w:val="0"/>
        <w:adjustRightInd w:val="0"/>
        <w:spacing w:after="0" w:line="240" w:lineRule="auto"/>
        <w:ind w:right="-1"/>
        <w:jc w:val="both"/>
        <w:rPr>
          <w:rFonts w:ascii="Arial" w:hAnsi="Arial" w:cs="Arial"/>
          <w:sz w:val="24"/>
          <w:szCs w:val="24"/>
          <w:shd w:val="clear" w:color="auto" w:fill="FFFFFF"/>
        </w:rPr>
      </w:pPr>
      <w:r w:rsidRPr="00E330DF">
        <w:rPr>
          <w:rFonts w:ascii="Arial" w:hAnsi="Arial" w:cs="Arial"/>
          <w:sz w:val="24"/>
          <w:szCs w:val="24"/>
          <w:shd w:val="clear" w:color="auto" w:fill="FFFFFF"/>
          <w:lang w:val="es-ES_tradnl"/>
        </w:rPr>
        <w:t xml:space="preserve"> </w:t>
      </w:r>
      <w:r w:rsidRPr="00E330DF">
        <w:rPr>
          <w:rFonts w:ascii="Arial" w:hAnsi="Arial" w:cs="Arial"/>
          <w:b/>
          <w:bCs/>
          <w:sz w:val="24"/>
          <w:szCs w:val="24"/>
          <w:shd w:val="clear" w:color="auto" w:fill="FFFFFF"/>
          <w:lang w:val="es-ES_tradnl"/>
        </w:rPr>
        <w:t>“</w:t>
      </w:r>
      <w:r w:rsidRPr="00E330DF">
        <w:rPr>
          <w:rFonts w:ascii="Arial" w:hAnsi="Arial" w:cs="Arial"/>
          <w:b/>
          <w:bCs/>
          <w:i/>
          <w:sz w:val="24"/>
          <w:szCs w:val="24"/>
          <w:shd w:val="clear" w:color="auto" w:fill="FFFFFF"/>
        </w:rPr>
        <w:t>Toda persona tendrá acción de tutela para reclamar ante los jueces, en todo momento y lugar, mediante un procedimiento preferente y sumario, por sí misma o por quien actúe a su nombre, la protección inmediata de sus derechos constitucionales fundamentales…”</w:t>
      </w:r>
      <w:r w:rsidRPr="00E330DF">
        <w:rPr>
          <w:rFonts w:ascii="Arial" w:hAnsi="Arial" w:cs="Arial"/>
          <w:sz w:val="24"/>
          <w:szCs w:val="24"/>
          <w:shd w:val="clear" w:color="auto" w:fill="FFFFFF"/>
        </w:rPr>
        <w:t xml:space="preserve"> (Negrilla fuera de texto). </w:t>
      </w:r>
    </w:p>
    <w:p w14:paraId="4A2F0DF8" w14:textId="77777777" w:rsidR="00E330DF" w:rsidRDefault="00E330DF" w:rsidP="00E330DF">
      <w:pPr>
        <w:autoSpaceDE w:val="0"/>
        <w:autoSpaceDN w:val="0"/>
        <w:adjustRightInd w:val="0"/>
        <w:spacing w:after="0" w:line="240" w:lineRule="auto"/>
        <w:ind w:right="-1"/>
        <w:jc w:val="both"/>
        <w:rPr>
          <w:sz w:val="28"/>
          <w:szCs w:val="28"/>
          <w:shd w:val="clear" w:color="auto" w:fill="FFFFFF"/>
        </w:rPr>
      </w:pPr>
    </w:p>
    <w:p w14:paraId="71897E18" w14:textId="42990475" w:rsidR="00E330DF" w:rsidRPr="00E330DF" w:rsidRDefault="00E330DF" w:rsidP="00E330DF">
      <w:pPr>
        <w:autoSpaceDE w:val="0"/>
        <w:autoSpaceDN w:val="0"/>
        <w:adjustRightInd w:val="0"/>
        <w:spacing w:after="0" w:line="240" w:lineRule="auto"/>
        <w:ind w:right="-1"/>
        <w:jc w:val="both"/>
        <w:rPr>
          <w:rFonts w:ascii="Arial" w:hAnsi="Arial" w:cs="Arial"/>
          <w:sz w:val="24"/>
          <w:szCs w:val="24"/>
          <w:shd w:val="clear" w:color="auto" w:fill="FFFFFF"/>
          <w:lang w:val="es-ES_tradnl"/>
        </w:rPr>
      </w:pPr>
      <w:r w:rsidRPr="00E330DF">
        <w:rPr>
          <w:rFonts w:ascii="Arial" w:hAnsi="Arial" w:cs="Arial"/>
          <w:sz w:val="24"/>
          <w:szCs w:val="24"/>
          <w:shd w:val="clear" w:color="auto" w:fill="FFFFFF"/>
          <w:lang w:val="es-ES_tradnl"/>
        </w:rPr>
        <w:t xml:space="preserve">La Sentencia </w:t>
      </w:r>
      <w:r w:rsidRPr="00E330DF">
        <w:rPr>
          <w:rFonts w:ascii="Arial" w:hAnsi="Arial" w:cs="Arial"/>
          <w:b/>
          <w:sz w:val="24"/>
          <w:szCs w:val="24"/>
          <w:shd w:val="clear" w:color="auto" w:fill="FFFFFF"/>
          <w:lang w:val="es-ES_tradnl"/>
        </w:rPr>
        <w:t>SU-961 de 1999</w:t>
      </w:r>
      <w:r w:rsidRPr="00E330DF">
        <w:rPr>
          <w:rFonts w:ascii="Arial" w:hAnsi="Arial" w:cs="Arial"/>
          <w:sz w:val="24"/>
          <w:szCs w:val="24"/>
          <w:shd w:val="clear" w:color="auto" w:fill="FFFFFF"/>
          <w:vertAlign w:val="superscript"/>
          <w:lang w:val="es-ES_tradnl"/>
        </w:rPr>
        <w:footnoteReference w:id="3"/>
      </w:r>
      <w:r w:rsidRPr="00E330DF">
        <w:rPr>
          <w:rFonts w:ascii="Arial" w:hAnsi="Arial" w:cs="Arial"/>
          <w:sz w:val="24"/>
          <w:szCs w:val="24"/>
          <w:shd w:val="clear" w:color="auto" w:fill="FFFFFF"/>
          <w:lang w:val="es-ES_tradnl"/>
        </w:rPr>
        <w:t xml:space="preserve"> dio origen al principio de la inmediatez, no sin antes reiterar, como regla general, que </w:t>
      </w:r>
      <w:r w:rsidRPr="00E330DF">
        <w:rPr>
          <w:rFonts w:ascii="Arial" w:hAnsi="Arial" w:cs="Arial"/>
          <w:color w:val="2D2D2D"/>
          <w:sz w:val="24"/>
          <w:szCs w:val="24"/>
          <w:shd w:val="clear" w:color="auto" w:fill="FFFFFF"/>
        </w:rPr>
        <w:t>la posibilidad de interponer la acción de tutela en cualquier tiempo significa que esta no tiene un término de caducidad. La consecuencia de ello es que el juez constitucional, en principio, no puede rechazarla con fundamento en el paso del tiempo y tiene la obligación de entrar a estudiar el asunto de fondo</w:t>
      </w:r>
      <w:r w:rsidRPr="00E330DF">
        <w:rPr>
          <w:rFonts w:ascii="Arial" w:hAnsi="Arial" w:cs="Arial"/>
          <w:sz w:val="24"/>
          <w:szCs w:val="24"/>
          <w:shd w:val="clear" w:color="auto" w:fill="FFFFFF"/>
          <w:lang w:val="es-ES_tradnl"/>
        </w:rPr>
        <w:t>:</w:t>
      </w:r>
    </w:p>
    <w:p w14:paraId="034CD154" w14:textId="77777777" w:rsidR="00E330DF" w:rsidRDefault="00E330DF" w:rsidP="00E330DF">
      <w:pPr>
        <w:autoSpaceDE w:val="0"/>
        <w:autoSpaceDN w:val="0"/>
        <w:adjustRightInd w:val="0"/>
        <w:spacing w:after="0" w:line="240" w:lineRule="auto"/>
        <w:ind w:right="-1"/>
        <w:jc w:val="both"/>
        <w:rPr>
          <w:sz w:val="28"/>
          <w:szCs w:val="28"/>
          <w:shd w:val="clear" w:color="auto" w:fill="FFFFFF"/>
          <w:lang w:val="es-ES_tradnl"/>
        </w:rPr>
      </w:pPr>
    </w:p>
    <w:p w14:paraId="10AA2AEF" w14:textId="77777777" w:rsidR="00E330DF" w:rsidRPr="00E330DF" w:rsidRDefault="00E330DF" w:rsidP="00E330DF">
      <w:pPr>
        <w:autoSpaceDE w:val="0"/>
        <w:autoSpaceDN w:val="0"/>
        <w:adjustRightInd w:val="0"/>
        <w:ind w:left="708" w:right="335"/>
        <w:jc w:val="both"/>
        <w:rPr>
          <w:rFonts w:ascii="Arial" w:hAnsi="Arial" w:cs="Arial"/>
          <w:b/>
          <w:bCs/>
          <w:shd w:val="clear" w:color="auto" w:fill="FFFFFF"/>
          <w:lang w:val="es-ES"/>
        </w:rPr>
      </w:pPr>
      <w:r w:rsidRPr="00E330DF">
        <w:rPr>
          <w:rFonts w:ascii="Arial" w:hAnsi="Arial" w:cs="Arial"/>
          <w:b/>
          <w:bCs/>
          <w:shd w:val="clear" w:color="auto" w:fill="FFFFFF"/>
        </w:rPr>
        <w:t>“Teniendo en cuenta este sentido de proporcionalidad entre medios y fines, la inexistencia de un término de caducidad no puede significar que la acción de tutela no deba interponerse dentro de un plazo razonable.  La razonabilidad de este plazo está determinada por la finalidad misma de la tutela, que debe ser ponderada en cada caso concreto.  De acuerdo con los hechos, entonces, el juez está encargado de establecer si la tutela se interpuso dentro de un tiempo prudencial y adecuado, de tal modo que no se vulneren derechos de terceros.</w:t>
      </w:r>
    </w:p>
    <w:p w14:paraId="3D93D6A2" w14:textId="40A6CAD3" w:rsidR="00E330DF" w:rsidRPr="00E330DF" w:rsidRDefault="00E330DF" w:rsidP="00E330DF">
      <w:pPr>
        <w:autoSpaceDE w:val="0"/>
        <w:autoSpaceDN w:val="0"/>
        <w:adjustRightInd w:val="0"/>
        <w:ind w:left="708" w:right="335"/>
        <w:jc w:val="both"/>
        <w:rPr>
          <w:rFonts w:ascii="Arial" w:hAnsi="Arial" w:cs="Arial"/>
          <w:b/>
          <w:bCs/>
          <w:shd w:val="clear" w:color="auto" w:fill="FFFFFF"/>
        </w:rPr>
      </w:pPr>
      <w:r w:rsidRPr="00E330DF">
        <w:rPr>
          <w:rFonts w:ascii="Arial" w:hAnsi="Arial" w:cs="Arial"/>
          <w:b/>
          <w:bCs/>
          <w:shd w:val="clear" w:color="auto" w:fill="FFFFFF"/>
        </w:rPr>
        <w:t> Si bien el término para interponer la acción de tutela no es susceptible de establecerse de antemano de manera afirmativa, el juez está en la obligación de verificar cuándo ésta no se ha interpuesto de manera razonable, impidiendo que se convierta en factor de inseguridad, que de alguna forma afecte los derechos fundamentales de terceros, o que desnaturalice la acción (…)</w:t>
      </w:r>
    </w:p>
    <w:p w14:paraId="239A30C9" w14:textId="77777777" w:rsidR="00E330DF" w:rsidRPr="00E330DF" w:rsidRDefault="00E330DF" w:rsidP="00E330DF">
      <w:pPr>
        <w:autoSpaceDE w:val="0"/>
        <w:autoSpaceDN w:val="0"/>
        <w:adjustRightInd w:val="0"/>
        <w:ind w:left="708" w:right="335"/>
        <w:jc w:val="both"/>
        <w:rPr>
          <w:rFonts w:ascii="Arial" w:hAnsi="Arial" w:cs="Arial"/>
          <w:b/>
          <w:bCs/>
          <w:shd w:val="clear" w:color="auto" w:fill="FFFFFF"/>
          <w:lang w:val="es-ES"/>
        </w:rPr>
      </w:pPr>
      <w:r w:rsidRPr="00E330DF">
        <w:rPr>
          <w:rFonts w:ascii="Arial" w:hAnsi="Arial" w:cs="Arial"/>
          <w:b/>
          <w:bCs/>
          <w:shd w:val="clear" w:color="auto" w:fill="FFFFFF"/>
        </w:rPr>
        <w:t xml:space="preserve">Si la inactividad del accionante para ejercer las acciones ordinarias, cuando éstas proveen una protección eficaz, impide que se conceda la acción de tutela, del mismo modo, es necesario aceptar que la inactividad para interponer esta última acción durante un término prudencial, debe llevar a que no se conceda”.  </w:t>
      </w:r>
    </w:p>
    <w:p w14:paraId="6D4E43B1" w14:textId="77777777" w:rsidR="00E330DF" w:rsidRDefault="00E330DF" w:rsidP="00E330DF">
      <w:pPr>
        <w:autoSpaceDE w:val="0"/>
        <w:autoSpaceDN w:val="0"/>
        <w:adjustRightInd w:val="0"/>
        <w:ind w:left="284" w:right="335"/>
        <w:jc w:val="both"/>
        <w:rPr>
          <w:sz w:val="28"/>
          <w:szCs w:val="28"/>
          <w:shd w:val="clear" w:color="auto" w:fill="FFFFFF"/>
          <w:lang w:val="es-ES_tradnl"/>
        </w:rPr>
      </w:pPr>
    </w:p>
    <w:p w14:paraId="6E87D1BD" w14:textId="77777777" w:rsidR="00E330DF" w:rsidRPr="00E330DF" w:rsidRDefault="00E330DF" w:rsidP="00E330DF">
      <w:pPr>
        <w:autoSpaceDE w:val="0"/>
        <w:autoSpaceDN w:val="0"/>
        <w:adjustRightInd w:val="0"/>
        <w:ind w:right="-1"/>
        <w:jc w:val="both"/>
        <w:rPr>
          <w:rFonts w:ascii="Arial" w:hAnsi="Arial" w:cs="Arial"/>
          <w:sz w:val="24"/>
          <w:szCs w:val="24"/>
          <w:shd w:val="clear" w:color="auto" w:fill="FFFFFF"/>
          <w:lang w:val="es-ES_tradnl"/>
        </w:rPr>
      </w:pPr>
      <w:r w:rsidRPr="00E330DF">
        <w:rPr>
          <w:rFonts w:ascii="Arial" w:hAnsi="Arial" w:cs="Arial"/>
          <w:sz w:val="24"/>
          <w:szCs w:val="24"/>
          <w:shd w:val="clear" w:color="auto" w:fill="FFFFFF"/>
          <w:lang w:val="es-ES_tradnl"/>
        </w:rPr>
        <w:lastRenderedPageBreak/>
        <w:t>A partir de estas consideraciones, la Sala Plena infirió tres reglas centrales en el análisis de la inmediatez. En primer término, la inmediatez es un principio orientado a la protección de la seguridad jurídica y los intereses de terceros, y no una regla o término de caducidad, posibilidad opuesta a la literalidad del artículo 86 de la Constitución. En segundo lugar, la satisfacción del requisito debe analizarse bajo el concepto de plazo razonable y en atención a las circunstancias de cada caso concreto</w:t>
      </w:r>
      <w:r w:rsidRPr="00E330DF">
        <w:rPr>
          <w:rFonts w:ascii="Arial" w:hAnsi="Arial" w:cs="Arial"/>
          <w:sz w:val="24"/>
          <w:szCs w:val="24"/>
          <w:shd w:val="clear" w:color="auto" w:fill="FFFFFF"/>
          <w:vertAlign w:val="superscript"/>
          <w:lang w:val="es-ES_tradnl"/>
        </w:rPr>
        <w:footnoteReference w:id="4"/>
      </w:r>
      <w:r w:rsidRPr="00E330DF">
        <w:rPr>
          <w:rFonts w:ascii="Arial" w:hAnsi="Arial" w:cs="Arial"/>
          <w:sz w:val="24"/>
          <w:szCs w:val="24"/>
          <w:shd w:val="clear" w:color="auto" w:fill="FFFFFF"/>
          <w:lang w:val="es-ES_tradnl"/>
        </w:rPr>
        <w:t>. Finalmente, esa razonabilidad se relaciona con la finalidad de la acción, que supone a su vez la protección urgente e inmediata de un derecho constitucional fundamental.</w:t>
      </w:r>
    </w:p>
    <w:p w14:paraId="743CE13F" w14:textId="47534AA8" w:rsidR="00E330DF" w:rsidRPr="00E330DF" w:rsidRDefault="00E330DF" w:rsidP="00E330DF">
      <w:pPr>
        <w:autoSpaceDE w:val="0"/>
        <w:autoSpaceDN w:val="0"/>
        <w:adjustRightInd w:val="0"/>
        <w:ind w:right="-1"/>
        <w:jc w:val="both"/>
        <w:rPr>
          <w:rFonts w:ascii="Arial" w:hAnsi="Arial" w:cs="Arial"/>
          <w:sz w:val="24"/>
          <w:szCs w:val="24"/>
          <w:u w:val="single"/>
          <w:shd w:val="clear" w:color="auto" w:fill="FFFFFF"/>
          <w:lang w:val="es-ES_tradnl"/>
        </w:rPr>
      </w:pPr>
      <w:r w:rsidRPr="00E330DF">
        <w:rPr>
          <w:rFonts w:ascii="Arial" w:hAnsi="Arial" w:cs="Arial"/>
          <w:sz w:val="24"/>
          <w:szCs w:val="24"/>
          <w:shd w:val="clear" w:color="auto" w:fill="FFFFFF"/>
          <w:lang w:val="es-ES_tradnl"/>
        </w:rPr>
        <w:t>Empero, la acción de tutela sería procedente cuando fuere promovida transcurrido un extenso espacio entre el hecho que generó la vulneración, siempre que: i) exista un motivo válido para la inactividad de los accionantes,</w:t>
      </w:r>
      <w:r w:rsidRPr="00E330DF">
        <w:rPr>
          <w:rFonts w:ascii="Arial" w:hAnsi="Arial" w:cs="Arial"/>
          <w:i/>
          <w:iCs/>
          <w:color w:val="2D2D2D"/>
          <w:sz w:val="24"/>
          <w:szCs w:val="24"/>
          <w:bdr w:val="none" w:sz="0" w:space="0" w:color="auto" w:frame="1"/>
          <w:shd w:val="clear" w:color="auto" w:fill="FFFFFF"/>
          <w:lang w:val="es-ES_tradnl"/>
        </w:rPr>
        <w:t xml:space="preserve"> </w:t>
      </w:r>
      <w:r w:rsidRPr="00E330DF">
        <w:rPr>
          <w:rFonts w:ascii="Arial" w:hAnsi="Arial" w:cs="Arial"/>
          <w:iCs/>
          <w:sz w:val="24"/>
          <w:szCs w:val="24"/>
          <w:shd w:val="clear" w:color="auto" w:fill="FFFFFF"/>
        </w:rPr>
        <w:t>por ejemplo, el estado de indefensión, interdicción, abandono, minoría de edad, incapacidad física, entre otros</w:t>
      </w:r>
      <w:r w:rsidRPr="00E330DF">
        <w:rPr>
          <w:rFonts w:ascii="Arial" w:hAnsi="Arial" w:cs="Arial"/>
          <w:sz w:val="24"/>
          <w:szCs w:val="24"/>
          <w:shd w:val="clear" w:color="auto" w:fill="FFFFFF"/>
          <w:lang w:val="es-ES_tradnl"/>
        </w:rPr>
        <w:t xml:space="preserve">; </w:t>
      </w:r>
      <w:proofErr w:type="spellStart"/>
      <w:r w:rsidRPr="00E330DF">
        <w:rPr>
          <w:rFonts w:ascii="Arial" w:hAnsi="Arial" w:cs="Arial"/>
          <w:sz w:val="24"/>
          <w:szCs w:val="24"/>
          <w:shd w:val="clear" w:color="auto" w:fill="FFFFFF"/>
          <w:lang w:val="es-ES_tradnl"/>
        </w:rPr>
        <w:t>ii</w:t>
      </w:r>
      <w:proofErr w:type="spellEnd"/>
      <w:r w:rsidRPr="00E330DF">
        <w:rPr>
          <w:rFonts w:ascii="Arial" w:hAnsi="Arial" w:cs="Arial"/>
          <w:sz w:val="24"/>
          <w:szCs w:val="24"/>
          <w:shd w:val="clear" w:color="auto" w:fill="FFFFFF"/>
          <w:lang w:val="es-ES_tradnl"/>
        </w:rPr>
        <w:t xml:space="preserve">) la inactividad injustificada vulnere el núcleo esencial de los derechos de terceros afectados con la decisión; </w:t>
      </w:r>
      <w:proofErr w:type="spellStart"/>
      <w:r w:rsidRPr="00E330DF">
        <w:rPr>
          <w:rFonts w:ascii="Arial" w:hAnsi="Arial" w:cs="Arial"/>
          <w:sz w:val="24"/>
          <w:szCs w:val="24"/>
          <w:shd w:val="clear" w:color="auto" w:fill="FFFFFF"/>
          <w:lang w:val="es-ES_tradnl"/>
        </w:rPr>
        <w:t>iii</w:t>
      </w:r>
      <w:proofErr w:type="spellEnd"/>
      <w:r w:rsidRPr="00E330DF">
        <w:rPr>
          <w:rFonts w:ascii="Arial" w:hAnsi="Arial" w:cs="Arial"/>
          <w:sz w:val="24"/>
          <w:szCs w:val="24"/>
          <w:shd w:val="clear" w:color="auto" w:fill="FFFFFF"/>
          <w:lang w:val="es-ES_tradnl"/>
        </w:rPr>
        <w:t xml:space="preserve">) exista un nexo causal entre el ejercicio inoportuno de la acción y la vulneración de los derechos de los interesados; o </w:t>
      </w:r>
      <w:proofErr w:type="spellStart"/>
      <w:r w:rsidRPr="00E330DF">
        <w:rPr>
          <w:rFonts w:ascii="Arial" w:hAnsi="Arial" w:cs="Arial"/>
          <w:sz w:val="24"/>
          <w:szCs w:val="24"/>
          <w:u w:val="single"/>
          <w:shd w:val="clear" w:color="auto" w:fill="FFFFFF"/>
          <w:lang w:val="es-ES_tradnl"/>
        </w:rPr>
        <w:t>iv</w:t>
      </w:r>
      <w:proofErr w:type="spellEnd"/>
      <w:r w:rsidRPr="00E330DF">
        <w:rPr>
          <w:rFonts w:ascii="Arial" w:hAnsi="Arial" w:cs="Arial"/>
          <w:sz w:val="24"/>
          <w:szCs w:val="24"/>
          <w:u w:val="single"/>
          <w:shd w:val="clear" w:color="auto" w:fill="FFFFFF"/>
          <w:lang w:val="es-ES_tradnl"/>
        </w:rPr>
        <w:t>) cuando se demuestre que la vulneración es permanente en el tiempo y que, pese a que el hecho que la originó es muy antiguo respecto de la presentación de la tutela, la situación desfavorable del actor derivada del irrespeto por sus derechos, continúa y es actual</w:t>
      </w:r>
      <w:r w:rsidRPr="00E330DF">
        <w:rPr>
          <w:rFonts w:ascii="Arial" w:hAnsi="Arial" w:cs="Arial"/>
          <w:sz w:val="24"/>
          <w:szCs w:val="24"/>
          <w:u w:val="single"/>
          <w:shd w:val="clear" w:color="auto" w:fill="FFFFFF"/>
          <w:vertAlign w:val="superscript"/>
          <w:lang w:val="es-ES_tradnl"/>
        </w:rPr>
        <w:footnoteReference w:id="5"/>
      </w:r>
      <w:r w:rsidRPr="00E330DF">
        <w:rPr>
          <w:rFonts w:ascii="Arial" w:hAnsi="Arial" w:cs="Arial"/>
          <w:sz w:val="24"/>
          <w:szCs w:val="24"/>
          <w:u w:val="single"/>
          <w:shd w:val="clear" w:color="auto" w:fill="FFFFFF"/>
          <w:lang w:val="es-ES_tradnl"/>
        </w:rPr>
        <w:t>. (subrayas del despacho).</w:t>
      </w:r>
    </w:p>
    <w:p w14:paraId="6163EB44" w14:textId="5145808B" w:rsidR="00E330DF" w:rsidRDefault="00E330DF" w:rsidP="00E330DF">
      <w:pPr>
        <w:autoSpaceDE w:val="0"/>
        <w:autoSpaceDN w:val="0"/>
        <w:adjustRightInd w:val="0"/>
        <w:ind w:right="-1"/>
        <w:jc w:val="both"/>
        <w:rPr>
          <w:sz w:val="28"/>
          <w:szCs w:val="28"/>
          <w:u w:val="single"/>
          <w:shd w:val="clear" w:color="auto" w:fill="FFFFFF"/>
          <w:lang w:val="es-ES_tradnl"/>
        </w:rPr>
      </w:pPr>
    </w:p>
    <w:p w14:paraId="353FA803" w14:textId="6BB4EE05" w:rsidR="005A6659" w:rsidRPr="005A6659" w:rsidRDefault="00E330DF" w:rsidP="00E330DF">
      <w:pPr>
        <w:autoSpaceDE w:val="0"/>
        <w:autoSpaceDN w:val="0"/>
        <w:adjustRightInd w:val="0"/>
        <w:ind w:right="-1"/>
        <w:jc w:val="both"/>
        <w:rPr>
          <w:rFonts w:ascii="Arial" w:hAnsi="Arial" w:cs="Arial"/>
          <w:sz w:val="24"/>
          <w:szCs w:val="24"/>
          <w:shd w:val="clear" w:color="auto" w:fill="FFFFFF"/>
          <w:lang w:val="es-ES_tradnl"/>
        </w:rPr>
      </w:pPr>
      <w:r w:rsidRPr="005A6659">
        <w:rPr>
          <w:rFonts w:ascii="Arial" w:hAnsi="Arial" w:cs="Arial"/>
          <w:sz w:val="24"/>
          <w:szCs w:val="24"/>
          <w:shd w:val="clear" w:color="auto" w:fill="FFFFFF"/>
          <w:lang w:val="es-ES_tradnl"/>
        </w:rPr>
        <w:t xml:space="preserve">En el caso en estudio, se analiza que la situación de la afiliación en la seguridad social de los accionantes conforme a lo ordenado en la Ley 2075 de 2021, publicada el 8 de enero de 2021, es un asunto el cual debió ser debatido por la ésta vía posterior a su expedición y </w:t>
      </w:r>
      <w:proofErr w:type="spellStart"/>
      <w:r w:rsidRPr="005A6659">
        <w:rPr>
          <w:rFonts w:ascii="Arial" w:hAnsi="Arial" w:cs="Arial"/>
          <w:sz w:val="24"/>
          <w:szCs w:val="24"/>
          <w:shd w:val="clear" w:color="auto" w:fill="FFFFFF"/>
          <w:lang w:val="es-ES_tradnl"/>
        </w:rPr>
        <w:t>mas</w:t>
      </w:r>
      <w:proofErr w:type="spellEnd"/>
      <w:r w:rsidRPr="005A6659">
        <w:rPr>
          <w:rFonts w:ascii="Arial" w:hAnsi="Arial" w:cs="Arial"/>
          <w:sz w:val="24"/>
          <w:szCs w:val="24"/>
          <w:shd w:val="clear" w:color="auto" w:fill="FFFFFF"/>
          <w:lang w:val="es-ES_tradnl"/>
        </w:rPr>
        <w:t xml:space="preserve"> aun cuando los traslados presupuestales los remitió el Municipio al Concejo y fueron devueltos. Sin embargo, circunstancias de fuerza mayor como lo fue la muerte del Alcalde electo, señor Fredy Ramos </w:t>
      </w:r>
      <w:r w:rsidR="005A6659" w:rsidRPr="005A6659">
        <w:rPr>
          <w:rFonts w:ascii="Arial" w:hAnsi="Arial" w:cs="Arial"/>
          <w:sz w:val="24"/>
          <w:szCs w:val="24"/>
          <w:shd w:val="clear" w:color="auto" w:fill="FFFFFF"/>
          <w:lang w:val="es-ES_tradnl"/>
        </w:rPr>
        <w:t>Hernández</w:t>
      </w:r>
      <w:r w:rsidRPr="005A6659">
        <w:rPr>
          <w:rFonts w:ascii="Arial" w:hAnsi="Arial" w:cs="Arial"/>
          <w:sz w:val="24"/>
          <w:szCs w:val="24"/>
          <w:shd w:val="clear" w:color="auto" w:fill="FFFFFF"/>
          <w:lang w:val="es-ES_tradnl"/>
        </w:rPr>
        <w:t xml:space="preserve"> </w:t>
      </w:r>
      <w:r w:rsidR="005A6659" w:rsidRPr="005A6659">
        <w:rPr>
          <w:rFonts w:ascii="Arial" w:hAnsi="Arial" w:cs="Arial"/>
          <w:sz w:val="24"/>
          <w:szCs w:val="24"/>
          <w:shd w:val="clear" w:color="auto" w:fill="FFFFFF"/>
          <w:lang w:val="es-ES_tradnl"/>
        </w:rPr>
        <w:t xml:space="preserve">(Q.E.P.D) </w:t>
      </w:r>
      <w:r w:rsidRPr="005A6659">
        <w:rPr>
          <w:rFonts w:ascii="Arial" w:hAnsi="Arial" w:cs="Arial"/>
          <w:sz w:val="24"/>
          <w:szCs w:val="24"/>
          <w:shd w:val="clear" w:color="auto" w:fill="FFFFFF"/>
          <w:lang w:val="es-ES_tradnl"/>
        </w:rPr>
        <w:t>y</w:t>
      </w:r>
      <w:r w:rsidR="005A6659" w:rsidRPr="005A6659">
        <w:rPr>
          <w:rFonts w:ascii="Arial" w:hAnsi="Arial" w:cs="Arial"/>
          <w:sz w:val="24"/>
          <w:szCs w:val="24"/>
          <w:shd w:val="clear" w:color="auto" w:fill="FFFFFF"/>
          <w:lang w:val="es-ES_tradnl"/>
        </w:rPr>
        <w:t xml:space="preserve"> el nombramiento por encargo de los alcaldes que ostentarían el cargo, han propendido por extender el tiempo para la presentación de la tutela, encontrándose hoy en día de manera perenne </w:t>
      </w:r>
      <w:r w:rsidRPr="005A6659">
        <w:rPr>
          <w:rFonts w:ascii="Arial" w:hAnsi="Arial" w:cs="Arial"/>
          <w:sz w:val="24"/>
          <w:szCs w:val="24"/>
          <w:shd w:val="clear" w:color="auto" w:fill="FFFFFF"/>
          <w:lang w:val="es-ES_tradnl"/>
        </w:rPr>
        <w:t xml:space="preserve"> </w:t>
      </w:r>
      <w:r w:rsidR="005A6659" w:rsidRPr="005A6659">
        <w:rPr>
          <w:rFonts w:ascii="Arial" w:hAnsi="Arial" w:cs="Arial"/>
          <w:sz w:val="24"/>
          <w:szCs w:val="24"/>
          <w:shd w:val="clear" w:color="auto" w:fill="FFFFFF"/>
          <w:lang w:val="es-ES_tradnl"/>
        </w:rPr>
        <w:t>y actual la presunta violación de los derechos fundamentales a la seguridad social de los accionantes.</w:t>
      </w:r>
    </w:p>
    <w:p w14:paraId="176CE412" w14:textId="56F3CA75" w:rsidR="00E330DF" w:rsidRPr="005A6659" w:rsidRDefault="005A6659" w:rsidP="005A6659">
      <w:pPr>
        <w:autoSpaceDE w:val="0"/>
        <w:autoSpaceDN w:val="0"/>
        <w:adjustRightInd w:val="0"/>
        <w:ind w:right="-1"/>
        <w:jc w:val="both"/>
        <w:rPr>
          <w:rFonts w:ascii="Arial" w:hAnsi="Arial" w:cs="Arial"/>
          <w:i/>
          <w:sz w:val="24"/>
          <w:szCs w:val="24"/>
          <w:shd w:val="clear" w:color="auto" w:fill="FFFFFF"/>
        </w:rPr>
      </w:pPr>
      <w:r w:rsidRPr="005A6659">
        <w:rPr>
          <w:rFonts w:ascii="Arial" w:hAnsi="Arial" w:cs="Arial"/>
          <w:sz w:val="24"/>
          <w:szCs w:val="24"/>
          <w:shd w:val="clear" w:color="auto" w:fill="FFFFFF"/>
          <w:lang w:val="es-ES_tradnl"/>
        </w:rPr>
        <w:t xml:space="preserve">Por ende,  se encuentra superado el requisito de inmediatez de la acción de tutela tornándose procedente su estudio acerca del problema jurídico a debatir, </w:t>
      </w:r>
      <w:r w:rsidR="00E330DF" w:rsidRPr="005A6659">
        <w:rPr>
          <w:rFonts w:ascii="Arial" w:hAnsi="Arial" w:cs="Arial"/>
          <w:sz w:val="24"/>
          <w:szCs w:val="24"/>
          <w:shd w:val="clear" w:color="auto" w:fill="FFFFFF"/>
        </w:rPr>
        <w:t xml:space="preserve">de acuerdo con las reglas fijadas por la jurisprudencia constitucional y las interpretaciones garantistas efectuadas sobre este principio, </w:t>
      </w:r>
      <w:r w:rsidRPr="005A6659">
        <w:rPr>
          <w:rFonts w:ascii="Arial" w:hAnsi="Arial" w:cs="Arial"/>
          <w:sz w:val="24"/>
          <w:szCs w:val="24"/>
          <w:shd w:val="clear" w:color="auto" w:fill="FFFFFF"/>
        </w:rPr>
        <w:t xml:space="preserve"> que arriba se mencionaron. </w:t>
      </w:r>
    </w:p>
    <w:p w14:paraId="58B6CC64" w14:textId="77777777" w:rsidR="00E330DF" w:rsidRDefault="00E330DF" w:rsidP="00EA19F9">
      <w:pPr>
        <w:spacing w:after="0" w:line="254" w:lineRule="atLeast"/>
        <w:jc w:val="both"/>
        <w:rPr>
          <w:rFonts w:ascii="Arial" w:eastAsia="Times New Roman" w:hAnsi="Arial" w:cs="Arial"/>
          <w:color w:val="000000"/>
          <w:sz w:val="24"/>
          <w:szCs w:val="24"/>
          <w:lang w:eastAsia="es-CO"/>
        </w:rPr>
      </w:pPr>
    </w:p>
    <w:p w14:paraId="57C98B9A" w14:textId="69FD7BC5" w:rsidR="0027433B" w:rsidRDefault="0027433B" w:rsidP="00EA19F9">
      <w:pPr>
        <w:spacing w:after="0" w:line="254" w:lineRule="atLeast"/>
        <w:jc w:val="both"/>
        <w:rPr>
          <w:rFonts w:ascii="Arial" w:eastAsia="Times New Roman" w:hAnsi="Arial" w:cs="Arial"/>
          <w:color w:val="000000"/>
          <w:sz w:val="24"/>
          <w:szCs w:val="24"/>
          <w:lang w:eastAsia="es-CO"/>
        </w:rPr>
      </w:pPr>
    </w:p>
    <w:p w14:paraId="3C8212D4" w14:textId="47C9F535" w:rsidR="0027433B" w:rsidRPr="005A6659" w:rsidRDefault="005A6659" w:rsidP="00EA19F9">
      <w:pPr>
        <w:spacing w:after="0" w:line="254" w:lineRule="atLeast"/>
        <w:jc w:val="both"/>
        <w:rPr>
          <w:rFonts w:ascii="Arial" w:eastAsia="Times New Roman" w:hAnsi="Arial" w:cs="Arial"/>
          <w:b/>
          <w:bCs/>
          <w:color w:val="000000"/>
          <w:sz w:val="24"/>
          <w:szCs w:val="24"/>
          <w:lang w:eastAsia="es-CO"/>
        </w:rPr>
      </w:pPr>
      <w:r w:rsidRPr="005A6659">
        <w:rPr>
          <w:rFonts w:ascii="Arial" w:eastAsia="Times New Roman" w:hAnsi="Arial" w:cs="Arial"/>
          <w:b/>
          <w:bCs/>
          <w:color w:val="000000"/>
          <w:sz w:val="24"/>
          <w:szCs w:val="24"/>
          <w:lang w:eastAsia="es-CO"/>
        </w:rPr>
        <w:t xml:space="preserve">PRINCIPIO DE </w:t>
      </w:r>
      <w:r w:rsidR="0027433B" w:rsidRPr="005A6659">
        <w:rPr>
          <w:rFonts w:ascii="Arial" w:eastAsia="Times New Roman" w:hAnsi="Arial" w:cs="Arial"/>
          <w:b/>
          <w:bCs/>
          <w:color w:val="000000"/>
          <w:sz w:val="24"/>
          <w:szCs w:val="24"/>
          <w:lang w:eastAsia="es-CO"/>
        </w:rPr>
        <w:t>SUBSIDIARIEDAD:</w:t>
      </w:r>
    </w:p>
    <w:p w14:paraId="3D630F01" w14:textId="643B1E04" w:rsidR="0027433B" w:rsidRDefault="0027433B" w:rsidP="00EA19F9">
      <w:pPr>
        <w:spacing w:after="0" w:line="254" w:lineRule="atLeast"/>
        <w:jc w:val="both"/>
        <w:rPr>
          <w:rFonts w:ascii="Arial" w:eastAsia="Times New Roman" w:hAnsi="Arial" w:cs="Arial"/>
          <w:color w:val="000000"/>
          <w:sz w:val="24"/>
          <w:szCs w:val="24"/>
          <w:lang w:eastAsia="es-CO"/>
        </w:rPr>
      </w:pPr>
    </w:p>
    <w:p w14:paraId="1EA3CEB0" w14:textId="145D7171" w:rsidR="001516B7" w:rsidRPr="00747A6E" w:rsidRDefault="001516B7" w:rsidP="001516B7">
      <w:pPr>
        <w:pStyle w:val="NormalWeb"/>
        <w:spacing w:before="0" w:beforeAutospacing="0" w:after="0" w:afterAutospacing="0"/>
        <w:jc w:val="both"/>
        <w:rPr>
          <w:rFonts w:ascii="Arial" w:hAnsi="Arial" w:cs="Arial"/>
          <w:b/>
          <w:bCs/>
          <w:iCs/>
          <w:color w:val="000000"/>
        </w:rPr>
      </w:pPr>
      <w:r w:rsidRPr="00747A6E">
        <w:rPr>
          <w:rFonts w:ascii="Arial" w:hAnsi="Arial" w:cs="Arial"/>
          <w:color w:val="000000"/>
        </w:rPr>
        <w:t xml:space="preserve">El inciso 4º del artículo 86 de la Constitución Política establece expresamente </w:t>
      </w:r>
      <w:r w:rsidRPr="00747A6E">
        <w:rPr>
          <w:rFonts w:ascii="Arial" w:hAnsi="Arial" w:cs="Arial"/>
          <w:b/>
          <w:bCs/>
          <w:iCs/>
          <w:color w:val="000000"/>
        </w:rPr>
        <w:t>“[e]</w:t>
      </w:r>
      <w:proofErr w:type="spellStart"/>
      <w:r w:rsidRPr="00747A6E">
        <w:rPr>
          <w:rFonts w:ascii="Arial" w:hAnsi="Arial" w:cs="Arial"/>
          <w:b/>
          <w:bCs/>
          <w:iCs/>
          <w:color w:val="000000"/>
        </w:rPr>
        <w:t>sta</w:t>
      </w:r>
      <w:proofErr w:type="spellEnd"/>
      <w:r w:rsidRPr="00747A6E">
        <w:rPr>
          <w:rFonts w:ascii="Arial" w:hAnsi="Arial" w:cs="Arial"/>
          <w:b/>
          <w:bCs/>
          <w:iCs/>
          <w:color w:val="000000"/>
        </w:rPr>
        <w:t xml:space="preserve"> acción sólo procederá cuando el afectado no disponga de otro medio de defensa judicial, salvo que aquella se utilice como mecanismo transitorio para evitar un perjuicio irremediable”. </w:t>
      </w:r>
    </w:p>
    <w:p w14:paraId="5FD5A82F" w14:textId="77777777" w:rsidR="00747A6E" w:rsidRPr="00747A6E" w:rsidRDefault="00747A6E" w:rsidP="001516B7">
      <w:pPr>
        <w:pStyle w:val="NormalWeb"/>
        <w:spacing w:before="0" w:beforeAutospacing="0" w:after="0" w:afterAutospacing="0"/>
        <w:jc w:val="both"/>
        <w:rPr>
          <w:rFonts w:ascii="Arial" w:hAnsi="Arial" w:cs="Arial"/>
          <w:i/>
          <w:color w:val="000000"/>
        </w:rPr>
      </w:pPr>
    </w:p>
    <w:p w14:paraId="3B06E745" w14:textId="1C37AAE5" w:rsidR="001516B7" w:rsidRPr="00747A6E" w:rsidRDefault="001516B7" w:rsidP="001516B7">
      <w:pPr>
        <w:pStyle w:val="NormalWeb"/>
        <w:spacing w:before="0" w:beforeAutospacing="0" w:after="0" w:afterAutospacing="0"/>
        <w:jc w:val="both"/>
        <w:rPr>
          <w:rFonts w:ascii="Arial" w:hAnsi="Arial" w:cs="Arial"/>
          <w:color w:val="000000"/>
        </w:rPr>
      </w:pPr>
      <w:r w:rsidRPr="00747A6E">
        <w:rPr>
          <w:rFonts w:ascii="Arial" w:hAnsi="Arial" w:cs="Arial"/>
          <w:color w:val="000000"/>
        </w:rPr>
        <w:lastRenderedPageBreak/>
        <w:t>Con base en esta disposición, la procedencia de la acción se encuentra condicionada por el principio de subsidiariedad, bajo el entendido de que no puede desplazar los recursos ordinarios de defensa, ni mucho menos a los jueces competentes en la jurisdicción ordinaria o contencioso-administrativa.</w:t>
      </w:r>
    </w:p>
    <w:p w14:paraId="12E30AE6" w14:textId="77777777" w:rsidR="001516B7" w:rsidRPr="00747A6E" w:rsidRDefault="001516B7" w:rsidP="001516B7">
      <w:pPr>
        <w:pStyle w:val="NormalWeb"/>
        <w:spacing w:before="0" w:beforeAutospacing="0" w:after="0" w:afterAutospacing="0"/>
        <w:jc w:val="both"/>
        <w:rPr>
          <w:rFonts w:ascii="Arial" w:hAnsi="Arial" w:cs="Arial"/>
          <w:color w:val="000000"/>
        </w:rPr>
      </w:pPr>
    </w:p>
    <w:p w14:paraId="2B25E250" w14:textId="77777777" w:rsidR="001516B7" w:rsidRPr="00747A6E" w:rsidRDefault="001516B7" w:rsidP="001516B7">
      <w:pPr>
        <w:pStyle w:val="NormalWeb"/>
        <w:spacing w:before="0" w:beforeAutospacing="0" w:after="0" w:afterAutospacing="0"/>
        <w:jc w:val="both"/>
        <w:rPr>
          <w:rFonts w:ascii="Arial" w:hAnsi="Arial" w:cs="Arial"/>
          <w:color w:val="000000"/>
        </w:rPr>
      </w:pPr>
      <w:r w:rsidRPr="00747A6E">
        <w:rPr>
          <w:rFonts w:ascii="Arial" w:hAnsi="Arial" w:cs="Arial"/>
          <w:color w:val="000000"/>
        </w:rPr>
        <w:t xml:space="preserve">Del mismo modo, el numeral 1º del artículo 6º del Decreto 2591 de 1991 prevé que el amparo constitucional será improcedente, cuando existan otros medios de defensa judicial eficaces para resolver la situación particular en la que se encuentre el solicitante. </w:t>
      </w:r>
    </w:p>
    <w:p w14:paraId="6767D8D9" w14:textId="77777777" w:rsidR="001516B7" w:rsidRPr="00747A6E" w:rsidRDefault="001516B7" w:rsidP="001516B7">
      <w:pPr>
        <w:pStyle w:val="NormalWeb"/>
        <w:spacing w:before="0" w:beforeAutospacing="0" w:after="0" w:afterAutospacing="0"/>
        <w:jc w:val="both"/>
        <w:rPr>
          <w:rFonts w:ascii="Arial" w:hAnsi="Arial" w:cs="Arial"/>
          <w:color w:val="000000"/>
        </w:rPr>
      </w:pPr>
    </w:p>
    <w:p w14:paraId="192D8256" w14:textId="36EEB86B" w:rsidR="001516B7" w:rsidRPr="00747A6E" w:rsidRDefault="001516B7" w:rsidP="001516B7">
      <w:pPr>
        <w:pStyle w:val="NormalWeb"/>
        <w:spacing w:before="0" w:beforeAutospacing="0" w:after="0" w:afterAutospacing="0"/>
        <w:jc w:val="both"/>
        <w:rPr>
          <w:rFonts w:ascii="Arial" w:hAnsi="Arial" w:cs="Arial"/>
          <w:color w:val="000000"/>
        </w:rPr>
      </w:pPr>
      <w:r w:rsidRPr="00747A6E">
        <w:rPr>
          <w:rFonts w:ascii="Arial" w:hAnsi="Arial" w:cs="Arial"/>
          <w:color w:val="000000"/>
        </w:rPr>
        <w:t xml:space="preserve">Conforme a lo anterior, la acción de tutela es </w:t>
      </w:r>
      <w:proofErr w:type="spellStart"/>
      <w:r w:rsidRPr="00747A6E">
        <w:rPr>
          <w:rFonts w:ascii="Arial" w:hAnsi="Arial" w:cs="Arial"/>
          <w:color w:val="000000"/>
        </w:rPr>
        <w:t>le</w:t>
      </w:r>
      <w:proofErr w:type="spellEnd"/>
      <w:r w:rsidRPr="00747A6E">
        <w:rPr>
          <w:rFonts w:ascii="Arial" w:hAnsi="Arial" w:cs="Arial"/>
          <w:color w:val="000000"/>
        </w:rPr>
        <w:t xml:space="preserve"> mecanismo idóneo con que cuentan los accionantes para  resolver la controversia  y requer</w:t>
      </w:r>
      <w:r w:rsidR="00747A6E" w:rsidRPr="00747A6E">
        <w:rPr>
          <w:rFonts w:ascii="Arial" w:hAnsi="Arial" w:cs="Arial"/>
          <w:color w:val="000000"/>
        </w:rPr>
        <w:t xml:space="preserve">ir con urgencia </w:t>
      </w:r>
      <w:r w:rsidRPr="00747A6E">
        <w:rPr>
          <w:rFonts w:ascii="Arial" w:hAnsi="Arial" w:cs="Arial"/>
          <w:color w:val="000000"/>
        </w:rPr>
        <w:t>su</w:t>
      </w:r>
      <w:r w:rsidR="00747A6E" w:rsidRPr="00747A6E">
        <w:rPr>
          <w:rFonts w:ascii="Arial" w:hAnsi="Arial" w:cs="Arial"/>
          <w:color w:val="000000"/>
        </w:rPr>
        <w:t>s</w:t>
      </w:r>
      <w:r w:rsidRPr="00747A6E">
        <w:rPr>
          <w:rFonts w:ascii="Arial" w:hAnsi="Arial" w:cs="Arial"/>
          <w:color w:val="000000"/>
        </w:rPr>
        <w:t xml:space="preserve"> </w:t>
      </w:r>
      <w:r w:rsidR="00747A6E" w:rsidRPr="00747A6E">
        <w:rPr>
          <w:rFonts w:ascii="Arial" w:hAnsi="Arial" w:cs="Arial"/>
          <w:color w:val="000000"/>
        </w:rPr>
        <w:t>afiliaciones</w:t>
      </w:r>
      <w:r w:rsidRPr="00747A6E">
        <w:rPr>
          <w:rFonts w:ascii="Arial" w:hAnsi="Arial" w:cs="Arial"/>
          <w:color w:val="000000"/>
        </w:rPr>
        <w:t xml:space="preserve"> al régimen </w:t>
      </w:r>
      <w:r w:rsidR="00747A6E" w:rsidRPr="00747A6E">
        <w:rPr>
          <w:rFonts w:ascii="Arial" w:hAnsi="Arial" w:cs="Arial"/>
          <w:color w:val="000000"/>
        </w:rPr>
        <w:t>contributivo de la salud previo pago de las cotizaciones, tornando el derecho a la seguridad social en irrenunciable e imprescriptible de los sujetos legitimados por activa.</w:t>
      </w:r>
    </w:p>
    <w:p w14:paraId="0ABA4150" w14:textId="77777777" w:rsidR="00747A6E" w:rsidRPr="00747A6E" w:rsidRDefault="00747A6E" w:rsidP="001516B7">
      <w:pPr>
        <w:pStyle w:val="NormalWeb"/>
        <w:spacing w:before="0" w:beforeAutospacing="0" w:after="0" w:afterAutospacing="0"/>
        <w:jc w:val="both"/>
        <w:rPr>
          <w:rFonts w:ascii="Arial" w:hAnsi="Arial" w:cs="Arial"/>
          <w:color w:val="000000"/>
        </w:rPr>
      </w:pPr>
    </w:p>
    <w:p w14:paraId="23E76769" w14:textId="7DFAF7C2" w:rsidR="00747A6E" w:rsidRPr="00747A6E" w:rsidRDefault="00747A6E" w:rsidP="001516B7">
      <w:pPr>
        <w:pStyle w:val="NormalWeb"/>
        <w:spacing w:before="0" w:beforeAutospacing="0" w:after="0" w:afterAutospacing="0"/>
        <w:jc w:val="both"/>
        <w:rPr>
          <w:rFonts w:ascii="Arial" w:hAnsi="Arial" w:cs="Arial"/>
          <w:bCs/>
          <w:color w:val="000000"/>
        </w:rPr>
      </w:pPr>
      <w:r w:rsidRPr="00747A6E">
        <w:rPr>
          <w:rFonts w:ascii="Arial" w:hAnsi="Arial" w:cs="Arial"/>
          <w:bCs/>
          <w:color w:val="000000"/>
        </w:rPr>
        <w:t xml:space="preserve">Por lo tanto, se encuentra superado positivamente el examen de subsidiariedad conforme </w:t>
      </w:r>
      <w:r w:rsidRPr="00747A6E">
        <w:rPr>
          <w:rFonts w:ascii="Arial" w:hAnsi="Arial" w:cs="Arial"/>
          <w:bCs/>
          <w:shd w:val="clear" w:color="auto" w:fill="FFFFFF"/>
        </w:rPr>
        <w:t>acuerdo con las reglas fijadas por la jurisprudencia constitucional y las interpretaciones garantistas efectuadas sobre este principio, que arriba se mencionaron.</w:t>
      </w:r>
    </w:p>
    <w:p w14:paraId="130EB97D" w14:textId="1FFFBCD3" w:rsidR="00747A6E" w:rsidRDefault="00747A6E" w:rsidP="001516B7">
      <w:pPr>
        <w:pStyle w:val="NormalWeb"/>
        <w:spacing w:before="0" w:beforeAutospacing="0" w:after="0" w:afterAutospacing="0"/>
        <w:jc w:val="both"/>
        <w:rPr>
          <w:b/>
          <w:color w:val="000000"/>
          <w:sz w:val="28"/>
          <w:szCs w:val="28"/>
        </w:rPr>
      </w:pPr>
    </w:p>
    <w:p w14:paraId="30FB9B22" w14:textId="05BDCEDB" w:rsidR="00747A6E" w:rsidRPr="00747A6E" w:rsidRDefault="00747A6E" w:rsidP="001516B7">
      <w:pPr>
        <w:pStyle w:val="NormalWeb"/>
        <w:spacing w:before="0" w:beforeAutospacing="0" w:after="0" w:afterAutospacing="0"/>
        <w:jc w:val="both"/>
        <w:rPr>
          <w:rFonts w:ascii="Arial" w:hAnsi="Arial" w:cs="Arial"/>
          <w:b/>
          <w:color w:val="000000"/>
        </w:rPr>
      </w:pPr>
      <w:r w:rsidRPr="00747A6E">
        <w:rPr>
          <w:rFonts w:ascii="Arial" w:hAnsi="Arial" w:cs="Arial"/>
          <w:b/>
          <w:color w:val="000000"/>
        </w:rPr>
        <w:t>ANALISIS JURISPRUDENCIAL DEL DERECHO A LA SEGURIDAD SOCIAL:</w:t>
      </w:r>
    </w:p>
    <w:p w14:paraId="5DB548FA" w14:textId="77777777" w:rsidR="00747A6E" w:rsidRDefault="00747A6E" w:rsidP="001516B7">
      <w:pPr>
        <w:pStyle w:val="NormalWeb"/>
        <w:spacing w:before="0" w:beforeAutospacing="0" w:after="0" w:afterAutospacing="0"/>
        <w:jc w:val="both"/>
        <w:rPr>
          <w:b/>
          <w:color w:val="000000"/>
          <w:sz w:val="28"/>
          <w:szCs w:val="28"/>
        </w:rPr>
      </w:pPr>
    </w:p>
    <w:p w14:paraId="408F122F" w14:textId="7575539C" w:rsidR="00747A6E" w:rsidRPr="00747A6E" w:rsidRDefault="00747A6E" w:rsidP="001516B7">
      <w:pPr>
        <w:pStyle w:val="NormalWeb"/>
        <w:spacing w:before="0" w:beforeAutospacing="0" w:after="0" w:afterAutospacing="0"/>
        <w:jc w:val="both"/>
        <w:rPr>
          <w:rFonts w:ascii="Arial" w:hAnsi="Arial" w:cs="Arial"/>
          <w:bCs/>
          <w:color w:val="000000"/>
        </w:rPr>
      </w:pPr>
      <w:r w:rsidRPr="00747A6E">
        <w:rPr>
          <w:rFonts w:ascii="Arial" w:hAnsi="Arial" w:cs="Arial"/>
          <w:bCs/>
          <w:color w:val="000000"/>
        </w:rPr>
        <w:t xml:space="preserve">Por otra parte el estudio jurisprudencial del derecho fundamental presuntamente vulnerado por la accionada, será analizado a través de la sentencia T- 192 de 2019, M.P. Gloria Stella Ortiz Delgado, quien expuso el tema de la  </w:t>
      </w:r>
      <w:r w:rsidRPr="00747A6E">
        <w:rPr>
          <w:rFonts w:ascii="Arial" w:hAnsi="Arial" w:cs="Arial"/>
          <w:bCs/>
          <w:color w:val="000000"/>
        </w:rPr>
        <w:br/>
      </w:r>
      <w:r w:rsidR="001516B7" w:rsidRPr="00747A6E">
        <w:rPr>
          <w:rFonts w:ascii="Arial" w:hAnsi="Arial" w:cs="Arial"/>
          <w:bCs/>
          <w:color w:val="000000"/>
        </w:rPr>
        <w:t>protección del derecho a la seguridad social por medio de la afiliación</w:t>
      </w:r>
      <w:r w:rsidRPr="00747A6E">
        <w:rPr>
          <w:rFonts w:ascii="Arial" w:hAnsi="Arial" w:cs="Arial"/>
          <w:bCs/>
          <w:color w:val="000000"/>
        </w:rPr>
        <w:t xml:space="preserve">, </w:t>
      </w:r>
      <w:proofErr w:type="spellStart"/>
      <w:r w:rsidRPr="00747A6E">
        <w:rPr>
          <w:rFonts w:ascii="Arial" w:hAnsi="Arial" w:cs="Arial"/>
          <w:bCs/>
          <w:color w:val="000000"/>
        </w:rPr>
        <w:t>asi</w:t>
      </w:r>
      <w:proofErr w:type="spellEnd"/>
      <w:r w:rsidRPr="00747A6E">
        <w:rPr>
          <w:rFonts w:ascii="Arial" w:hAnsi="Arial" w:cs="Arial"/>
          <w:bCs/>
          <w:color w:val="000000"/>
        </w:rPr>
        <w:t>:</w:t>
      </w:r>
    </w:p>
    <w:p w14:paraId="7511B9D3" w14:textId="77777777" w:rsidR="00747A6E" w:rsidRDefault="00747A6E" w:rsidP="001516B7">
      <w:pPr>
        <w:pStyle w:val="NormalWeb"/>
        <w:spacing w:before="0" w:beforeAutospacing="0" w:after="0" w:afterAutospacing="0"/>
        <w:jc w:val="both"/>
        <w:rPr>
          <w:b/>
          <w:color w:val="000000"/>
          <w:sz w:val="28"/>
          <w:szCs w:val="28"/>
        </w:rPr>
      </w:pPr>
    </w:p>
    <w:p w14:paraId="72DBCD75" w14:textId="2212853A" w:rsidR="001516B7" w:rsidRPr="00747A6E" w:rsidRDefault="00747A6E" w:rsidP="00747A6E">
      <w:pPr>
        <w:pStyle w:val="NormalWeb"/>
        <w:spacing w:before="0" w:beforeAutospacing="0" w:after="0" w:afterAutospacing="0"/>
        <w:ind w:left="708"/>
        <w:jc w:val="both"/>
        <w:rPr>
          <w:rFonts w:ascii="Arial" w:hAnsi="Arial" w:cs="Arial"/>
          <w:i/>
          <w:iCs/>
          <w:color w:val="000000"/>
        </w:rPr>
      </w:pPr>
      <w:r w:rsidRPr="00747A6E">
        <w:rPr>
          <w:rFonts w:ascii="Arial" w:hAnsi="Arial" w:cs="Arial"/>
          <w:i/>
          <w:iCs/>
          <w:color w:val="000000"/>
        </w:rPr>
        <w:t xml:space="preserve">“ (…) </w:t>
      </w:r>
      <w:r w:rsidR="001516B7" w:rsidRPr="00747A6E">
        <w:rPr>
          <w:rFonts w:ascii="Arial" w:hAnsi="Arial" w:cs="Arial"/>
          <w:i/>
          <w:iCs/>
          <w:color w:val="000000"/>
        </w:rPr>
        <w:t xml:space="preserve">10. El artículo 48 de la Constitución Política establece el derecho a la seguridad social en una doble dimensión. Por un lado, lo contempla como un servicio público de carácter obligatorio que se presta bajo la dirección, coordinación y control del Estado, con sujeción a los principios de eficiencia, universalidad y solidaridad, en los términos que establezca la ley. </w:t>
      </w:r>
    </w:p>
    <w:p w14:paraId="7565EFF2" w14:textId="77777777" w:rsidR="001516B7" w:rsidRPr="00747A6E" w:rsidRDefault="001516B7" w:rsidP="00747A6E">
      <w:pPr>
        <w:pStyle w:val="NormalWeb"/>
        <w:spacing w:before="0" w:beforeAutospacing="0" w:after="0" w:afterAutospacing="0"/>
        <w:ind w:left="708"/>
        <w:jc w:val="both"/>
        <w:rPr>
          <w:rFonts w:ascii="Arial" w:hAnsi="Arial" w:cs="Arial"/>
          <w:i/>
          <w:iCs/>
          <w:color w:val="000000"/>
        </w:rPr>
      </w:pPr>
    </w:p>
    <w:p w14:paraId="62B30D39" w14:textId="1B812CB7" w:rsidR="001516B7" w:rsidRPr="00747A6E" w:rsidRDefault="001516B7" w:rsidP="00747A6E">
      <w:pPr>
        <w:pStyle w:val="NormalWeb"/>
        <w:spacing w:before="0" w:beforeAutospacing="0" w:after="0" w:afterAutospacing="0"/>
        <w:ind w:left="708"/>
        <w:jc w:val="both"/>
        <w:rPr>
          <w:rFonts w:ascii="Arial" w:hAnsi="Arial" w:cs="Arial"/>
          <w:i/>
          <w:iCs/>
          <w:color w:val="000000"/>
        </w:rPr>
      </w:pPr>
      <w:r w:rsidRPr="00747A6E">
        <w:rPr>
          <w:rFonts w:ascii="Arial" w:hAnsi="Arial" w:cs="Arial"/>
          <w:i/>
          <w:iCs/>
          <w:color w:val="000000"/>
        </w:rPr>
        <w:t>Por otro lado, lo consagra como una garantía de carácter irrenunciable e imprescriptible de todas las personas, representada en la cobertura de (i) pensiones, (</w:t>
      </w:r>
      <w:proofErr w:type="spellStart"/>
      <w:r w:rsidRPr="00747A6E">
        <w:rPr>
          <w:rFonts w:ascii="Arial" w:hAnsi="Arial" w:cs="Arial"/>
          <w:i/>
          <w:iCs/>
          <w:color w:val="000000"/>
        </w:rPr>
        <w:t>ii</w:t>
      </w:r>
      <w:proofErr w:type="spellEnd"/>
      <w:r w:rsidRPr="00747A6E">
        <w:rPr>
          <w:rFonts w:ascii="Arial" w:hAnsi="Arial" w:cs="Arial"/>
          <w:i/>
          <w:iCs/>
          <w:color w:val="000000"/>
        </w:rPr>
        <w:t>) salud, (</w:t>
      </w:r>
      <w:proofErr w:type="spellStart"/>
      <w:r w:rsidRPr="00747A6E">
        <w:rPr>
          <w:rFonts w:ascii="Arial" w:hAnsi="Arial" w:cs="Arial"/>
          <w:i/>
          <w:iCs/>
          <w:color w:val="000000"/>
        </w:rPr>
        <w:t>iii</w:t>
      </w:r>
      <w:proofErr w:type="spellEnd"/>
      <w:r w:rsidRPr="00747A6E">
        <w:rPr>
          <w:rFonts w:ascii="Arial" w:hAnsi="Arial" w:cs="Arial"/>
          <w:i/>
          <w:iCs/>
          <w:color w:val="000000"/>
        </w:rPr>
        <w:t>) riesgos profesionales y (</w:t>
      </w:r>
      <w:proofErr w:type="spellStart"/>
      <w:r w:rsidRPr="00747A6E">
        <w:rPr>
          <w:rFonts w:ascii="Arial" w:hAnsi="Arial" w:cs="Arial"/>
          <w:i/>
          <w:iCs/>
          <w:color w:val="000000"/>
        </w:rPr>
        <w:t>iv</w:t>
      </w:r>
      <w:proofErr w:type="spellEnd"/>
      <w:r w:rsidRPr="00747A6E">
        <w:rPr>
          <w:rFonts w:ascii="Arial" w:hAnsi="Arial" w:cs="Arial"/>
          <w:i/>
          <w:iCs/>
          <w:color w:val="000000"/>
        </w:rPr>
        <w:t>) los servicios sociales complementarios definidos en la misma ley. Lo anterior, a través de la afiliación al Sistema General de Seguridad Social que se refleja necesariamente en el pago de las prestaciones sociales estatuidas.</w:t>
      </w:r>
    </w:p>
    <w:p w14:paraId="0A0F3CB8" w14:textId="77777777" w:rsidR="001516B7" w:rsidRPr="00747A6E" w:rsidRDefault="001516B7" w:rsidP="00747A6E">
      <w:pPr>
        <w:pStyle w:val="NormalWeb"/>
        <w:spacing w:before="0" w:beforeAutospacing="0" w:after="0" w:afterAutospacing="0"/>
        <w:ind w:left="708"/>
        <w:jc w:val="both"/>
        <w:rPr>
          <w:rFonts w:ascii="Arial" w:hAnsi="Arial" w:cs="Arial"/>
          <w:bCs/>
          <w:i/>
          <w:iCs/>
          <w:color w:val="000000"/>
        </w:rPr>
      </w:pPr>
    </w:p>
    <w:p w14:paraId="05991FBC" w14:textId="479A0099" w:rsidR="001516B7" w:rsidRPr="00747A6E" w:rsidRDefault="001516B7" w:rsidP="00747A6E">
      <w:pPr>
        <w:pStyle w:val="NormalWeb"/>
        <w:spacing w:before="0" w:beforeAutospacing="0" w:after="0" w:afterAutospacing="0"/>
        <w:ind w:left="708"/>
        <w:jc w:val="both"/>
        <w:rPr>
          <w:rFonts w:ascii="Arial" w:hAnsi="Arial" w:cs="Arial"/>
          <w:bCs/>
          <w:i/>
          <w:iCs/>
          <w:color w:val="000000"/>
        </w:rPr>
      </w:pPr>
      <w:r w:rsidRPr="00747A6E">
        <w:rPr>
          <w:rFonts w:ascii="Arial" w:hAnsi="Arial" w:cs="Arial"/>
          <w:bCs/>
          <w:i/>
          <w:iCs/>
          <w:color w:val="000000"/>
        </w:rPr>
        <w:t>Inicialmente, este derecho fue considerado por esta Corporación como de carácter meramente prestacional y solo fue entendido como un derecho fundamental en la medida en que se concretara en una garantía de aplicación inmediata, como cuando, en aplicación de la tesis de la conexidad, se evidenciaba que su vulneración se materializaba en una afrenta contra el derecho a la vida o a la integridad personal</w:t>
      </w:r>
      <w:r w:rsidRPr="00747A6E">
        <w:rPr>
          <w:rStyle w:val="Refdenotaalpie"/>
          <w:rFonts w:ascii="Arial" w:hAnsi="Arial" w:cs="Arial"/>
          <w:bCs/>
          <w:i/>
          <w:iCs/>
          <w:color w:val="000000"/>
        </w:rPr>
        <w:footnoteReference w:id="6"/>
      </w:r>
      <w:r w:rsidRPr="00747A6E">
        <w:rPr>
          <w:rFonts w:ascii="Arial" w:hAnsi="Arial" w:cs="Arial"/>
          <w:bCs/>
          <w:i/>
          <w:iCs/>
          <w:color w:val="000000"/>
        </w:rPr>
        <w:t>.</w:t>
      </w:r>
    </w:p>
    <w:p w14:paraId="7A15D0DC" w14:textId="31FA7B9D" w:rsidR="00747A6E" w:rsidRPr="00747A6E" w:rsidRDefault="00747A6E" w:rsidP="00747A6E">
      <w:pPr>
        <w:pStyle w:val="NormalWeb"/>
        <w:spacing w:before="0" w:beforeAutospacing="0" w:after="0" w:afterAutospacing="0"/>
        <w:ind w:left="708"/>
        <w:jc w:val="both"/>
        <w:rPr>
          <w:rFonts w:ascii="Arial" w:hAnsi="Arial" w:cs="Arial"/>
          <w:bCs/>
          <w:i/>
          <w:iCs/>
          <w:color w:val="000000"/>
        </w:rPr>
      </w:pPr>
    </w:p>
    <w:p w14:paraId="5D0B802E" w14:textId="77777777" w:rsidR="00747A6E" w:rsidRPr="00747A6E" w:rsidRDefault="00747A6E" w:rsidP="00747A6E">
      <w:pPr>
        <w:pStyle w:val="NormalWeb"/>
        <w:spacing w:before="0" w:beforeAutospacing="0" w:after="0" w:afterAutospacing="0"/>
        <w:ind w:left="708"/>
        <w:jc w:val="both"/>
        <w:rPr>
          <w:rFonts w:ascii="Arial" w:hAnsi="Arial" w:cs="Arial"/>
          <w:bCs/>
          <w:i/>
          <w:iCs/>
          <w:color w:val="000000"/>
        </w:rPr>
      </w:pPr>
      <w:r w:rsidRPr="00747A6E">
        <w:rPr>
          <w:rFonts w:ascii="Arial" w:hAnsi="Arial" w:cs="Arial"/>
          <w:bCs/>
          <w:i/>
          <w:iCs/>
          <w:color w:val="000000"/>
        </w:rPr>
        <w:t xml:space="preserve">En este sentido, la </w:t>
      </w:r>
      <w:r w:rsidRPr="00747A6E">
        <w:rPr>
          <w:rFonts w:ascii="Arial" w:hAnsi="Arial" w:cs="Arial"/>
          <w:b/>
          <w:bCs/>
          <w:i/>
          <w:iCs/>
          <w:color w:val="000000"/>
        </w:rPr>
        <w:t>Sentencia C-453 de 2002</w:t>
      </w:r>
      <w:r w:rsidRPr="00747A6E">
        <w:rPr>
          <w:rFonts w:ascii="Arial" w:hAnsi="Arial" w:cs="Arial"/>
          <w:bCs/>
          <w:i/>
          <w:iCs/>
          <w:color w:val="000000"/>
        </w:rPr>
        <w:t xml:space="preserve"> reconoció esta relación del derecho a la seguridad social y, en particular, del derecho a la afiliación al Sistema General de Seguridad Social con otros derechos de rango </w:t>
      </w:r>
      <w:proofErr w:type="spellStart"/>
      <w:r w:rsidRPr="00747A6E">
        <w:rPr>
          <w:rFonts w:ascii="Arial" w:hAnsi="Arial" w:cs="Arial"/>
          <w:bCs/>
          <w:i/>
          <w:iCs/>
          <w:color w:val="000000"/>
        </w:rPr>
        <w:t>iusfundamental</w:t>
      </w:r>
      <w:proofErr w:type="spellEnd"/>
      <w:r w:rsidRPr="00747A6E">
        <w:rPr>
          <w:rFonts w:ascii="Arial" w:hAnsi="Arial" w:cs="Arial"/>
          <w:bCs/>
          <w:i/>
          <w:iCs/>
          <w:color w:val="000000"/>
        </w:rPr>
        <w:t xml:space="preserve"> y estableció que la afiliación a este “no solo constituye un desarrollo de la garantía de condiciones dignas y justas, se trata de una garantía destinada a la protección de varios derechos también de orden constitucional: la vida, la salud y la seguridad social en sí misma”.</w:t>
      </w:r>
    </w:p>
    <w:p w14:paraId="1D414B97" w14:textId="77777777" w:rsidR="00747A6E" w:rsidRPr="00747A6E" w:rsidRDefault="00747A6E" w:rsidP="00747A6E">
      <w:pPr>
        <w:pStyle w:val="NormalWeb"/>
        <w:spacing w:before="0" w:beforeAutospacing="0" w:after="0" w:afterAutospacing="0"/>
        <w:ind w:left="708"/>
        <w:jc w:val="both"/>
        <w:rPr>
          <w:rFonts w:ascii="Arial" w:hAnsi="Arial" w:cs="Arial"/>
          <w:bCs/>
          <w:i/>
          <w:iCs/>
          <w:color w:val="000000"/>
        </w:rPr>
      </w:pPr>
    </w:p>
    <w:p w14:paraId="6CFDA264" w14:textId="77777777" w:rsidR="00747A6E" w:rsidRPr="00747A6E" w:rsidRDefault="00747A6E" w:rsidP="00747A6E">
      <w:pPr>
        <w:pStyle w:val="NormalWeb"/>
        <w:spacing w:before="0" w:beforeAutospacing="0" w:after="0" w:afterAutospacing="0"/>
        <w:ind w:left="708"/>
        <w:jc w:val="both"/>
        <w:rPr>
          <w:rFonts w:ascii="Arial" w:hAnsi="Arial" w:cs="Arial"/>
          <w:bCs/>
          <w:i/>
          <w:iCs/>
          <w:color w:val="000000"/>
        </w:rPr>
      </w:pPr>
      <w:r w:rsidRPr="00747A6E">
        <w:rPr>
          <w:rFonts w:ascii="Arial" w:hAnsi="Arial" w:cs="Arial"/>
          <w:bCs/>
          <w:i/>
          <w:iCs/>
          <w:color w:val="000000"/>
        </w:rPr>
        <w:t xml:space="preserve">Esto se entendió así porque, tradicionalmente, en el ordenamiento jurídico colombiano se hacía la distinción entre derechos civiles y políticos –derechos fundamentales– y derechos sociales, económicos y culturales de contenido prestacional –derechos de segunda generación– para cuyo cumplimiento se </w:t>
      </w:r>
      <w:r w:rsidRPr="00747A6E">
        <w:rPr>
          <w:rFonts w:ascii="Arial" w:hAnsi="Arial" w:cs="Arial"/>
          <w:bCs/>
          <w:i/>
          <w:iCs/>
          <w:color w:val="000000"/>
        </w:rPr>
        <w:lastRenderedPageBreak/>
        <w:t>requiere de una acción legislativa o administrativa. Frente a los primeros, la protección a través del mecanismo de tutela operaba de manera directa, “mientras que frente a los segundos era necesario que el peticionario entrara a demostrar que la vulneración de ese derecho de segunda generación, conllevaba a su vez el desconocimiento de uno fundamental”</w:t>
      </w:r>
      <w:r w:rsidRPr="00747A6E">
        <w:rPr>
          <w:rStyle w:val="Refdenotaalpie"/>
          <w:rFonts w:ascii="Arial" w:hAnsi="Arial" w:cs="Arial"/>
          <w:bCs/>
          <w:i/>
          <w:iCs/>
          <w:color w:val="000000"/>
        </w:rPr>
        <w:footnoteReference w:id="7"/>
      </w:r>
      <w:r w:rsidRPr="00747A6E">
        <w:rPr>
          <w:rFonts w:ascii="Arial" w:hAnsi="Arial" w:cs="Arial"/>
          <w:bCs/>
          <w:i/>
          <w:iCs/>
          <w:color w:val="000000"/>
        </w:rPr>
        <w:t>.</w:t>
      </w:r>
    </w:p>
    <w:p w14:paraId="594BBB8E" w14:textId="77777777" w:rsidR="00747A6E" w:rsidRPr="00747A6E" w:rsidRDefault="00747A6E" w:rsidP="00747A6E">
      <w:pPr>
        <w:pStyle w:val="NormalWeb"/>
        <w:spacing w:before="0" w:beforeAutospacing="0" w:after="0" w:afterAutospacing="0"/>
        <w:ind w:left="708"/>
        <w:jc w:val="both"/>
        <w:rPr>
          <w:rFonts w:ascii="Arial" w:hAnsi="Arial" w:cs="Arial"/>
          <w:bCs/>
          <w:i/>
          <w:iCs/>
          <w:color w:val="000000"/>
        </w:rPr>
      </w:pPr>
    </w:p>
    <w:p w14:paraId="49671FB6" w14:textId="77777777" w:rsidR="00747A6E" w:rsidRPr="00747A6E" w:rsidRDefault="00747A6E" w:rsidP="00747A6E">
      <w:pPr>
        <w:pStyle w:val="NormalWeb"/>
        <w:spacing w:before="0" w:beforeAutospacing="0" w:after="0" w:afterAutospacing="0"/>
        <w:ind w:left="708"/>
        <w:jc w:val="both"/>
        <w:rPr>
          <w:rFonts w:ascii="Arial" w:hAnsi="Arial" w:cs="Arial"/>
          <w:bCs/>
          <w:i/>
          <w:iCs/>
          <w:color w:val="000000"/>
        </w:rPr>
      </w:pPr>
      <w:r w:rsidRPr="00747A6E">
        <w:rPr>
          <w:rFonts w:ascii="Arial" w:hAnsi="Arial" w:cs="Arial"/>
          <w:bCs/>
          <w:i/>
          <w:iCs/>
          <w:color w:val="000000"/>
        </w:rPr>
        <w:t>Posteriormente, la jurisprudencia constitucional replanteó las reglas mencionadas y precisó el contenido y alcance de los derechos económicos, sociales y culturales. A partir de la relación íntima que guardan estos derechos con el principio de dignidad humana, la Corte sostuvo que sería ‘fundamental’ todo derecho constitucional que funcionalmente estuviera dirigido a la realización de la dignidad humana y fuera traducible en un derecho subjetivo. Para ello, sostuvo que dicho concepto de dignidad humana habría de ser apreciado en cada caso concreto, según el contexto en el que se encontrara cada persona, ya que son “las circunstancias únicas y particulares que lo caracterizan, las que permiten definir si se encuentra verdaderamente vulnerado un derecho fundamental”</w:t>
      </w:r>
      <w:r w:rsidRPr="00747A6E">
        <w:rPr>
          <w:rStyle w:val="Refdenotaalpie"/>
          <w:rFonts w:ascii="Arial" w:hAnsi="Arial" w:cs="Arial"/>
          <w:bCs/>
          <w:i/>
          <w:iCs/>
          <w:color w:val="000000"/>
        </w:rPr>
        <w:footnoteReference w:id="8"/>
      </w:r>
      <w:r w:rsidRPr="00747A6E">
        <w:rPr>
          <w:rFonts w:ascii="Arial" w:hAnsi="Arial" w:cs="Arial"/>
          <w:bCs/>
          <w:i/>
          <w:iCs/>
          <w:color w:val="000000"/>
        </w:rPr>
        <w:t>.</w:t>
      </w:r>
    </w:p>
    <w:p w14:paraId="14385CE4" w14:textId="77777777" w:rsidR="00747A6E" w:rsidRPr="00747A6E" w:rsidRDefault="00747A6E" w:rsidP="00747A6E">
      <w:pPr>
        <w:pStyle w:val="NormalWeb"/>
        <w:spacing w:before="0" w:beforeAutospacing="0" w:after="0" w:afterAutospacing="0"/>
        <w:ind w:left="708"/>
        <w:jc w:val="both"/>
        <w:rPr>
          <w:rFonts w:ascii="Arial" w:hAnsi="Arial" w:cs="Arial"/>
          <w:bCs/>
          <w:i/>
          <w:iCs/>
          <w:color w:val="000000"/>
        </w:rPr>
      </w:pPr>
    </w:p>
    <w:p w14:paraId="51504D27" w14:textId="77777777" w:rsidR="00747A6E" w:rsidRPr="00747A6E" w:rsidRDefault="00747A6E" w:rsidP="00747A6E">
      <w:pPr>
        <w:pStyle w:val="NormalWeb"/>
        <w:spacing w:before="0" w:beforeAutospacing="0" w:after="0" w:afterAutospacing="0"/>
        <w:ind w:left="708"/>
        <w:jc w:val="both"/>
        <w:rPr>
          <w:rFonts w:ascii="Arial" w:hAnsi="Arial" w:cs="Arial"/>
          <w:bCs/>
          <w:i/>
          <w:iCs/>
          <w:color w:val="000000"/>
        </w:rPr>
      </w:pPr>
      <w:r w:rsidRPr="00747A6E">
        <w:rPr>
          <w:rFonts w:ascii="Arial" w:hAnsi="Arial" w:cs="Arial"/>
          <w:bCs/>
          <w:i/>
          <w:iCs/>
          <w:color w:val="000000"/>
        </w:rPr>
        <w:t>Por esta razón, conforme a la jurisprudencia de esta Corporación, son fundamentales (i) todos aquellos derechos respecto de los cuales hay consenso sobre su naturaleza fundamental y (</w:t>
      </w:r>
      <w:proofErr w:type="spellStart"/>
      <w:r w:rsidRPr="00747A6E">
        <w:rPr>
          <w:rFonts w:ascii="Arial" w:hAnsi="Arial" w:cs="Arial"/>
          <w:bCs/>
          <w:i/>
          <w:iCs/>
          <w:color w:val="000000"/>
        </w:rPr>
        <w:t>ii</w:t>
      </w:r>
      <w:proofErr w:type="spellEnd"/>
      <w:r w:rsidRPr="00747A6E">
        <w:rPr>
          <w:rFonts w:ascii="Arial" w:hAnsi="Arial" w:cs="Arial"/>
          <w:bCs/>
          <w:i/>
          <w:iCs/>
          <w:color w:val="000000"/>
        </w:rPr>
        <w:t xml:space="preserve">) todos los derechos constitucionales que funcionalmente se dirijan a lograr la dignidad humana y sean traducibles en derechos subjetivos. </w:t>
      </w:r>
    </w:p>
    <w:p w14:paraId="10AC9F19" w14:textId="77777777" w:rsidR="00747A6E" w:rsidRPr="00747A6E" w:rsidRDefault="00747A6E" w:rsidP="00747A6E">
      <w:pPr>
        <w:pStyle w:val="NormalWeb"/>
        <w:spacing w:before="0" w:beforeAutospacing="0" w:after="0" w:afterAutospacing="0"/>
        <w:ind w:left="708"/>
        <w:jc w:val="both"/>
        <w:rPr>
          <w:rFonts w:ascii="Arial" w:hAnsi="Arial" w:cs="Arial"/>
          <w:i/>
          <w:iCs/>
          <w:color w:val="000000"/>
        </w:rPr>
      </w:pPr>
    </w:p>
    <w:p w14:paraId="496031F6" w14:textId="05D83FB8" w:rsidR="00747A6E" w:rsidRPr="00747A6E" w:rsidRDefault="00747A6E" w:rsidP="00747A6E">
      <w:pPr>
        <w:pStyle w:val="NormalWeb"/>
        <w:spacing w:before="0" w:beforeAutospacing="0" w:after="0" w:afterAutospacing="0"/>
        <w:ind w:left="708"/>
        <w:jc w:val="both"/>
        <w:rPr>
          <w:rFonts w:ascii="Arial" w:hAnsi="Arial" w:cs="Arial"/>
          <w:b/>
          <w:bCs/>
          <w:i/>
          <w:iCs/>
          <w:color w:val="000000"/>
        </w:rPr>
      </w:pPr>
      <w:r w:rsidRPr="00747A6E">
        <w:rPr>
          <w:rFonts w:ascii="Arial" w:hAnsi="Arial" w:cs="Arial"/>
          <w:i/>
          <w:iCs/>
          <w:color w:val="000000"/>
        </w:rPr>
        <w:t xml:space="preserve">Sobre el carácter fundamental del derecho a la seguridad social, la Corte señaló en la </w:t>
      </w:r>
      <w:r w:rsidRPr="00747A6E">
        <w:rPr>
          <w:rFonts w:ascii="Arial" w:hAnsi="Arial" w:cs="Arial"/>
          <w:b/>
          <w:i/>
          <w:iCs/>
          <w:color w:val="000000"/>
        </w:rPr>
        <w:t>Sentencia T-468 de 2007</w:t>
      </w:r>
      <w:r w:rsidRPr="00747A6E">
        <w:rPr>
          <w:rStyle w:val="Refdenotaalpie"/>
          <w:rFonts w:ascii="Arial" w:hAnsi="Arial" w:cs="Arial"/>
          <w:b/>
          <w:i/>
          <w:iCs/>
          <w:color w:val="000000"/>
        </w:rPr>
        <w:footnoteReference w:id="9"/>
      </w:r>
      <w:r w:rsidRPr="00747A6E">
        <w:rPr>
          <w:rFonts w:ascii="Arial" w:hAnsi="Arial" w:cs="Arial"/>
          <w:i/>
          <w:iCs/>
          <w:color w:val="000000"/>
        </w:rPr>
        <w:t xml:space="preserve"> que </w:t>
      </w:r>
      <w:r w:rsidRPr="00747A6E">
        <w:rPr>
          <w:rFonts w:ascii="Arial" w:hAnsi="Arial" w:cs="Arial"/>
          <w:b/>
          <w:bCs/>
          <w:i/>
          <w:iCs/>
          <w:color w:val="000000"/>
        </w:rPr>
        <w:t>una vez provista la estructura básica del Sistema General de Seguridad Social, las prestaciones que lo componen y las autoridades responsables de brindarlas, y además, una vez establecida una ecuación constante de asignación de recursos en la cual están llamados a participar los beneficiarios del sistema y el Estado como último responsable de su efectiva prestación</w:t>
      </w:r>
      <w:r w:rsidRPr="00747A6E">
        <w:rPr>
          <w:rFonts w:ascii="Arial" w:hAnsi="Arial" w:cs="Arial"/>
          <w:i/>
          <w:iCs/>
          <w:color w:val="000000"/>
        </w:rPr>
        <w:t xml:space="preserve"> </w:t>
      </w:r>
      <w:r w:rsidRPr="00747A6E">
        <w:rPr>
          <w:rFonts w:ascii="Arial" w:hAnsi="Arial" w:cs="Arial"/>
          <w:b/>
          <w:bCs/>
          <w:i/>
          <w:iCs/>
          <w:color w:val="000000"/>
        </w:rPr>
        <w:t>“la seguridad social adquiere el carácter de derecho fundamental, lo cual hace procedente su exigibilidad por vía de tutela”.</w:t>
      </w:r>
      <w:r>
        <w:rPr>
          <w:rFonts w:ascii="Arial" w:hAnsi="Arial" w:cs="Arial"/>
          <w:b/>
          <w:bCs/>
          <w:i/>
          <w:iCs/>
          <w:color w:val="000000"/>
        </w:rPr>
        <w:t xml:space="preserve"> (Negrillas del despacho).</w:t>
      </w:r>
    </w:p>
    <w:p w14:paraId="7164FAE4" w14:textId="77777777" w:rsidR="00747A6E" w:rsidRDefault="00747A6E" w:rsidP="001516B7">
      <w:pPr>
        <w:pStyle w:val="NormalWeb"/>
        <w:spacing w:before="0" w:beforeAutospacing="0" w:after="0" w:afterAutospacing="0"/>
        <w:jc w:val="both"/>
        <w:rPr>
          <w:color w:val="000000"/>
          <w:sz w:val="28"/>
          <w:szCs w:val="28"/>
        </w:rPr>
      </w:pPr>
    </w:p>
    <w:p w14:paraId="341FC14B" w14:textId="64389B11" w:rsidR="00747A6E" w:rsidRPr="00747A6E" w:rsidRDefault="00747A6E" w:rsidP="00EA19F9">
      <w:pPr>
        <w:tabs>
          <w:tab w:val="left" w:pos="9180"/>
        </w:tabs>
        <w:ind w:right="44"/>
        <w:jc w:val="both"/>
        <w:rPr>
          <w:rFonts w:ascii="Arial" w:hAnsi="Arial" w:cs="Arial"/>
          <w:b/>
          <w:bCs/>
          <w:sz w:val="24"/>
          <w:szCs w:val="24"/>
        </w:rPr>
      </w:pPr>
      <w:r w:rsidRPr="00747A6E">
        <w:rPr>
          <w:rFonts w:ascii="Arial" w:hAnsi="Arial" w:cs="Arial"/>
          <w:b/>
          <w:bCs/>
          <w:sz w:val="24"/>
          <w:szCs w:val="24"/>
        </w:rPr>
        <w:t xml:space="preserve">PROBLEMA JURÍDICO: </w:t>
      </w:r>
    </w:p>
    <w:p w14:paraId="26149121" w14:textId="036759D5" w:rsidR="00EA19F9" w:rsidRPr="00570475" w:rsidRDefault="00EA19F9" w:rsidP="00EA19F9">
      <w:pPr>
        <w:tabs>
          <w:tab w:val="left" w:pos="9180"/>
        </w:tabs>
        <w:ind w:right="44"/>
        <w:jc w:val="both"/>
        <w:rPr>
          <w:rFonts w:ascii="Arial" w:hAnsi="Arial" w:cs="Arial"/>
          <w:sz w:val="24"/>
          <w:szCs w:val="24"/>
        </w:rPr>
      </w:pPr>
      <w:r w:rsidRPr="00570475">
        <w:rPr>
          <w:rFonts w:ascii="Arial" w:hAnsi="Arial" w:cs="Arial"/>
          <w:sz w:val="24"/>
          <w:szCs w:val="24"/>
        </w:rPr>
        <w:t>¿</w:t>
      </w:r>
      <w:r w:rsidR="00747A6E">
        <w:rPr>
          <w:rFonts w:ascii="Arial" w:hAnsi="Arial" w:cs="Arial"/>
          <w:sz w:val="24"/>
          <w:szCs w:val="24"/>
        </w:rPr>
        <w:t>L</w:t>
      </w:r>
      <w:r w:rsidRPr="00570475">
        <w:rPr>
          <w:rFonts w:ascii="Arial" w:hAnsi="Arial" w:cs="Arial"/>
          <w:sz w:val="24"/>
          <w:szCs w:val="24"/>
        </w:rPr>
        <w:t xml:space="preserve">a Alcaldía Municipal de Tenerife, Magdalena, en atención a la Ley 2075 de 2021 Art. 3, se encuentra en el deber de pagar la seguridad social de los concejales con cargo al presupuesto del Municipio? En caso afirmativo, la Alcaldía Municipal incumplió con el pago de dichos conceptos? y  3. ¿el  no pago de los aportes a la seguridad social en salud de los accionantes -concejales de dicho municipio- vulnera su derecho fundamental a la salud, vida digna y seguridad social? </w:t>
      </w:r>
    </w:p>
    <w:p w14:paraId="7E1076A7" w14:textId="77777777" w:rsidR="00EA19F9" w:rsidRPr="00570475" w:rsidRDefault="00EA19F9" w:rsidP="00EA19F9">
      <w:pPr>
        <w:tabs>
          <w:tab w:val="left" w:pos="9180"/>
        </w:tabs>
        <w:ind w:right="44"/>
        <w:jc w:val="both"/>
        <w:rPr>
          <w:rFonts w:ascii="Arial" w:eastAsia="Times New Roman" w:hAnsi="Arial" w:cs="Arial"/>
          <w:color w:val="000000"/>
          <w:sz w:val="24"/>
          <w:szCs w:val="24"/>
          <w:lang w:eastAsia="es-CO"/>
        </w:rPr>
      </w:pPr>
    </w:p>
    <w:p w14:paraId="58A4D270" w14:textId="4B43B076" w:rsidR="00EA19F9" w:rsidRPr="00570475" w:rsidRDefault="00A5584A" w:rsidP="00EA19F9">
      <w:pPr>
        <w:pStyle w:val="Prrafodelista"/>
        <w:numPr>
          <w:ilvl w:val="0"/>
          <w:numId w:val="9"/>
        </w:numPr>
        <w:tabs>
          <w:tab w:val="left" w:pos="9180"/>
        </w:tabs>
        <w:spacing w:line="259" w:lineRule="auto"/>
        <w:ind w:right="44"/>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RESOLUCION </w:t>
      </w:r>
      <w:r w:rsidR="00EA19F9" w:rsidRPr="00570475">
        <w:rPr>
          <w:rFonts w:ascii="Arial" w:eastAsia="Times New Roman" w:hAnsi="Arial" w:cs="Arial"/>
          <w:b/>
          <w:bCs/>
          <w:color w:val="000000"/>
          <w:sz w:val="24"/>
          <w:szCs w:val="24"/>
          <w:lang w:eastAsia="es-CO"/>
        </w:rPr>
        <w:t>PROBLEMA JURIDICO:</w:t>
      </w:r>
    </w:p>
    <w:p w14:paraId="4629F093" w14:textId="77777777" w:rsidR="00EA19F9" w:rsidRPr="00570475" w:rsidRDefault="00EA19F9" w:rsidP="00EA19F9">
      <w:pPr>
        <w:tabs>
          <w:tab w:val="left" w:pos="9180"/>
        </w:tabs>
        <w:ind w:right="44"/>
        <w:jc w:val="both"/>
        <w:rPr>
          <w:rFonts w:ascii="Arial" w:eastAsia="Times New Roman" w:hAnsi="Arial" w:cs="Arial"/>
          <w:b/>
          <w:bCs/>
          <w:i/>
          <w:iCs/>
          <w:color w:val="000000"/>
          <w:sz w:val="24"/>
          <w:szCs w:val="24"/>
          <w:lang w:eastAsia="es-CO"/>
        </w:rPr>
      </w:pPr>
      <w:r w:rsidRPr="00570475">
        <w:rPr>
          <w:rFonts w:ascii="Arial" w:hAnsi="Arial" w:cs="Arial"/>
          <w:b/>
          <w:bCs/>
          <w:i/>
          <w:iCs/>
          <w:sz w:val="24"/>
          <w:szCs w:val="24"/>
        </w:rPr>
        <w:t>¿ la Alcaldía Municipal de Tenerife, Magdalena, en atención a la Ley 2075 de 2021 Art. 3, se encuentra en el deber de pagar la seguridad social de los concejales con cargo al presupuesto del Municipio?</w:t>
      </w:r>
    </w:p>
    <w:p w14:paraId="51FF01BB" w14:textId="77777777" w:rsidR="00EA19F9" w:rsidRPr="00570475" w:rsidRDefault="00EA19F9" w:rsidP="00EA19F9">
      <w:pPr>
        <w:tabs>
          <w:tab w:val="left" w:pos="9180"/>
        </w:tabs>
        <w:ind w:right="44"/>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 xml:space="preserve">Para poder responder a dicho interrogante deberá analizarse el desarrollo legal del régimen especial de seguridad social de los concejales, </w:t>
      </w:r>
      <w:proofErr w:type="spellStart"/>
      <w:r w:rsidRPr="00570475">
        <w:rPr>
          <w:rFonts w:ascii="Arial" w:eastAsia="Times New Roman" w:hAnsi="Arial" w:cs="Arial"/>
          <w:color w:val="000000"/>
          <w:sz w:val="24"/>
          <w:szCs w:val="24"/>
          <w:lang w:eastAsia="es-CO"/>
        </w:rPr>
        <w:t>asi</w:t>
      </w:r>
      <w:proofErr w:type="spellEnd"/>
      <w:r w:rsidRPr="00570475">
        <w:rPr>
          <w:rFonts w:ascii="Arial" w:eastAsia="Times New Roman" w:hAnsi="Arial" w:cs="Arial"/>
          <w:color w:val="000000"/>
          <w:sz w:val="24"/>
          <w:szCs w:val="24"/>
          <w:lang w:eastAsia="es-CO"/>
        </w:rPr>
        <w:t>:</w:t>
      </w:r>
    </w:p>
    <w:p w14:paraId="3EF243F7"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 xml:space="preserve">El acceso a los servicios de salud de los concejales del país no es un tema nuevo, la Ley 100 de 1993 organizó el Sistema General de Seguridad Social en los Regímenes Contributivo y Subsidiado, para todos los colombianos, prevé el numeral 1 del artículo 157 de la Ley 100 de 1993, que aquellas personas que mediante cotización se encuentren vinculadas a través de contrato de trabajo, los servidores </w:t>
      </w:r>
      <w:r w:rsidRPr="00570475">
        <w:rPr>
          <w:rFonts w:ascii="Arial" w:eastAsia="Times New Roman" w:hAnsi="Arial" w:cs="Arial"/>
          <w:color w:val="000000"/>
          <w:sz w:val="24"/>
          <w:szCs w:val="24"/>
          <w:lang w:eastAsia="es-CO"/>
        </w:rPr>
        <w:lastRenderedPageBreak/>
        <w:t xml:space="preserve">públicos, los pensionados y jubilados y los trabajadores independientes con capacidad de pago deberán estar afiliadas al régimen contributivo. </w:t>
      </w:r>
    </w:p>
    <w:p w14:paraId="6F263D2F"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p>
    <w:p w14:paraId="290627D7"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 xml:space="preserve">Mientras que del segundo, las personas más pobres y vulnerables en las áreas rurales y urbanas, incluyendo a los miembros de su respectivo grupo familiar, siempre y cuando no tengan capacidad de cotizar o esta sea limitada, para lo cual el valor de la cotización es asumido total o parcialmente con recursos de carácter fiscal o con fondos destinados a la solidaridad, como lo dispone el numeral 2 del artículo 157 así como los artículos 211y 212 de la norma </w:t>
      </w:r>
      <w:proofErr w:type="spellStart"/>
      <w:r w:rsidRPr="00570475">
        <w:rPr>
          <w:rFonts w:ascii="Arial" w:eastAsia="Times New Roman" w:hAnsi="Arial" w:cs="Arial"/>
          <w:color w:val="000000"/>
          <w:sz w:val="24"/>
          <w:szCs w:val="24"/>
          <w:lang w:eastAsia="es-CO"/>
        </w:rPr>
        <w:t>ejusdem</w:t>
      </w:r>
      <w:proofErr w:type="spellEnd"/>
      <w:r w:rsidRPr="00570475">
        <w:rPr>
          <w:rFonts w:ascii="Arial" w:eastAsia="Times New Roman" w:hAnsi="Arial" w:cs="Arial"/>
          <w:color w:val="000000"/>
          <w:sz w:val="24"/>
          <w:szCs w:val="24"/>
          <w:lang w:eastAsia="es-CO"/>
        </w:rPr>
        <w:t>.</w:t>
      </w:r>
    </w:p>
    <w:p w14:paraId="6C332F01"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p>
    <w:p w14:paraId="029F39A5" w14:textId="77777777" w:rsidR="00EA19F9" w:rsidRPr="00570475" w:rsidRDefault="00EA19F9" w:rsidP="00EA19F9">
      <w:pPr>
        <w:spacing w:after="0" w:line="254" w:lineRule="atLeast"/>
        <w:jc w:val="both"/>
        <w:rPr>
          <w:rFonts w:ascii="Arial" w:eastAsia="Times New Roman" w:hAnsi="Arial" w:cs="Arial"/>
          <w:color w:val="000000"/>
          <w:sz w:val="24"/>
          <w:szCs w:val="24"/>
          <w:u w:val="single"/>
          <w:lang w:eastAsia="es-CO"/>
        </w:rPr>
      </w:pPr>
      <w:r w:rsidRPr="00570475">
        <w:rPr>
          <w:rFonts w:ascii="Arial" w:eastAsia="Times New Roman" w:hAnsi="Arial" w:cs="Arial"/>
          <w:color w:val="000000"/>
          <w:sz w:val="24"/>
          <w:szCs w:val="24"/>
          <w:lang w:eastAsia="es-CO"/>
        </w:rPr>
        <w:t>La garantía constitucional para que los concejales gocen de manera efectiva del derecho a la salud a través del SGSSS, fue reafirmada por el artículo 23 de la Ley 1551 del 6 de julio de 2012, al señalar</w:t>
      </w:r>
      <w:r w:rsidRPr="00570475">
        <w:rPr>
          <w:rFonts w:ascii="Arial" w:eastAsia="Times New Roman" w:hAnsi="Arial" w:cs="Arial"/>
          <w:color w:val="000000"/>
          <w:sz w:val="24"/>
          <w:szCs w:val="24"/>
          <w:u w:val="single"/>
          <w:lang w:eastAsia="es-CO"/>
        </w:rPr>
        <w:t>:</w:t>
      </w:r>
    </w:p>
    <w:p w14:paraId="31732138"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p>
    <w:p w14:paraId="28CE369E" w14:textId="77777777" w:rsidR="00EA19F9" w:rsidRPr="00570475" w:rsidRDefault="00EA19F9" w:rsidP="00EA19F9">
      <w:pPr>
        <w:spacing w:after="0" w:line="254" w:lineRule="atLeast"/>
        <w:ind w:left="708"/>
        <w:jc w:val="both"/>
        <w:rPr>
          <w:rFonts w:ascii="Arial" w:eastAsia="Times New Roman" w:hAnsi="Arial" w:cs="Arial"/>
          <w:b/>
          <w:bCs/>
          <w:i/>
          <w:iCs/>
          <w:color w:val="000000"/>
          <w:sz w:val="24"/>
          <w:szCs w:val="24"/>
          <w:lang w:eastAsia="es-CO"/>
        </w:rPr>
      </w:pPr>
      <w:r w:rsidRPr="00570475">
        <w:rPr>
          <w:rFonts w:ascii="Arial" w:eastAsia="Times New Roman" w:hAnsi="Arial" w:cs="Arial"/>
          <w:b/>
          <w:bCs/>
          <w:i/>
          <w:iCs/>
          <w:color w:val="000000"/>
          <w:sz w:val="24"/>
          <w:szCs w:val="24"/>
          <w:lang w:eastAsia="es-CO"/>
        </w:rPr>
        <w:t>“ARTÍCULO 23. Los Concejales tendrán derecho a seguridad social, pensión, salud y ARP, sin que esto implique vinculación laboral con la entidad territorio. Para tal efecto, los concejales deberán cotizar para la respectiva pensión.</w:t>
      </w:r>
    </w:p>
    <w:p w14:paraId="0A120AA4" w14:textId="77777777" w:rsidR="00EA19F9" w:rsidRPr="00570475" w:rsidRDefault="00EA19F9" w:rsidP="00EA19F9">
      <w:pPr>
        <w:spacing w:after="0" w:line="254" w:lineRule="atLeast"/>
        <w:ind w:left="708"/>
        <w:jc w:val="both"/>
        <w:rPr>
          <w:rFonts w:ascii="Arial" w:eastAsia="Times New Roman" w:hAnsi="Arial" w:cs="Arial"/>
          <w:b/>
          <w:bCs/>
          <w:i/>
          <w:iCs/>
          <w:color w:val="000000"/>
          <w:sz w:val="24"/>
          <w:szCs w:val="24"/>
          <w:lang w:eastAsia="es-CO"/>
        </w:rPr>
      </w:pPr>
    </w:p>
    <w:p w14:paraId="712EF4BD" w14:textId="77777777" w:rsidR="00EA19F9" w:rsidRPr="00570475" w:rsidRDefault="00EA19F9" w:rsidP="00EA19F9">
      <w:pPr>
        <w:spacing w:after="0" w:line="254" w:lineRule="atLeast"/>
        <w:ind w:left="708"/>
        <w:jc w:val="both"/>
        <w:rPr>
          <w:rFonts w:ascii="Arial" w:eastAsia="Times New Roman" w:hAnsi="Arial" w:cs="Arial"/>
          <w:b/>
          <w:bCs/>
          <w:i/>
          <w:iCs/>
          <w:color w:val="000000"/>
          <w:sz w:val="24"/>
          <w:szCs w:val="24"/>
          <w:lang w:eastAsia="es-CO"/>
        </w:rPr>
      </w:pPr>
      <w:r w:rsidRPr="00570475">
        <w:rPr>
          <w:rFonts w:ascii="Arial" w:eastAsia="Times New Roman" w:hAnsi="Arial" w:cs="Arial"/>
          <w:b/>
          <w:bCs/>
          <w:i/>
          <w:iCs/>
          <w:color w:val="000000"/>
          <w:sz w:val="24"/>
          <w:szCs w:val="24"/>
          <w:lang w:eastAsia="es-CO"/>
        </w:rPr>
        <w:t xml:space="preserve">Los concejales de los municipios de 4a a 6a categoría que no demuestren otra fuente de ingreso adicional, recibirán un subsidio a la cotización a la pensión del 75% con cargo al Fondo de Solidaridad Pensional. [...] </w:t>
      </w:r>
    </w:p>
    <w:p w14:paraId="316FFB96" w14:textId="77777777" w:rsidR="00EA19F9" w:rsidRPr="00570475" w:rsidRDefault="00EA19F9" w:rsidP="00EA19F9">
      <w:pPr>
        <w:spacing w:after="0" w:line="254" w:lineRule="atLeast"/>
        <w:ind w:left="708"/>
        <w:jc w:val="both"/>
        <w:rPr>
          <w:rFonts w:ascii="Arial" w:eastAsia="Times New Roman" w:hAnsi="Arial" w:cs="Arial"/>
          <w:b/>
          <w:bCs/>
          <w:i/>
          <w:iCs/>
          <w:color w:val="000000"/>
          <w:sz w:val="24"/>
          <w:szCs w:val="24"/>
          <w:lang w:eastAsia="es-CO"/>
        </w:rPr>
      </w:pPr>
    </w:p>
    <w:p w14:paraId="301365F6" w14:textId="77777777" w:rsidR="00EA19F9" w:rsidRPr="00570475" w:rsidRDefault="00EA19F9" w:rsidP="00EA19F9">
      <w:pPr>
        <w:spacing w:after="0" w:line="254" w:lineRule="atLeast"/>
        <w:ind w:left="708"/>
        <w:jc w:val="both"/>
        <w:rPr>
          <w:rFonts w:ascii="Arial" w:eastAsia="Times New Roman" w:hAnsi="Arial" w:cs="Arial"/>
          <w:b/>
          <w:bCs/>
          <w:i/>
          <w:iCs/>
          <w:color w:val="000000"/>
          <w:sz w:val="24"/>
          <w:szCs w:val="24"/>
          <w:lang w:eastAsia="es-CO"/>
        </w:rPr>
      </w:pPr>
      <w:r w:rsidRPr="00570475">
        <w:rPr>
          <w:rFonts w:ascii="Arial" w:eastAsia="Times New Roman" w:hAnsi="Arial" w:cs="Arial"/>
          <w:b/>
          <w:bCs/>
          <w:i/>
          <w:iCs/>
          <w:color w:val="000000"/>
          <w:sz w:val="24"/>
          <w:szCs w:val="24"/>
          <w:lang w:eastAsia="es-CO"/>
        </w:rPr>
        <w:t>Tales disposiciones no son aplicables a los concejales del Distrito Capital de Bogotá, quienes tienen su propio régimen por virtud de lo dispuesto por el artículo 41 transitorio de la Constitución Política, el cual fue regulado por el Decreto Ley”.</w:t>
      </w:r>
    </w:p>
    <w:p w14:paraId="733B583E"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p>
    <w:p w14:paraId="46B54679"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 xml:space="preserve">Posteriormente, el </w:t>
      </w:r>
      <w:proofErr w:type="spellStart"/>
      <w:r w:rsidRPr="00570475">
        <w:rPr>
          <w:rFonts w:ascii="Arial" w:eastAsia="Times New Roman" w:hAnsi="Arial" w:cs="Arial"/>
          <w:color w:val="000000"/>
          <w:sz w:val="24"/>
          <w:szCs w:val="24"/>
          <w:lang w:eastAsia="es-CO"/>
        </w:rPr>
        <w:t>articulo</w:t>
      </w:r>
      <w:proofErr w:type="spellEnd"/>
      <w:r w:rsidRPr="00570475">
        <w:rPr>
          <w:rFonts w:ascii="Arial" w:eastAsia="Times New Roman" w:hAnsi="Arial" w:cs="Arial"/>
          <w:color w:val="000000"/>
          <w:sz w:val="24"/>
          <w:szCs w:val="24"/>
          <w:lang w:eastAsia="es-CO"/>
        </w:rPr>
        <w:t xml:space="preserve"> 3 de la Ley 2075 de 2021,  modificó el artículo  de la Ley 1551 de 2021, </w:t>
      </w:r>
      <w:proofErr w:type="spellStart"/>
      <w:r w:rsidRPr="00570475">
        <w:rPr>
          <w:rFonts w:ascii="Arial" w:eastAsia="Times New Roman" w:hAnsi="Arial" w:cs="Arial"/>
          <w:color w:val="000000"/>
          <w:sz w:val="24"/>
          <w:szCs w:val="24"/>
          <w:lang w:eastAsia="es-CO"/>
        </w:rPr>
        <w:t>asi</w:t>
      </w:r>
      <w:proofErr w:type="spellEnd"/>
      <w:r w:rsidRPr="00570475">
        <w:rPr>
          <w:rFonts w:ascii="Arial" w:eastAsia="Times New Roman" w:hAnsi="Arial" w:cs="Arial"/>
          <w:color w:val="000000"/>
          <w:sz w:val="24"/>
          <w:szCs w:val="24"/>
          <w:lang w:eastAsia="es-CO"/>
        </w:rPr>
        <w:t>:</w:t>
      </w:r>
    </w:p>
    <w:p w14:paraId="335D64DA"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p>
    <w:p w14:paraId="20F2D152" w14:textId="77777777" w:rsidR="00EA19F9" w:rsidRPr="00570475" w:rsidRDefault="00EA19F9" w:rsidP="00EA19F9">
      <w:pPr>
        <w:spacing w:after="0" w:line="254" w:lineRule="atLeast"/>
        <w:ind w:left="708"/>
        <w:jc w:val="both"/>
        <w:rPr>
          <w:rFonts w:ascii="Arial" w:eastAsia="Times New Roman" w:hAnsi="Arial" w:cs="Arial"/>
          <w:b/>
          <w:bCs/>
          <w:i/>
          <w:iCs/>
          <w:color w:val="000000"/>
          <w:sz w:val="24"/>
          <w:szCs w:val="24"/>
          <w:lang w:eastAsia="es-CO"/>
        </w:rPr>
      </w:pPr>
      <w:r w:rsidRPr="00570475">
        <w:rPr>
          <w:rFonts w:ascii="Arial" w:hAnsi="Arial" w:cs="Arial"/>
          <w:b/>
          <w:bCs/>
          <w:i/>
          <w:iCs/>
          <w:sz w:val="24"/>
          <w:szCs w:val="24"/>
        </w:rPr>
        <w:t>“ARTÍCULO 23. Los concejales tendrán derecho a la cotización al Sistema de Seguridad Social; Pensión, Salud, ARL y cajas de compensación familiar, la cual se hará con cargo al presupuesto de la administración municipal, sin que esto implique vínculo laboral con la entidad territorial. PARÁGRAFO. Para financiar los costos en seguridad social de los concejales, de municipios que reciban ingresos corrientes de libre destinación, inferiores a 4.000 SMLMV, se destinara el 0,6% del sistema general de participaciones de propósito general, contemplado en el artículo 2 de la ley 1176 de 2007”.</w:t>
      </w:r>
    </w:p>
    <w:p w14:paraId="1E54ED44" w14:textId="77777777" w:rsidR="00EA19F9" w:rsidRPr="00570475" w:rsidRDefault="00EA19F9" w:rsidP="00EA19F9">
      <w:pPr>
        <w:spacing w:after="0" w:line="254" w:lineRule="atLeast"/>
        <w:rPr>
          <w:rFonts w:ascii="Arial" w:eastAsia="Times New Roman" w:hAnsi="Arial" w:cs="Arial"/>
          <w:color w:val="000000"/>
          <w:sz w:val="24"/>
          <w:szCs w:val="24"/>
          <w:lang w:eastAsia="es-CO"/>
        </w:rPr>
      </w:pPr>
    </w:p>
    <w:p w14:paraId="3B1EFF34" w14:textId="77777777" w:rsidR="00EA19F9" w:rsidRPr="00570475" w:rsidRDefault="00EA19F9" w:rsidP="00EA19F9">
      <w:pPr>
        <w:spacing w:after="0" w:line="254" w:lineRule="atLeast"/>
        <w:jc w:val="both"/>
        <w:rPr>
          <w:rFonts w:ascii="Arial" w:eastAsia="Times New Roman" w:hAnsi="Arial" w:cs="Arial"/>
          <w:color w:val="000000"/>
          <w:sz w:val="24"/>
          <w:szCs w:val="24"/>
          <w:u w:val="single"/>
          <w:lang w:eastAsia="es-CO"/>
        </w:rPr>
      </w:pPr>
      <w:r w:rsidRPr="00570475">
        <w:rPr>
          <w:rFonts w:ascii="Arial" w:eastAsia="Times New Roman" w:hAnsi="Arial" w:cs="Arial"/>
          <w:color w:val="000000"/>
          <w:sz w:val="24"/>
          <w:szCs w:val="24"/>
          <w:lang w:eastAsia="es-CO"/>
        </w:rPr>
        <w:t>Lo anterior, denota claramente que las entidades territoriales de orden distrital y municipal deben incluir en su presupuesto las partidas necesarias para que los concejales sean vinculados una póliza de seguro de salud </w:t>
      </w:r>
      <w:r w:rsidRPr="00570475">
        <w:rPr>
          <w:rFonts w:ascii="Arial" w:eastAsia="Times New Roman" w:hAnsi="Arial" w:cs="Arial"/>
          <w:color w:val="000000"/>
          <w:sz w:val="24"/>
          <w:szCs w:val="24"/>
          <w:u w:val="single"/>
          <w:lang w:eastAsia="es-CO"/>
        </w:rPr>
        <w:t>o para realizar su afiliación al régimen contributivo de salud.</w:t>
      </w:r>
    </w:p>
    <w:p w14:paraId="2F313BE4" w14:textId="77777777" w:rsidR="00EA19F9" w:rsidRPr="00570475" w:rsidRDefault="00EA19F9" w:rsidP="00EA19F9">
      <w:pPr>
        <w:spacing w:after="0" w:line="254" w:lineRule="atLeast"/>
        <w:jc w:val="both"/>
        <w:rPr>
          <w:rFonts w:ascii="Arial" w:eastAsia="Times New Roman" w:hAnsi="Arial" w:cs="Arial"/>
          <w:color w:val="000000"/>
          <w:sz w:val="24"/>
          <w:szCs w:val="24"/>
          <w:u w:val="single"/>
          <w:lang w:eastAsia="es-CO"/>
        </w:rPr>
      </w:pPr>
    </w:p>
    <w:p w14:paraId="0ED3770B"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u w:val="single"/>
          <w:lang w:eastAsia="es-CO"/>
        </w:rPr>
        <w:t xml:space="preserve"> </w:t>
      </w:r>
      <w:r w:rsidRPr="00570475">
        <w:rPr>
          <w:rFonts w:ascii="Arial" w:eastAsia="Times New Roman" w:hAnsi="Arial" w:cs="Arial"/>
          <w:color w:val="000000"/>
          <w:sz w:val="24"/>
          <w:szCs w:val="24"/>
          <w:lang w:eastAsia="es-CO"/>
        </w:rPr>
        <w:t>Al respecto, resalta el despacho que, la inclusión de las partidas presupuestales representa un mecanismo efectivo que le permite a los municipios y distritos cumplir su obligación de garantizar: (i) el goce efectivo del derecho a la salud de los concejales, mediante su afiliación al Régimen Contributivo, y (</w:t>
      </w:r>
      <w:proofErr w:type="spellStart"/>
      <w:r w:rsidRPr="00570475">
        <w:rPr>
          <w:rFonts w:ascii="Arial" w:eastAsia="Times New Roman" w:hAnsi="Arial" w:cs="Arial"/>
          <w:color w:val="000000"/>
          <w:sz w:val="24"/>
          <w:szCs w:val="24"/>
          <w:lang w:eastAsia="es-CO"/>
        </w:rPr>
        <w:t>ii</w:t>
      </w:r>
      <w:proofErr w:type="spellEnd"/>
      <w:r w:rsidRPr="00570475">
        <w:rPr>
          <w:rFonts w:ascii="Arial" w:eastAsia="Times New Roman" w:hAnsi="Arial" w:cs="Arial"/>
          <w:color w:val="000000"/>
          <w:sz w:val="24"/>
          <w:szCs w:val="24"/>
          <w:lang w:eastAsia="es-CO"/>
        </w:rPr>
        <w:t>) la contratación del beneficio adicional que representa el seguro de vida y de asistencia médica.</w:t>
      </w:r>
    </w:p>
    <w:p w14:paraId="618A92F9" w14:textId="77777777" w:rsidR="00EA19F9" w:rsidRPr="00570475" w:rsidRDefault="00EA19F9" w:rsidP="00EA19F9">
      <w:pPr>
        <w:spacing w:after="0" w:line="254" w:lineRule="atLeast"/>
        <w:rPr>
          <w:rFonts w:ascii="Arial" w:eastAsia="Times New Roman" w:hAnsi="Arial" w:cs="Arial"/>
          <w:color w:val="000000"/>
          <w:sz w:val="24"/>
          <w:szCs w:val="24"/>
          <w:lang w:eastAsia="es-CO"/>
        </w:rPr>
      </w:pPr>
    </w:p>
    <w:p w14:paraId="1C353A38" w14:textId="5D919908" w:rsidR="00EA19F9" w:rsidRPr="00570475" w:rsidRDefault="00EA19F9" w:rsidP="00EA19F9">
      <w:pPr>
        <w:shd w:val="clear" w:color="auto" w:fill="FFFFFF"/>
        <w:spacing w:after="0" w:line="240" w:lineRule="auto"/>
        <w:jc w:val="both"/>
        <w:rPr>
          <w:rFonts w:ascii="Arial" w:eastAsia="Times New Roman" w:hAnsi="Arial" w:cs="Arial"/>
          <w:color w:val="333333"/>
          <w:sz w:val="24"/>
          <w:szCs w:val="24"/>
          <w:lang w:eastAsia="es-CO"/>
        </w:rPr>
      </w:pPr>
      <w:r w:rsidRPr="00570475">
        <w:rPr>
          <w:rFonts w:ascii="Arial" w:eastAsia="Times New Roman" w:hAnsi="Arial" w:cs="Arial"/>
          <w:color w:val="000000"/>
          <w:sz w:val="24"/>
          <w:szCs w:val="24"/>
          <w:lang w:eastAsia="es-CO"/>
        </w:rPr>
        <w:t xml:space="preserve">En conclusión efectivamente por disposición legal arriba mencionada </w:t>
      </w:r>
      <w:r w:rsidRPr="00570475">
        <w:rPr>
          <w:rFonts w:ascii="Arial" w:eastAsia="Times New Roman" w:hAnsi="Arial" w:cs="Arial"/>
          <w:color w:val="333333"/>
          <w:sz w:val="24"/>
          <w:szCs w:val="24"/>
          <w:lang w:eastAsia="es-CO"/>
        </w:rPr>
        <w:t xml:space="preserve">la afiliación y el pago de los aportes a este régimen, </w:t>
      </w:r>
      <w:r w:rsidRPr="00570475">
        <w:rPr>
          <w:rFonts w:ascii="Arial" w:hAnsi="Arial" w:cs="Arial"/>
          <w:color w:val="333333"/>
          <w:sz w:val="24"/>
          <w:szCs w:val="24"/>
          <w:shd w:val="clear" w:color="auto" w:fill="FFFFFF"/>
        </w:rPr>
        <w:t>incluido pensión, ARL y caja de compensación familiar</w:t>
      </w:r>
      <w:r w:rsidRPr="00570475">
        <w:rPr>
          <w:rFonts w:ascii="Arial" w:eastAsia="Times New Roman" w:hAnsi="Arial" w:cs="Arial"/>
          <w:color w:val="333333"/>
          <w:sz w:val="24"/>
          <w:szCs w:val="24"/>
          <w:lang w:eastAsia="es-CO"/>
        </w:rPr>
        <w:t xml:space="preserve"> debe ser asumida por</w:t>
      </w:r>
      <w:r w:rsidR="00007CC7">
        <w:rPr>
          <w:rFonts w:ascii="Arial" w:eastAsia="Times New Roman" w:hAnsi="Arial" w:cs="Arial"/>
          <w:color w:val="333333"/>
          <w:sz w:val="24"/>
          <w:szCs w:val="24"/>
          <w:lang w:eastAsia="es-CO"/>
        </w:rPr>
        <w:t xml:space="preserve"> </w:t>
      </w:r>
      <w:r w:rsidRPr="00570475">
        <w:rPr>
          <w:rFonts w:ascii="Arial" w:eastAsia="Times New Roman" w:hAnsi="Arial" w:cs="Arial"/>
          <w:color w:val="333333"/>
          <w:sz w:val="24"/>
          <w:szCs w:val="24"/>
          <w:lang w:eastAsia="es-CO"/>
        </w:rPr>
        <w:t>el municipio, el cual tiene dos opciones para hacerlo, mediante una póliza de seguro de salud o realizando su afiliación al régimen contributivo en salud. Puesto que, los concejales gozan en materia de salud de los mismos beneficios consagrados para los afiliados al régimen contributivo en salud, incluida la cobertura familiar.</w:t>
      </w:r>
    </w:p>
    <w:p w14:paraId="41072F11" w14:textId="2EEDFCB3" w:rsidR="00EA19F9" w:rsidRDefault="00EA19F9" w:rsidP="00EA19F9">
      <w:pPr>
        <w:shd w:val="clear" w:color="auto" w:fill="FFFFFF"/>
        <w:spacing w:after="0" w:line="240" w:lineRule="auto"/>
        <w:jc w:val="both"/>
        <w:rPr>
          <w:rFonts w:ascii="Arial" w:eastAsia="Times New Roman" w:hAnsi="Arial" w:cs="Arial"/>
          <w:color w:val="333333"/>
          <w:sz w:val="24"/>
          <w:szCs w:val="24"/>
          <w:lang w:eastAsia="es-CO"/>
        </w:rPr>
      </w:pPr>
    </w:p>
    <w:p w14:paraId="7B041AF7" w14:textId="77777777" w:rsidR="00747A6E" w:rsidRPr="00570475" w:rsidRDefault="00747A6E" w:rsidP="00EA19F9">
      <w:pPr>
        <w:shd w:val="clear" w:color="auto" w:fill="FFFFFF"/>
        <w:spacing w:after="0" w:line="240" w:lineRule="auto"/>
        <w:jc w:val="both"/>
        <w:rPr>
          <w:rFonts w:ascii="Arial" w:eastAsia="Times New Roman" w:hAnsi="Arial" w:cs="Arial"/>
          <w:color w:val="333333"/>
          <w:sz w:val="24"/>
          <w:szCs w:val="24"/>
          <w:lang w:eastAsia="es-CO"/>
        </w:rPr>
      </w:pPr>
    </w:p>
    <w:p w14:paraId="4BA565E8" w14:textId="1AAECE64" w:rsidR="00EA19F9" w:rsidRPr="00570475" w:rsidRDefault="00A5584A" w:rsidP="00EA19F9">
      <w:pPr>
        <w:pStyle w:val="Prrafodelista"/>
        <w:numPr>
          <w:ilvl w:val="0"/>
          <w:numId w:val="9"/>
        </w:numPr>
        <w:shd w:val="clear" w:color="auto" w:fill="FFFFFF"/>
        <w:spacing w:after="0" w:line="240" w:lineRule="auto"/>
        <w:jc w:val="both"/>
        <w:rPr>
          <w:rFonts w:ascii="Arial" w:eastAsia="Times New Roman" w:hAnsi="Arial" w:cs="Arial"/>
          <w:b/>
          <w:bCs/>
          <w:color w:val="333333"/>
          <w:sz w:val="24"/>
          <w:szCs w:val="24"/>
          <w:lang w:eastAsia="es-CO"/>
        </w:rPr>
      </w:pPr>
      <w:r>
        <w:rPr>
          <w:rFonts w:ascii="Arial" w:eastAsia="Times New Roman" w:hAnsi="Arial" w:cs="Arial"/>
          <w:b/>
          <w:bCs/>
          <w:color w:val="333333"/>
          <w:sz w:val="24"/>
          <w:szCs w:val="24"/>
          <w:lang w:eastAsia="es-CO"/>
        </w:rPr>
        <w:lastRenderedPageBreak/>
        <w:t xml:space="preserve">RESOLUCION </w:t>
      </w:r>
      <w:r w:rsidR="00EA19F9" w:rsidRPr="00570475">
        <w:rPr>
          <w:rFonts w:ascii="Arial" w:eastAsia="Times New Roman" w:hAnsi="Arial" w:cs="Arial"/>
          <w:b/>
          <w:bCs/>
          <w:color w:val="333333"/>
          <w:sz w:val="24"/>
          <w:szCs w:val="24"/>
          <w:lang w:eastAsia="es-CO"/>
        </w:rPr>
        <w:t>PROBLEMA JURIDICO:</w:t>
      </w:r>
    </w:p>
    <w:p w14:paraId="2343611B" w14:textId="77777777" w:rsidR="00EA19F9" w:rsidRPr="00570475" w:rsidRDefault="00EA19F9" w:rsidP="00EA19F9">
      <w:pPr>
        <w:shd w:val="clear" w:color="auto" w:fill="FFFFFF"/>
        <w:spacing w:after="0" w:line="240" w:lineRule="auto"/>
        <w:jc w:val="both"/>
        <w:rPr>
          <w:rFonts w:ascii="Arial" w:hAnsi="Arial" w:cs="Arial"/>
          <w:sz w:val="24"/>
          <w:szCs w:val="24"/>
        </w:rPr>
      </w:pPr>
    </w:p>
    <w:p w14:paraId="6AF10AE5" w14:textId="77777777" w:rsidR="00EA19F9" w:rsidRPr="00570475" w:rsidRDefault="00EA19F9" w:rsidP="00EA19F9">
      <w:pPr>
        <w:shd w:val="clear" w:color="auto" w:fill="FFFFFF"/>
        <w:spacing w:after="0" w:line="240" w:lineRule="auto"/>
        <w:jc w:val="both"/>
        <w:rPr>
          <w:rFonts w:ascii="Arial" w:eastAsia="Times New Roman" w:hAnsi="Arial" w:cs="Arial"/>
          <w:color w:val="333333"/>
          <w:sz w:val="24"/>
          <w:szCs w:val="24"/>
          <w:lang w:eastAsia="es-CO"/>
        </w:rPr>
      </w:pPr>
      <w:r w:rsidRPr="00570475">
        <w:rPr>
          <w:rFonts w:ascii="Arial" w:hAnsi="Arial" w:cs="Arial"/>
          <w:sz w:val="24"/>
          <w:szCs w:val="24"/>
        </w:rPr>
        <w:t>¿La Alcaldía Municipal incumplió con el pago de dichos conceptos?</w:t>
      </w:r>
    </w:p>
    <w:p w14:paraId="3C3BD4F9" w14:textId="77777777" w:rsidR="00EA19F9" w:rsidRPr="00570475" w:rsidRDefault="00EA19F9" w:rsidP="00EA19F9">
      <w:pPr>
        <w:spacing w:after="0" w:line="254" w:lineRule="atLeast"/>
        <w:rPr>
          <w:rFonts w:ascii="Arial" w:eastAsia="Times New Roman" w:hAnsi="Arial" w:cs="Arial"/>
          <w:color w:val="000000"/>
          <w:sz w:val="24"/>
          <w:szCs w:val="24"/>
          <w:lang w:eastAsia="es-CO"/>
        </w:rPr>
      </w:pPr>
    </w:p>
    <w:p w14:paraId="5E662FF1"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 xml:space="preserve">En el caso de marras los accionantes se quejan de que la Alcaldía Municipal de Tenerife, Magdalena, que el Municipio no ha cumplido con la obligación legal de pagar los gastos de seguridad social conforme a la afiliación al régimen contributivo. Sobre el particular, se encuentra en el expediente conforme a orden judicial emanada de este despacho mediante auto de fecha 25 de marzo de 2021, se le solicitó al Tesorero Municipal, que remitiera extracto, certificado y /o cualquier medio idóneo que permitiera determinar que la Alcaldía ha realizado los pagos de los aportes a la salud de los concejales durante el primer trimestre del año 2021, ante lo cual remitió la presente constancia, </w:t>
      </w:r>
      <w:proofErr w:type="spellStart"/>
      <w:r w:rsidRPr="00570475">
        <w:rPr>
          <w:rFonts w:ascii="Arial" w:eastAsia="Times New Roman" w:hAnsi="Arial" w:cs="Arial"/>
          <w:color w:val="000000"/>
          <w:sz w:val="24"/>
          <w:szCs w:val="24"/>
          <w:lang w:eastAsia="es-CO"/>
        </w:rPr>
        <w:t>asi</w:t>
      </w:r>
      <w:proofErr w:type="spellEnd"/>
      <w:r w:rsidRPr="00570475">
        <w:rPr>
          <w:rFonts w:ascii="Arial" w:eastAsia="Times New Roman" w:hAnsi="Arial" w:cs="Arial"/>
          <w:color w:val="000000"/>
          <w:sz w:val="24"/>
          <w:szCs w:val="24"/>
          <w:lang w:eastAsia="es-CO"/>
        </w:rPr>
        <w:t>:</w:t>
      </w:r>
    </w:p>
    <w:p w14:paraId="114A2870" w14:textId="77777777" w:rsidR="00EA19F9" w:rsidRPr="00570475" w:rsidRDefault="00EA19F9" w:rsidP="00EA19F9">
      <w:pPr>
        <w:spacing w:after="0" w:line="254" w:lineRule="atLeast"/>
        <w:rPr>
          <w:rFonts w:ascii="Arial" w:eastAsia="Times New Roman" w:hAnsi="Arial" w:cs="Arial"/>
          <w:color w:val="000000"/>
          <w:sz w:val="24"/>
          <w:szCs w:val="24"/>
          <w:lang w:eastAsia="es-CO"/>
        </w:rPr>
      </w:pPr>
    </w:p>
    <w:p w14:paraId="64FE1C23" w14:textId="77777777" w:rsidR="00EA19F9" w:rsidRPr="00570475" w:rsidRDefault="00EA19F9" w:rsidP="00EA19F9">
      <w:pPr>
        <w:spacing w:after="0" w:line="254" w:lineRule="atLeast"/>
        <w:rPr>
          <w:rFonts w:ascii="Arial" w:eastAsia="Times New Roman" w:hAnsi="Arial" w:cs="Arial"/>
          <w:color w:val="000000"/>
          <w:sz w:val="24"/>
          <w:szCs w:val="24"/>
          <w:lang w:eastAsia="es-CO"/>
        </w:rPr>
      </w:pPr>
      <w:r w:rsidRPr="00570475">
        <w:rPr>
          <w:rFonts w:ascii="Arial" w:eastAsia="Times New Roman" w:hAnsi="Arial" w:cs="Arial"/>
          <w:noProof/>
          <w:color w:val="000000"/>
          <w:sz w:val="24"/>
          <w:szCs w:val="24"/>
          <w:lang w:eastAsia="es-CO"/>
        </w:rPr>
        <w:drawing>
          <wp:inline distT="0" distB="0" distL="0" distR="0" wp14:anchorId="23DFE251" wp14:editId="5EF9FFE3">
            <wp:extent cx="5305425" cy="36099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3609975"/>
                    </a:xfrm>
                    <a:prstGeom prst="rect">
                      <a:avLst/>
                    </a:prstGeom>
                    <a:noFill/>
                    <a:ln>
                      <a:noFill/>
                    </a:ln>
                  </pic:spPr>
                </pic:pic>
              </a:graphicData>
            </a:graphic>
          </wp:inline>
        </w:drawing>
      </w:r>
    </w:p>
    <w:p w14:paraId="038A678D" w14:textId="77777777" w:rsidR="00EA19F9" w:rsidRPr="00570475" w:rsidRDefault="00EA19F9" w:rsidP="00EA19F9">
      <w:pPr>
        <w:spacing w:after="0" w:line="254" w:lineRule="atLeast"/>
        <w:rPr>
          <w:rFonts w:ascii="Arial" w:eastAsia="Times New Roman" w:hAnsi="Arial" w:cs="Arial"/>
          <w:color w:val="000000"/>
          <w:sz w:val="24"/>
          <w:szCs w:val="24"/>
          <w:lang w:eastAsia="es-CO"/>
        </w:rPr>
      </w:pPr>
    </w:p>
    <w:p w14:paraId="6FB330DC" w14:textId="3AF57483"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 xml:space="preserve">Conforme a lo anterior,  </w:t>
      </w:r>
      <w:r w:rsidR="00007CC7">
        <w:rPr>
          <w:rFonts w:ascii="Arial" w:eastAsia="Times New Roman" w:hAnsi="Arial" w:cs="Arial"/>
          <w:color w:val="000000"/>
          <w:sz w:val="24"/>
          <w:szCs w:val="24"/>
          <w:lang w:eastAsia="es-CO"/>
        </w:rPr>
        <w:t xml:space="preserve">se </w:t>
      </w:r>
      <w:r w:rsidRPr="00570475">
        <w:rPr>
          <w:rFonts w:ascii="Arial" w:eastAsia="Times New Roman" w:hAnsi="Arial" w:cs="Arial"/>
          <w:color w:val="000000"/>
          <w:sz w:val="24"/>
          <w:szCs w:val="24"/>
          <w:lang w:eastAsia="es-CO"/>
        </w:rPr>
        <w:t>resalta de bulto que se realizó por parte del Municipio la transferencia de los honorarios y los aportes a la seguridad social, pero los mismos fueron devueltos por la corporación, sin motivar ni justificar el motivo. Situación ante la cual la Presidencia del Concejo, al interior del trámite tutelar guardo silencio</w:t>
      </w:r>
      <w:r w:rsidR="00A5584A">
        <w:rPr>
          <w:rFonts w:ascii="Arial" w:eastAsia="Times New Roman" w:hAnsi="Arial" w:cs="Arial"/>
          <w:color w:val="000000"/>
          <w:sz w:val="24"/>
          <w:szCs w:val="24"/>
          <w:lang w:eastAsia="es-CO"/>
        </w:rPr>
        <w:t xml:space="preserve"> y el municipio no implemento ningún mecanismo para materializar el giro, pese al desacuerdo.</w:t>
      </w:r>
    </w:p>
    <w:p w14:paraId="4866614E"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p>
    <w:p w14:paraId="1AAFD111" w14:textId="6E040EE0" w:rsidR="00EA19F9" w:rsidRPr="00570475" w:rsidRDefault="00EA19F9" w:rsidP="00EA19F9">
      <w:pPr>
        <w:spacing w:after="0" w:line="254" w:lineRule="atLeast"/>
        <w:jc w:val="both"/>
        <w:rPr>
          <w:rFonts w:ascii="Arial" w:hAnsi="Arial" w:cs="Arial"/>
          <w:spacing w:val="5"/>
          <w:sz w:val="24"/>
          <w:szCs w:val="24"/>
        </w:rPr>
      </w:pPr>
      <w:r w:rsidRPr="00570475">
        <w:rPr>
          <w:rFonts w:ascii="Arial" w:eastAsia="Times New Roman" w:hAnsi="Arial" w:cs="Arial"/>
          <w:color w:val="000000"/>
          <w:sz w:val="24"/>
          <w:szCs w:val="24"/>
          <w:lang w:eastAsia="es-CO"/>
        </w:rPr>
        <w:t xml:space="preserve">Es contradictorio para este despacho como el Presidente del Concejo y su mesa directiva técnica, devuelven la partida de seguridad social sin importarles que sus miembros queden desprovistos de protección social y seguro </w:t>
      </w:r>
      <w:proofErr w:type="spellStart"/>
      <w:r w:rsidRPr="00570475">
        <w:rPr>
          <w:rFonts w:ascii="Arial" w:eastAsia="Times New Roman" w:hAnsi="Arial" w:cs="Arial"/>
          <w:color w:val="000000"/>
          <w:sz w:val="24"/>
          <w:szCs w:val="24"/>
          <w:lang w:eastAsia="es-CO"/>
        </w:rPr>
        <w:t>medico</w:t>
      </w:r>
      <w:proofErr w:type="spellEnd"/>
      <w:r w:rsidRPr="00570475">
        <w:rPr>
          <w:rFonts w:ascii="Arial" w:eastAsia="Times New Roman" w:hAnsi="Arial" w:cs="Arial"/>
          <w:color w:val="000000"/>
          <w:sz w:val="24"/>
          <w:szCs w:val="24"/>
          <w:lang w:eastAsia="es-CO"/>
        </w:rPr>
        <w:t>. Mas aún, cuando son ellos mismos a quienes</w:t>
      </w:r>
      <w:r w:rsidRPr="00570475">
        <w:rPr>
          <w:rFonts w:ascii="Arial" w:hAnsi="Arial" w:cs="Arial"/>
          <w:spacing w:val="5"/>
          <w:sz w:val="24"/>
          <w:szCs w:val="24"/>
        </w:rPr>
        <w:t xml:space="preserve"> el ente territorial le presenta al Concejo Municipal el proyecto de acuerdo de presupuesto, y es esta corporación quien finalmente adopta el mismo, razón por la cual se </w:t>
      </w:r>
      <w:r w:rsidR="00747A6E" w:rsidRPr="00570475">
        <w:rPr>
          <w:rFonts w:ascii="Arial" w:hAnsi="Arial" w:cs="Arial"/>
          <w:spacing w:val="5"/>
          <w:sz w:val="24"/>
          <w:szCs w:val="24"/>
        </w:rPr>
        <w:t>debió prever</w:t>
      </w:r>
      <w:r w:rsidRPr="00570475">
        <w:rPr>
          <w:rFonts w:ascii="Arial" w:hAnsi="Arial" w:cs="Arial"/>
          <w:spacing w:val="5"/>
          <w:sz w:val="24"/>
          <w:szCs w:val="24"/>
        </w:rPr>
        <w:t xml:space="preserve"> el gasto correspondiente.</w:t>
      </w:r>
    </w:p>
    <w:p w14:paraId="65F449F2" w14:textId="77777777" w:rsidR="00EA19F9" w:rsidRPr="00570475" w:rsidRDefault="00EA19F9" w:rsidP="00EA19F9">
      <w:pPr>
        <w:spacing w:after="0" w:line="254" w:lineRule="atLeast"/>
        <w:jc w:val="both"/>
        <w:rPr>
          <w:rFonts w:ascii="Arial" w:hAnsi="Arial" w:cs="Arial"/>
          <w:spacing w:val="5"/>
          <w:sz w:val="24"/>
          <w:szCs w:val="24"/>
        </w:rPr>
      </w:pPr>
    </w:p>
    <w:p w14:paraId="67C5C1C5" w14:textId="11D9617A" w:rsidR="00EA19F9" w:rsidRPr="00570475" w:rsidRDefault="00EA19F9" w:rsidP="00EA19F9">
      <w:pPr>
        <w:spacing w:after="0" w:line="254" w:lineRule="atLeast"/>
        <w:jc w:val="both"/>
        <w:rPr>
          <w:rFonts w:ascii="Arial" w:hAnsi="Arial" w:cs="Arial"/>
          <w:spacing w:val="5"/>
          <w:sz w:val="24"/>
          <w:szCs w:val="24"/>
        </w:rPr>
      </w:pPr>
      <w:r w:rsidRPr="00570475">
        <w:rPr>
          <w:rFonts w:ascii="Arial" w:hAnsi="Arial" w:cs="Arial"/>
          <w:spacing w:val="5"/>
          <w:sz w:val="24"/>
          <w:szCs w:val="24"/>
        </w:rPr>
        <w:t>Ahora, el ente municipal no puede quedarse man</w:t>
      </w:r>
      <w:r w:rsidR="00007CC7">
        <w:rPr>
          <w:rFonts w:ascii="Arial" w:hAnsi="Arial" w:cs="Arial"/>
          <w:spacing w:val="5"/>
          <w:sz w:val="24"/>
          <w:szCs w:val="24"/>
        </w:rPr>
        <w:t>i</w:t>
      </w:r>
      <w:r w:rsidRPr="00570475">
        <w:rPr>
          <w:rFonts w:ascii="Arial" w:hAnsi="Arial" w:cs="Arial"/>
          <w:spacing w:val="5"/>
          <w:sz w:val="24"/>
          <w:szCs w:val="24"/>
        </w:rPr>
        <w:t>atad</w:t>
      </w:r>
      <w:r w:rsidR="00007CC7">
        <w:rPr>
          <w:rFonts w:ascii="Arial" w:hAnsi="Arial" w:cs="Arial"/>
          <w:spacing w:val="5"/>
          <w:sz w:val="24"/>
          <w:szCs w:val="24"/>
        </w:rPr>
        <w:t>o</w:t>
      </w:r>
      <w:r w:rsidRPr="00570475">
        <w:rPr>
          <w:rFonts w:ascii="Arial" w:hAnsi="Arial" w:cs="Arial"/>
          <w:spacing w:val="5"/>
          <w:sz w:val="24"/>
          <w:szCs w:val="24"/>
        </w:rPr>
        <w:t xml:space="preserve">s frente a la decisión por parte del Concejo, de no recibir la partida, pues éste tiene dos opciones legales frente a </w:t>
      </w:r>
      <w:r w:rsidRPr="00570475">
        <w:rPr>
          <w:rFonts w:ascii="Arial" w:eastAsia="Times New Roman" w:hAnsi="Arial" w:cs="Arial"/>
          <w:color w:val="333333"/>
          <w:sz w:val="24"/>
          <w:szCs w:val="24"/>
          <w:lang w:eastAsia="es-CO"/>
        </w:rPr>
        <w:t xml:space="preserve">la afiliación y el pago de los aportes son: una póliza de seguro de salud o realizando su afiliación al régimen contributivo en salud, sin que pueda </w:t>
      </w:r>
      <w:r w:rsidRPr="00570475">
        <w:rPr>
          <w:rFonts w:ascii="Arial" w:eastAsia="Times New Roman" w:hAnsi="Arial" w:cs="Arial"/>
          <w:color w:val="000000"/>
          <w:sz w:val="24"/>
          <w:szCs w:val="24"/>
          <w:lang w:eastAsia="es-CO"/>
        </w:rPr>
        <w:t xml:space="preserve">coexistir la póliza de seguro de salud, con la afiliación al régimen contributivo del Sistema General de Seguridad Social en Salud. Pero, no puede quedarse el municipio </w:t>
      </w:r>
      <w:r w:rsidR="00007CC7">
        <w:rPr>
          <w:rFonts w:ascii="Arial" w:eastAsia="Times New Roman" w:hAnsi="Arial" w:cs="Arial"/>
          <w:color w:val="000000"/>
          <w:sz w:val="24"/>
          <w:szCs w:val="24"/>
          <w:lang w:eastAsia="es-CO"/>
        </w:rPr>
        <w:t>q</w:t>
      </w:r>
      <w:r w:rsidRPr="00570475">
        <w:rPr>
          <w:rFonts w:ascii="Arial" w:eastAsia="Times New Roman" w:hAnsi="Arial" w:cs="Arial"/>
          <w:color w:val="000000"/>
          <w:sz w:val="24"/>
          <w:szCs w:val="24"/>
          <w:lang w:eastAsia="es-CO"/>
        </w:rPr>
        <w:t xml:space="preserve">uieto frente a una situación que deja en hombros del afiliado la responsabilidad cuando no la debe de soportar. </w:t>
      </w:r>
    </w:p>
    <w:p w14:paraId="28A7A23F" w14:textId="77777777" w:rsidR="00EA19F9" w:rsidRPr="00570475" w:rsidRDefault="00EA19F9" w:rsidP="00EA19F9">
      <w:pPr>
        <w:spacing w:after="0" w:line="254" w:lineRule="atLeast"/>
        <w:rPr>
          <w:rFonts w:ascii="Arial" w:eastAsia="Times New Roman" w:hAnsi="Arial" w:cs="Arial"/>
          <w:color w:val="000000"/>
          <w:sz w:val="24"/>
          <w:szCs w:val="24"/>
          <w:lang w:eastAsia="es-CO"/>
        </w:rPr>
      </w:pPr>
    </w:p>
    <w:p w14:paraId="42081225" w14:textId="1F09FE5E"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 xml:space="preserve">Por ende, debe estipularse que efectivamente la Alcaldía Municipal de Tenerife, Magdalena, </w:t>
      </w:r>
      <w:r w:rsidR="000424F1">
        <w:rPr>
          <w:rFonts w:ascii="Arial" w:eastAsia="Times New Roman" w:hAnsi="Arial" w:cs="Arial"/>
          <w:color w:val="000000"/>
          <w:sz w:val="24"/>
          <w:szCs w:val="24"/>
          <w:lang w:eastAsia="es-CO"/>
        </w:rPr>
        <w:t xml:space="preserve">omitió </w:t>
      </w:r>
      <w:r w:rsidR="00A5584A">
        <w:rPr>
          <w:rFonts w:ascii="Arial" w:eastAsia="Times New Roman" w:hAnsi="Arial" w:cs="Arial"/>
          <w:color w:val="000000"/>
          <w:sz w:val="24"/>
          <w:szCs w:val="24"/>
          <w:lang w:eastAsia="es-CO"/>
        </w:rPr>
        <w:t>la obligación de buscar un mecanismo alterno</w:t>
      </w:r>
      <w:r w:rsidR="00907811">
        <w:rPr>
          <w:rFonts w:ascii="Arial" w:eastAsia="Times New Roman" w:hAnsi="Arial" w:cs="Arial"/>
          <w:color w:val="000000"/>
          <w:sz w:val="24"/>
          <w:szCs w:val="24"/>
          <w:lang w:eastAsia="es-CO"/>
        </w:rPr>
        <w:t>,</w:t>
      </w:r>
      <w:r w:rsidR="00A5584A">
        <w:rPr>
          <w:rFonts w:ascii="Arial" w:eastAsia="Times New Roman" w:hAnsi="Arial" w:cs="Arial"/>
          <w:color w:val="000000"/>
          <w:sz w:val="24"/>
          <w:szCs w:val="24"/>
          <w:lang w:eastAsia="es-CO"/>
        </w:rPr>
        <w:t xml:space="preserve"> </w:t>
      </w:r>
      <w:r w:rsidR="00907811">
        <w:rPr>
          <w:rFonts w:ascii="Arial" w:eastAsia="Times New Roman" w:hAnsi="Arial" w:cs="Arial"/>
          <w:color w:val="000000"/>
          <w:sz w:val="24"/>
          <w:szCs w:val="24"/>
          <w:lang w:eastAsia="es-CO"/>
        </w:rPr>
        <w:t xml:space="preserve">efectivo, </w:t>
      </w:r>
      <w:r w:rsidR="00A5584A">
        <w:rPr>
          <w:rFonts w:ascii="Arial" w:eastAsia="Times New Roman" w:hAnsi="Arial" w:cs="Arial"/>
          <w:color w:val="000000"/>
          <w:sz w:val="24"/>
          <w:szCs w:val="24"/>
          <w:lang w:eastAsia="es-CO"/>
        </w:rPr>
        <w:t>legal</w:t>
      </w:r>
      <w:r w:rsidR="00907811">
        <w:rPr>
          <w:rFonts w:ascii="Arial" w:eastAsia="Times New Roman" w:hAnsi="Arial" w:cs="Arial"/>
          <w:color w:val="000000"/>
          <w:sz w:val="24"/>
          <w:szCs w:val="24"/>
          <w:lang w:eastAsia="es-CO"/>
        </w:rPr>
        <w:t xml:space="preserve"> y preventivo que no desencadenara esta situación administrativa en la cual, el concejo </w:t>
      </w:r>
      <w:r w:rsidR="00907811">
        <w:rPr>
          <w:rFonts w:ascii="Arial" w:eastAsia="Times New Roman" w:hAnsi="Arial" w:cs="Arial"/>
          <w:color w:val="000000"/>
          <w:sz w:val="24"/>
          <w:szCs w:val="24"/>
          <w:lang w:eastAsia="es-CO"/>
        </w:rPr>
        <w:lastRenderedPageBreak/>
        <w:t xml:space="preserve">hizo incurrir al Municipio, al realizar </w:t>
      </w:r>
      <w:r w:rsidR="000424F1">
        <w:rPr>
          <w:rFonts w:ascii="Arial" w:eastAsia="Times New Roman" w:hAnsi="Arial" w:cs="Arial"/>
          <w:color w:val="000000"/>
          <w:sz w:val="24"/>
          <w:szCs w:val="24"/>
          <w:lang w:eastAsia="es-CO"/>
        </w:rPr>
        <w:t xml:space="preserve">la devolución de los pagos </w:t>
      </w:r>
      <w:r w:rsidR="00B70A0D">
        <w:rPr>
          <w:rFonts w:ascii="Arial" w:eastAsia="Times New Roman" w:hAnsi="Arial" w:cs="Arial"/>
          <w:color w:val="000000"/>
          <w:sz w:val="24"/>
          <w:szCs w:val="24"/>
          <w:lang w:eastAsia="es-CO"/>
        </w:rPr>
        <w:t xml:space="preserve">por concepto de transferencia en salud </w:t>
      </w:r>
      <w:r w:rsidR="00FA4F89">
        <w:rPr>
          <w:rFonts w:ascii="Arial" w:eastAsia="Times New Roman" w:hAnsi="Arial" w:cs="Arial"/>
          <w:color w:val="000000"/>
          <w:sz w:val="24"/>
          <w:szCs w:val="24"/>
          <w:lang w:eastAsia="es-CO"/>
        </w:rPr>
        <w:t>sin motivación alguna</w:t>
      </w:r>
      <w:r w:rsidR="00B70A0D">
        <w:rPr>
          <w:rFonts w:ascii="Arial" w:eastAsia="Times New Roman" w:hAnsi="Arial" w:cs="Arial"/>
          <w:color w:val="000000"/>
          <w:sz w:val="24"/>
          <w:szCs w:val="24"/>
          <w:lang w:eastAsia="es-CO"/>
        </w:rPr>
        <w:t xml:space="preserve">;  mas no en realizar los giros presupuestales en salud y en honorarios. </w:t>
      </w:r>
    </w:p>
    <w:p w14:paraId="4AACE551"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p>
    <w:p w14:paraId="65E62007" w14:textId="77777777" w:rsidR="00EA19F9" w:rsidRPr="00570475" w:rsidRDefault="00EA19F9" w:rsidP="00EA19F9">
      <w:pPr>
        <w:spacing w:after="0" w:line="254" w:lineRule="atLeast"/>
        <w:jc w:val="both"/>
        <w:rPr>
          <w:rFonts w:ascii="Arial" w:eastAsia="Times New Roman" w:hAnsi="Arial" w:cs="Arial"/>
          <w:b/>
          <w:bCs/>
          <w:color w:val="000000"/>
          <w:sz w:val="24"/>
          <w:szCs w:val="24"/>
          <w:lang w:eastAsia="es-CO"/>
        </w:rPr>
      </w:pPr>
    </w:p>
    <w:p w14:paraId="486790F2" w14:textId="77777777" w:rsidR="00EA19F9" w:rsidRPr="00570475" w:rsidRDefault="00EA19F9" w:rsidP="00EA19F9">
      <w:pPr>
        <w:pStyle w:val="Prrafodelista"/>
        <w:numPr>
          <w:ilvl w:val="0"/>
          <w:numId w:val="9"/>
        </w:numPr>
        <w:tabs>
          <w:tab w:val="left" w:pos="9180"/>
        </w:tabs>
        <w:spacing w:line="259" w:lineRule="auto"/>
        <w:ind w:right="44"/>
        <w:jc w:val="both"/>
        <w:rPr>
          <w:rFonts w:ascii="Arial" w:hAnsi="Arial" w:cs="Arial"/>
          <w:b/>
          <w:bCs/>
          <w:sz w:val="24"/>
          <w:szCs w:val="24"/>
        </w:rPr>
      </w:pPr>
      <w:r w:rsidRPr="00570475">
        <w:rPr>
          <w:rFonts w:ascii="Arial" w:hAnsi="Arial" w:cs="Arial"/>
          <w:b/>
          <w:bCs/>
          <w:sz w:val="24"/>
          <w:szCs w:val="24"/>
        </w:rPr>
        <w:t xml:space="preserve">¿El  no pago de los aportes a la seguridad social en salud de los accionantes -concejales de dicho municipio- vulnera su derecho fundamental a la salud, vida digna y seguridad social? </w:t>
      </w:r>
    </w:p>
    <w:p w14:paraId="48307D0A"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En el caso en concreto tenemos que respecto a la accionante Milagros de la Rosa Ospino, ésta se encuentra afiliada al régimen contributivo de la EPS Mutual ser, desde el año 2020:</w:t>
      </w:r>
    </w:p>
    <w:p w14:paraId="0739BC68"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p>
    <w:p w14:paraId="4CFD981B"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noProof/>
          <w:color w:val="000000"/>
          <w:sz w:val="24"/>
          <w:szCs w:val="24"/>
          <w:lang w:eastAsia="es-CO"/>
        </w:rPr>
        <w:drawing>
          <wp:inline distT="0" distB="0" distL="0" distR="0" wp14:anchorId="37DA85BA" wp14:editId="5548F760">
            <wp:extent cx="4505325" cy="23431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5325" cy="2343150"/>
                    </a:xfrm>
                    <a:prstGeom prst="rect">
                      <a:avLst/>
                    </a:prstGeom>
                    <a:noFill/>
                    <a:ln>
                      <a:noFill/>
                    </a:ln>
                  </pic:spPr>
                </pic:pic>
              </a:graphicData>
            </a:graphic>
          </wp:inline>
        </w:drawing>
      </w:r>
    </w:p>
    <w:p w14:paraId="37C111BC"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 xml:space="preserve">  </w:t>
      </w:r>
    </w:p>
    <w:p w14:paraId="04D22F8B"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 xml:space="preserve">Por su parte, el accionante señor </w:t>
      </w:r>
      <w:proofErr w:type="spellStart"/>
      <w:r w:rsidRPr="00570475">
        <w:rPr>
          <w:rFonts w:ascii="Arial" w:eastAsia="Times New Roman" w:hAnsi="Arial" w:cs="Arial"/>
          <w:color w:val="000000"/>
          <w:sz w:val="24"/>
          <w:szCs w:val="24"/>
          <w:lang w:eastAsia="es-CO"/>
        </w:rPr>
        <w:t>Edinson</w:t>
      </w:r>
      <w:proofErr w:type="spellEnd"/>
      <w:r w:rsidRPr="00570475">
        <w:rPr>
          <w:rFonts w:ascii="Arial" w:eastAsia="Times New Roman" w:hAnsi="Arial" w:cs="Arial"/>
          <w:color w:val="000000"/>
          <w:sz w:val="24"/>
          <w:szCs w:val="24"/>
          <w:lang w:eastAsia="es-CO"/>
        </w:rPr>
        <w:t xml:space="preserve"> Ledesma, la entidad Coosalud, certificó que se encuentra afiliada a la EPS, en el régimen subsidiado desde el año 2013,asi:</w:t>
      </w:r>
    </w:p>
    <w:p w14:paraId="0E769D99"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p>
    <w:p w14:paraId="7788AF99"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noProof/>
          <w:color w:val="000000"/>
          <w:sz w:val="24"/>
          <w:szCs w:val="24"/>
          <w:lang w:eastAsia="es-CO"/>
        </w:rPr>
        <w:drawing>
          <wp:inline distT="0" distB="0" distL="0" distR="0" wp14:anchorId="6B4710AA" wp14:editId="20572E17">
            <wp:extent cx="5848350" cy="2457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2457450"/>
                    </a:xfrm>
                    <a:prstGeom prst="rect">
                      <a:avLst/>
                    </a:prstGeom>
                    <a:noFill/>
                    <a:ln>
                      <a:noFill/>
                    </a:ln>
                  </pic:spPr>
                </pic:pic>
              </a:graphicData>
            </a:graphic>
          </wp:inline>
        </w:drawing>
      </w:r>
    </w:p>
    <w:p w14:paraId="24F2CCFA" w14:textId="77777777" w:rsidR="00B926CD"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 xml:space="preserve">Conforme a lo anterior, se evidencia respecto al señor </w:t>
      </w:r>
      <w:proofErr w:type="spellStart"/>
      <w:r w:rsidRPr="00570475">
        <w:rPr>
          <w:rFonts w:ascii="Arial" w:eastAsia="Times New Roman" w:hAnsi="Arial" w:cs="Arial"/>
          <w:color w:val="000000"/>
          <w:sz w:val="24"/>
          <w:szCs w:val="24"/>
          <w:lang w:eastAsia="es-CO"/>
        </w:rPr>
        <w:t>Edinson</w:t>
      </w:r>
      <w:proofErr w:type="spellEnd"/>
      <w:r w:rsidRPr="00570475">
        <w:rPr>
          <w:rFonts w:ascii="Arial" w:eastAsia="Times New Roman" w:hAnsi="Arial" w:cs="Arial"/>
          <w:color w:val="000000"/>
          <w:sz w:val="24"/>
          <w:szCs w:val="24"/>
          <w:lang w:eastAsia="es-CO"/>
        </w:rPr>
        <w:t xml:space="preserve"> Ledesma, una </w:t>
      </w:r>
      <w:r w:rsidR="00B926CD" w:rsidRPr="00570475">
        <w:rPr>
          <w:rFonts w:ascii="Arial" w:eastAsia="Times New Roman" w:hAnsi="Arial" w:cs="Arial"/>
          <w:color w:val="000000"/>
          <w:sz w:val="24"/>
          <w:szCs w:val="24"/>
          <w:lang w:eastAsia="es-CO"/>
        </w:rPr>
        <w:t>desobediencia</w:t>
      </w:r>
      <w:r w:rsidRPr="00570475">
        <w:rPr>
          <w:rFonts w:ascii="Arial" w:eastAsia="Times New Roman" w:hAnsi="Arial" w:cs="Arial"/>
          <w:color w:val="000000"/>
          <w:sz w:val="24"/>
          <w:szCs w:val="24"/>
          <w:lang w:eastAsia="es-CO"/>
        </w:rPr>
        <w:t xml:space="preserve"> </w:t>
      </w:r>
      <w:r w:rsidR="00B926CD">
        <w:rPr>
          <w:rFonts w:ascii="Arial" w:eastAsia="Times New Roman" w:hAnsi="Arial" w:cs="Arial"/>
          <w:color w:val="000000"/>
          <w:sz w:val="24"/>
          <w:szCs w:val="24"/>
          <w:lang w:eastAsia="es-CO"/>
        </w:rPr>
        <w:t>en</w:t>
      </w:r>
      <w:r w:rsidRPr="00570475">
        <w:rPr>
          <w:rFonts w:ascii="Arial" w:eastAsia="Times New Roman" w:hAnsi="Arial" w:cs="Arial"/>
          <w:color w:val="000000"/>
          <w:sz w:val="24"/>
          <w:szCs w:val="24"/>
          <w:lang w:eastAsia="es-CO"/>
        </w:rPr>
        <w:t xml:space="preserve"> acatar el deber constitucional dispuesto en el numeral 1 del artículo 157 de la Ley 100 de 1993, que radica en</w:t>
      </w:r>
      <w:r w:rsidR="00B926CD">
        <w:rPr>
          <w:rFonts w:ascii="Arial" w:eastAsia="Times New Roman" w:hAnsi="Arial" w:cs="Arial"/>
          <w:color w:val="000000"/>
          <w:sz w:val="24"/>
          <w:szCs w:val="24"/>
          <w:lang w:eastAsia="es-CO"/>
        </w:rPr>
        <w:t>: las</w:t>
      </w:r>
      <w:r w:rsidRPr="00570475">
        <w:rPr>
          <w:rFonts w:ascii="Arial" w:eastAsia="Times New Roman" w:hAnsi="Arial" w:cs="Arial"/>
          <w:color w:val="000000"/>
          <w:sz w:val="24"/>
          <w:szCs w:val="24"/>
          <w:lang w:eastAsia="es-CO"/>
        </w:rPr>
        <w:t xml:space="preserve"> personas que mediante cotización se encuentren vinculadas a través de contrato de trabajo, </w:t>
      </w:r>
      <w:r w:rsidRPr="00B926CD">
        <w:rPr>
          <w:rFonts w:ascii="Arial" w:eastAsia="Times New Roman" w:hAnsi="Arial" w:cs="Arial"/>
          <w:color w:val="000000"/>
          <w:sz w:val="24"/>
          <w:szCs w:val="24"/>
          <w:u w:val="single"/>
          <w:lang w:eastAsia="es-CO"/>
        </w:rPr>
        <w:t>los servidores públicos,</w:t>
      </w:r>
      <w:r w:rsidRPr="00570475">
        <w:rPr>
          <w:rFonts w:ascii="Arial" w:eastAsia="Times New Roman" w:hAnsi="Arial" w:cs="Arial"/>
          <w:color w:val="000000"/>
          <w:sz w:val="24"/>
          <w:szCs w:val="24"/>
          <w:lang w:eastAsia="es-CO"/>
        </w:rPr>
        <w:t xml:space="preserve"> los pensionados y jubilados y los trabajadores independientes </w:t>
      </w:r>
      <w:r w:rsidRPr="00B926CD">
        <w:rPr>
          <w:rFonts w:ascii="Arial" w:eastAsia="Times New Roman" w:hAnsi="Arial" w:cs="Arial"/>
          <w:color w:val="000000"/>
          <w:sz w:val="24"/>
          <w:szCs w:val="24"/>
          <w:u w:val="single"/>
          <w:lang w:eastAsia="es-CO"/>
        </w:rPr>
        <w:t>con capacidad de pago deberán estar afiliadas al régimen contributivo</w:t>
      </w:r>
      <w:r w:rsidRPr="00570475">
        <w:rPr>
          <w:rFonts w:ascii="Arial" w:eastAsia="Times New Roman" w:hAnsi="Arial" w:cs="Arial"/>
          <w:color w:val="000000"/>
          <w:sz w:val="24"/>
          <w:szCs w:val="24"/>
          <w:lang w:eastAsia="es-CO"/>
        </w:rPr>
        <w:t xml:space="preserve">. </w:t>
      </w:r>
      <w:r w:rsidR="00B926CD">
        <w:rPr>
          <w:rFonts w:ascii="Arial" w:eastAsia="Times New Roman" w:hAnsi="Arial" w:cs="Arial"/>
          <w:color w:val="000000"/>
          <w:sz w:val="24"/>
          <w:szCs w:val="24"/>
          <w:lang w:eastAsia="es-CO"/>
        </w:rPr>
        <w:t>(subrayas del despacho). Lo cual, n</w:t>
      </w:r>
      <w:r w:rsidRPr="00570475">
        <w:rPr>
          <w:rFonts w:ascii="Arial" w:eastAsia="Times New Roman" w:hAnsi="Arial" w:cs="Arial"/>
          <w:color w:val="000000"/>
          <w:sz w:val="24"/>
          <w:szCs w:val="24"/>
          <w:lang w:eastAsia="es-CO"/>
        </w:rPr>
        <w:t xml:space="preserve">o lo ha realizado como los demás concejales. </w:t>
      </w:r>
    </w:p>
    <w:p w14:paraId="67B44D4B" w14:textId="77777777" w:rsidR="00B926CD" w:rsidRDefault="00B926CD" w:rsidP="00EA19F9">
      <w:pPr>
        <w:spacing w:after="0" w:line="254" w:lineRule="atLeast"/>
        <w:jc w:val="both"/>
        <w:rPr>
          <w:rFonts w:ascii="Arial" w:eastAsia="Times New Roman" w:hAnsi="Arial" w:cs="Arial"/>
          <w:color w:val="000000"/>
          <w:sz w:val="24"/>
          <w:szCs w:val="24"/>
          <w:lang w:eastAsia="es-CO"/>
        </w:rPr>
      </w:pPr>
    </w:p>
    <w:p w14:paraId="51C5898D" w14:textId="4528439D"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Máxime que no puede alegar que, se debe a que no le pagó dicha afiliación el municipio, porque dicha situación se vislumbra solo es en el primer trimestre del año 2021</w:t>
      </w:r>
      <w:r w:rsidR="00B926CD">
        <w:rPr>
          <w:rFonts w:ascii="Arial" w:eastAsia="Times New Roman" w:hAnsi="Arial" w:cs="Arial"/>
          <w:color w:val="000000"/>
          <w:sz w:val="24"/>
          <w:szCs w:val="24"/>
          <w:lang w:eastAsia="es-CO"/>
        </w:rPr>
        <w:t xml:space="preserve"> y éste se encuentra afiliado en el régimen subsidiado desde el año 2013</w:t>
      </w:r>
      <w:r w:rsidRPr="00570475">
        <w:rPr>
          <w:rFonts w:ascii="Arial" w:eastAsia="Times New Roman" w:hAnsi="Arial" w:cs="Arial"/>
          <w:color w:val="000000"/>
          <w:sz w:val="24"/>
          <w:szCs w:val="24"/>
          <w:lang w:eastAsia="es-CO"/>
        </w:rPr>
        <w:t xml:space="preserve">. Entonces, es ilógico que requiera </w:t>
      </w:r>
      <w:r w:rsidR="00B926CD">
        <w:rPr>
          <w:rFonts w:ascii="Arial" w:eastAsia="Times New Roman" w:hAnsi="Arial" w:cs="Arial"/>
          <w:color w:val="000000"/>
          <w:sz w:val="24"/>
          <w:szCs w:val="24"/>
          <w:lang w:eastAsia="es-CO"/>
        </w:rPr>
        <w:t xml:space="preserve">el accionante </w:t>
      </w:r>
      <w:r w:rsidRPr="00570475">
        <w:rPr>
          <w:rFonts w:ascii="Arial" w:eastAsia="Times New Roman" w:hAnsi="Arial" w:cs="Arial"/>
          <w:color w:val="000000"/>
          <w:sz w:val="24"/>
          <w:szCs w:val="24"/>
          <w:lang w:eastAsia="es-CO"/>
        </w:rPr>
        <w:t>que</w:t>
      </w:r>
      <w:r w:rsidR="00B926CD">
        <w:rPr>
          <w:rFonts w:ascii="Arial" w:eastAsia="Times New Roman" w:hAnsi="Arial" w:cs="Arial"/>
          <w:color w:val="000000"/>
          <w:sz w:val="24"/>
          <w:szCs w:val="24"/>
          <w:lang w:eastAsia="es-CO"/>
        </w:rPr>
        <w:t>,</w:t>
      </w:r>
      <w:r w:rsidRPr="00570475">
        <w:rPr>
          <w:rFonts w:ascii="Arial" w:eastAsia="Times New Roman" w:hAnsi="Arial" w:cs="Arial"/>
          <w:color w:val="000000"/>
          <w:sz w:val="24"/>
          <w:szCs w:val="24"/>
          <w:lang w:eastAsia="es-CO"/>
        </w:rPr>
        <w:t xml:space="preserve"> se imparta legalidad a su situación cuando no propicia las condiciones </w:t>
      </w:r>
      <w:r w:rsidR="00B926CD">
        <w:rPr>
          <w:rFonts w:ascii="Arial" w:eastAsia="Times New Roman" w:hAnsi="Arial" w:cs="Arial"/>
          <w:color w:val="000000"/>
          <w:sz w:val="24"/>
          <w:szCs w:val="24"/>
          <w:lang w:eastAsia="es-CO"/>
        </w:rPr>
        <w:t xml:space="preserve">legales y constitucionales </w:t>
      </w:r>
      <w:r w:rsidRPr="00570475">
        <w:rPr>
          <w:rFonts w:ascii="Arial" w:eastAsia="Times New Roman" w:hAnsi="Arial" w:cs="Arial"/>
          <w:color w:val="000000"/>
          <w:sz w:val="24"/>
          <w:szCs w:val="24"/>
          <w:lang w:eastAsia="es-CO"/>
        </w:rPr>
        <w:t>necesarias para ello.</w:t>
      </w:r>
    </w:p>
    <w:p w14:paraId="223AC190"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p>
    <w:p w14:paraId="432074E6" w14:textId="4F4047BE"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 xml:space="preserve">El municipio como se dijo en líneas anteriores está en el deber de pagar la afiliación pero ello radica en la obligación correlativa del afiliado de encontrarse en el régimen contributivo de cotización </w:t>
      </w:r>
      <w:r w:rsidR="00B926CD">
        <w:rPr>
          <w:rFonts w:ascii="Arial" w:eastAsia="Times New Roman" w:hAnsi="Arial" w:cs="Arial"/>
          <w:color w:val="000000"/>
          <w:sz w:val="24"/>
          <w:szCs w:val="24"/>
          <w:lang w:eastAsia="es-CO"/>
        </w:rPr>
        <w:t xml:space="preserve">a </w:t>
      </w:r>
      <w:r w:rsidRPr="00570475">
        <w:rPr>
          <w:rFonts w:ascii="Arial" w:eastAsia="Times New Roman" w:hAnsi="Arial" w:cs="Arial"/>
          <w:color w:val="000000"/>
          <w:sz w:val="24"/>
          <w:szCs w:val="24"/>
          <w:lang w:eastAsia="es-CO"/>
        </w:rPr>
        <w:t xml:space="preserve">salud. </w:t>
      </w:r>
    </w:p>
    <w:p w14:paraId="4F316F40"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p>
    <w:p w14:paraId="3685BFF8" w14:textId="5B64681E" w:rsidR="00EA19F9" w:rsidRPr="00570475" w:rsidRDefault="00EA19F9" w:rsidP="00EA19F9">
      <w:pPr>
        <w:spacing w:after="0" w:line="254" w:lineRule="atLeast"/>
        <w:jc w:val="both"/>
        <w:rPr>
          <w:rFonts w:ascii="Arial" w:eastAsia="Times New Roman" w:hAnsi="Arial" w:cs="Arial"/>
          <w:color w:val="000000"/>
          <w:sz w:val="24"/>
          <w:szCs w:val="24"/>
          <w:lang w:eastAsia="es-CO"/>
        </w:rPr>
      </w:pPr>
      <w:r w:rsidRPr="00570475">
        <w:rPr>
          <w:rFonts w:ascii="Arial" w:eastAsia="Times New Roman" w:hAnsi="Arial" w:cs="Arial"/>
          <w:color w:val="000000"/>
          <w:sz w:val="24"/>
          <w:szCs w:val="24"/>
          <w:lang w:eastAsia="es-CO"/>
        </w:rPr>
        <w:t>Por otra parte, con los certificado</w:t>
      </w:r>
      <w:r w:rsidR="00B926CD">
        <w:rPr>
          <w:rFonts w:ascii="Arial" w:eastAsia="Times New Roman" w:hAnsi="Arial" w:cs="Arial"/>
          <w:color w:val="000000"/>
          <w:sz w:val="24"/>
          <w:szCs w:val="24"/>
          <w:lang w:eastAsia="es-CO"/>
        </w:rPr>
        <w:t>s</w:t>
      </w:r>
      <w:r w:rsidRPr="00570475">
        <w:rPr>
          <w:rFonts w:ascii="Arial" w:eastAsia="Times New Roman" w:hAnsi="Arial" w:cs="Arial"/>
          <w:color w:val="000000"/>
          <w:sz w:val="24"/>
          <w:szCs w:val="24"/>
          <w:lang w:eastAsia="es-CO"/>
        </w:rPr>
        <w:t xml:space="preserve"> de afiliaciones se observa claramente que ambos accionantes, tienen el servicio de salud y prestaciones </w:t>
      </w:r>
      <w:r w:rsidR="00B926CD" w:rsidRPr="00570475">
        <w:rPr>
          <w:rFonts w:ascii="Arial" w:eastAsia="Times New Roman" w:hAnsi="Arial" w:cs="Arial"/>
          <w:color w:val="000000"/>
          <w:sz w:val="24"/>
          <w:szCs w:val="24"/>
          <w:lang w:eastAsia="es-CO"/>
        </w:rPr>
        <w:t>médicas</w:t>
      </w:r>
      <w:r w:rsidRPr="00570475">
        <w:rPr>
          <w:rFonts w:ascii="Arial" w:eastAsia="Times New Roman" w:hAnsi="Arial" w:cs="Arial"/>
          <w:color w:val="000000"/>
          <w:sz w:val="24"/>
          <w:szCs w:val="24"/>
          <w:lang w:eastAsia="es-CO"/>
        </w:rPr>
        <w:t xml:space="preserve"> activas, sin que el problema de</w:t>
      </w:r>
      <w:r w:rsidR="00B926CD">
        <w:rPr>
          <w:rFonts w:ascii="Arial" w:eastAsia="Times New Roman" w:hAnsi="Arial" w:cs="Arial"/>
          <w:color w:val="000000"/>
          <w:sz w:val="24"/>
          <w:szCs w:val="24"/>
          <w:lang w:eastAsia="es-CO"/>
        </w:rPr>
        <w:t>l</w:t>
      </w:r>
      <w:r w:rsidRPr="00570475">
        <w:rPr>
          <w:rFonts w:ascii="Arial" w:eastAsia="Times New Roman" w:hAnsi="Arial" w:cs="Arial"/>
          <w:color w:val="000000"/>
          <w:sz w:val="24"/>
          <w:szCs w:val="24"/>
          <w:lang w:eastAsia="es-CO"/>
        </w:rPr>
        <w:t xml:space="preserve"> pago de afiliación por parte del Municipio llegara a afectarles su derecho al acceso efectivo a la salud. Por ende, </w:t>
      </w:r>
      <w:proofErr w:type="spellStart"/>
      <w:r w:rsidRPr="00570475">
        <w:rPr>
          <w:rFonts w:ascii="Arial" w:eastAsia="Times New Roman" w:hAnsi="Arial" w:cs="Arial"/>
          <w:color w:val="000000"/>
          <w:sz w:val="24"/>
          <w:szCs w:val="24"/>
          <w:lang w:eastAsia="es-CO"/>
        </w:rPr>
        <w:t>mas</w:t>
      </w:r>
      <w:proofErr w:type="spellEnd"/>
      <w:r w:rsidRPr="00570475">
        <w:rPr>
          <w:rFonts w:ascii="Arial" w:eastAsia="Times New Roman" w:hAnsi="Arial" w:cs="Arial"/>
          <w:color w:val="000000"/>
          <w:sz w:val="24"/>
          <w:szCs w:val="24"/>
          <w:lang w:eastAsia="es-CO"/>
        </w:rPr>
        <w:t xml:space="preserve"> que un problema de carácter constitucional se evidencia </w:t>
      </w:r>
      <w:r w:rsidR="00B926CD">
        <w:rPr>
          <w:rFonts w:ascii="Arial" w:eastAsia="Times New Roman" w:hAnsi="Arial" w:cs="Arial"/>
          <w:color w:val="000000"/>
          <w:sz w:val="24"/>
          <w:szCs w:val="24"/>
          <w:lang w:eastAsia="es-CO"/>
        </w:rPr>
        <w:t xml:space="preserve">a la vez que, </w:t>
      </w:r>
      <w:r w:rsidRPr="00570475">
        <w:rPr>
          <w:rFonts w:ascii="Arial" w:eastAsia="Times New Roman" w:hAnsi="Arial" w:cs="Arial"/>
          <w:color w:val="000000"/>
          <w:sz w:val="24"/>
          <w:szCs w:val="24"/>
          <w:lang w:eastAsia="es-CO"/>
        </w:rPr>
        <w:t>es un problema de carácter administrativo que afecta los derechos fundamentales a la salud de sus miembros y establecer una inseguridad jurídica.</w:t>
      </w:r>
    </w:p>
    <w:p w14:paraId="44225F24" w14:textId="77777777" w:rsidR="00EA19F9" w:rsidRPr="00570475" w:rsidRDefault="00EA19F9" w:rsidP="00EA19F9">
      <w:pPr>
        <w:spacing w:after="0" w:line="254" w:lineRule="atLeast"/>
        <w:jc w:val="both"/>
        <w:rPr>
          <w:rFonts w:ascii="Arial" w:eastAsia="Times New Roman" w:hAnsi="Arial" w:cs="Arial"/>
          <w:color w:val="000000"/>
          <w:sz w:val="24"/>
          <w:szCs w:val="24"/>
          <w:lang w:eastAsia="es-CO"/>
        </w:rPr>
      </w:pPr>
    </w:p>
    <w:p w14:paraId="52E7243C" w14:textId="77777777" w:rsidR="006B04BF" w:rsidRPr="006B04BF" w:rsidRDefault="00B926CD" w:rsidP="006B04BF">
      <w:pPr>
        <w:spacing w:after="0" w:line="254" w:lineRule="atLeast"/>
        <w:jc w:val="both"/>
        <w:rPr>
          <w:rFonts w:ascii="Arial" w:hAnsi="Arial" w:cs="Arial"/>
          <w:color w:val="000000" w:themeColor="text1"/>
          <w:sz w:val="24"/>
          <w:szCs w:val="24"/>
        </w:rPr>
      </w:pPr>
      <w:r w:rsidRPr="006B04BF">
        <w:rPr>
          <w:rFonts w:ascii="Arial" w:eastAsia="Times New Roman" w:hAnsi="Arial" w:cs="Arial"/>
          <w:color w:val="000000"/>
          <w:sz w:val="24"/>
          <w:szCs w:val="24"/>
          <w:lang w:eastAsia="es-CO"/>
        </w:rPr>
        <w:t>En consecuencia</w:t>
      </w:r>
      <w:r w:rsidR="00EA19F9" w:rsidRPr="006B04BF">
        <w:rPr>
          <w:rFonts w:ascii="Arial" w:eastAsia="Times New Roman" w:hAnsi="Arial" w:cs="Arial"/>
          <w:color w:val="000000"/>
          <w:sz w:val="24"/>
          <w:szCs w:val="24"/>
          <w:lang w:eastAsia="es-CO"/>
        </w:rPr>
        <w:t xml:space="preserve">, se ordenará </w:t>
      </w:r>
      <w:r w:rsidR="006B04BF" w:rsidRPr="006B04BF">
        <w:rPr>
          <w:rFonts w:ascii="Arial" w:eastAsia="Arial" w:hAnsi="Arial" w:cs="Arial"/>
          <w:color w:val="000000" w:themeColor="text1"/>
          <w:sz w:val="24"/>
          <w:szCs w:val="24"/>
        </w:rPr>
        <w:t xml:space="preserve">al Municipio de Tenerife, Magdalena, representado por el doctor Richard Barros Perea, en calidad de Alcalde encargado, para que dentro del término de cuarenta y ocho (48) horas siguientes a la comunicación de esta providencia, de común acuerdo con la Mesa Directiva del Concejo Municipal, proceda a definir el mecanismo de afiliación y pago al sistema de seguridad social con cargo al presupuesto del Municipio, que incluye: régimen contributivo de salud, </w:t>
      </w:r>
      <w:r w:rsidR="006B04BF" w:rsidRPr="006B04BF">
        <w:rPr>
          <w:rFonts w:ascii="Arial" w:eastAsia="Arial" w:hAnsi="Arial" w:cs="Arial"/>
          <w:color w:val="000000" w:themeColor="text1"/>
          <w:sz w:val="24"/>
          <w:szCs w:val="24"/>
          <w:highlight w:val="white"/>
        </w:rPr>
        <w:t>pensión, ARL y caja de compensación familiar</w:t>
      </w:r>
      <w:r w:rsidR="006B04BF" w:rsidRPr="006B04BF">
        <w:rPr>
          <w:rFonts w:ascii="Arial" w:eastAsia="Arial" w:hAnsi="Arial" w:cs="Arial"/>
          <w:color w:val="000000" w:themeColor="text1"/>
          <w:sz w:val="24"/>
          <w:szCs w:val="24"/>
        </w:rPr>
        <w:t xml:space="preserve"> </w:t>
      </w:r>
      <w:r w:rsidR="006B04BF" w:rsidRPr="006B04BF">
        <w:rPr>
          <w:rFonts w:ascii="Arial" w:eastAsia="Times New Roman" w:hAnsi="Arial" w:cs="Arial"/>
          <w:color w:val="000000" w:themeColor="text1"/>
          <w:sz w:val="24"/>
          <w:szCs w:val="24"/>
          <w:lang w:eastAsia="es-CO"/>
        </w:rPr>
        <w:t xml:space="preserve">de </w:t>
      </w:r>
      <w:r w:rsidR="006B04BF" w:rsidRPr="006B04BF">
        <w:rPr>
          <w:rFonts w:ascii="Arial" w:hAnsi="Arial" w:cs="Arial"/>
          <w:color w:val="000000" w:themeColor="text1"/>
          <w:sz w:val="24"/>
          <w:szCs w:val="24"/>
        </w:rPr>
        <w:t xml:space="preserve">los </w:t>
      </w:r>
      <w:r w:rsidR="006B04BF" w:rsidRPr="006B04BF">
        <w:rPr>
          <w:rFonts w:ascii="Arial" w:hAnsi="Arial" w:cs="Arial"/>
          <w:bCs/>
          <w:color w:val="000000" w:themeColor="text1"/>
          <w:sz w:val="24"/>
          <w:szCs w:val="24"/>
        </w:rPr>
        <w:t xml:space="preserve">señores </w:t>
      </w:r>
      <w:proofErr w:type="spellStart"/>
      <w:r w:rsidR="006B04BF" w:rsidRPr="006B04BF">
        <w:rPr>
          <w:rFonts w:ascii="Arial" w:hAnsi="Arial" w:cs="Arial"/>
          <w:bCs/>
          <w:color w:val="000000" w:themeColor="text1"/>
          <w:sz w:val="24"/>
          <w:szCs w:val="24"/>
        </w:rPr>
        <w:t>Edinson</w:t>
      </w:r>
      <w:proofErr w:type="spellEnd"/>
      <w:r w:rsidR="006B04BF" w:rsidRPr="006B04BF">
        <w:rPr>
          <w:rFonts w:ascii="Arial" w:hAnsi="Arial" w:cs="Arial"/>
          <w:bCs/>
          <w:color w:val="000000" w:themeColor="text1"/>
          <w:sz w:val="24"/>
          <w:szCs w:val="24"/>
        </w:rPr>
        <w:t xml:space="preserve"> Ledesma, Milagros de la Rosa Ospino</w:t>
      </w:r>
      <w:r w:rsidR="006B04BF" w:rsidRPr="006B04BF">
        <w:rPr>
          <w:rFonts w:ascii="Arial" w:hAnsi="Arial" w:cs="Arial"/>
          <w:color w:val="000000" w:themeColor="text1"/>
          <w:sz w:val="24"/>
          <w:szCs w:val="24"/>
        </w:rPr>
        <w:t xml:space="preserve"> y de los demás integrantes del Concejo, (o) Que el Municipio adquiera póliza de salud </w:t>
      </w:r>
      <w:r w:rsidR="006B04BF" w:rsidRPr="006B04BF">
        <w:rPr>
          <w:rFonts w:ascii="Arial" w:eastAsia="Arial" w:hAnsi="Arial" w:cs="Arial"/>
          <w:color w:val="000000" w:themeColor="text1"/>
          <w:sz w:val="24"/>
          <w:szCs w:val="24"/>
        </w:rPr>
        <w:t>con cargo al presupuesto del Municipio</w:t>
      </w:r>
      <w:r w:rsidR="006B04BF" w:rsidRPr="006B04BF">
        <w:rPr>
          <w:rFonts w:ascii="Arial" w:hAnsi="Arial" w:cs="Arial"/>
          <w:color w:val="000000" w:themeColor="text1"/>
          <w:sz w:val="24"/>
          <w:szCs w:val="24"/>
        </w:rPr>
        <w:t xml:space="preserve"> y los  señores </w:t>
      </w:r>
      <w:proofErr w:type="spellStart"/>
      <w:r w:rsidR="006B04BF" w:rsidRPr="006B04BF">
        <w:rPr>
          <w:rFonts w:ascii="Arial" w:hAnsi="Arial" w:cs="Arial"/>
          <w:bCs/>
          <w:color w:val="000000" w:themeColor="text1"/>
          <w:sz w:val="24"/>
          <w:szCs w:val="24"/>
        </w:rPr>
        <w:t>Edinson</w:t>
      </w:r>
      <w:proofErr w:type="spellEnd"/>
      <w:r w:rsidR="006B04BF" w:rsidRPr="006B04BF">
        <w:rPr>
          <w:rFonts w:ascii="Arial" w:hAnsi="Arial" w:cs="Arial"/>
          <w:bCs/>
          <w:color w:val="000000" w:themeColor="text1"/>
          <w:sz w:val="24"/>
          <w:szCs w:val="24"/>
        </w:rPr>
        <w:t xml:space="preserve"> Ledesma, Milagros de la Rosa Ospino</w:t>
      </w:r>
      <w:r w:rsidR="006B04BF" w:rsidRPr="006B04BF">
        <w:rPr>
          <w:rFonts w:ascii="Arial" w:hAnsi="Arial" w:cs="Arial"/>
          <w:color w:val="000000" w:themeColor="text1"/>
          <w:sz w:val="24"/>
          <w:szCs w:val="24"/>
        </w:rPr>
        <w:t xml:space="preserve"> y los demás integrantes del concejo, con sus propios recursos se afilien al régimen contributivo de salud,</w:t>
      </w:r>
      <w:r w:rsidR="006B04BF" w:rsidRPr="006B04BF">
        <w:rPr>
          <w:rFonts w:ascii="Arial" w:eastAsia="Arial" w:hAnsi="Arial" w:cs="Arial"/>
          <w:color w:val="000000" w:themeColor="text1"/>
          <w:sz w:val="24"/>
          <w:szCs w:val="24"/>
        </w:rPr>
        <w:t xml:space="preserve"> de conformidad con la Ley 2075 de 2021, artículo 3, que modificó el artículo 23 de la ley 1551 de 2012.</w:t>
      </w:r>
      <w:r w:rsidR="006B04BF" w:rsidRPr="006B04BF">
        <w:rPr>
          <w:rFonts w:ascii="Arial" w:eastAsia="Times New Roman" w:hAnsi="Arial" w:cs="Arial"/>
          <w:color w:val="000000" w:themeColor="text1"/>
          <w:sz w:val="24"/>
          <w:szCs w:val="24"/>
          <w:lang w:eastAsia="es-CO"/>
        </w:rPr>
        <w:t xml:space="preserve"> Dicha orden se cumplirá sin que ello se determine como vínculo laboral con la Alcaldía de Tenerife, Magdalena</w:t>
      </w:r>
    </w:p>
    <w:p w14:paraId="0865F6F4" w14:textId="77777777" w:rsidR="006B04BF" w:rsidRPr="00C5705F" w:rsidRDefault="006B04BF" w:rsidP="006B04BF">
      <w:pPr>
        <w:pStyle w:val="Prrafodelista"/>
        <w:spacing w:after="0" w:line="254" w:lineRule="atLeast"/>
        <w:jc w:val="both"/>
        <w:rPr>
          <w:rFonts w:ascii="Arial" w:eastAsia="Times New Roman" w:hAnsi="Arial" w:cs="Arial"/>
          <w:color w:val="000000"/>
          <w:sz w:val="24"/>
          <w:szCs w:val="24"/>
          <w:lang w:eastAsia="es-CO"/>
        </w:rPr>
      </w:pPr>
    </w:p>
    <w:p w14:paraId="6DEB8E16" w14:textId="268086F2" w:rsidR="00985EA2" w:rsidRPr="00985EA2" w:rsidRDefault="00985EA2" w:rsidP="00985EA2">
      <w:pPr>
        <w:spacing w:after="0"/>
        <w:jc w:val="both"/>
        <w:rPr>
          <w:rFonts w:ascii="Arial" w:hAnsi="Arial" w:cs="Arial"/>
          <w:bCs/>
          <w:sz w:val="24"/>
          <w:szCs w:val="24"/>
        </w:rPr>
      </w:pPr>
      <w:r w:rsidRPr="00985EA2">
        <w:rPr>
          <w:rFonts w:ascii="Arial" w:hAnsi="Arial" w:cs="Arial"/>
          <w:sz w:val="24"/>
          <w:szCs w:val="24"/>
        </w:rPr>
        <w:t xml:space="preserve">Finalmente se </w:t>
      </w:r>
      <w:r w:rsidRPr="00985EA2">
        <w:rPr>
          <w:rFonts w:ascii="Arial" w:hAnsi="Arial" w:cs="Arial"/>
          <w:bCs/>
          <w:sz w:val="24"/>
          <w:szCs w:val="24"/>
        </w:rPr>
        <w:t>reconocer</w:t>
      </w:r>
      <w:r>
        <w:rPr>
          <w:rFonts w:ascii="Arial" w:hAnsi="Arial" w:cs="Arial"/>
          <w:bCs/>
          <w:sz w:val="24"/>
          <w:szCs w:val="24"/>
        </w:rPr>
        <w:t>á</w:t>
      </w:r>
      <w:r w:rsidRPr="00985EA2">
        <w:rPr>
          <w:rFonts w:ascii="Arial" w:hAnsi="Arial" w:cs="Arial"/>
          <w:bCs/>
          <w:sz w:val="24"/>
          <w:szCs w:val="24"/>
        </w:rPr>
        <w:t xml:space="preserve"> personer</w:t>
      </w:r>
      <w:r>
        <w:rPr>
          <w:rFonts w:ascii="Arial" w:hAnsi="Arial" w:cs="Arial"/>
          <w:bCs/>
          <w:sz w:val="24"/>
          <w:szCs w:val="24"/>
        </w:rPr>
        <w:t>í</w:t>
      </w:r>
      <w:r w:rsidRPr="00985EA2">
        <w:rPr>
          <w:rFonts w:ascii="Arial" w:hAnsi="Arial" w:cs="Arial"/>
          <w:bCs/>
          <w:sz w:val="24"/>
          <w:szCs w:val="24"/>
        </w:rPr>
        <w:t xml:space="preserve">a jurídica a la abogada señora  </w:t>
      </w:r>
      <w:proofErr w:type="spellStart"/>
      <w:r w:rsidRPr="00985EA2">
        <w:rPr>
          <w:rFonts w:ascii="Arial" w:hAnsi="Arial" w:cs="Arial"/>
          <w:bCs/>
          <w:sz w:val="24"/>
          <w:szCs w:val="24"/>
        </w:rPr>
        <w:t>Seleth</w:t>
      </w:r>
      <w:proofErr w:type="spellEnd"/>
      <w:r w:rsidRPr="00985EA2">
        <w:rPr>
          <w:rFonts w:ascii="Arial" w:hAnsi="Arial" w:cs="Arial"/>
          <w:bCs/>
          <w:sz w:val="24"/>
          <w:szCs w:val="24"/>
        </w:rPr>
        <w:t xml:space="preserve">  </w:t>
      </w:r>
      <w:proofErr w:type="spellStart"/>
      <w:r w:rsidRPr="00985EA2">
        <w:rPr>
          <w:rFonts w:ascii="Arial" w:hAnsi="Arial" w:cs="Arial"/>
          <w:bCs/>
          <w:sz w:val="24"/>
          <w:szCs w:val="24"/>
        </w:rPr>
        <w:t>Rocio</w:t>
      </w:r>
      <w:proofErr w:type="spellEnd"/>
      <w:r w:rsidRPr="00985EA2">
        <w:rPr>
          <w:rFonts w:ascii="Arial" w:hAnsi="Arial" w:cs="Arial"/>
          <w:bCs/>
          <w:sz w:val="24"/>
          <w:szCs w:val="24"/>
        </w:rPr>
        <w:t xml:space="preserve"> Muñoz Romero, identificada con la C.C. No:  32.896.251 y T.P No: </w:t>
      </w:r>
      <w:r>
        <w:rPr>
          <w:rFonts w:ascii="Arial" w:hAnsi="Arial" w:cs="Arial"/>
          <w:bCs/>
          <w:sz w:val="24"/>
          <w:szCs w:val="24"/>
        </w:rPr>
        <w:t xml:space="preserve"> </w:t>
      </w:r>
      <w:r w:rsidRPr="00985EA2">
        <w:rPr>
          <w:rFonts w:ascii="Arial" w:hAnsi="Arial" w:cs="Arial"/>
          <w:bCs/>
          <w:sz w:val="24"/>
          <w:szCs w:val="24"/>
        </w:rPr>
        <w:t>213405 del C.S.J, para los fines expresos en el poder al interior de la acción de tutela de la referencia.</w:t>
      </w:r>
    </w:p>
    <w:p w14:paraId="658BCCE5" w14:textId="00B6E499" w:rsidR="00EA19F9" w:rsidRPr="00570475" w:rsidRDefault="00EA19F9" w:rsidP="00EA19F9">
      <w:pPr>
        <w:spacing w:after="0" w:line="254" w:lineRule="atLeast"/>
        <w:jc w:val="both"/>
        <w:rPr>
          <w:rFonts w:ascii="Arial" w:eastAsia="Times New Roman" w:hAnsi="Arial" w:cs="Arial"/>
          <w:color w:val="000000"/>
          <w:sz w:val="24"/>
          <w:szCs w:val="24"/>
          <w:lang w:eastAsia="es-CO"/>
        </w:rPr>
      </w:pPr>
    </w:p>
    <w:p w14:paraId="4D7E539D" w14:textId="77777777" w:rsidR="00BA3237" w:rsidRPr="00286D86" w:rsidRDefault="00BA3237" w:rsidP="00BA3237">
      <w:pPr>
        <w:spacing w:after="0" w:line="240" w:lineRule="auto"/>
        <w:jc w:val="both"/>
        <w:rPr>
          <w:rFonts w:ascii="Arial" w:hAnsi="Arial" w:cs="Arial"/>
          <w:sz w:val="24"/>
          <w:szCs w:val="24"/>
        </w:rPr>
      </w:pPr>
      <w:r>
        <w:rPr>
          <w:rFonts w:ascii="Arial" w:hAnsi="Arial" w:cs="Arial"/>
          <w:sz w:val="24"/>
          <w:szCs w:val="24"/>
        </w:rPr>
        <w:t xml:space="preserve">En </w:t>
      </w:r>
      <w:r w:rsidRPr="00286D86">
        <w:rPr>
          <w:rFonts w:ascii="Arial" w:hAnsi="Arial" w:cs="Arial"/>
          <w:sz w:val="24"/>
          <w:szCs w:val="24"/>
        </w:rPr>
        <w:t>mérito de lo expuesto el Juzgado Promiscuo Municipal de Tenerife, Magdalena, administrando justicia y por autoridad de la ley,</w:t>
      </w:r>
    </w:p>
    <w:p w14:paraId="025A86E7" w14:textId="77777777" w:rsidR="00BA3237" w:rsidRPr="00286D86" w:rsidRDefault="00BA3237" w:rsidP="00BA3237">
      <w:pPr>
        <w:pStyle w:val="Prrafodelista"/>
        <w:spacing w:after="0"/>
        <w:ind w:left="1080"/>
        <w:jc w:val="center"/>
        <w:rPr>
          <w:rFonts w:ascii="Arial" w:hAnsi="Arial" w:cs="Arial"/>
          <w:b/>
          <w:sz w:val="24"/>
          <w:szCs w:val="24"/>
        </w:rPr>
      </w:pPr>
    </w:p>
    <w:p w14:paraId="65F60FBA" w14:textId="06E54B60" w:rsidR="00BA3237" w:rsidRDefault="00BA3237" w:rsidP="00BA3237">
      <w:pPr>
        <w:pStyle w:val="Prrafodelista"/>
        <w:numPr>
          <w:ilvl w:val="0"/>
          <w:numId w:val="3"/>
        </w:numPr>
        <w:spacing w:after="0"/>
        <w:jc w:val="center"/>
        <w:rPr>
          <w:rFonts w:ascii="Arial" w:hAnsi="Arial" w:cs="Arial"/>
          <w:b/>
          <w:sz w:val="24"/>
          <w:szCs w:val="24"/>
        </w:rPr>
      </w:pPr>
      <w:r w:rsidRPr="00286D86">
        <w:rPr>
          <w:rFonts w:ascii="Arial" w:hAnsi="Arial" w:cs="Arial"/>
          <w:b/>
          <w:sz w:val="24"/>
          <w:szCs w:val="24"/>
        </w:rPr>
        <w:t>RESUELVE:</w:t>
      </w:r>
    </w:p>
    <w:p w14:paraId="25895F2B" w14:textId="77777777" w:rsidR="00BA3237" w:rsidRDefault="00BA3237" w:rsidP="00BA3237">
      <w:pPr>
        <w:pStyle w:val="Prrafodelista"/>
        <w:spacing w:after="0"/>
        <w:ind w:left="1080"/>
        <w:rPr>
          <w:rFonts w:ascii="Arial" w:hAnsi="Arial" w:cs="Arial"/>
          <w:b/>
          <w:sz w:val="24"/>
          <w:szCs w:val="24"/>
        </w:rPr>
      </w:pPr>
    </w:p>
    <w:p w14:paraId="60312B69" w14:textId="6F77DE4A" w:rsidR="00BA3237" w:rsidRDefault="004B337A" w:rsidP="00BA3237">
      <w:pPr>
        <w:pStyle w:val="Prrafodelista"/>
        <w:numPr>
          <w:ilvl w:val="0"/>
          <w:numId w:val="10"/>
        </w:numPr>
        <w:spacing w:after="0"/>
        <w:jc w:val="both"/>
        <w:rPr>
          <w:rFonts w:ascii="Arial" w:hAnsi="Arial" w:cs="Arial"/>
          <w:bCs/>
          <w:sz w:val="24"/>
          <w:szCs w:val="24"/>
        </w:rPr>
      </w:pPr>
      <w:r>
        <w:rPr>
          <w:rFonts w:ascii="Arial" w:hAnsi="Arial" w:cs="Arial"/>
          <w:b/>
          <w:sz w:val="24"/>
          <w:szCs w:val="24"/>
        </w:rPr>
        <w:t xml:space="preserve">DECLARAR </w:t>
      </w:r>
      <w:r w:rsidRPr="004B337A">
        <w:rPr>
          <w:rFonts w:ascii="Arial" w:hAnsi="Arial" w:cs="Arial"/>
          <w:bCs/>
          <w:sz w:val="24"/>
          <w:szCs w:val="24"/>
        </w:rPr>
        <w:t>que existe vulneraci</w:t>
      </w:r>
      <w:r>
        <w:rPr>
          <w:rFonts w:ascii="Arial" w:hAnsi="Arial" w:cs="Arial"/>
          <w:bCs/>
          <w:sz w:val="24"/>
          <w:szCs w:val="24"/>
        </w:rPr>
        <w:t>ó</w:t>
      </w:r>
      <w:r w:rsidRPr="004B337A">
        <w:rPr>
          <w:rFonts w:ascii="Arial" w:hAnsi="Arial" w:cs="Arial"/>
          <w:bCs/>
          <w:sz w:val="24"/>
          <w:szCs w:val="24"/>
        </w:rPr>
        <w:t>n al derecho</w:t>
      </w:r>
      <w:r>
        <w:rPr>
          <w:rFonts w:ascii="Arial" w:hAnsi="Arial" w:cs="Arial"/>
          <w:b/>
          <w:sz w:val="24"/>
          <w:szCs w:val="24"/>
        </w:rPr>
        <w:t xml:space="preserve"> </w:t>
      </w:r>
      <w:r w:rsidR="00BA3237" w:rsidRPr="00BA3237">
        <w:rPr>
          <w:rFonts w:ascii="Arial" w:hAnsi="Arial" w:cs="Arial"/>
          <w:bCs/>
          <w:sz w:val="24"/>
          <w:szCs w:val="24"/>
        </w:rPr>
        <w:t xml:space="preserve">fundamental a la seguridad social </w:t>
      </w:r>
      <w:r>
        <w:rPr>
          <w:rFonts w:ascii="Arial" w:hAnsi="Arial" w:cs="Arial"/>
          <w:bCs/>
          <w:sz w:val="24"/>
          <w:szCs w:val="24"/>
        </w:rPr>
        <w:t xml:space="preserve"> de  la señora </w:t>
      </w:r>
      <w:r w:rsidR="00C5705F">
        <w:rPr>
          <w:rFonts w:ascii="Arial" w:hAnsi="Arial" w:cs="Arial"/>
          <w:bCs/>
          <w:sz w:val="24"/>
          <w:szCs w:val="24"/>
        </w:rPr>
        <w:t>Milagros de la Rosa Ospino, por las razones previamente expuestas.</w:t>
      </w:r>
    </w:p>
    <w:p w14:paraId="04E02ACA" w14:textId="77777777" w:rsidR="004B337A" w:rsidRDefault="004B337A" w:rsidP="004B337A">
      <w:pPr>
        <w:pStyle w:val="Prrafodelista"/>
        <w:spacing w:after="0"/>
        <w:jc w:val="both"/>
        <w:rPr>
          <w:rFonts w:ascii="Arial" w:hAnsi="Arial" w:cs="Arial"/>
          <w:bCs/>
          <w:sz w:val="24"/>
          <w:szCs w:val="24"/>
        </w:rPr>
      </w:pPr>
    </w:p>
    <w:p w14:paraId="68EF7FAF" w14:textId="3B80AF11" w:rsidR="004B337A" w:rsidRDefault="004B337A" w:rsidP="00BA3237">
      <w:pPr>
        <w:pStyle w:val="Prrafodelista"/>
        <w:numPr>
          <w:ilvl w:val="0"/>
          <w:numId w:val="10"/>
        </w:numPr>
        <w:spacing w:after="0"/>
        <w:jc w:val="both"/>
        <w:rPr>
          <w:rFonts w:ascii="Arial" w:hAnsi="Arial" w:cs="Arial"/>
          <w:bCs/>
          <w:sz w:val="24"/>
          <w:szCs w:val="24"/>
        </w:rPr>
      </w:pPr>
      <w:r>
        <w:rPr>
          <w:rFonts w:ascii="Arial" w:hAnsi="Arial" w:cs="Arial"/>
          <w:b/>
          <w:sz w:val="24"/>
          <w:szCs w:val="24"/>
        </w:rPr>
        <w:t xml:space="preserve">DECLARAR </w:t>
      </w:r>
      <w:r w:rsidRPr="004B337A">
        <w:rPr>
          <w:rFonts w:ascii="Arial" w:hAnsi="Arial" w:cs="Arial"/>
          <w:bCs/>
          <w:sz w:val="24"/>
          <w:szCs w:val="24"/>
        </w:rPr>
        <w:t xml:space="preserve">que no existe violación al derecho a la seguridad social del señor </w:t>
      </w:r>
      <w:proofErr w:type="spellStart"/>
      <w:r w:rsidRPr="004B337A">
        <w:rPr>
          <w:rFonts w:ascii="Arial" w:hAnsi="Arial" w:cs="Arial"/>
          <w:bCs/>
          <w:sz w:val="24"/>
          <w:szCs w:val="24"/>
        </w:rPr>
        <w:t>Edinson</w:t>
      </w:r>
      <w:proofErr w:type="spellEnd"/>
      <w:r w:rsidRPr="004B337A">
        <w:rPr>
          <w:rFonts w:ascii="Arial" w:hAnsi="Arial" w:cs="Arial"/>
          <w:bCs/>
          <w:sz w:val="24"/>
          <w:szCs w:val="24"/>
        </w:rPr>
        <w:t xml:space="preserve"> Ledesma, por las razones alegadas por el accionante sino por los motivos argumentados por el despacho.</w:t>
      </w:r>
      <w:r>
        <w:rPr>
          <w:rFonts w:ascii="Arial" w:hAnsi="Arial" w:cs="Arial"/>
          <w:b/>
          <w:sz w:val="24"/>
          <w:szCs w:val="24"/>
        </w:rPr>
        <w:t xml:space="preserve"> </w:t>
      </w:r>
    </w:p>
    <w:p w14:paraId="06213695" w14:textId="77777777" w:rsidR="00C5705F" w:rsidRDefault="00C5705F" w:rsidP="00C5705F">
      <w:pPr>
        <w:pStyle w:val="Prrafodelista"/>
        <w:spacing w:after="0"/>
        <w:jc w:val="both"/>
        <w:rPr>
          <w:rFonts w:ascii="Arial" w:hAnsi="Arial" w:cs="Arial"/>
          <w:bCs/>
          <w:sz w:val="24"/>
          <w:szCs w:val="24"/>
        </w:rPr>
      </w:pPr>
    </w:p>
    <w:p w14:paraId="570BC872" w14:textId="1239FA3A" w:rsidR="00C5705F" w:rsidRPr="004B337A" w:rsidRDefault="00C5705F" w:rsidP="00C5705F">
      <w:pPr>
        <w:pStyle w:val="Prrafodelista"/>
        <w:numPr>
          <w:ilvl w:val="0"/>
          <w:numId w:val="10"/>
        </w:numPr>
        <w:spacing w:after="0" w:line="254" w:lineRule="atLeast"/>
        <w:jc w:val="both"/>
        <w:rPr>
          <w:rFonts w:ascii="Arial" w:hAnsi="Arial" w:cs="Arial"/>
          <w:color w:val="000000" w:themeColor="text1"/>
          <w:sz w:val="24"/>
          <w:szCs w:val="24"/>
        </w:rPr>
      </w:pPr>
      <w:r w:rsidRPr="00C5705F">
        <w:rPr>
          <w:rFonts w:ascii="Arial" w:eastAsia="Times New Roman" w:hAnsi="Arial" w:cs="Arial"/>
          <w:b/>
          <w:bCs/>
          <w:color w:val="000000"/>
          <w:sz w:val="24"/>
          <w:szCs w:val="24"/>
          <w:lang w:eastAsia="es-CO"/>
        </w:rPr>
        <w:t>ORDENAR</w:t>
      </w:r>
      <w:r w:rsidRPr="00C5705F">
        <w:rPr>
          <w:rFonts w:ascii="Arial" w:eastAsia="Times New Roman" w:hAnsi="Arial" w:cs="Arial"/>
          <w:color w:val="000000"/>
          <w:sz w:val="24"/>
          <w:szCs w:val="24"/>
          <w:lang w:eastAsia="es-CO"/>
        </w:rPr>
        <w:t xml:space="preserve"> </w:t>
      </w:r>
      <w:r w:rsidR="00AF4987" w:rsidRPr="004B337A">
        <w:rPr>
          <w:rFonts w:ascii="Arial" w:eastAsia="Arial" w:hAnsi="Arial" w:cs="Arial"/>
          <w:color w:val="000000" w:themeColor="text1"/>
          <w:sz w:val="24"/>
          <w:szCs w:val="24"/>
        </w:rPr>
        <w:t xml:space="preserve">al Municipio de Tenerife, Magdalena, representado por el doctor Richard Barros Perea, en calidad de Alcalde encargado, para que dentro del término de cuarenta y ocho (48) horas siguientes a la comunicación de esta providencia, de común acuerdo con la Mesa Directiva del Concejo Municipal, proceda a definir el mecanismo de afiliación </w:t>
      </w:r>
      <w:r w:rsidR="00C74587" w:rsidRPr="004B337A">
        <w:rPr>
          <w:rFonts w:ascii="Arial" w:eastAsia="Arial" w:hAnsi="Arial" w:cs="Arial"/>
          <w:color w:val="000000" w:themeColor="text1"/>
          <w:sz w:val="24"/>
          <w:szCs w:val="24"/>
        </w:rPr>
        <w:t>y pago</w:t>
      </w:r>
      <w:r w:rsidR="00AF4987" w:rsidRPr="004B337A">
        <w:rPr>
          <w:rFonts w:ascii="Arial" w:eastAsia="Arial" w:hAnsi="Arial" w:cs="Arial"/>
          <w:color w:val="000000" w:themeColor="text1"/>
          <w:sz w:val="24"/>
          <w:szCs w:val="24"/>
        </w:rPr>
        <w:t xml:space="preserve"> al sistema de seguridad social </w:t>
      </w:r>
      <w:r w:rsidR="0013695F" w:rsidRPr="004B337A">
        <w:rPr>
          <w:rFonts w:ascii="Arial" w:eastAsia="Arial" w:hAnsi="Arial" w:cs="Arial"/>
          <w:color w:val="000000" w:themeColor="text1"/>
          <w:sz w:val="24"/>
          <w:szCs w:val="24"/>
        </w:rPr>
        <w:t xml:space="preserve">con cargo al presupuesto del Municipio, </w:t>
      </w:r>
      <w:r w:rsidR="00AF4987" w:rsidRPr="004B337A">
        <w:rPr>
          <w:rFonts w:ascii="Arial" w:eastAsia="Arial" w:hAnsi="Arial" w:cs="Arial"/>
          <w:color w:val="000000" w:themeColor="text1"/>
          <w:sz w:val="24"/>
          <w:szCs w:val="24"/>
        </w:rPr>
        <w:t xml:space="preserve">que incluye: régimen contributivo de salud, </w:t>
      </w:r>
      <w:r w:rsidR="00AF4987" w:rsidRPr="004B337A">
        <w:rPr>
          <w:rFonts w:ascii="Arial" w:eastAsia="Arial" w:hAnsi="Arial" w:cs="Arial"/>
          <w:color w:val="000000" w:themeColor="text1"/>
          <w:sz w:val="24"/>
          <w:szCs w:val="24"/>
          <w:highlight w:val="white"/>
        </w:rPr>
        <w:t>pensión, ARL y caja de compensación familiar</w:t>
      </w:r>
      <w:r w:rsidR="00AF4987" w:rsidRPr="004B337A">
        <w:rPr>
          <w:rFonts w:ascii="Arial" w:eastAsia="Arial" w:hAnsi="Arial" w:cs="Arial"/>
          <w:color w:val="000000" w:themeColor="text1"/>
          <w:sz w:val="24"/>
          <w:szCs w:val="24"/>
        </w:rPr>
        <w:t xml:space="preserve"> </w:t>
      </w:r>
      <w:r w:rsidR="00AF4987" w:rsidRPr="004B337A">
        <w:rPr>
          <w:rFonts w:ascii="Arial" w:eastAsia="Times New Roman" w:hAnsi="Arial" w:cs="Arial"/>
          <w:color w:val="000000" w:themeColor="text1"/>
          <w:sz w:val="24"/>
          <w:szCs w:val="24"/>
          <w:lang w:eastAsia="es-CO"/>
        </w:rPr>
        <w:t xml:space="preserve">de </w:t>
      </w:r>
      <w:r w:rsidR="00E07F5B" w:rsidRPr="004B337A">
        <w:rPr>
          <w:rFonts w:ascii="Arial" w:hAnsi="Arial" w:cs="Arial"/>
          <w:color w:val="000000" w:themeColor="text1"/>
          <w:sz w:val="24"/>
          <w:szCs w:val="24"/>
        </w:rPr>
        <w:t xml:space="preserve">los </w:t>
      </w:r>
      <w:r w:rsidR="00E07F5B" w:rsidRPr="004B337A">
        <w:rPr>
          <w:rFonts w:ascii="Arial" w:hAnsi="Arial" w:cs="Arial"/>
          <w:bCs/>
          <w:color w:val="000000" w:themeColor="text1"/>
          <w:sz w:val="24"/>
          <w:szCs w:val="24"/>
        </w:rPr>
        <w:t xml:space="preserve">señores </w:t>
      </w:r>
      <w:proofErr w:type="spellStart"/>
      <w:r w:rsidR="00E07F5B" w:rsidRPr="004B337A">
        <w:rPr>
          <w:rFonts w:ascii="Arial" w:hAnsi="Arial" w:cs="Arial"/>
          <w:bCs/>
          <w:color w:val="000000" w:themeColor="text1"/>
          <w:sz w:val="24"/>
          <w:szCs w:val="24"/>
        </w:rPr>
        <w:t>Edinson</w:t>
      </w:r>
      <w:proofErr w:type="spellEnd"/>
      <w:r w:rsidR="00E07F5B" w:rsidRPr="004B337A">
        <w:rPr>
          <w:rFonts w:ascii="Arial" w:hAnsi="Arial" w:cs="Arial"/>
          <w:bCs/>
          <w:color w:val="000000" w:themeColor="text1"/>
          <w:sz w:val="24"/>
          <w:szCs w:val="24"/>
        </w:rPr>
        <w:t xml:space="preserve"> Ledesma</w:t>
      </w:r>
      <w:r w:rsidR="0013695F" w:rsidRPr="004B337A">
        <w:rPr>
          <w:rFonts w:ascii="Arial" w:hAnsi="Arial" w:cs="Arial"/>
          <w:bCs/>
          <w:color w:val="000000" w:themeColor="text1"/>
          <w:sz w:val="24"/>
          <w:szCs w:val="24"/>
        </w:rPr>
        <w:t>,</w:t>
      </w:r>
      <w:r w:rsidR="00E07F5B" w:rsidRPr="004B337A">
        <w:rPr>
          <w:rFonts w:ascii="Arial" w:hAnsi="Arial" w:cs="Arial"/>
          <w:bCs/>
          <w:color w:val="000000" w:themeColor="text1"/>
          <w:sz w:val="24"/>
          <w:szCs w:val="24"/>
        </w:rPr>
        <w:t xml:space="preserve"> Milagros de la Rosa Ospino</w:t>
      </w:r>
      <w:r w:rsidR="00E07F5B" w:rsidRPr="004B337A">
        <w:rPr>
          <w:rFonts w:ascii="Arial" w:hAnsi="Arial" w:cs="Arial"/>
          <w:color w:val="000000" w:themeColor="text1"/>
          <w:sz w:val="24"/>
          <w:szCs w:val="24"/>
        </w:rPr>
        <w:t xml:space="preserve"> y </w:t>
      </w:r>
      <w:r w:rsidR="00AF4987" w:rsidRPr="004B337A">
        <w:rPr>
          <w:rFonts w:ascii="Arial" w:hAnsi="Arial" w:cs="Arial"/>
          <w:color w:val="000000" w:themeColor="text1"/>
          <w:sz w:val="24"/>
          <w:szCs w:val="24"/>
        </w:rPr>
        <w:t xml:space="preserve">de </w:t>
      </w:r>
      <w:r w:rsidR="00E07F5B" w:rsidRPr="004B337A">
        <w:rPr>
          <w:rFonts w:ascii="Arial" w:hAnsi="Arial" w:cs="Arial"/>
          <w:color w:val="000000" w:themeColor="text1"/>
          <w:sz w:val="24"/>
          <w:szCs w:val="24"/>
        </w:rPr>
        <w:t xml:space="preserve">los demás integrantes del </w:t>
      </w:r>
      <w:r w:rsidR="00AF4987" w:rsidRPr="004B337A">
        <w:rPr>
          <w:rFonts w:ascii="Arial" w:hAnsi="Arial" w:cs="Arial"/>
          <w:color w:val="000000" w:themeColor="text1"/>
          <w:sz w:val="24"/>
          <w:szCs w:val="24"/>
        </w:rPr>
        <w:t xml:space="preserve">Concejo, </w:t>
      </w:r>
      <w:r w:rsidRPr="004B337A">
        <w:rPr>
          <w:rFonts w:ascii="Arial" w:hAnsi="Arial" w:cs="Arial"/>
          <w:color w:val="000000" w:themeColor="text1"/>
          <w:sz w:val="24"/>
          <w:szCs w:val="24"/>
        </w:rPr>
        <w:t xml:space="preserve">(o) Que el Municipio adquiera póliza </w:t>
      </w:r>
      <w:r w:rsidR="00AF4987" w:rsidRPr="004B337A">
        <w:rPr>
          <w:rFonts w:ascii="Arial" w:hAnsi="Arial" w:cs="Arial"/>
          <w:color w:val="000000" w:themeColor="text1"/>
          <w:sz w:val="24"/>
          <w:szCs w:val="24"/>
        </w:rPr>
        <w:t xml:space="preserve">de salud </w:t>
      </w:r>
      <w:r w:rsidR="00AF4987" w:rsidRPr="004B337A">
        <w:rPr>
          <w:rFonts w:ascii="Arial" w:eastAsia="Arial" w:hAnsi="Arial" w:cs="Arial"/>
          <w:color w:val="000000" w:themeColor="text1"/>
          <w:sz w:val="24"/>
          <w:szCs w:val="24"/>
        </w:rPr>
        <w:t>con cargo al presupuesto del Municipio</w:t>
      </w:r>
      <w:r w:rsidR="00AF4987" w:rsidRPr="004B337A">
        <w:rPr>
          <w:rFonts w:ascii="Arial" w:hAnsi="Arial" w:cs="Arial"/>
          <w:color w:val="000000" w:themeColor="text1"/>
          <w:sz w:val="24"/>
          <w:szCs w:val="24"/>
        </w:rPr>
        <w:t xml:space="preserve"> </w:t>
      </w:r>
      <w:r w:rsidRPr="004B337A">
        <w:rPr>
          <w:rFonts w:ascii="Arial" w:hAnsi="Arial" w:cs="Arial"/>
          <w:color w:val="000000" w:themeColor="text1"/>
          <w:sz w:val="24"/>
          <w:szCs w:val="24"/>
        </w:rPr>
        <w:t xml:space="preserve">y </w:t>
      </w:r>
      <w:r w:rsidR="00E07F5B" w:rsidRPr="004B337A">
        <w:rPr>
          <w:rFonts w:ascii="Arial" w:hAnsi="Arial" w:cs="Arial"/>
          <w:color w:val="000000" w:themeColor="text1"/>
          <w:sz w:val="24"/>
          <w:szCs w:val="24"/>
        </w:rPr>
        <w:t xml:space="preserve">los </w:t>
      </w:r>
      <w:r w:rsidRPr="004B337A">
        <w:rPr>
          <w:rFonts w:ascii="Arial" w:hAnsi="Arial" w:cs="Arial"/>
          <w:color w:val="000000" w:themeColor="text1"/>
          <w:sz w:val="24"/>
          <w:szCs w:val="24"/>
        </w:rPr>
        <w:t xml:space="preserve"> </w:t>
      </w:r>
      <w:r w:rsidR="00E07F5B" w:rsidRPr="004B337A">
        <w:rPr>
          <w:rFonts w:ascii="Arial" w:hAnsi="Arial" w:cs="Arial"/>
          <w:color w:val="000000" w:themeColor="text1"/>
          <w:sz w:val="24"/>
          <w:szCs w:val="24"/>
        </w:rPr>
        <w:t xml:space="preserve">señores </w:t>
      </w:r>
      <w:proofErr w:type="spellStart"/>
      <w:r w:rsidR="00E07F5B" w:rsidRPr="004B337A">
        <w:rPr>
          <w:rFonts w:ascii="Arial" w:hAnsi="Arial" w:cs="Arial"/>
          <w:bCs/>
          <w:color w:val="000000" w:themeColor="text1"/>
          <w:sz w:val="24"/>
          <w:szCs w:val="24"/>
        </w:rPr>
        <w:t>Edinson</w:t>
      </w:r>
      <w:proofErr w:type="spellEnd"/>
      <w:r w:rsidR="00E07F5B" w:rsidRPr="004B337A">
        <w:rPr>
          <w:rFonts w:ascii="Arial" w:hAnsi="Arial" w:cs="Arial"/>
          <w:bCs/>
          <w:color w:val="000000" w:themeColor="text1"/>
          <w:sz w:val="24"/>
          <w:szCs w:val="24"/>
        </w:rPr>
        <w:t xml:space="preserve"> Ledesma</w:t>
      </w:r>
      <w:r w:rsidR="00AF4987" w:rsidRPr="004B337A">
        <w:rPr>
          <w:rFonts w:ascii="Arial" w:hAnsi="Arial" w:cs="Arial"/>
          <w:bCs/>
          <w:color w:val="000000" w:themeColor="text1"/>
          <w:sz w:val="24"/>
          <w:szCs w:val="24"/>
        </w:rPr>
        <w:t xml:space="preserve">, </w:t>
      </w:r>
      <w:r w:rsidR="00E07F5B" w:rsidRPr="004B337A">
        <w:rPr>
          <w:rFonts w:ascii="Arial" w:hAnsi="Arial" w:cs="Arial"/>
          <w:bCs/>
          <w:color w:val="000000" w:themeColor="text1"/>
          <w:sz w:val="24"/>
          <w:szCs w:val="24"/>
        </w:rPr>
        <w:t>Milagros de la Rosa Ospino</w:t>
      </w:r>
      <w:r w:rsidR="00E07F5B" w:rsidRPr="004B337A">
        <w:rPr>
          <w:rFonts w:ascii="Arial" w:hAnsi="Arial" w:cs="Arial"/>
          <w:color w:val="000000" w:themeColor="text1"/>
          <w:sz w:val="24"/>
          <w:szCs w:val="24"/>
        </w:rPr>
        <w:t xml:space="preserve"> y los demás integrantes del concejo,</w:t>
      </w:r>
      <w:r w:rsidRPr="004B337A">
        <w:rPr>
          <w:rFonts w:ascii="Arial" w:hAnsi="Arial" w:cs="Arial"/>
          <w:color w:val="000000" w:themeColor="text1"/>
          <w:sz w:val="24"/>
          <w:szCs w:val="24"/>
        </w:rPr>
        <w:t xml:space="preserve"> con sus propios recursos se afilie</w:t>
      </w:r>
      <w:r w:rsidR="00E07F5B" w:rsidRPr="004B337A">
        <w:rPr>
          <w:rFonts w:ascii="Arial" w:hAnsi="Arial" w:cs="Arial"/>
          <w:color w:val="000000" w:themeColor="text1"/>
          <w:sz w:val="24"/>
          <w:szCs w:val="24"/>
        </w:rPr>
        <w:t>n</w:t>
      </w:r>
      <w:r w:rsidRPr="004B337A">
        <w:rPr>
          <w:rFonts w:ascii="Arial" w:hAnsi="Arial" w:cs="Arial"/>
          <w:color w:val="000000" w:themeColor="text1"/>
          <w:sz w:val="24"/>
          <w:szCs w:val="24"/>
        </w:rPr>
        <w:t xml:space="preserve"> al régimen contributivo de salud</w:t>
      </w:r>
      <w:r w:rsidR="00AF4987" w:rsidRPr="004B337A">
        <w:rPr>
          <w:rFonts w:ascii="Arial" w:hAnsi="Arial" w:cs="Arial"/>
          <w:color w:val="000000" w:themeColor="text1"/>
          <w:sz w:val="24"/>
          <w:szCs w:val="24"/>
        </w:rPr>
        <w:t>,</w:t>
      </w:r>
      <w:r w:rsidR="001435A5" w:rsidRPr="004B337A">
        <w:rPr>
          <w:rFonts w:ascii="Arial" w:eastAsia="Arial" w:hAnsi="Arial" w:cs="Arial"/>
          <w:color w:val="000000" w:themeColor="text1"/>
          <w:sz w:val="24"/>
          <w:szCs w:val="24"/>
        </w:rPr>
        <w:t xml:space="preserve"> </w:t>
      </w:r>
      <w:r w:rsidR="00AF4987" w:rsidRPr="004B337A">
        <w:rPr>
          <w:rFonts w:ascii="Arial" w:eastAsia="Arial" w:hAnsi="Arial" w:cs="Arial"/>
          <w:color w:val="000000" w:themeColor="text1"/>
          <w:sz w:val="24"/>
          <w:szCs w:val="24"/>
        </w:rPr>
        <w:t>de conformidad con la Ley 2075 de 2021, artículo 3, que modificó el artículo 23 de la ley 1551 de 2012</w:t>
      </w:r>
      <w:r w:rsidR="0013695F" w:rsidRPr="004B337A">
        <w:rPr>
          <w:rFonts w:ascii="Arial" w:eastAsia="Arial" w:hAnsi="Arial" w:cs="Arial"/>
          <w:color w:val="000000" w:themeColor="text1"/>
          <w:sz w:val="24"/>
          <w:szCs w:val="24"/>
        </w:rPr>
        <w:t>.</w:t>
      </w:r>
      <w:r w:rsidR="001435A5" w:rsidRPr="004B337A">
        <w:rPr>
          <w:rFonts w:ascii="Arial" w:eastAsia="Times New Roman" w:hAnsi="Arial" w:cs="Arial"/>
          <w:color w:val="000000" w:themeColor="text1"/>
          <w:sz w:val="24"/>
          <w:szCs w:val="24"/>
          <w:lang w:eastAsia="es-CO"/>
        </w:rPr>
        <w:t xml:space="preserve"> Dicha orden se cumplirá sin que ello se determine como vínculo laboral con la Alcaldía de Tenerife, Magdalena</w:t>
      </w:r>
    </w:p>
    <w:p w14:paraId="7A15B0BA" w14:textId="77777777" w:rsidR="00C5705F" w:rsidRPr="00C5705F" w:rsidRDefault="00C5705F" w:rsidP="00C5705F">
      <w:pPr>
        <w:pStyle w:val="Prrafodelista"/>
        <w:spacing w:after="0" w:line="254" w:lineRule="atLeast"/>
        <w:jc w:val="both"/>
        <w:rPr>
          <w:rFonts w:ascii="Arial" w:eastAsia="Times New Roman" w:hAnsi="Arial" w:cs="Arial"/>
          <w:color w:val="000000"/>
          <w:sz w:val="24"/>
          <w:szCs w:val="24"/>
          <w:lang w:eastAsia="es-CO"/>
        </w:rPr>
      </w:pPr>
    </w:p>
    <w:p w14:paraId="5393E68B" w14:textId="158B1353" w:rsidR="00134EA2" w:rsidRPr="00134EA2" w:rsidRDefault="00134EA2" w:rsidP="00C5705F">
      <w:pPr>
        <w:pStyle w:val="Prrafodelista"/>
        <w:numPr>
          <w:ilvl w:val="0"/>
          <w:numId w:val="10"/>
        </w:numPr>
        <w:spacing w:after="0"/>
        <w:jc w:val="both"/>
        <w:rPr>
          <w:rFonts w:ascii="Arial" w:hAnsi="Arial" w:cs="Arial"/>
          <w:bCs/>
          <w:sz w:val="24"/>
          <w:szCs w:val="24"/>
        </w:rPr>
      </w:pPr>
      <w:r w:rsidRPr="00134EA2">
        <w:rPr>
          <w:rFonts w:ascii="Arial" w:hAnsi="Arial" w:cs="Arial"/>
          <w:b/>
          <w:sz w:val="24"/>
          <w:szCs w:val="24"/>
        </w:rPr>
        <w:t>RECONOCER PERSONERIA JURIDICA</w:t>
      </w:r>
      <w:r>
        <w:rPr>
          <w:rFonts w:ascii="Arial" w:hAnsi="Arial" w:cs="Arial"/>
          <w:bCs/>
          <w:sz w:val="24"/>
          <w:szCs w:val="24"/>
        </w:rPr>
        <w:t xml:space="preserve"> a la abogada señora  </w:t>
      </w:r>
      <w:proofErr w:type="spellStart"/>
      <w:r>
        <w:rPr>
          <w:rFonts w:ascii="Arial" w:hAnsi="Arial" w:cs="Arial"/>
          <w:bCs/>
          <w:sz w:val="24"/>
          <w:szCs w:val="24"/>
        </w:rPr>
        <w:t>Seleth</w:t>
      </w:r>
      <w:proofErr w:type="spellEnd"/>
      <w:r>
        <w:rPr>
          <w:rFonts w:ascii="Arial" w:hAnsi="Arial" w:cs="Arial"/>
          <w:bCs/>
          <w:sz w:val="24"/>
          <w:szCs w:val="24"/>
        </w:rPr>
        <w:t xml:space="preserve">    </w:t>
      </w:r>
      <w:proofErr w:type="spellStart"/>
      <w:r w:rsidR="00985EA2">
        <w:rPr>
          <w:rFonts w:ascii="Arial" w:hAnsi="Arial" w:cs="Arial"/>
          <w:bCs/>
          <w:sz w:val="24"/>
          <w:szCs w:val="24"/>
        </w:rPr>
        <w:t>Rocio</w:t>
      </w:r>
      <w:proofErr w:type="spellEnd"/>
      <w:r w:rsidR="00985EA2">
        <w:rPr>
          <w:rFonts w:ascii="Arial" w:hAnsi="Arial" w:cs="Arial"/>
          <w:bCs/>
          <w:sz w:val="24"/>
          <w:szCs w:val="24"/>
        </w:rPr>
        <w:t xml:space="preserve"> Muñoz Romero, </w:t>
      </w:r>
      <w:r>
        <w:rPr>
          <w:rFonts w:ascii="Arial" w:hAnsi="Arial" w:cs="Arial"/>
          <w:bCs/>
          <w:sz w:val="24"/>
          <w:szCs w:val="24"/>
        </w:rPr>
        <w:t xml:space="preserve">identificada con la C.C. No: </w:t>
      </w:r>
      <w:r w:rsidR="00985EA2">
        <w:rPr>
          <w:rFonts w:ascii="Arial" w:hAnsi="Arial" w:cs="Arial"/>
          <w:bCs/>
          <w:sz w:val="24"/>
          <w:szCs w:val="24"/>
        </w:rPr>
        <w:t xml:space="preserve"> 32.896.251 </w:t>
      </w:r>
      <w:r>
        <w:rPr>
          <w:rFonts w:ascii="Arial" w:hAnsi="Arial" w:cs="Arial"/>
          <w:bCs/>
          <w:sz w:val="24"/>
          <w:szCs w:val="24"/>
        </w:rPr>
        <w:t xml:space="preserve">y T.P No:      </w:t>
      </w:r>
      <w:r w:rsidR="00985EA2">
        <w:rPr>
          <w:rFonts w:ascii="Arial" w:hAnsi="Arial" w:cs="Arial"/>
          <w:bCs/>
          <w:sz w:val="24"/>
          <w:szCs w:val="24"/>
        </w:rPr>
        <w:lastRenderedPageBreak/>
        <w:t xml:space="preserve">213405 </w:t>
      </w:r>
      <w:r>
        <w:rPr>
          <w:rFonts w:ascii="Arial" w:hAnsi="Arial" w:cs="Arial"/>
          <w:bCs/>
          <w:sz w:val="24"/>
          <w:szCs w:val="24"/>
        </w:rPr>
        <w:t>del C.S.J, para los fines expresos en el poder al interior de la acción de tutela de la referencia.</w:t>
      </w:r>
    </w:p>
    <w:p w14:paraId="6C0047DF" w14:textId="77777777" w:rsidR="00134EA2" w:rsidRPr="00134EA2" w:rsidRDefault="00134EA2" w:rsidP="00134EA2">
      <w:pPr>
        <w:pStyle w:val="Prrafodelista"/>
        <w:rPr>
          <w:rFonts w:ascii="Arial" w:hAnsi="Arial" w:cs="Arial"/>
          <w:b/>
          <w:sz w:val="24"/>
          <w:szCs w:val="24"/>
        </w:rPr>
      </w:pPr>
    </w:p>
    <w:p w14:paraId="5B32F1D0" w14:textId="558111C7" w:rsidR="00C5705F" w:rsidRPr="00C5705F" w:rsidRDefault="00C5705F" w:rsidP="00C5705F">
      <w:pPr>
        <w:pStyle w:val="Prrafodelista"/>
        <w:numPr>
          <w:ilvl w:val="0"/>
          <w:numId w:val="10"/>
        </w:numPr>
        <w:spacing w:after="0"/>
        <w:jc w:val="both"/>
        <w:rPr>
          <w:rFonts w:ascii="Arial" w:hAnsi="Arial" w:cs="Arial"/>
          <w:bCs/>
          <w:sz w:val="24"/>
          <w:szCs w:val="24"/>
        </w:rPr>
      </w:pPr>
      <w:r w:rsidRPr="00C5705F">
        <w:rPr>
          <w:rFonts w:ascii="Arial" w:hAnsi="Arial" w:cs="Arial"/>
          <w:b/>
          <w:sz w:val="24"/>
          <w:szCs w:val="24"/>
        </w:rPr>
        <w:t xml:space="preserve">NOTIFICAR, </w:t>
      </w:r>
      <w:r w:rsidRPr="00C5705F">
        <w:rPr>
          <w:rFonts w:ascii="Arial" w:hAnsi="Arial" w:cs="Arial"/>
          <w:sz w:val="24"/>
          <w:szCs w:val="24"/>
        </w:rPr>
        <w:t>personalmente a las partes a través de su correo electrónico</w:t>
      </w:r>
    </w:p>
    <w:p w14:paraId="4C739F5D" w14:textId="77777777" w:rsidR="00C5705F" w:rsidRPr="00451792" w:rsidRDefault="00C5705F" w:rsidP="00C5705F">
      <w:pPr>
        <w:pStyle w:val="Prrafodelista"/>
        <w:rPr>
          <w:rFonts w:ascii="Arial" w:hAnsi="Arial" w:cs="Arial"/>
          <w:b/>
          <w:sz w:val="24"/>
          <w:szCs w:val="24"/>
        </w:rPr>
      </w:pPr>
    </w:p>
    <w:p w14:paraId="0AB594B8" w14:textId="77777777" w:rsidR="00C5705F" w:rsidRPr="009412C5" w:rsidRDefault="00C5705F" w:rsidP="00C5705F">
      <w:pPr>
        <w:spacing w:after="0"/>
        <w:ind w:left="360"/>
        <w:jc w:val="both"/>
        <w:rPr>
          <w:rFonts w:ascii="Arial" w:hAnsi="Arial" w:cs="Arial"/>
          <w:b/>
          <w:sz w:val="24"/>
          <w:szCs w:val="24"/>
        </w:rPr>
      </w:pPr>
      <w:r w:rsidRPr="00286D86">
        <w:rPr>
          <w:rFonts w:ascii="Arial" w:hAnsi="Arial" w:cs="Arial"/>
          <w:noProof/>
          <w:sz w:val="24"/>
          <w:szCs w:val="24"/>
        </w:rPr>
        <w:drawing>
          <wp:anchor distT="0" distB="0" distL="114300" distR="114300" simplePos="0" relativeHeight="251659264" behindDoc="1" locked="0" layoutInCell="1" allowOverlap="1" wp14:anchorId="6277E198" wp14:editId="2C166A1F">
            <wp:simplePos x="0" y="0"/>
            <wp:positionH relativeFrom="column">
              <wp:posOffset>1567815</wp:posOffset>
            </wp:positionH>
            <wp:positionV relativeFrom="paragraph">
              <wp:posOffset>10160</wp:posOffset>
            </wp:positionV>
            <wp:extent cx="2910840" cy="609600"/>
            <wp:effectExtent l="0" t="0" r="3810" b="0"/>
            <wp:wrapNone/>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BEBA8EAE-BF5A-486C-A8C5-ECC9F3942E4B}">
                          <a14:imgProps xmlns:a14="http://schemas.microsoft.com/office/drawing/2010/main">
                            <a14:imgLayer r:embed="rId13">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910840" cy="609600"/>
                    </a:xfrm>
                    <a:prstGeom prst="rect">
                      <a:avLst/>
                    </a:prstGeom>
                    <a:noFill/>
                    <a:ln>
                      <a:noFill/>
                    </a:ln>
                  </pic:spPr>
                </pic:pic>
              </a:graphicData>
            </a:graphic>
          </wp:anchor>
        </w:drawing>
      </w:r>
      <w:r w:rsidRPr="009412C5">
        <w:rPr>
          <w:rFonts w:ascii="Arial" w:hAnsi="Arial" w:cs="Arial"/>
          <w:b/>
          <w:sz w:val="24"/>
          <w:szCs w:val="24"/>
        </w:rPr>
        <w:t>NOTIFIQUESE y CÚMPLASE.</w:t>
      </w:r>
    </w:p>
    <w:p w14:paraId="731719D4" w14:textId="77777777" w:rsidR="00C5705F" w:rsidRPr="00286D86" w:rsidRDefault="00C5705F" w:rsidP="00C5705F">
      <w:pPr>
        <w:pStyle w:val="Prrafodelista"/>
        <w:spacing w:after="0" w:line="240" w:lineRule="auto"/>
        <w:jc w:val="center"/>
        <w:rPr>
          <w:rFonts w:ascii="Arial" w:hAnsi="Arial" w:cs="Arial"/>
          <w:b/>
          <w:sz w:val="24"/>
          <w:szCs w:val="24"/>
        </w:rPr>
      </w:pPr>
    </w:p>
    <w:p w14:paraId="5846C2B0" w14:textId="77777777" w:rsidR="00C5705F" w:rsidRDefault="00C5705F" w:rsidP="00C5705F">
      <w:pPr>
        <w:pStyle w:val="Prrafodelista"/>
        <w:spacing w:after="0" w:line="240" w:lineRule="auto"/>
        <w:jc w:val="center"/>
        <w:rPr>
          <w:rFonts w:ascii="Arial" w:hAnsi="Arial" w:cs="Arial"/>
          <w:b/>
          <w:sz w:val="24"/>
          <w:szCs w:val="24"/>
        </w:rPr>
      </w:pPr>
      <w:r w:rsidRPr="00286D86">
        <w:rPr>
          <w:rFonts w:ascii="Arial" w:hAnsi="Arial" w:cs="Arial"/>
          <w:b/>
          <w:sz w:val="24"/>
          <w:szCs w:val="24"/>
        </w:rPr>
        <w:t>HERMES DE JESUS HERNANDEZ VIVES</w:t>
      </w:r>
    </w:p>
    <w:p w14:paraId="2DA7D0B3" w14:textId="6400F6C1" w:rsidR="00C5705F" w:rsidRDefault="00C5705F" w:rsidP="00C5705F">
      <w:pPr>
        <w:pStyle w:val="Prrafodelista"/>
        <w:spacing w:after="0" w:line="240" w:lineRule="auto"/>
        <w:jc w:val="center"/>
        <w:rPr>
          <w:rFonts w:ascii="Arial" w:hAnsi="Arial" w:cs="Arial"/>
          <w:b/>
          <w:sz w:val="24"/>
          <w:szCs w:val="24"/>
        </w:rPr>
      </w:pPr>
      <w:r w:rsidRPr="00286D86">
        <w:rPr>
          <w:rFonts w:ascii="Arial" w:hAnsi="Arial" w:cs="Arial"/>
          <w:b/>
          <w:sz w:val="24"/>
          <w:szCs w:val="24"/>
        </w:rPr>
        <w:t>JUEZ</w:t>
      </w:r>
    </w:p>
    <w:p w14:paraId="14074393" w14:textId="75B822BC" w:rsidR="00317B98" w:rsidRDefault="00317B98" w:rsidP="00C5705F">
      <w:pPr>
        <w:pStyle w:val="Prrafodelista"/>
        <w:spacing w:after="0" w:line="240" w:lineRule="auto"/>
        <w:jc w:val="center"/>
        <w:rPr>
          <w:rFonts w:ascii="Arial" w:hAnsi="Arial" w:cs="Arial"/>
          <w:b/>
          <w:sz w:val="24"/>
          <w:szCs w:val="24"/>
        </w:rPr>
      </w:pPr>
    </w:p>
    <w:p w14:paraId="34197950" w14:textId="504FC502" w:rsidR="00317B98" w:rsidRDefault="00317B98" w:rsidP="00C5705F">
      <w:pPr>
        <w:pStyle w:val="Prrafodelista"/>
        <w:spacing w:after="0" w:line="240" w:lineRule="auto"/>
        <w:jc w:val="center"/>
        <w:rPr>
          <w:rFonts w:ascii="Arial" w:hAnsi="Arial" w:cs="Arial"/>
          <w:b/>
          <w:sz w:val="24"/>
          <w:szCs w:val="24"/>
        </w:rPr>
      </w:pPr>
    </w:p>
    <w:p w14:paraId="1F45BA7D" w14:textId="5110224E" w:rsidR="00317B98" w:rsidRDefault="00317B98" w:rsidP="00C5705F">
      <w:pPr>
        <w:pStyle w:val="Prrafodelista"/>
        <w:spacing w:after="0" w:line="240" w:lineRule="auto"/>
        <w:jc w:val="center"/>
        <w:rPr>
          <w:rFonts w:ascii="Arial" w:hAnsi="Arial" w:cs="Arial"/>
          <w:b/>
          <w:sz w:val="24"/>
          <w:szCs w:val="24"/>
        </w:rPr>
      </w:pPr>
    </w:p>
    <w:p w14:paraId="7300DC74" w14:textId="03165158" w:rsidR="00317B98" w:rsidRDefault="00317B98" w:rsidP="00C5705F">
      <w:pPr>
        <w:pStyle w:val="Prrafodelista"/>
        <w:spacing w:after="0" w:line="240" w:lineRule="auto"/>
        <w:jc w:val="center"/>
        <w:rPr>
          <w:rFonts w:ascii="Arial" w:hAnsi="Arial" w:cs="Arial"/>
          <w:b/>
          <w:sz w:val="24"/>
          <w:szCs w:val="24"/>
        </w:rPr>
      </w:pPr>
    </w:p>
    <w:p w14:paraId="0A3B528C" w14:textId="20DA7378" w:rsidR="00317B98" w:rsidRDefault="00317B98" w:rsidP="00C5705F">
      <w:pPr>
        <w:pStyle w:val="Prrafodelista"/>
        <w:spacing w:after="0" w:line="240" w:lineRule="auto"/>
        <w:jc w:val="center"/>
        <w:rPr>
          <w:rFonts w:ascii="Arial" w:hAnsi="Arial" w:cs="Arial"/>
          <w:b/>
          <w:sz w:val="24"/>
          <w:szCs w:val="24"/>
        </w:rPr>
      </w:pPr>
    </w:p>
    <w:p w14:paraId="778C8C50" w14:textId="65EFBFD3" w:rsidR="00317B98" w:rsidRDefault="00317B98" w:rsidP="00C5705F">
      <w:pPr>
        <w:pStyle w:val="Prrafodelista"/>
        <w:spacing w:after="0" w:line="240" w:lineRule="auto"/>
        <w:jc w:val="center"/>
        <w:rPr>
          <w:rFonts w:ascii="Arial" w:hAnsi="Arial" w:cs="Arial"/>
          <w:b/>
          <w:sz w:val="24"/>
          <w:szCs w:val="24"/>
        </w:rPr>
      </w:pPr>
    </w:p>
    <w:p w14:paraId="399EF352" w14:textId="21E95952" w:rsidR="00317B98" w:rsidRDefault="00317B98" w:rsidP="00C5705F">
      <w:pPr>
        <w:pStyle w:val="Prrafodelista"/>
        <w:spacing w:after="0" w:line="240" w:lineRule="auto"/>
        <w:jc w:val="center"/>
        <w:rPr>
          <w:rFonts w:ascii="Arial" w:hAnsi="Arial" w:cs="Arial"/>
          <w:b/>
          <w:sz w:val="24"/>
          <w:szCs w:val="24"/>
        </w:rPr>
      </w:pPr>
    </w:p>
    <w:p w14:paraId="1014720A" w14:textId="7B67958A" w:rsidR="00317B98" w:rsidRDefault="00317B98" w:rsidP="00C5705F">
      <w:pPr>
        <w:pStyle w:val="Prrafodelista"/>
        <w:spacing w:after="0" w:line="240" w:lineRule="auto"/>
        <w:jc w:val="center"/>
        <w:rPr>
          <w:rFonts w:ascii="Arial" w:hAnsi="Arial" w:cs="Arial"/>
          <w:b/>
          <w:sz w:val="24"/>
          <w:szCs w:val="24"/>
        </w:rPr>
      </w:pPr>
    </w:p>
    <w:p w14:paraId="4FE0B9E8" w14:textId="7B48CCF9" w:rsidR="00317B98" w:rsidRDefault="00317B98" w:rsidP="00C5705F">
      <w:pPr>
        <w:pStyle w:val="Prrafodelista"/>
        <w:spacing w:after="0" w:line="240" w:lineRule="auto"/>
        <w:jc w:val="center"/>
        <w:rPr>
          <w:rFonts w:ascii="Arial" w:hAnsi="Arial" w:cs="Arial"/>
          <w:b/>
          <w:sz w:val="24"/>
          <w:szCs w:val="24"/>
        </w:rPr>
      </w:pPr>
    </w:p>
    <w:p w14:paraId="32EC688A" w14:textId="3273482E" w:rsidR="00317B98" w:rsidRDefault="00317B98" w:rsidP="00C5705F">
      <w:pPr>
        <w:pStyle w:val="Prrafodelista"/>
        <w:spacing w:after="0" w:line="240" w:lineRule="auto"/>
        <w:jc w:val="center"/>
        <w:rPr>
          <w:rFonts w:ascii="Arial" w:hAnsi="Arial" w:cs="Arial"/>
          <w:b/>
          <w:sz w:val="24"/>
          <w:szCs w:val="24"/>
        </w:rPr>
      </w:pPr>
    </w:p>
    <w:p w14:paraId="0BA4E295" w14:textId="4F9527C0" w:rsidR="00317B98" w:rsidRDefault="00317B98" w:rsidP="00C5705F">
      <w:pPr>
        <w:pStyle w:val="Prrafodelista"/>
        <w:spacing w:after="0" w:line="240" w:lineRule="auto"/>
        <w:jc w:val="center"/>
        <w:rPr>
          <w:rFonts w:ascii="Arial" w:hAnsi="Arial" w:cs="Arial"/>
          <w:b/>
          <w:sz w:val="24"/>
          <w:szCs w:val="24"/>
        </w:rPr>
      </w:pPr>
    </w:p>
    <w:p w14:paraId="2822BE61" w14:textId="57EE499B" w:rsidR="00317B98" w:rsidRDefault="00317B98" w:rsidP="00C5705F">
      <w:pPr>
        <w:pStyle w:val="Prrafodelista"/>
        <w:spacing w:after="0" w:line="240" w:lineRule="auto"/>
        <w:jc w:val="center"/>
        <w:rPr>
          <w:rFonts w:ascii="Arial" w:hAnsi="Arial" w:cs="Arial"/>
          <w:b/>
          <w:sz w:val="24"/>
          <w:szCs w:val="24"/>
        </w:rPr>
      </w:pPr>
    </w:p>
    <w:p w14:paraId="6B8AAC41" w14:textId="41FF1780" w:rsidR="00317B98" w:rsidRDefault="00317B98" w:rsidP="00C5705F">
      <w:pPr>
        <w:pStyle w:val="Prrafodelista"/>
        <w:spacing w:after="0" w:line="240" w:lineRule="auto"/>
        <w:jc w:val="center"/>
        <w:rPr>
          <w:rFonts w:ascii="Arial" w:hAnsi="Arial" w:cs="Arial"/>
          <w:b/>
          <w:sz w:val="24"/>
          <w:szCs w:val="24"/>
        </w:rPr>
      </w:pPr>
    </w:p>
    <w:p w14:paraId="723553E7" w14:textId="02E0ACEC" w:rsidR="00317B98" w:rsidRDefault="00317B98" w:rsidP="00C5705F">
      <w:pPr>
        <w:pStyle w:val="Prrafodelista"/>
        <w:spacing w:after="0" w:line="240" w:lineRule="auto"/>
        <w:jc w:val="center"/>
        <w:rPr>
          <w:rFonts w:ascii="Arial" w:hAnsi="Arial" w:cs="Arial"/>
          <w:b/>
          <w:sz w:val="24"/>
          <w:szCs w:val="24"/>
        </w:rPr>
      </w:pPr>
    </w:p>
    <w:p w14:paraId="005691B6" w14:textId="14209A89" w:rsidR="00317B98" w:rsidRDefault="00317B98" w:rsidP="00C5705F">
      <w:pPr>
        <w:pStyle w:val="Prrafodelista"/>
        <w:spacing w:after="0" w:line="240" w:lineRule="auto"/>
        <w:jc w:val="center"/>
        <w:rPr>
          <w:rFonts w:ascii="Arial" w:hAnsi="Arial" w:cs="Arial"/>
          <w:b/>
          <w:sz w:val="24"/>
          <w:szCs w:val="24"/>
        </w:rPr>
      </w:pPr>
    </w:p>
    <w:p w14:paraId="41D532B6" w14:textId="2B073B7F" w:rsidR="00317B98" w:rsidRDefault="00317B98" w:rsidP="00C5705F">
      <w:pPr>
        <w:pStyle w:val="Prrafodelista"/>
        <w:spacing w:after="0" w:line="240" w:lineRule="auto"/>
        <w:jc w:val="center"/>
        <w:rPr>
          <w:rFonts w:ascii="Arial" w:hAnsi="Arial" w:cs="Arial"/>
          <w:b/>
          <w:sz w:val="24"/>
          <w:szCs w:val="24"/>
        </w:rPr>
      </w:pPr>
    </w:p>
    <w:p w14:paraId="4F8246A3" w14:textId="53DCAA57" w:rsidR="00317B98" w:rsidRDefault="00317B98" w:rsidP="00C5705F">
      <w:pPr>
        <w:pStyle w:val="Prrafodelista"/>
        <w:spacing w:after="0" w:line="240" w:lineRule="auto"/>
        <w:jc w:val="center"/>
        <w:rPr>
          <w:rFonts w:ascii="Arial" w:hAnsi="Arial" w:cs="Arial"/>
          <w:b/>
          <w:sz w:val="24"/>
          <w:szCs w:val="24"/>
        </w:rPr>
      </w:pPr>
    </w:p>
    <w:p w14:paraId="537F9E40" w14:textId="61E6E480" w:rsidR="00317B98" w:rsidRDefault="00317B98" w:rsidP="00C5705F">
      <w:pPr>
        <w:pStyle w:val="Prrafodelista"/>
        <w:spacing w:after="0" w:line="240" w:lineRule="auto"/>
        <w:jc w:val="center"/>
        <w:rPr>
          <w:rFonts w:ascii="Arial" w:hAnsi="Arial" w:cs="Arial"/>
          <w:b/>
          <w:sz w:val="24"/>
          <w:szCs w:val="24"/>
        </w:rPr>
      </w:pPr>
    </w:p>
    <w:p w14:paraId="71D8E7E0" w14:textId="2944735D" w:rsidR="00317B98" w:rsidRDefault="00317B98" w:rsidP="00C5705F">
      <w:pPr>
        <w:pStyle w:val="Prrafodelista"/>
        <w:spacing w:after="0" w:line="240" w:lineRule="auto"/>
        <w:jc w:val="center"/>
        <w:rPr>
          <w:rFonts w:ascii="Arial" w:hAnsi="Arial" w:cs="Arial"/>
          <w:b/>
          <w:sz w:val="24"/>
          <w:szCs w:val="24"/>
        </w:rPr>
      </w:pPr>
    </w:p>
    <w:p w14:paraId="420A7B58" w14:textId="272AC087" w:rsidR="00317B98" w:rsidRDefault="00317B98" w:rsidP="00C5705F">
      <w:pPr>
        <w:pStyle w:val="Prrafodelista"/>
        <w:spacing w:after="0" w:line="240" w:lineRule="auto"/>
        <w:jc w:val="center"/>
        <w:rPr>
          <w:rFonts w:ascii="Arial" w:hAnsi="Arial" w:cs="Arial"/>
          <w:b/>
          <w:sz w:val="24"/>
          <w:szCs w:val="24"/>
        </w:rPr>
      </w:pPr>
    </w:p>
    <w:p w14:paraId="2E28C18D" w14:textId="6C961523" w:rsidR="00317B98" w:rsidRDefault="00317B98" w:rsidP="00C5705F">
      <w:pPr>
        <w:pStyle w:val="Prrafodelista"/>
        <w:spacing w:after="0" w:line="240" w:lineRule="auto"/>
        <w:jc w:val="center"/>
        <w:rPr>
          <w:rFonts w:ascii="Arial" w:hAnsi="Arial" w:cs="Arial"/>
          <w:b/>
          <w:sz w:val="24"/>
          <w:szCs w:val="24"/>
        </w:rPr>
      </w:pPr>
    </w:p>
    <w:p w14:paraId="54B5D487" w14:textId="5EA71FC6" w:rsidR="00317B98" w:rsidRDefault="00317B98" w:rsidP="00C5705F">
      <w:pPr>
        <w:pStyle w:val="Prrafodelista"/>
        <w:spacing w:after="0" w:line="240" w:lineRule="auto"/>
        <w:jc w:val="center"/>
        <w:rPr>
          <w:rFonts w:ascii="Arial" w:hAnsi="Arial" w:cs="Arial"/>
          <w:b/>
          <w:sz w:val="24"/>
          <w:szCs w:val="24"/>
        </w:rPr>
      </w:pPr>
    </w:p>
    <w:p w14:paraId="4C7ADBE0" w14:textId="2051FE43" w:rsidR="00317B98" w:rsidRDefault="00317B98" w:rsidP="00C5705F">
      <w:pPr>
        <w:pStyle w:val="Prrafodelista"/>
        <w:spacing w:after="0" w:line="240" w:lineRule="auto"/>
        <w:jc w:val="center"/>
        <w:rPr>
          <w:rFonts w:ascii="Arial" w:hAnsi="Arial" w:cs="Arial"/>
          <w:b/>
          <w:sz w:val="24"/>
          <w:szCs w:val="24"/>
        </w:rPr>
      </w:pPr>
    </w:p>
    <w:p w14:paraId="04941AAC" w14:textId="40CFF327" w:rsidR="00317B98" w:rsidRDefault="00317B98" w:rsidP="00C5705F">
      <w:pPr>
        <w:pStyle w:val="Prrafodelista"/>
        <w:spacing w:after="0" w:line="240" w:lineRule="auto"/>
        <w:jc w:val="center"/>
        <w:rPr>
          <w:rFonts w:ascii="Arial" w:hAnsi="Arial" w:cs="Arial"/>
          <w:b/>
          <w:sz w:val="24"/>
          <w:szCs w:val="24"/>
        </w:rPr>
      </w:pPr>
    </w:p>
    <w:p w14:paraId="04B001A1" w14:textId="6F3B2486" w:rsidR="00317B98" w:rsidRDefault="00317B98" w:rsidP="00C5705F">
      <w:pPr>
        <w:pStyle w:val="Prrafodelista"/>
        <w:spacing w:after="0" w:line="240" w:lineRule="auto"/>
        <w:jc w:val="center"/>
        <w:rPr>
          <w:rFonts w:ascii="Arial" w:hAnsi="Arial" w:cs="Arial"/>
          <w:b/>
          <w:sz w:val="24"/>
          <w:szCs w:val="24"/>
        </w:rPr>
      </w:pPr>
    </w:p>
    <w:p w14:paraId="4AF51ADF" w14:textId="3814AFF5" w:rsidR="00317B98" w:rsidRDefault="00317B98" w:rsidP="00C5705F">
      <w:pPr>
        <w:pStyle w:val="Prrafodelista"/>
        <w:spacing w:after="0" w:line="240" w:lineRule="auto"/>
        <w:jc w:val="center"/>
        <w:rPr>
          <w:rFonts w:ascii="Arial" w:hAnsi="Arial" w:cs="Arial"/>
          <w:b/>
          <w:sz w:val="24"/>
          <w:szCs w:val="24"/>
        </w:rPr>
      </w:pPr>
    </w:p>
    <w:p w14:paraId="0CAF26C5" w14:textId="366F0219" w:rsidR="00317B98" w:rsidRDefault="00317B98" w:rsidP="00C5705F">
      <w:pPr>
        <w:pStyle w:val="Prrafodelista"/>
        <w:spacing w:after="0" w:line="240" w:lineRule="auto"/>
        <w:jc w:val="center"/>
        <w:rPr>
          <w:rFonts w:ascii="Arial" w:hAnsi="Arial" w:cs="Arial"/>
          <w:b/>
          <w:sz w:val="24"/>
          <w:szCs w:val="24"/>
        </w:rPr>
      </w:pPr>
    </w:p>
    <w:p w14:paraId="5BB04B34" w14:textId="1541E6BB" w:rsidR="00317B98" w:rsidRDefault="00317B98" w:rsidP="00C5705F">
      <w:pPr>
        <w:pStyle w:val="Prrafodelista"/>
        <w:spacing w:after="0" w:line="240" w:lineRule="auto"/>
        <w:jc w:val="center"/>
        <w:rPr>
          <w:rFonts w:ascii="Arial" w:hAnsi="Arial" w:cs="Arial"/>
          <w:b/>
          <w:sz w:val="24"/>
          <w:szCs w:val="24"/>
        </w:rPr>
      </w:pPr>
    </w:p>
    <w:p w14:paraId="1C3D496F" w14:textId="7636F552" w:rsidR="00317B98" w:rsidRDefault="00317B98" w:rsidP="00C5705F">
      <w:pPr>
        <w:pStyle w:val="Prrafodelista"/>
        <w:spacing w:after="0" w:line="240" w:lineRule="auto"/>
        <w:jc w:val="center"/>
        <w:rPr>
          <w:rFonts w:ascii="Arial" w:hAnsi="Arial" w:cs="Arial"/>
          <w:b/>
          <w:sz w:val="24"/>
          <w:szCs w:val="24"/>
        </w:rPr>
      </w:pPr>
    </w:p>
    <w:p w14:paraId="356E4E5D" w14:textId="63C11E20" w:rsidR="00317B98" w:rsidRDefault="00317B98" w:rsidP="00C5705F">
      <w:pPr>
        <w:pStyle w:val="Prrafodelista"/>
        <w:spacing w:after="0" w:line="240" w:lineRule="auto"/>
        <w:jc w:val="center"/>
        <w:rPr>
          <w:rFonts w:ascii="Arial" w:hAnsi="Arial" w:cs="Arial"/>
          <w:b/>
          <w:sz w:val="24"/>
          <w:szCs w:val="24"/>
        </w:rPr>
      </w:pPr>
    </w:p>
    <w:p w14:paraId="02AD9163" w14:textId="57AF3BAF" w:rsidR="00317B98" w:rsidRDefault="00317B98" w:rsidP="00C5705F">
      <w:pPr>
        <w:pStyle w:val="Prrafodelista"/>
        <w:spacing w:after="0" w:line="240" w:lineRule="auto"/>
        <w:jc w:val="center"/>
        <w:rPr>
          <w:rFonts w:ascii="Arial" w:hAnsi="Arial" w:cs="Arial"/>
          <w:b/>
          <w:sz w:val="24"/>
          <w:szCs w:val="24"/>
        </w:rPr>
      </w:pPr>
    </w:p>
    <w:p w14:paraId="789195AB" w14:textId="0427C3F3" w:rsidR="00317B98" w:rsidRDefault="00317B98" w:rsidP="00C5705F">
      <w:pPr>
        <w:pStyle w:val="Prrafodelista"/>
        <w:spacing w:after="0" w:line="240" w:lineRule="auto"/>
        <w:jc w:val="center"/>
        <w:rPr>
          <w:rFonts w:ascii="Arial" w:hAnsi="Arial" w:cs="Arial"/>
          <w:b/>
          <w:sz w:val="24"/>
          <w:szCs w:val="24"/>
        </w:rPr>
      </w:pPr>
    </w:p>
    <w:p w14:paraId="0494FA74" w14:textId="6258D7F4" w:rsidR="00317B98" w:rsidRDefault="00317B98" w:rsidP="00C5705F">
      <w:pPr>
        <w:pStyle w:val="Prrafodelista"/>
        <w:spacing w:after="0" w:line="240" w:lineRule="auto"/>
        <w:jc w:val="center"/>
        <w:rPr>
          <w:rFonts w:ascii="Arial" w:hAnsi="Arial" w:cs="Arial"/>
          <w:b/>
          <w:sz w:val="24"/>
          <w:szCs w:val="24"/>
        </w:rPr>
      </w:pPr>
    </w:p>
    <w:p w14:paraId="0561A51A" w14:textId="0E079AC9" w:rsidR="00317B98" w:rsidRDefault="00317B98" w:rsidP="00C5705F">
      <w:pPr>
        <w:pStyle w:val="Prrafodelista"/>
        <w:spacing w:after="0" w:line="240" w:lineRule="auto"/>
        <w:jc w:val="center"/>
        <w:rPr>
          <w:rFonts w:ascii="Arial" w:hAnsi="Arial" w:cs="Arial"/>
          <w:b/>
          <w:sz w:val="24"/>
          <w:szCs w:val="24"/>
        </w:rPr>
      </w:pPr>
    </w:p>
    <w:p w14:paraId="54C9B74F" w14:textId="598A2492" w:rsidR="00317B98" w:rsidRDefault="00317B98" w:rsidP="00C5705F">
      <w:pPr>
        <w:pStyle w:val="Prrafodelista"/>
        <w:spacing w:after="0" w:line="240" w:lineRule="auto"/>
        <w:jc w:val="center"/>
        <w:rPr>
          <w:rFonts w:ascii="Arial" w:hAnsi="Arial" w:cs="Arial"/>
          <w:b/>
          <w:sz w:val="24"/>
          <w:szCs w:val="24"/>
        </w:rPr>
      </w:pPr>
    </w:p>
    <w:p w14:paraId="23A9CAD6" w14:textId="43D72665" w:rsidR="00317B98" w:rsidRDefault="00317B98" w:rsidP="00C5705F">
      <w:pPr>
        <w:pStyle w:val="Prrafodelista"/>
        <w:spacing w:after="0" w:line="240" w:lineRule="auto"/>
        <w:jc w:val="center"/>
        <w:rPr>
          <w:rFonts w:ascii="Arial" w:hAnsi="Arial" w:cs="Arial"/>
          <w:b/>
          <w:sz w:val="24"/>
          <w:szCs w:val="24"/>
        </w:rPr>
      </w:pPr>
    </w:p>
    <w:p w14:paraId="2FE8C271" w14:textId="0F78230C" w:rsidR="00317B98" w:rsidRDefault="00317B98" w:rsidP="00C5705F">
      <w:pPr>
        <w:pStyle w:val="Prrafodelista"/>
        <w:spacing w:after="0" w:line="240" w:lineRule="auto"/>
        <w:jc w:val="center"/>
        <w:rPr>
          <w:rFonts w:ascii="Arial" w:hAnsi="Arial" w:cs="Arial"/>
          <w:b/>
          <w:sz w:val="24"/>
          <w:szCs w:val="24"/>
        </w:rPr>
      </w:pPr>
    </w:p>
    <w:p w14:paraId="0EE54D77" w14:textId="0DD99A5C" w:rsidR="00317B98" w:rsidRDefault="00317B98" w:rsidP="00C5705F">
      <w:pPr>
        <w:pStyle w:val="Prrafodelista"/>
        <w:spacing w:after="0" w:line="240" w:lineRule="auto"/>
        <w:jc w:val="center"/>
        <w:rPr>
          <w:rFonts w:ascii="Arial" w:hAnsi="Arial" w:cs="Arial"/>
          <w:b/>
          <w:sz w:val="24"/>
          <w:szCs w:val="24"/>
        </w:rPr>
      </w:pPr>
    </w:p>
    <w:p w14:paraId="700383E0" w14:textId="51E71B04" w:rsidR="00317B98" w:rsidRDefault="00317B98" w:rsidP="00C5705F">
      <w:pPr>
        <w:pStyle w:val="Prrafodelista"/>
        <w:spacing w:after="0" w:line="240" w:lineRule="auto"/>
        <w:jc w:val="center"/>
        <w:rPr>
          <w:rFonts w:ascii="Arial" w:hAnsi="Arial" w:cs="Arial"/>
          <w:b/>
          <w:sz w:val="24"/>
          <w:szCs w:val="24"/>
        </w:rPr>
      </w:pPr>
    </w:p>
    <w:p w14:paraId="2A043EFF" w14:textId="7FF18E9B" w:rsidR="00317B98" w:rsidRDefault="00317B98" w:rsidP="00C5705F">
      <w:pPr>
        <w:pStyle w:val="Prrafodelista"/>
        <w:spacing w:after="0" w:line="240" w:lineRule="auto"/>
        <w:jc w:val="center"/>
        <w:rPr>
          <w:rFonts w:ascii="Arial" w:hAnsi="Arial" w:cs="Arial"/>
          <w:b/>
          <w:sz w:val="24"/>
          <w:szCs w:val="24"/>
        </w:rPr>
      </w:pPr>
    </w:p>
    <w:p w14:paraId="70F8C592" w14:textId="12C05639" w:rsidR="00317B98" w:rsidRDefault="00317B98" w:rsidP="00C5705F">
      <w:pPr>
        <w:pStyle w:val="Prrafodelista"/>
        <w:spacing w:after="0" w:line="240" w:lineRule="auto"/>
        <w:jc w:val="center"/>
        <w:rPr>
          <w:rFonts w:ascii="Arial" w:hAnsi="Arial" w:cs="Arial"/>
          <w:b/>
          <w:sz w:val="24"/>
          <w:szCs w:val="24"/>
        </w:rPr>
      </w:pPr>
    </w:p>
    <w:p w14:paraId="77B876A3" w14:textId="7AAC3250" w:rsidR="00317B98" w:rsidRDefault="00317B98" w:rsidP="00C5705F">
      <w:pPr>
        <w:pStyle w:val="Prrafodelista"/>
        <w:spacing w:after="0" w:line="240" w:lineRule="auto"/>
        <w:jc w:val="center"/>
        <w:rPr>
          <w:rFonts w:ascii="Arial" w:hAnsi="Arial" w:cs="Arial"/>
          <w:b/>
          <w:sz w:val="24"/>
          <w:szCs w:val="24"/>
        </w:rPr>
      </w:pPr>
    </w:p>
    <w:p w14:paraId="3B1324DE" w14:textId="687A3196" w:rsidR="00317B98" w:rsidRDefault="00317B98" w:rsidP="00C5705F">
      <w:pPr>
        <w:pStyle w:val="Prrafodelista"/>
        <w:spacing w:after="0" w:line="240" w:lineRule="auto"/>
        <w:jc w:val="center"/>
        <w:rPr>
          <w:rFonts w:ascii="Arial" w:hAnsi="Arial" w:cs="Arial"/>
          <w:b/>
          <w:sz w:val="24"/>
          <w:szCs w:val="24"/>
        </w:rPr>
      </w:pPr>
    </w:p>
    <w:p w14:paraId="32CD38A3" w14:textId="06028356" w:rsidR="00317B98" w:rsidRDefault="00317B98" w:rsidP="00C5705F">
      <w:pPr>
        <w:pStyle w:val="Prrafodelista"/>
        <w:spacing w:after="0" w:line="240" w:lineRule="auto"/>
        <w:jc w:val="center"/>
        <w:rPr>
          <w:rFonts w:ascii="Arial" w:hAnsi="Arial" w:cs="Arial"/>
          <w:b/>
          <w:sz w:val="24"/>
          <w:szCs w:val="24"/>
        </w:rPr>
      </w:pPr>
    </w:p>
    <w:p w14:paraId="29751D9C" w14:textId="0CFDB953" w:rsidR="00317B98" w:rsidRDefault="00317B98" w:rsidP="00C5705F">
      <w:pPr>
        <w:pStyle w:val="Prrafodelista"/>
        <w:spacing w:after="0" w:line="240" w:lineRule="auto"/>
        <w:jc w:val="center"/>
        <w:rPr>
          <w:rFonts w:ascii="Arial" w:hAnsi="Arial" w:cs="Arial"/>
          <w:b/>
          <w:sz w:val="24"/>
          <w:szCs w:val="24"/>
        </w:rPr>
      </w:pPr>
    </w:p>
    <w:p w14:paraId="7CBB5BD9" w14:textId="3ABF849A" w:rsidR="00317B98" w:rsidRDefault="00317B98" w:rsidP="00C5705F">
      <w:pPr>
        <w:pStyle w:val="Prrafodelista"/>
        <w:spacing w:after="0" w:line="240" w:lineRule="auto"/>
        <w:jc w:val="center"/>
        <w:rPr>
          <w:rFonts w:ascii="Arial" w:hAnsi="Arial" w:cs="Arial"/>
          <w:b/>
          <w:sz w:val="24"/>
          <w:szCs w:val="24"/>
        </w:rPr>
      </w:pPr>
    </w:p>
    <w:p w14:paraId="604EC9A8" w14:textId="499B1756" w:rsidR="00317B98" w:rsidRDefault="00317B98" w:rsidP="00C5705F">
      <w:pPr>
        <w:pStyle w:val="Prrafodelista"/>
        <w:spacing w:after="0" w:line="240" w:lineRule="auto"/>
        <w:jc w:val="center"/>
        <w:rPr>
          <w:rFonts w:ascii="Arial" w:hAnsi="Arial" w:cs="Arial"/>
          <w:b/>
          <w:sz w:val="24"/>
          <w:szCs w:val="24"/>
        </w:rPr>
      </w:pPr>
    </w:p>
    <w:p w14:paraId="5DDB07E5" w14:textId="36CACB3C" w:rsidR="00317B98" w:rsidRDefault="00317B98" w:rsidP="00C5705F">
      <w:pPr>
        <w:pStyle w:val="Prrafodelista"/>
        <w:spacing w:after="0" w:line="240" w:lineRule="auto"/>
        <w:jc w:val="center"/>
        <w:rPr>
          <w:rFonts w:ascii="Arial" w:hAnsi="Arial" w:cs="Arial"/>
          <w:b/>
          <w:sz w:val="24"/>
          <w:szCs w:val="24"/>
        </w:rPr>
      </w:pPr>
    </w:p>
    <w:p w14:paraId="1CE39DFB" w14:textId="63307036" w:rsidR="00317B98" w:rsidRDefault="00317B98" w:rsidP="00C5705F">
      <w:pPr>
        <w:pStyle w:val="Prrafodelista"/>
        <w:spacing w:after="0" w:line="240" w:lineRule="auto"/>
        <w:jc w:val="center"/>
        <w:rPr>
          <w:rFonts w:ascii="Arial" w:hAnsi="Arial" w:cs="Arial"/>
          <w:b/>
          <w:sz w:val="24"/>
          <w:szCs w:val="24"/>
        </w:rPr>
      </w:pPr>
    </w:p>
    <w:p w14:paraId="544DB323" w14:textId="43DE38A8" w:rsidR="00317B98" w:rsidRDefault="00317B98" w:rsidP="00C5705F">
      <w:pPr>
        <w:pStyle w:val="Prrafodelista"/>
        <w:spacing w:after="0" w:line="240" w:lineRule="auto"/>
        <w:jc w:val="center"/>
        <w:rPr>
          <w:rFonts w:ascii="Arial" w:hAnsi="Arial" w:cs="Arial"/>
          <w:b/>
          <w:sz w:val="24"/>
          <w:szCs w:val="24"/>
        </w:rPr>
      </w:pPr>
    </w:p>
    <w:p w14:paraId="3F3050EF" w14:textId="3B9DBABD" w:rsidR="00317B98" w:rsidRDefault="00317B98" w:rsidP="00C5705F">
      <w:pPr>
        <w:pStyle w:val="Prrafodelista"/>
        <w:spacing w:after="0" w:line="240" w:lineRule="auto"/>
        <w:jc w:val="center"/>
        <w:rPr>
          <w:rFonts w:ascii="Arial" w:hAnsi="Arial" w:cs="Arial"/>
          <w:b/>
          <w:sz w:val="24"/>
          <w:szCs w:val="24"/>
        </w:rPr>
      </w:pPr>
    </w:p>
    <w:p w14:paraId="2D11BD4D" w14:textId="1C98083E" w:rsidR="00317B98" w:rsidRDefault="00317B98" w:rsidP="00C5705F">
      <w:pPr>
        <w:pStyle w:val="Prrafodelista"/>
        <w:spacing w:after="0" w:line="240" w:lineRule="auto"/>
        <w:jc w:val="center"/>
        <w:rPr>
          <w:rFonts w:ascii="Arial" w:hAnsi="Arial" w:cs="Arial"/>
          <w:b/>
          <w:sz w:val="24"/>
          <w:szCs w:val="24"/>
        </w:rPr>
      </w:pPr>
    </w:p>
    <w:sectPr w:rsidR="00317B98" w:rsidSect="00616D7A">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4436" w14:textId="77777777" w:rsidR="002C2D2D" w:rsidRDefault="002C2D2D" w:rsidP="00BA3237">
      <w:pPr>
        <w:spacing w:after="0" w:line="240" w:lineRule="auto"/>
      </w:pPr>
      <w:r>
        <w:separator/>
      </w:r>
    </w:p>
  </w:endnote>
  <w:endnote w:type="continuationSeparator" w:id="0">
    <w:p w14:paraId="2FDE6F80" w14:textId="77777777" w:rsidR="002C2D2D" w:rsidRDefault="002C2D2D" w:rsidP="00BA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86D8" w14:textId="77777777" w:rsidR="002C2D2D" w:rsidRDefault="002C2D2D" w:rsidP="00BA3237">
      <w:pPr>
        <w:spacing w:after="0" w:line="240" w:lineRule="auto"/>
      </w:pPr>
      <w:r>
        <w:separator/>
      </w:r>
    </w:p>
  </w:footnote>
  <w:footnote w:type="continuationSeparator" w:id="0">
    <w:p w14:paraId="4615D713" w14:textId="77777777" w:rsidR="002C2D2D" w:rsidRDefault="002C2D2D" w:rsidP="00BA3237">
      <w:pPr>
        <w:spacing w:after="0" w:line="240" w:lineRule="auto"/>
      </w:pPr>
      <w:r>
        <w:continuationSeparator/>
      </w:r>
    </w:p>
  </w:footnote>
  <w:footnote w:id="1">
    <w:p w14:paraId="33F38158" w14:textId="77777777" w:rsidR="00863B46" w:rsidRDefault="00863B46" w:rsidP="00BA3237">
      <w:pPr>
        <w:pStyle w:val="Textonotapie"/>
        <w:jc w:val="both"/>
      </w:pPr>
      <w:r w:rsidRPr="00F730FB">
        <w:rPr>
          <w:vertAlign w:val="superscript"/>
        </w:rPr>
        <w:footnoteRef/>
      </w:r>
      <w:r w:rsidRPr="00F730FB">
        <w:t xml:space="preserve"> En este sentido se pueden consultar, entre muchas otras, las sentencias T-600 del 1 de agosto de </w:t>
      </w:r>
      <w:smartTag w:uri="urn:schemas-microsoft-com:office:smarttags" w:element="metricconverter">
        <w:smartTagPr>
          <w:attr w:name="ProductID" w:val="2002. M"/>
        </w:smartTagPr>
        <w:r w:rsidRPr="00F730FB">
          <w:t>2002. M</w:t>
        </w:r>
      </w:smartTag>
      <w:r w:rsidRPr="00F730FB">
        <w:t xml:space="preserve">.P. Manuel José Cepeda Espinosa, T-1198 del 15 de noviembre de </w:t>
      </w:r>
      <w:smartTag w:uri="urn:schemas-microsoft-com:office:smarttags" w:element="metricconverter">
        <w:smartTagPr>
          <w:attr w:name="ProductID" w:val="2001. M"/>
        </w:smartTagPr>
        <w:r w:rsidRPr="00F730FB">
          <w:t>2001. M</w:t>
        </w:r>
      </w:smartTag>
      <w:r w:rsidRPr="00F730FB">
        <w:t xml:space="preserve">.P. Marco Gerardo Monroy Cabra, T-1157 del 1 de noviembre de </w:t>
      </w:r>
      <w:smartTag w:uri="urn:schemas-microsoft-com:office:smarttags" w:element="metricconverter">
        <w:smartTagPr>
          <w:attr w:name="ProductID" w:val="2001. M"/>
        </w:smartTagPr>
        <w:r w:rsidRPr="00F730FB">
          <w:t>2001. M</w:t>
        </w:r>
      </w:smartTag>
      <w:r w:rsidRPr="00F730FB">
        <w:t xml:space="preserve">.P. Marco Gerardo Monroy Cabra, T-321 del 21 de marzo de </w:t>
      </w:r>
      <w:smartTag w:uri="urn:schemas-microsoft-com:office:smarttags" w:element="metricconverter">
        <w:smartTagPr>
          <w:attr w:name="ProductID" w:val="2000. M"/>
        </w:smartTagPr>
        <w:r w:rsidRPr="00F730FB">
          <w:t>2000. M</w:t>
        </w:r>
      </w:smartTag>
      <w:r w:rsidRPr="00F730FB">
        <w:t>.P. José Gregorio Hernández Galindo.</w:t>
      </w:r>
    </w:p>
  </w:footnote>
  <w:footnote w:id="2">
    <w:p w14:paraId="1FB5E46A" w14:textId="77777777" w:rsidR="00863B46" w:rsidRDefault="00863B46" w:rsidP="00BA3237">
      <w:pPr>
        <w:pStyle w:val="Textonotapie"/>
        <w:jc w:val="both"/>
      </w:pPr>
      <w:r w:rsidRPr="00F730FB">
        <w:rPr>
          <w:vertAlign w:val="superscript"/>
        </w:rPr>
        <w:footnoteRef/>
      </w:r>
      <w:r w:rsidRPr="00F730FB">
        <w:t xml:space="preserve">   Sentencia T-384 del 30 de julio de </w:t>
      </w:r>
      <w:smartTag w:uri="urn:schemas-microsoft-com:office:smarttags" w:element="metricconverter">
        <w:smartTagPr>
          <w:attr w:name="ProductID" w:val="1998. M"/>
        </w:smartTagPr>
        <w:r w:rsidRPr="00F730FB">
          <w:t>1998. M</w:t>
        </w:r>
      </w:smartTag>
      <w:r w:rsidRPr="00F730FB">
        <w:t>.P. Alfredo Beltrán Sierra.</w:t>
      </w:r>
    </w:p>
  </w:footnote>
  <w:footnote w:id="3">
    <w:p w14:paraId="4ADE0963" w14:textId="77777777" w:rsidR="00863B46" w:rsidRDefault="00863B46" w:rsidP="00E330DF">
      <w:pPr>
        <w:pStyle w:val="Textonotapie"/>
        <w:jc w:val="both"/>
      </w:pPr>
      <w:r>
        <w:rPr>
          <w:vertAlign w:val="superscript"/>
        </w:rPr>
        <w:footnoteRef/>
      </w:r>
      <w:r>
        <w:t xml:space="preserve"> </w:t>
      </w:r>
      <w:r>
        <w:rPr>
          <w:lang w:val="es-CO"/>
        </w:rPr>
        <w:t>M.P. Vladimiro Naranjo Mesa.</w:t>
      </w:r>
    </w:p>
  </w:footnote>
  <w:footnote w:id="4">
    <w:p w14:paraId="431AE897" w14:textId="77777777" w:rsidR="00863B46" w:rsidRDefault="00863B46" w:rsidP="00E330DF">
      <w:pPr>
        <w:pStyle w:val="Textonotapie"/>
        <w:jc w:val="both"/>
      </w:pPr>
      <w:r>
        <w:rPr>
          <w:vertAlign w:val="superscript"/>
        </w:rPr>
        <w:footnoteRef/>
      </w:r>
      <w:r>
        <w:t xml:space="preserve"> En la Sentencia SU-189 de 2012, M.P. Gabriel Eduardo Mendoza Martelo, la Corte señaló: </w:t>
      </w:r>
      <w:r>
        <w:rPr>
          <w:i/>
        </w:rPr>
        <w:t xml:space="preserve">“Dicho requisito de oportunidad ha sido denominado Principio de la Inmediatez, el cual, lejos de ser una exigencia desproporcionada que se le impone al interesado, reclama el deber general de actuar con el esmero y cuidado propio de la vida en sociedad.  Se trata de acudir a la jurisdicción constitucional en un lapso prudencial, que refleje una necesidad imperiosa de protección de los derechos fundamentales (…) </w:t>
      </w:r>
      <w:r>
        <w:rPr>
          <w:b/>
          <w:i/>
        </w:rPr>
        <w:t>El cumplimiento del requisito de la inmediatez le corresponde verificarlo al juez de tutela en cada caso concreto. Dicho operador jurídico debe tomar en cuenta las condiciones del accionante, así como las circunstancias que rodean los hechos para determinar lo que debería considerarse como plazo razonable</w:t>
      </w:r>
      <w:r>
        <w:rPr>
          <w:i/>
        </w:rPr>
        <w:t xml:space="preserve">. Para ello, debe valorar las pruebas aportadas </w:t>
      </w:r>
      <w:r>
        <w:rPr>
          <w:i/>
        </w:rPr>
        <w:t>de acuerdo a los principios de la sana crítica, con el fin de determinar si hay una causal que justifique la inactividad del accionante”.</w:t>
      </w:r>
    </w:p>
  </w:footnote>
  <w:footnote w:id="5">
    <w:p w14:paraId="0927E2BA" w14:textId="77777777" w:rsidR="00863B46" w:rsidRDefault="00863B46" w:rsidP="00E330DF">
      <w:pPr>
        <w:pStyle w:val="Textonotapie"/>
      </w:pPr>
      <w:r>
        <w:rPr>
          <w:vertAlign w:val="superscript"/>
        </w:rPr>
        <w:footnoteRef/>
      </w:r>
      <w:r>
        <w:t xml:space="preserve"> </w:t>
      </w:r>
      <w:r>
        <w:rPr>
          <w:lang w:val="fr-FR"/>
        </w:rPr>
        <w:t> Ver sentencias T-1229 de 2000, T-684 de 2003, T-016 de 2006 y T-1044 de 2007,</w:t>
      </w:r>
      <w:r>
        <w:t xml:space="preserve"> T- 1110 de 2005, T-158 de 2006, T-166 de 2010, T-502 de 2010, T-574 de 2010, T-576 de 2010.</w:t>
      </w:r>
    </w:p>
  </w:footnote>
  <w:footnote w:id="6">
    <w:p w14:paraId="531BE55E" w14:textId="77777777" w:rsidR="00863B46" w:rsidRDefault="00863B46" w:rsidP="001516B7">
      <w:pPr>
        <w:pStyle w:val="Textonotapie"/>
        <w:jc w:val="both"/>
        <w:rPr>
          <w:lang w:val="es-ES"/>
        </w:rPr>
      </w:pPr>
      <w:r>
        <w:rPr>
          <w:rStyle w:val="Refdenotaalpie"/>
        </w:rPr>
        <w:footnoteRef/>
      </w:r>
      <w:r>
        <w:t xml:space="preserve"> </w:t>
      </w:r>
      <w:r>
        <w:rPr>
          <w:lang w:val="es-ES"/>
        </w:rPr>
        <w:t>Sentencia T-406 de 1992, M.P. Ciro Angarita Barón</w:t>
      </w:r>
    </w:p>
  </w:footnote>
  <w:footnote w:id="7">
    <w:p w14:paraId="0A6986D5" w14:textId="77777777" w:rsidR="00863B46" w:rsidRDefault="00863B46" w:rsidP="00747A6E">
      <w:pPr>
        <w:pStyle w:val="Textonotapie"/>
        <w:jc w:val="both"/>
        <w:rPr>
          <w:lang w:val="es-ES"/>
        </w:rPr>
      </w:pPr>
      <w:r>
        <w:rPr>
          <w:rStyle w:val="Refdenotaalpie"/>
        </w:rPr>
        <w:footnoteRef/>
      </w:r>
      <w:r>
        <w:t xml:space="preserve"> </w:t>
      </w:r>
      <w:r>
        <w:rPr>
          <w:lang w:val="es-ES"/>
        </w:rPr>
        <w:t xml:space="preserve">Sentencia T-790 de 2002, M.P. </w:t>
      </w:r>
      <w:r>
        <w:rPr>
          <w:lang w:val="es-ES"/>
        </w:rPr>
        <w:t xml:space="preserve">Alexei Julio Estrada. </w:t>
      </w:r>
    </w:p>
  </w:footnote>
  <w:footnote w:id="8">
    <w:p w14:paraId="0D665267" w14:textId="77777777" w:rsidR="00863B46" w:rsidRDefault="00863B46" w:rsidP="00747A6E">
      <w:pPr>
        <w:pStyle w:val="Textonotapie"/>
        <w:jc w:val="both"/>
        <w:rPr>
          <w:lang w:val="es-ES"/>
        </w:rPr>
      </w:pPr>
      <w:r>
        <w:rPr>
          <w:rStyle w:val="Refdenotaalpie"/>
        </w:rPr>
        <w:footnoteRef/>
      </w:r>
      <w:r>
        <w:t xml:space="preserve"> Sentencia T-760 de 2008, MP: Manuel José Cepeda, en referencia a la Sentencia T-859 de 2003.</w:t>
      </w:r>
    </w:p>
  </w:footnote>
  <w:footnote w:id="9">
    <w:p w14:paraId="2973F5A9" w14:textId="77777777" w:rsidR="00863B46" w:rsidRDefault="00863B46" w:rsidP="00747A6E">
      <w:pPr>
        <w:pStyle w:val="Textonotapie"/>
        <w:jc w:val="both"/>
        <w:rPr>
          <w:lang w:val="es-ES"/>
        </w:rPr>
      </w:pPr>
      <w:r>
        <w:rPr>
          <w:rStyle w:val="Refdenotaalpie"/>
        </w:rPr>
        <w:footnoteRef/>
      </w:r>
      <w:r>
        <w:t xml:space="preserve"> </w:t>
      </w:r>
      <w:r>
        <w:rPr>
          <w:lang w:val="es-ES"/>
        </w:rPr>
        <w:t xml:space="preserve">M.P. Humberto Antonio Sierra Porto.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14E"/>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786851"/>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57209A"/>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386614"/>
    <w:multiLevelType w:val="hybridMultilevel"/>
    <w:tmpl w:val="A41414F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9B76DD3"/>
    <w:multiLevelType w:val="hybridMultilevel"/>
    <w:tmpl w:val="7E96C5F4"/>
    <w:lvl w:ilvl="0" w:tplc="960A712E">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AC444E3"/>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7D1C97"/>
    <w:multiLevelType w:val="hybridMultilevel"/>
    <w:tmpl w:val="A8AEC9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182DF6"/>
    <w:multiLevelType w:val="hybridMultilevel"/>
    <w:tmpl w:val="D11222F4"/>
    <w:lvl w:ilvl="0" w:tplc="240A000D">
      <w:start w:val="1"/>
      <w:numFmt w:val="bullet"/>
      <w:lvlText w:val=""/>
      <w:lvlJc w:val="left"/>
      <w:pPr>
        <w:ind w:left="720" w:hanging="360"/>
      </w:pPr>
      <w:rPr>
        <w:rFonts w:ascii="Wingdings" w:hAnsi="Wingding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1A211FB0"/>
    <w:multiLevelType w:val="hybridMultilevel"/>
    <w:tmpl w:val="942251C8"/>
    <w:lvl w:ilvl="0" w:tplc="240A000D">
      <w:start w:val="1"/>
      <w:numFmt w:val="bullet"/>
      <w:lvlText w:val=""/>
      <w:lvlJc w:val="left"/>
      <w:pPr>
        <w:ind w:left="720" w:hanging="360"/>
      </w:pPr>
      <w:rPr>
        <w:rFonts w:ascii="Wingdings" w:hAnsi="Wingding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8D3615F"/>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645CF1"/>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E87E23"/>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5C5887"/>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CB7E59"/>
    <w:multiLevelType w:val="hybridMultilevel"/>
    <w:tmpl w:val="A11A11A2"/>
    <w:lvl w:ilvl="0" w:tplc="C11A964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A10153"/>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630E2A"/>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7D4C04"/>
    <w:multiLevelType w:val="hybridMultilevel"/>
    <w:tmpl w:val="7E96C5F4"/>
    <w:lvl w:ilvl="0" w:tplc="960A712E">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39B04BFE"/>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D3D04B6"/>
    <w:multiLevelType w:val="hybridMultilevel"/>
    <w:tmpl w:val="EA24E5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B7721D"/>
    <w:multiLevelType w:val="multilevel"/>
    <w:tmpl w:val="FFE81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FD3676"/>
    <w:multiLevelType w:val="hybridMultilevel"/>
    <w:tmpl w:val="7E96C5F4"/>
    <w:lvl w:ilvl="0" w:tplc="960A712E">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2422416"/>
    <w:multiLevelType w:val="hybridMultilevel"/>
    <w:tmpl w:val="D88C0D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751E06"/>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E935B9"/>
    <w:multiLevelType w:val="hybridMultilevel"/>
    <w:tmpl w:val="7E96C5F4"/>
    <w:lvl w:ilvl="0" w:tplc="960A712E">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4ADB0B26"/>
    <w:multiLevelType w:val="hybridMultilevel"/>
    <w:tmpl w:val="816C8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21067D"/>
    <w:multiLevelType w:val="hybridMultilevel"/>
    <w:tmpl w:val="C77C6A84"/>
    <w:lvl w:ilvl="0" w:tplc="51BCE898">
      <w:start w:val="8"/>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4EEC69ED"/>
    <w:multiLevelType w:val="hybridMultilevel"/>
    <w:tmpl w:val="F9E2F9C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F814E8B"/>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4A4565E"/>
    <w:multiLevelType w:val="hybridMultilevel"/>
    <w:tmpl w:val="3B521E1E"/>
    <w:lvl w:ilvl="0" w:tplc="8398F3C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7006FD5"/>
    <w:multiLevelType w:val="hybridMultilevel"/>
    <w:tmpl w:val="A15E0DD4"/>
    <w:lvl w:ilvl="0" w:tplc="5DDAE458">
      <w:start w:val="4"/>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9BF31BD"/>
    <w:multiLevelType w:val="hybridMultilevel"/>
    <w:tmpl w:val="7744E3C6"/>
    <w:lvl w:ilvl="0" w:tplc="C8B084BC">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D5C6A78"/>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5F530A"/>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957150"/>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144385"/>
    <w:multiLevelType w:val="hybridMultilevel"/>
    <w:tmpl w:val="5CDCC3B8"/>
    <w:lvl w:ilvl="0" w:tplc="0C6C007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681F2FEF"/>
    <w:multiLevelType w:val="hybridMultilevel"/>
    <w:tmpl w:val="39D89F2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DCE472C"/>
    <w:multiLevelType w:val="hybridMultilevel"/>
    <w:tmpl w:val="671AE54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711D38C3"/>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B874B0"/>
    <w:multiLevelType w:val="hybridMultilevel"/>
    <w:tmpl w:val="7E96C5F4"/>
    <w:lvl w:ilvl="0" w:tplc="960A712E">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79CE2A59"/>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CA63B09"/>
    <w:multiLevelType w:val="hybridMultilevel"/>
    <w:tmpl w:val="7E96C5F4"/>
    <w:lvl w:ilvl="0" w:tplc="960A712E">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7F3148E1"/>
    <w:multiLevelType w:val="hybridMultilevel"/>
    <w:tmpl w:val="2D44F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8"/>
  </w:num>
  <w:num w:numId="6">
    <w:abstractNumId w:val="21"/>
  </w:num>
  <w:num w:numId="7">
    <w:abstractNumId w:val="6"/>
  </w:num>
  <w:num w:numId="8">
    <w:abstractNumId w:val="24"/>
  </w:num>
  <w:num w:numId="9">
    <w:abstractNumId w:val="28"/>
  </w:num>
  <w:num w:numId="10">
    <w:abstractNumId w:val="15"/>
  </w:num>
  <w:num w:numId="11">
    <w:abstractNumId w:val="3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6"/>
  </w:num>
  <w:num w:numId="15">
    <w:abstractNumId w:val="36"/>
  </w:num>
  <w:num w:numId="16">
    <w:abstractNumId w:val="35"/>
  </w:num>
  <w:num w:numId="17">
    <w:abstractNumId w:val="2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
  </w:num>
  <w:num w:numId="28">
    <w:abstractNumId w:val="7"/>
  </w:num>
  <w:num w:numId="29">
    <w:abstractNumId w:val="2"/>
  </w:num>
  <w:num w:numId="30">
    <w:abstractNumId w:val="41"/>
  </w:num>
  <w:num w:numId="31">
    <w:abstractNumId w:val="37"/>
  </w:num>
  <w:num w:numId="32">
    <w:abstractNumId w:val="33"/>
  </w:num>
  <w:num w:numId="33">
    <w:abstractNumId w:val="39"/>
  </w:num>
  <w:num w:numId="34">
    <w:abstractNumId w:val="14"/>
  </w:num>
  <w:num w:numId="35">
    <w:abstractNumId w:val="12"/>
  </w:num>
  <w:num w:numId="36">
    <w:abstractNumId w:val="32"/>
  </w:num>
  <w:num w:numId="37">
    <w:abstractNumId w:val="10"/>
  </w:num>
  <w:num w:numId="38">
    <w:abstractNumId w:val="9"/>
  </w:num>
  <w:num w:numId="39">
    <w:abstractNumId w:val="17"/>
  </w:num>
  <w:num w:numId="40">
    <w:abstractNumId w:val="31"/>
  </w:num>
  <w:num w:numId="41">
    <w:abstractNumId w:val="27"/>
  </w:num>
  <w:num w:numId="42">
    <w:abstractNumId w:val="0"/>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26"/>
    <w:rsid w:val="00007CC7"/>
    <w:rsid w:val="000424F1"/>
    <w:rsid w:val="00134EA2"/>
    <w:rsid w:val="0013695F"/>
    <w:rsid w:val="001435A5"/>
    <w:rsid w:val="001516B7"/>
    <w:rsid w:val="002204CF"/>
    <w:rsid w:val="002402CE"/>
    <w:rsid w:val="0027433B"/>
    <w:rsid w:val="00291A22"/>
    <w:rsid w:val="002C2D2D"/>
    <w:rsid w:val="00317B98"/>
    <w:rsid w:val="00395D33"/>
    <w:rsid w:val="004A5B88"/>
    <w:rsid w:val="004B337A"/>
    <w:rsid w:val="005A6659"/>
    <w:rsid w:val="00616D7A"/>
    <w:rsid w:val="006B04BF"/>
    <w:rsid w:val="00747A6E"/>
    <w:rsid w:val="00755F5A"/>
    <w:rsid w:val="00766130"/>
    <w:rsid w:val="007A029B"/>
    <w:rsid w:val="007E7EE5"/>
    <w:rsid w:val="00863B46"/>
    <w:rsid w:val="008C04BE"/>
    <w:rsid w:val="00907811"/>
    <w:rsid w:val="00985EA2"/>
    <w:rsid w:val="009A4256"/>
    <w:rsid w:val="00A04A82"/>
    <w:rsid w:val="00A5584A"/>
    <w:rsid w:val="00AB5ED3"/>
    <w:rsid w:val="00AF4987"/>
    <w:rsid w:val="00B70A0D"/>
    <w:rsid w:val="00B90626"/>
    <w:rsid w:val="00B926CD"/>
    <w:rsid w:val="00BA3237"/>
    <w:rsid w:val="00C514E6"/>
    <w:rsid w:val="00C5705F"/>
    <w:rsid w:val="00C74587"/>
    <w:rsid w:val="00DC7543"/>
    <w:rsid w:val="00E07F5B"/>
    <w:rsid w:val="00E330DF"/>
    <w:rsid w:val="00E9131B"/>
    <w:rsid w:val="00EA19F9"/>
    <w:rsid w:val="00F25157"/>
    <w:rsid w:val="00F91EEF"/>
    <w:rsid w:val="00FA4F89"/>
    <w:rsid w:val="00FD4FB5"/>
    <w:rsid w:val="00FE74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7CAD55"/>
  <w15:chartTrackingRefBased/>
  <w15:docId w15:val="{554226D9-C7C7-4182-A808-FFE70384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7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16D7A"/>
    <w:rPr>
      <w:color w:val="0000FF"/>
      <w:u w:val="single"/>
    </w:rPr>
  </w:style>
  <w:style w:type="paragraph" w:styleId="NormalWeb">
    <w:name w:val="Normal (Web)"/>
    <w:basedOn w:val="Normal"/>
    <w:uiPriority w:val="99"/>
    <w:unhideWhenUsed/>
    <w:rsid w:val="00616D7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616D7A"/>
    <w:pPr>
      <w:spacing w:after="120"/>
    </w:pPr>
  </w:style>
  <w:style w:type="character" w:customStyle="1" w:styleId="TextoindependienteCar">
    <w:name w:val="Texto independiente Car"/>
    <w:basedOn w:val="Fuentedeprrafopredeter"/>
    <w:link w:val="Textoindependiente"/>
    <w:uiPriority w:val="99"/>
    <w:semiHidden/>
    <w:rsid w:val="00616D7A"/>
  </w:style>
  <w:style w:type="paragraph" w:styleId="Textoindependiente2">
    <w:name w:val="Body Text 2"/>
    <w:basedOn w:val="Normal"/>
    <w:link w:val="Textoindependiente2Car"/>
    <w:uiPriority w:val="99"/>
    <w:semiHidden/>
    <w:unhideWhenUsed/>
    <w:rsid w:val="00616D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616D7A"/>
    <w:rPr>
      <w:rFonts w:ascii="Times New Roman" w:eastAsia="Times New Roman" w:hAnsi="Times New Roman" w:cs="Times New Roman"/>
      <w:sz w:val="24"/>
      <w:szCs w:val="24"/>
      <w:lang w:eastAsia="es-CO"/>
    </w:rPr>
  </w:style>
  <w:style w:type="paragraph" w:styleId="Sinespaciado">
    <w:name w:val="No Spacing"/>
    <w:uiPriority w:val="1"/>
    <w:qFormat/>
    <w:rsid w:val="00616D7A"/>
    <w:pPr>
      <w:spacing w:after="0" w:line="240" w:lineRule="auto"/>
    </w:pPr>
  </w:style>
  <w:style w:type="paragraph" w:styleId="Prrafodelista">
    <w:name w:val="List Paragraph"/>
    <w:aliases w:val="Colorful List - Accent 11,Ha,List Paragraph1,lp1,Normal1,normal"/>
    <w:basedOn w:val="Normal"/>
    <w:link w:val="PrrafodelistaCar"/>
    <w:uiPriority w:val="34"/>
    <w:qFormat/>
    <w:rsid w:val="00616D7A"/>
    <w:pPr>
      <w:ind w:left="720"/>
      <w:contextualSpacing/>
    </w:pPr>
  </w:style>
  <w:style w:type="character" w:customStyle="1" w:styleId="Cuerpodeltexto">
    <w:name w:val="Cuerpo del texto_"/>
    <w:basedOn w:val="Fuentedeprrafopredeter"/>
    <w:link w:val="Cuerpodeltexto0"/>
    <w:locked/>
    <w:rsid w:val="00616D7A"/>
    <w:rPr>
      <w:rFonts w:ascii="Arial" w:eastAsia="Arial" w:hAnsi="Arial" w:cs="Arial"/>
      <w:spacing w:val="-3"/>
      <w:shd w:val="clear" w:color="auto" w:fill="FFFFFF"/>
    </w:rPr>
  </w:style>
  <w:style w:type="paragraph" w:customStyle="1" w:styleId="Cuerpodeltexto0">
    <w:name w:val="Cuerpo del texto"/>
    <w:basedOn w:val="Normal"/>
    <w:link w:val="Cuerpodeltexto"/>
    <w:rsid w:val="00616D7A"/>
    <w:pPr>
      <w:widowControl w:val="0"/>
      <w:shd w:val="clear" w:color="auto" w:fill="FFFFFF"/>
      <w:spacing w:before="300" w:after="720" w:line="0" w:lineRule="atLeast"/>
      <w:jc w:val="both"/>
    </w:pPr>
    <w:rPr>
      <w:rFonts w:ascii="Arial" w:eastAsia="Arial" w:hAnsi="Arial" w:cs="Arial"/>
      <w:spacing w:val="-3"/>
    </w:rPr>
  </w:style>
  <w:style w:type="character" w:customStyle="1" w:styleId="Cuerpodeltexto4">
    <w:name w:val="Cuerpo del texto (4)_"/>
    <w:basedOn w:val="Fuentedeprrafopredeter"/>
    <w:link w:val="Cuerpodeltexto40"/>
    <w:locked/>
    <w:rsid w:val="00616D7A"/>
    <w:rPr>
      <w:rFonts w:ascii="Arial" w:eastAsia="Arial" w:hAnsi="Arial" w:cs="Arial"/>
      <w:b/>
      <w:bCs/>
      <w:i/>
      <w:iCs/>
      <w:spacing w:val="-1"/>
      <w:sz w:val="19"/>
      <w:szCs w:val="19"/>
      <w:shd w:val="clear" w:color="auto" w:fill="FFFFFF"/>
    </w:rPr>
  </w:style>
  <w:style w:type="paragraph" w:customStyle="1" w:styleId="Cuerpodeltexto40">
    <w:name w:val="Cuerpo del texto (4)"/>
    <w:basedOn w:val="Normal"/>
    <w:link w:val="Cuerpodeltexto4"/>
    <w:rsid w:val="00616D7A"/>
    <w:pPr>
      <w:widowControl w:val="0"/>
      <w:shd w:val="clear" w:color="auto" w:fill="FFFFFF"/>
      <w:spacing w:before="240" w:after="0" w:line="293" w:lineRule="exact"/>
      <w:jc w:val="both"/>
    </w:pPr>
    <w:rPr>
      <w:rFonts w:ascii="Arial" w:eastAsia="Arial" w:hAnsi="Arial" w:cs="Arial"/>
      <w:b/>
      <w:bCs/>
      <w:i/>
      <w:iCs/>
      <w:spacing w:val="-1"/>
      <w:sz w:val="19"/>
      <w:szCs w:val="19"/>
    </w:rPr>
  </w:style>
  <w:style w:type="paragraph" w:styleId="Textonotapie">
    <w:name w:val="footnote text"/>
    <w:aliases w:val="Ref. de nota al pie1,referencia nota al pie,f,Footnote Text Char Char Char Char Char,Footnote Text Char Char Char Char,FA Fu,Footnote Text Char,FA Fu C,Footnote reference,texto de nota al pie,Footnote Text Char Char Char"/>
    <w:basedOn w:val="Normal"/>
    <w:link w:val="TextonotapieCar"/>
    <w:uiPriority w:val="99"/>
    <w:qFormat/>
    <w:rsid w:val="00BA323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Ref. de nota al pie1 Car,referencia nota al pie Car,f Car,Footnote Text Char Char Char Char Char Car,Footnote Text Char Char Char Char Car,FA Fu Car,Footnote Text Char Car,FA Fu C Car,Footnote reference Car,texto de nota al pie Car"/>
    <w:basedOn w:val="Fuentedeprrafopredeter"/>
    <w:link w:val="Textonotapie"/>
    <w:uiPriority w:val="99"/>
    <w:rsid w:val="00BA3237"/>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Colorful List - Accent 11 Car,Ha Car,List Paragraph1 Car,lp1 Car,Normal1 Car,normal Car"/>
    <w:link w:val="Prrafodelista"/>
    <w:uiPriority w:val="34"/>
    <w:locked/>
    <w:rsid w:val="00BA3237"/>
  </w:style>
  <w:style w:type="character" w:styleId="Refdenotaalpie">
    <w:name w:val="footnote reference"/>
    <w:aliases w:val="Texto de nota al pie,Footnotes refss,Appel note de bas de page,Fago Fußnotenzeichen,Footnote number,BVI fnr,4_G,16 Point,Superscript 6 Point,Texto nota al pie,Footnote Reference Char3,Footnote Reference Char1 Char,Ref. de nota al,R,F"/>
    <w:link w:val="Piedepagina"/>
    <w:uiPriority w:val="99"/>
    <w:qFormat/>
    <w:rsid w:val="00BA3237"/>
    <w:rPr>
      <w:vertAlign w:val="superscript"/>
    </w:rPr>
  </w:style>
  <w:style w:type="paragraph" w:customStyle="1" w:styleId="Piedepagina">
    <w:name w:val="Pie de pagina"/>
    <w:basedOn w:val="Normal"/>
    <w:link w:val="Refdenotaalpie"/>
    <w:uiPriority w:val="99"/>
    <w:rsid w:val="00BA3237"/>
    <w:pPr>
      <w:spacing w:line="240" w:lineRule="exact"/>
      <w:ind w:firstLine="709"/>
    </w:pPr>
    <w:rPr>
      <w:vertAlign w:val="superscript"/>
    </w:rPr>
  </w:style>
  <w:style w:type="character" w:styleId="Textoennegrita">
    <w:name w:val="Strong"/>
    <w:basedOn w:val="Fuentedeprrafopredeter"/>
    <w:uiPriority w:val="22"/>
    <w:qFormat/>
    <w:rsid w:val="00317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3241">
      <w:bodyDiv w:val="1"/>
      <w:marLeft w:val="0"/>
      <w:marRight w:val="0"/>
      <w:marTop w:val="0"/>
      <w:marBottom w:val="0"/>
      <w:divBdr>
        <w:top w:val="none" w:sz="0" w:space="0" w:color="auto"/>
        <w:left w:val="none" w:sz="0" w:space="0" w:color="auto"/>
        <w:bottom w:val="none" w:sz="0" w:space="0" w:color="auto"/>
        <w:right w:val="none" w:sz="0" w:space="0" w:color="auto"/>
      </w:divBdr>
    </w:div>
    <w:div w:id="511915216">
      <w:bodyDiv w:val="1"/>
      <w:marLeft w:val="0"/>
      <w:marRight w:val="0"/>
      <w:marTop w:val="0"/>
      <w:marBottom w:val="0"/>
      <w:divBdr>
        <w:top w:val="none" w:sz="0" w:space="0" w:color="auto"/>
        <w:left w:val="none" w:sz="0" w:space="0" w:color="auto"/>
        <w:bottom w:val="none" w:sz="0" w:space="0" w:color="auto"/>
        <w:right w:val="none" w:sz="0" w:space="0" w:color="auto"/>
      </w:divBdr>
    </w:div>
    <w:div w:id="1098253817">
      <w:bodyDiv w:val="1"/>
      <w:marLeft w:val="0"/>
      <w:marRight w:val="0"/>
      <w:marTop w:val="0"/>
      <w:marBottom w:val="0"/>
      <w:divBdr>
        <w:top w:val="none" w:sz="0" w:space="0" w:color="auto"/>
        <w:left w:val="none" w:sz="0" w:space="0" w:color="auto"/>
        <w:bottom w:val="none" w:sz="0" w:space="0" w:color="auto"/>
        <w:right w:val="none" w:sz="0" w:space="0" w:color="auto"/>
      </w:divBdr>
    </w:div>
    <w:div w:id="1517306465">
      <w:bodyDiv w:val="1"/>
      <w:marLeft w:val="0"/>
      <w:marRight w:val="0"/>
      <w:marTop w:val="0"/>
      <w:marBottom w:val="0"/>
      <w:divBdr>
        <w:top w:val="none" w:sz="0" w:space="0" w:color="auto"/>
        <w:left w:val="none" w:sz="0" w:space="0" w:color="auto"/>
        <w:bottom w:val="none" w:sz="0" w:space="0" w:color="auto"/>
        <w:right w:val="none" w:sz="0" w:space="0" w:color="auto"/>
      </w:divBdr>
    </w:div>
    <w:div w:id="18991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B018-35FC-4692-9CC4-A0A6A6F4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14</Pages>
  <Words>5689</Words>
  <Characters>31295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70</cp:revision>
  <dcterms:created xsi:type="dcterms:W3CDTF">2021-04-07T15:22:00Z</dcterms:created>
  <dcterms:modified xsi:type="dcterms:W3CDTF">2021-04-09T18:33:00Z</dcterms:modified>
</cp:coreProperties>
</file>