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52" w:rsidRPr="00931331" w:rsidRDefault="00BB7B52" w:rsidP="00BB7B52">
      <w:pPr>
        <w:ind w:right="20"/>
        <w:jc w:val="center"/>
        <w:rPr>
          <w:rFonts w:ascii="Arial" w:hAnsi="Arial" w:cs="Arial"/>
          <w:b/>
          <w:bCs/>
          <w:sz w:val="24"/>
        </w:rPr>
      </w:pPr>
      <w:r w:rsidRPr="00931331">
        <w:rPr>
          <w:rFonts w:ascii="Arial" w:hAnsi="Arial" w:cs="Arial"/>
          <w:b/>
          <w:bCs/>
          <w:sz w:val="24"/>
        </w:rPr>
        <w:t>REPÚBLIA DE COLOMBIA</w:t>
      </w:r>
    </w:p>
    <w:p w:rsidR="00BB7B52" w:rsidRPr="00931331" w:rsidRDefault="00BB7B52" w:rsidP="00BB7B52">
      <w:pPr>
        <w:ind w:right="20"/>
        <w:jc w:val="center"/>
        <w:rPr>
          <w:rFonts w:ascii="Arial" w:hAnsi="Arial" w:cs="Arial"/>
          <w:b/>
          <w:bCs/>
          <w:sz w:val="24"/>
        </w:rPr>
      </w:pPr>
      <w:r w:rsidRPr="00931331">
        <w:rPr>
          <w:rFonts w:ascii="Arial" w:hAnsi="Arial" w:cs="Arial"/>
          <w:b/>
          <w:bCs/>
          <w:sz w:val="24"/>
        </w:rPr>
        <w:t>RAMA JUDICIAL DEL PODER PÚBLICO</w:t>
      </w:r>
    </w:p>
    <w:p w:rsidR="00BB7B52" w:rsidRPr="00931331" w:rsidRDefault="00BB7B52" w:rsidP="00BB7B52">
      <w:pPr>
        <w:ind w:right="20"/>
        <w:jc w:val="center"/>
        <w:rPr>
          <w:rFonts w:ascii="Arial" w:hAnsi="Arial" w:cs="Arial"/>
          <w:b/>
          <w:bCs/>
          <w:sz w:val="24"/>
        </w:rPr>
      </w:pPr>
      <w:r w:rsidRPr="00931331">
        <w:rPr>
          <w:rFonts w:ascii="Arial" w:hAnsi="Arial" w:cs="Arial"/>
          <w:b/>
          <w:bCs/>
          <w:sz w:val="24"/>
        </w:rPr>
        <w:t>JUZGADO PROMISCUO MUNICIPAL DE TENERIFE</w:t>
      </w:r>
    </w:p>
    <w:p w:rsidR="00BB7B52" w:rsidRPr="00931331" w:rsidRDefault="00BB7B52" w:rsidP="00BB7B52">
      <w:pPr>
        <w:ind w:right="20"/>
        <w:rPr>
          <w:rFonts w:ascii="Arial" w:hAnsi="Arial" w:cs="Arial"/>
          <w:b/>
          <w:bCs/>
          <w:sz w:val="24"/>
        </w:rPr>
      </w:pPr>
    </w:p>
    <w:p w:rsidR="00BB7B52" w:rsidRPr="00931331" w:rsidRDefault="00BB7B52" w:rsidP="00BB7B52">
      <w:pPr>
        <w:ind w:right="20"/>
        <w:rPr>
          <w:rFonts w:ascii="Arial" w:hAnsi="Arial" w:cs="Arial"/>
          <w:b/>
          <w:bCs/>
          <w:sz w:val="24"/>
        </w:rPr>
      </w:pPr>
    </w:p>
    <w:p w:rsidR="00BB7B52" w:rsidRPr="00931331" w:rsidRDefault="00BB7B52" w:rsidP="00BB7B52">
      <w:pPr>
        <w:ind w:right="20"/>
        <w:jc w:val="center"/>
        <w:rPr>
          <w:rFonts w:ascii="Arial" w:hAnsi="Arial" w:cs="Arial"/>
          <w:b/>
          <w:bCs/>
          <w:sz w:val="24"/>
        </w:rPr>
      </w:pPr>
      <w:r w:rsidRPr="00931331">
        <w:rPr>
          <w:rFonts w:ascii="Arial" w:hAnsi="Arial" w:cs="Arial"/>
          <w:b/>
          <w:bCs/>
          <w:sz w:val="24"/>
        </w:rPr>
        <w:t>TENERIFE, VEINTISEIS (26) DE JUNIO DE DOS MIL VEINTE (2020)</w:t>
      </w:r>
    </w:p>
    <w:p w:rsidR="00BB7B52" w:rsidRPr="00931331" w:rsidRDefault="00BB7B52" w:rsidP="00BB7B52">
      <w:pPr>
        <w:ind w:right="20"/>
        <w:rPr>
          <w:rFonts w:ascii="Arial" w:hAnsi="Arial" w:cs="Arial"/>
          <w:b/>
          <w:bCs/>
          <w:sz w:val="24"/>
        </w:rPr>
      </w:pPr>
    </w:p>
    <w:p w:rsidR="00BB7B52" w:rsidRPr="00931331" w:rsidRDefault="00BB7B52" w:rsidP="00BB7B52">
      <w:pPr>
        <w:ind w:right="20"/>
        <w:rPr>
          <w:rFonts w:ascii="Arial" w:hAnsi="Arial" w:cs="Arial"/>
          <w:b/>
          <w:bCs/>
          <w:sz w:val="24"/>
        </w:rPr>
      </w:pPr>
      <w:r w:rsidRPr="00931331">
        <w:rPr>
          <w:rFonts w:ascii="Arial" w:hAnsi="Arial" w:cs="Arial"/>
          <w:b/>
          <w:bCs/>
          <w:sz w:val="24"/>
        </w:rPr>
        <w:t>REF: ACCION DE TUTELA DE PRIMERA INSTANCIA</w:t>
      </w:r>
    </w:p>
    <w:p w:rsidR="00BB7B52" w:rsidRPr="00931331" w:rsidRDefault="00BB7B52" w:rsidP="00BB7B52">
      <w:pPr>
        <w:ind w:right="20"/>
        <w:rPr>
          <w:rFonts w:ascii="Arial" w:hAnsi="Arial" w:cs="Arial"/>
          <w:b/>
          <w:bCs/>
          <w:sz w:val="24"/>
        </w:rPr>
      </w:pPr>
      <w:r w:rsidRPr="00931331">
        <w:rPr>
          <w:rFonts w:ascii="Arial" w:hAnsi="Arial" w:cs="Arial"/>
          <w:b/>
          <w:bCs/>
          <w:sz w:val="24"/>
        </w:rPr>
        <w:t>ACCIONANTE: ROMER ORDOÑEZ PEREZ en calidad de líder social y coordinador de la mesa técnica de victimas del municipio de Tenerife, Magdalena</w:t>
      </w:r>
    </w:p>
    <w:p w:rsidR="00BB7B52" w:rsidRPr="00931331" w:rsidRDefault="00BB7B52" w:rsidP="00BB7B52">
      <w:pPr>
        <w:ind w:right="20"/>
        <w:rPr>
          <w:rFonts w:ascii="Arial" w:hAnsi="Arial" w:cs="Arial"/>
          <w:b/>
          <w:bCs/>
          <w:sz w:val="24"/>
        </w:rPr>
      </w:pPr>
      <w:r w:rsidRPr="00931331">
        <w:rPr>
          <w:rFonts w:ascii="Arial" w:hAnsi="Arial" w:cs="Arial"/>
          <w:b/>
          <w:bCs/>
          <w:sz w:val="24"/>
        </w:rPr>
        <w:t>ACCIONADO: ALCALDIA MUNICIPAL DE TENERIFE, MAGDALENA</w:t>
      </w:r>
    </w:p>
    <w:p w:rsidR="00BB7B52" w:rsidRPr="00931331" w:rsidRDefault="00BB7B52" w:rsidP="00BB7B52">
      <w:pPr>
        <w:ind w:right="20"/>
        <w:rPr>
          <w:rFonts w:ascii="Arial" w:hAnsi="Arial" w:cs="Arial"/>
          <w:b/>
          <w:bCs/>
          <w:sz w:val="24"/>
        </w:rPr>
      </w:pPr>
      <w:r>
        <w:rPr>
          <w:rFonts w:ascii="Arial" w:hAnsi="Arial" w:cs="Arial"/>
          <w:b/>
          <w:bCs/>
          <w:sz w:val="24"/>
        </w:rPr>
        <w:t>RAD: 2020-00036</w:t>
      </w:r>
      <w:r w:rsidRPr="00931331">
        <w:rPr>
          <w:rFonts w:ascii="Arial" w:hAnsi="Arial" w:cs="Arial"/>
          <w:b/>
          <w:bCs/>
          <w:sz w:val="24"/>
        </w:rPr>
        <w:t>-00</w:t>
      </w:r>
    </w:p>
    <w:p w:rsidR="00BB7B52" w:rsidRPr="00931331" w:rsidRDefault="00BB7B52" w:rsidP="00BB7B52">
      <w:pPr>
        <w:ind w:right="20"/>
        <w:jc w:val="center"/>
        <w:rPr>
          <w:rFonts w:ascii="Arial" w:hAnsi="Arial" w:cs="Arial"/>
          <w:b/>
          <w:bCs/>
          <w:sz w:val="24"/>
        </w:rPr>
      </w:pPr>
    </w:p>
    <w:p w:rsidR="00BB7B52" w:rsidRPr="00931331" w:rsidRDefault="00BB7B52" w:rsidP="00BB7B52">
      <w:pPr>
        <w:ind w:right="20"/>
        <w:jc w:val="center"/>
        <w:rPr>
          <w:rFonts w:ascii="Arial" w:hAnsi="Arial" w:cs="Arial"/>
          <w:b/>
          <w:bCs/>
          <w:sz w:val="24"/>
        </w:rPr>
      </w:pPr>
    </w:p>
    <w:p w:rsidR="00BB7B52" w:rsidRPr="00931331" w:rsidRDefault="00BB7B52" w:rsidP="00BB7B52">
      <w:pPr>
        <w:ind w:right="20"/>
        <w:jc w:val="center"/>
        <w:rPr>
          <w:rFonts w:ascii="Arial" w:hAnsi="Arial" w:cs="Arial"/>
          <w:b/>
          <w:bCs/>
          <w:sz w:val="24"/>
        </w:rPr>
      </w:pPr>
      <w:r w:rsidRPr="00931331">
        <w:rPr>
          <w:rFonts w:ascii="Arial" w:hAnsi="Arial" w:cs="Arial"/>
          <w:b/>
          <w:bCs/>
          <w:sz w:val="24"/>
        </w:rPr>
        <w:t>ASUNTO:</w:t>
      </w:r>
    </w:p>
    <w:p w:rsidR="00BB7B52" w:rsidRPr="00931331" w:rsidRDefault="00BB7B52" w:rsidP="00BB7B52">
      <w:pPr>
        <w:ind w:right="20"/>
        <w:jc w:val="center"/>
        <w:rPr>
          <w:rFonts w:ascii="Arial" w:hAnsi="Arial" w:cs="Arial"/>
          <w:b/>
          <w:bCs/>
          <w:sz w:val="24"/>
        </w:rPr>
      </w:pPr>
    </w:p>
    <w:p w:rsidR="00BB7B52" w:rsidRPr="00931331" w:rsidRDefault="00BB7B52" w:rsidP="00BB7B52">
      <w:pPr>
        <w:ind w:right="20"/>
        <w:rPr>
          <w:rFonts w:ascii="Arial" w:hAnsi="Arial" w:cs="Arial"/>
          <w:bCs/>
          <w:sz w:val="24"/>
        </w:rPr>
      </w:pPr>
      <w:r w:rsidRPr="00931331">
        <w:rPr>
          <w:rFonts w:ascii="Arial" w:hAnsi="Arial" w:cs="Arial"/>
          <w:bCs/>
          <w:sz w:val="24"/>
        </w:rPr>
        <w:t>Procede el despacho en sede de primera instancia a resolver la acción de tutela de la referencia interpuesta a nombre propio por el señor Romer Ordoñez Perez en calidad de líder social  y coordinador de la mesa técnica de victimas del municipio de Tenerife, Magdalena, en contra del representante legal del municipio señor Freddy Ramos Hernández, en calidad de alcalde municipal de Tenerife, por la presunta vulneración de su ejercicio de petición y acceso a la información peticionada.</w:t>
      </w:r>
    </w:p>
    <w:p w:rsidR="00BB7B52" w:rsidRPr="00931331" w:rsidRDefault="00BB7B52" w:rsidP="00BB7B52">
      <w:pPr>
        <w:ind w:right="20"/>
        <w:rPr>
          <w:rFonts w:ascii="Arial" w:hAnsi="Arial" w:cs="Arial"/>
          <w:b/>
          <w:bCs/>
          <w:szCs w:val="28"/>
        </w:rPr>
      </w:pPr>
    </w:p>
    <w:p w:rsidR="00BB7B52" w:rsidRPr="00931331" w:rsidRDefault="00BB7B52" w:rsidP="00BB7B52">
      <w:pPr>
        <w:pStyle w:val="Prrafodelista"/>
        <w:numPr>
          <w:ilvl w:val="0"/>
          <w:numId w:val="1"/>
        </w:numPr>
        <w:ind w:right="20"/>
        <w:rPr>
          <w:rFonts w:ascii="Arial" w:hAnsi="Arial" w:cs="Arial"/>
          <w:b/>
          <w:bCs/>
          <w:szCs w:val="28"/>
        </w:rPr>
      </w:pPr>
      <w:r w:rsidRPr="00931331">
        <w:rPr>
          <w:rFonts w:ascii="Arial" w:hAnsi="Arial" w:cs="Arial"/>
          <w:b/>
          <w:bCs/>
          <w:szCs w:val="28"/>
        </w:rPr>
        <w:t>ANTECEDENTES:</w:t>
      </w:r>
    </w:p>
    <w:p w:rsidR="00BB7B52" w:rsidRPr="00931331" w:rsidRDefault="00BB7B52" w:rsidP="00BB7B52">
      <w:pPr>
        <w:ind w:right="20"/>
        <w:rPr>
          <w:rFonts w:ascii="Arial" w:hAnsi="Arial" w:cs="Arial"/>
          <w:b/>
          <w:bCs/>
          <w:szCs w:val="28"/>
        </w:rPr>
      </w:pPr>
    </w:p>
    <w:p w:rsidR="00BB7B52" w:rsidRPr="00931331" w:rsidRDefault="00BB7B52" w:rsidP="00BB7B52">
      <w:pPr>
        <w:ind w:right="20"/>
        <w:rPr>
          <w:rFonts w:ascii="Arial" w:hAnsi="Arial" w:cs="Arial"/>
          <w:b/>
          <w:bCs/>
          <w:szCs w:val="28"/>
        </w:rPr>
      </w:pPr>
      <w:r w:rsidRPr="00931331">
        <w:rPr>
          <w:rFonts w:ascii="Arial" w:hAnsi="Arial" w:cs="Arial"/>
          <w:b/>
          <w:bCs/>
          <w:szCs w:val="28"/>
        </w:rPr>
        <w:t>HECHOS:</w:t>
      </w:r>
    </w:p>
    <w:p w:rsidR="00BB7B52" w:rsidRPr="00931331" w:rsidRDefault="00BB7B52" w:rsidP="00BB7B52">
      <w:pPr>
        <w:ind w:right="20"/>
        <w:rPr>
          <w:rFonts w:ascii="Arial" w:hAnsi="Arial" w:cs="Arial"/>
          <w:b/>
          <w:bCs/>
          <w:szCs w:val="28"/>
        </w:rPr>
      </w:pPr>
    </w:p>
    <w:p w:rsidR="00BB7B52" w:rsidRPr="00931331" w:rsidRDefault="00BB7B52" w:rsidP="00BB7B52">
      <w:pPr>
        <w:pStyle w:val="Prrafodelista"/>
        <w:numPr>
          <w:ilvl w:val="0"/>
          <w:numId w:val="2"/>
        </w:numPr>
        <w:ind w:right="20"/>
        <w:rPr>
          <w:rFonts w:ascii="Arial" w:hAnsi="Arial" w:cs="Arial"/>
          <w:bCs/>
          <w:szCs w:val="28"/>
        </w:rPr>
      </w:pPr>
      <w:r w:rsidRPr="00931331">
        <w:rPr>
          <w:rFonts w:ascii="Arial" w:hAnsi="Arial" w:cs="Arial"/>
          <w:bCs/>
          <w:szCs w:val="28"/>
        </w:rPr>
        <w:t xml:space="preserve">Narra </w:t>
      </w:r>
      <w:r>
        <w:rPr>
          <w:rFonts w:ascii="Arial" w:hAnsi="Arial" w:cs="Arial"/>
          <w:bCs/>
          <w:szCs w:val="28"/>
        </w:rPr>
        <w:t>el petente que el día 16 de marzo</w:t>
      </w:r>
      <w:r w:rsidRPr="00931331">
        <w:rPr>
          <w:rFonts w:ascii="Arial" w:hAnsi="Arial" w:cs="Arial"/>
          <w:bCs/>
          <w:szCs w:val="28"/>
        </w:rPr>
        <w:t xml:space="preserve"> de 2020, elevó petición ante la Alcaldía Municipal, con el fin que le respondieran su ejercicio de petición que expresamente solicita la siguiente información y documentación:</w:t>
      </w:r>
    </w:p>
    <w:p w:rsidR="00BB7B52" w:rsidRPr="00931331" w:rsidRDefault="00BB7B52" w:rsidP="00BB7B52">
      <w:pPr>
        <w:pStyle w:val="Prrafodelista"/>
        <w:ind w:left="720" w:right="20"/>
        <w:rPr>
          <w:rFonts w:ascii="Arial" w:hAnsi="Arial" w:cs="Arial"/>
          <w:b/>
          <w:bCs/>
          <w:szCs w:val="28"/>
        </w:rPr>
      </w:pPr>
    </w:p>
    <w:p w:rsidR="00BB7B52" w:rsidRDefault="00BB7B52" w:rsidP="00BB7B52">
      <w:pPr>
        <w:pStyle w:val="Prrafodelista"/>
        <w:numPr>
          <w:ilvl w:val="0"/>
          <w:numId w:val="6"/>
        </w:numPr>
        <w:ind w:right="20"/>
        <w:rPr>
          <w:rFonts w:ascii="Arial" w:hAnsi="Arial" w:cs="Arial"/>
          <w:bCs/>
          <w:i/>
          <w:szCs w:val="28"/>
        </w:rPr>
      </w:pPr>
      <w:r>
        <w:rPr>
          <w:rFonts w:ascii="Arial" w:hAnsi="Arial" w:cs="Arial"/>
          <w:bCs/>
          <w:i/>
          <w:szCs w:val="28"/>
        </w:rPr>
        <w:t>relación detallada del estado actual del convenio 098 de 2019, suscrito entre la Alcaldía municipal de Tenerife y la Gobernación del Magdalena.</w:t>
      </w:r>
    </w:p>
    <w:p w:rsidR="00BB7B52" w:rsidRDefault="00BB7B52" w:rsidP="00BB7B52">
      <w:pPr>
        <w:pStyle w:val="Prrafodelista"/>
        <w:numPr>
          <w:ilvl w:val="0"/>
          <w:numId w:val="6"/>
        </w:numPr>
        <w:ind w:right="20"/>
        <w:rPr>
          <w:rFonts w:ascii="Arial" w:hAnsi="Arial" w:cs="Arial"/>
          <w:bCs/>
          <w:i/>
          <w:szCs w:val="28"/>
        </w:rPr>
      </w:pPr>
      <w:r>
        <w:rPr>
          <w:rFonts w:ascii="Arial" w:hAnsi="Arial" w:cs="Arial"/>
          <w:bCs/>
          <w:i/>
          <w:szCs w:val="28"/>
        </w:rPr>
        <w:t xml:space="preserve">Relación detallada de los pagos realizados por la Alcaldía municipal de Tenerife en ejecución del  objeto del convenio 098 de 2019, desde su celebración hasta la fecha. </w:t>
      </w:r>
    </w:p>
    <w:p w:rsidR="00BB7B52" w:rsidRPr="00931331" w:rsidRDefault="00BB7B52" w:rsidP="00BB7B52">
      <w:pPr>
        <w:pStyle w:val="Prrafodelista"/>
        <w:ind w:left="720" w:right="20"/>
        <w:rPr>
          <w:rFonts w:ascii="Arial" w:hAnsi="Arial" w:cs="Arial"/>
          <w:bCs/>
          <w:i/>
          <w:szCs w:val="28"/>
        </w:rPr>
      </w:pPr>
    </w:p>
    <w:p w:rsidR="00BB7B52" w:rsidRPr="00931331" w:rsidRDefault="00BB7B52" w:rsidP="00BB7B52">
      <w:pPr>
        <w:pStyle w:val="Prrafodelista"/>
        <w:numPr>
          <w:ilvl w:val="0"/>
          <w:numId w:val="2"/>
        </w:numPr>
        <w:ind w:right="20"/>
        <w:rPr>
          <w:rFonts w:ascii="Arial" w:hAnsi="Arial" w:cs="Arial"/>
          <w:bCs/>
          <w:szCs w:val="28"/>
        </w:rPr>
      </w:pPr>
      <w:r w:rsidRPr="00931331">
        <w:rPr>
          <w:rFonts w:ascii="Arial" w:hAnsi="Arial" w:cs="Arial"/>
          <w:bCs/>
          <w:szCs w:val="28"/>
        </w:rPr>
        <w:t xml:space="preserve">Recalca el petente que a la fecha venció el término legal y no le han contestado la petición. </w:t>
      </w:r>
    </w:p>
    <w:p w:rsidR="00BB7B52" w:rsidRPr="00931331" w:rsidRDefault="00BB7B52" w:rsidP="00BB7B52">
      <w:pPr>
        <w:pStyle w:val="Prrafodelista"/>
        <w:ind w:left="720" w:right="20"/>
        <w:rPr>
          <w:rFonts w:ascii="Arial" w:hAnsi="Arial" w:cs="Arial"/>
          <w:b/>
          <w:bCs/>
          <w:szCs w:val="28"/>
        </w:rPr>
      </w:pPr>
    </w:p>
    <w:p w:rsidR="00BB7B52" w:rsidRPr="00931331" w:rsidRDefault="00BB7B52" w:rsidP="00BB7B52">
      <w:pPr>
        <w:pStyle w:val="Prrafodelista"/>
        <w:ind w:left="720" w:right="20"/>
        <w:jc w:val="center"/>
        <w:rPr>
          <w:rFonts w:ascii="Arial" w:hAnsi="Arial" w:cs="Arial"/>
          <w:b/>
          <w:bCs/>
          <w:sz w:val="24"/>
        </w:rPr>
      </w:pPr>
    </w:p>
    <w:p w:rsidR="00BB7B52" w:rsidRPr="00931331" w:rsidRDefault="00BB7B52" w:rsidP="00BB7B52">
      <w:pPr>
        <w:pStyle w:val="Prrafodelista"/>
        <w:ind w:left="720" w:right="20"/>
        <w:jc w:val="center"/>
        <w:rPr>
          <w:rFonts w:ascii="Arial" w:hAnsi="Arial" w:cs="Arial"/>
          <w:b/>
          <w:bCs/>
          <w:sz w:val="24"/>
        </w:rPr>
      </w:pPr>
      <w:r w:rsidRPr="00931331">
        <w:rPr>
          <w:rFonts w:ascii="Arial" w:hAnsi="Arial" w:cs="Arial"/>
          <w:b/>
          <w:bCs/>
          <w:sz w:val="24"/>
        </w:rPr>
        <w:t>TRÁMITE DE LA ACCIÓN DE TUTELA</w:t>
      </w:r>
    </w:p>
    <w:p w:rsidR="00BB7B52" w:rsidRPr="00931331" w:rsidRDefault="00BB7B52" w:rsidP="00BB7B52">
      <w:pPr>
        <w:pStyle w:val="Prrafodelista"/>
        <w:ind w:left="720" w:right="20"/>
        <w:rPr>
          <w:rFonts w:ascii="Arial" w:hAnsi="Arial" w:cs="Arial"/>
          <w:bCs/>
          <w:i/>
          <w:szCs w:val="28"/>
        </w:rPr>
      </w:pPr>
    </w:p>
    <w:p w:rsidR="00BB7B52" w:rsidRPr="00931331" w:rsidRDefault="00BB7B52" w:rsidP="00BB7B52">
      <w:pPr>
        <w:ind w:right="20"/>
        <w:rPr>
          <w:rFonts w:ascii="Arial" w:hAnsi="Arial" w:cs="Arial"/>
          <w:bCs/>
          <w:szCs w:val="28"/>
        </w:rPr>
      </w:pPr>
      <w:r w:rsidRPr="00931331">
        <w:rPr>
          <w:rFonts w:ascii="Arial" w:hAnsi="Arial" w:cs="Arial"/>
          <w:bCs/>
          <w:szCs w:val="28"/>
        </w:rPr>
        <w:t xml:space="preserve">Mediante auto de fecha doce (12) de junio de dos mil veinte (2020), el despacho admitió el trámite tutelar, dispuso la vinculación de los funcionarios: </w:t>
      </w:r>
      <w:r>
        <w:rPr>
          <w:rFonts w:ascii="Arial" w:hAnsi="Arial" w:cs="Arial"/>
          <w:bCs/>
          <w:szCs w:val="28"/>
        </w:rPr>
        <w:t xml:space="preserve">el tesorero municipal, </w:t>
      </w:r>
      <w:r w:rsidRPr="00931331">
        <w:rPr>
          <w:rFonts w:ascii="Arial" w:hAnsi="Arial" w:cs="Arial"/>
          <w:bCs/>
          <w:szCs w:val="28"/>
        </w:rPr>
        <w:t xml:space="preserve">secretario de interior de la Alcaldía y al Procurador Provincial del Carmen de Bolívar, para que ejercieran su derecho al debido proceso al interior del trámite adelantado. Igualmente, se le corrió traslado a la parte accionada y a los vinculados por el termino de 48 horas contadas a partir del día siguiente del recibo del mismo. Las partes procesales conformadas al interior del proceso de la referencia fueron notificadas personalmente a través de sus respectivos correos electrónicos </w:t>
      </w:r>
      <w:r>
        <w:rPr>
          <w:rFonts w:ascii="Arial" w:hAnsi="Arial" w:cs="Arial"/>
          <w:bCs/>
          <w:szCs w:val="28"/>
        </w:rPr>
        <w:t>mediante los oficios Nos: 0331 al 0335</w:t>
      </w:r>
      <w:r w:rsidRPr="00931331">
        <w:rPr>
          <w:rFonts w:ascii="Arial" w:hAnsi="Arial" w:cs="Arial"/>
          <w:bCs/>
          <w:szCs w:val="28"/>
        </w:rPr>
        <w:t xml:space="preserve"> </w:t>
      </w:r>
      <w:r w:rsidRPr="00931331">
        <w:rPr>
          <w:rFonts w:ascii="Arial" w:hAnsi="Arial" w:cs="Arial"/>
          <w:bCs/>
          <w:szCs w:val="28"/>
        </w:rPr>
        <w:lastRenderedPageBreak/>
        <w:t xml:space="preserve">de fecha de remisión doce (12) de junio de dos mil </w:t>
      </w:r>
      <w:r>
        <w:rPr>
          <w:rFonts w:ascii="Arial" w:hAnsi="Arial" w:cs="Arial"/>
          <w:bCs/>
          <w:szCs w:val="28"/>
        </w:rPr>
        <w:t>veinte (2020) (fl. 14 al 23</w:t>
      </w:r>
      <w:r w:rsidRPr="00931331">
        <w:rPr>
          <w:rFonts w:ascii="Arial" w:hAnsi="Arial" w:cs="Arial"/>
          <w:bCs/>
          <w:szCs w:val="28"/>
        </w:rPr>
        <w:t xml:space="preserve"> C. Ppl).</w:t>
      </w:r>
    </w:p>
    <w:p w:rsidR="00BB7B52" w:rsidRPr="00931331" w:rsidRDefault="00BB7B52" w:rsidP="00BB7B52">
      <w:pPr>
        <w:ind w:right="20"/>
        <w:jc w:val="center"/>
        <w:rPr>
          <w:rFonts w:ascii="Arial" w:hAnsi="Arial" w:cs="Arial"/>
          <w:b/>
          <w:bCs/>
          <w:sz w:val="24"/>
        </w:rPr>
      </w:pPr>
    </w:p>
    <w:p w:rsidR="00BB7B52" w:rsidRPr="00931331" w:rsidRDefault="00BB7B52" w:rsidP="00BB7B52">
      <w:pPr>
        <w:tabs>
          <w:tab w:val="left" w:pos="2520"/>
        </w:tabs>
        <w:ind w:right="20"/>
        <w:jc w:val="center"/>
        <w:rPr>
          <w:rFonts w:ascii="Arial" w:hAnsi="Arial" w:cs="Arial"/>
          <w:b/>
          <w:bCs/>
          <w:sz w:val="24"/>
        </w:rPr>
      </w:pPr>
      <w:r w:rsidRPr="00931331">
        <w:rPr>
          <w:rFonts w:ascii="Arial" w:hAnsi="Arial" w:cs="Arial"/>
          <w:b/>
          <w:bCs/>
          <w:sz w:val="24"/>
        </w:rPr>
        <w:t>CONTESTACION DE LA ACCION DE TUTELA</w:t>
      </w:r>
    </w:p>
    <w:p w:rsidR="00BB7B52" w:rsidRPr="00931331" w:rsidRDefault="00BB7B52" w:rsidP="00BB7B52">
      <w:pPr>
        <w:tabs>
          <w:tab w:val="left" w:pos="2520"/>
        </w:tabs>
        <w:ind w:right="20"/>
        <w:rPr>
          <w:rFonts w:ascii="Arial" w:hAnsi="Arial" w:cs="Arial"/>
          <w:b/>
          <w:bCs/>
          <w:sz w:val="24"/>
        </w:rPr>
      </w:pPr>
    </w:p>
    <w:p w:rsidR="00BB7B52" w:rsidRPr="00931331" w:rsidRDefault="00BB7B52" w:rsidP="00BB7B52">
      <w:pPr>
        <w:tabs>
          <w:tab w:val="left" w:pos="2520"/>
        </w:tabs>
        <w:ind w:right="20"/>
        <w:rPr>
          <w:rFonts w:ascii="Arial" w:hAnsi="Arial" w:cs="Arial"/>
          <w:b/>
          <w:bCs/>
          <w:sz w:val="24"/>
        </w:rPr>
      </w:pPr>
      <w:r w:rsidRPr="00931331">
        <w:rPr>
          <w:rFonts w:ascii="Arial" w:hAnsi="Arial" w:cs="Arial"/>
          <w:b/>
          <w:bCs/>
          <w:sz w:val="24"/>
        </w:rPr>
        <w:t>ALCALDÍA MUNICIPAL DE TENERIFE</w:t>
      </w:r>
    </w:p>
    <w:p w:rsidR="00BB7B52" w:rsidRPr="00931331" w:rsidRDefault="00BB7B52" w:rsidP="00BB7B52">
      <w:pPr>
        <w:tabs>
          <w:tab w:val="left" w:pos="2520"/>
        </w:tabs>
        <w:ind w:right="20"/>
        <w:jc w:val="center"/>
        <w:rPr>
          <w:rFonts w:ascii="Arial" w:hAnsi="Arial" w:cs="Arial"/>
          <w:b/>
          <w:bCs/>
          <w:sz w:val="24"/>
        </w:rPr>
      </w:pPr>
    </w:p>
    <w:p w:rsidR="00BB7B52" w:rsidRPr="00931331" w:rsidRDefault="00BB7B52" w:rsidP="00BB7B52">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rsidR="00BB7B52" w:rsidRPr="00931331" w:rsidRDefault="00BB7B52" w:rsidP="00BB7B52">
      <w:pPr>
        <w:tabs>
          <w:tab w:val="left" w:pos="2520"/>
        </w:tabs>
        <w:ind w:right="20"/>
        <w:rPr>
          <w:rFonts w:ascii="Arial" w:hAnsi="Arial" w:cs="Arial"/>
          <w:bCs/>
          <w:sz w:val="24"/>
        </w:rPr>
      </w:pPr>
    </w:p>
    <w:p w:rsidR="00BB7B52" w:rsidRPr="00931331" w:rsidRDefault="00BB7B52" w:rsidP="00BB7B52">
      <w:pPr>
        <w:tabs>
          <w:tab w:val="left" w:pos="2520"/>
        </w:tabs>
        <w:ind w:right="20"/>
        <w:rPr>
          <w:rFonts w:ascii="Arial" w:hAnsi="Arial" w:cs="Arial"/>
          <w:bCs/>
          <w:sz w:val="24"/>
        </w:rPr>
      </w:pPr>
      <w:r w:rsidRPr="00931331">
        <w:rPr>
          <w:rFonts w:ascii="Arial" w:hAnsi="Arial" w:cs="Arial"/>
          <w:bCs/>
          <w:sz w:val="24"/>
        </w:rPr>
        <w:t xml:space="preserve">Aportó el Alcalde Municipal de Tenerife, contestación y anexó documentos requeridos en la petición elevada por el petente solo hasta el día 23 de Junio de 2020, a las  4: 44 p.m, remitido al buzón del correo institucional: </w:t>
      </w:r>
      <w:hyperlink r:id="rId7" w:history="1">
        <w:r w:rsidRPr="00931331">
          <w:rPr>
            <w:rStyle w:val="Hipervnculo"/>
            <w:rFonts w:ascii="Arial" w:hAnsi="Arial" w:cs="Arial"/>
            <w:bCs/>
            <w:sz w:val="24"/>
          </w:rPr>
          <w:t>jpmtenerife@cendoj.ramajudicial.gov.co</w:t>
        </w:r>
      </w:hyperlink>
      <w:r w:rsidRPr="00931331">
        <w:rPr>
          <w:rFonts w:ascii="Arial" w:hAnsi="Arial" w:cs="Arial"/>
          <w:bCs/>
          <w:sz w:val="24"/>
        </w:rPr>
        <w:t>, siendo recepcionado pero dejándose la constancia que fue contestado fuera del término.</w:t>
      </w:r>
    </w:p>
    <w:p w:rsidR="00BB7B52" w:rsidRPr="00931331" w:rsidRDefault="00BB7B52" w:rsidP="00BB7B52">
      <w:pPr>
        <w:tabs>
          <w:tab w:val="left" w:pos="2520"/>
        </w:tabs>
        <w:ind w:right="20"/>
        <w:rPr>
          <w:rFonts w:ascii="Arial" w:hAnsi="Arial" w:cs="Arial"/>
          <w:bCs/>
          <w:sz w:val="24"/>
        </w:rPr>
      </w:pPr>
    </w:p>
    <w:p w:rsidR="00BB7B52" w:rsidRPr="00931331" w:rsidRDefault="00BB7B52" w:rsidP="00BB7B52">
      <w:pPr>
        <w:tabs>
          <w:tab w:val="left" w:pos="2520"/>
        </w:tabs>
        <w:ind w:right="20"/>
        <w:rPr>
          <w:rFonts w:ascii="Arial" w:hAnsi="Arial" w:cs="Arial"/>
          <w:bCs/>
          <w:sz w:val="24"/>
        </w:rPr>
      </w:pPr>
      <w:r w:rsidRPr="00931331">
        <w:rPr>
          <w:rFonts w:ascii="Arial" w:hAnsi="Arial" w:cs="Arial"/>
          <w:bCs/>
          <w:sz w:val="24"/>
        </w:rPr>
        <w:t>Recalca en la contestación la afirmación de los hechos expuestos y otros los niega debido a que pese, que por fuera del termino contestó la petición lo realizó antes de proferirse la sentencia de manera clara, fondo y debidamente notificada por lo que requiere que se declare hecho superado.</w:t>
      </w:r>
    </w:p>
    <w:p w:rsidR="00BB7B52" w:rsidRPr="00931331" w:rsidRDefault="00BB7B52" w:rsidP="00BB7B52">
      <w:pPr>
        <w:tabs>
          <w:tab w:val="left" w:pos="2520"/>
        </w:tabs>
        <w:ind w:right="20"/>
        <w:jc w:val="center"/>
        <w:rPr>
          <w:rFonts w:ascii="Arial" w:hAnsi="Arial" w:cs="Arial"/>
          <w:b/>
          <w:bCs/>
          <w:sz w:val="24"/>
        </w:rPr>
      </w:pPr>
    </w:p>
    <w:p w:rsidR="00BB7B52" w:rsidRPr="00931331" w:rsidRDefault="00BB7B52" w:rsidP="00BB7B52">
      <w:pPr>
        <w:tabs>
          <w:tab w:val="left" w:pos="2520"/>
        </w:tabs>
        <w:ind w:right="20"/>
        <w:jc w:val="left"/>
        <w:rPr>
          <w:rFonts w:ascii="Arial" w:hAnsi="Arial" w:cs="Arial"/>
          <w:b/>
          <w:bCs/>
          <w:sz w:val="24"/>
        </w:rPr>
      </w:pPr>
      <w:r w:rsidRPr="00931331">
        <w:rPr>
          <w:rFonts w:ascii="Arial" w:hAnsi="Arial" w:cs="Arial"/>
          <w:b/>
          <w:bCs/>
          <w:sz w:val="24"/>
        </w:rPr>
        <w:t>SECRETARIO DE INTERIOR DE LA ALCALDIA MUNICIPAL</w:t>
      </w:r>
    </w:p>
    <w:p w:rsidR="00BB7B52" w:rsidRPr="00931331" w:rsidRDefault="00BB7B52" w:rsidP="00BB7B52">
      <w:pPr>
        <w:tabs>
          <w:tab w:val="left" w:pos="2520"/>
        </w:tabs>
        <w:ind w:right="20"/>
        <w:jc w:val="left"/>
        <w:rPr>
          <w:rFonts w:ascii="Arial" w:hAnsi="Arial" w:cs="Arial"/>
          <w:b/>
          <w:bCs/>
          <w:sz w:val="24"/>
        </w:rPr>
      </w:pPr>
    </w:p>
    <w:p w:rsidR="00BB7B52" w:rsidRPr="00931331" w:rsidRDefault="00BB7B52" w:rsidP="00BB7B52">
      <w:pPr>
        <w:tabs>
          <w:tab w:val="left" w:pos="2520"/>
        </w:tabs>
        <w:ind w:right="20"/>
        <w:jc w:val="left"/>
        <w:rPr>
          <w:rFonts w:ascii="Arial" w:hAnsi="Arial" w:cs="Arial"/>
          <w:bCs/>
          <w:sz w:val="24"/>
        </w:rPr>
      </w:pPr>
      <w:r w:rsidRPr="00931331">
        <w:rPr>
          <w:rFonts w:ascii="Arial" w:hAnsi="Arial" w:cs="Arial"/>
          <w:bCs/>
          <w:sz w:val="24"/>
        </w:rPr>
        <w:t>Venció el termino y no descorrió el traslado para contestar el requerimiento judicial.</w:t>
      </w:r>
    </w:p>
    <w:p w:rsidR="00BB7B52" w:rsidRDefault="00BB7B52" w:rsidP="00BB7B52">
      <w:pPr>
        <w:ind w:right="20"/>
        <w:rPr>
          <w:rFonts w:ascii="Arial" w:hAnsi="Arial" w:cs="Arial"/>
          <w:b/>
          <w:bCs/>
          <w:sz w:val="24"/>
        </w:rPr>
      </w:pPr>
    </w:p>
    <w:p w:rsidR="00BB7B52" w:rsidRDefault="00BB7B52" w:rsidP="00BB7B52">
      <w:pPr>
        <w:ind w:right="20"/>
        <w:rPr>
          <w:rFonts w:ascii="Arial" w:hAnsi="Arial" w:cs="Arial"/>
          <w:b/>
          <w:bCs/>
          <w:sz w:val="24"/>
        </w:rPr>
      </w:pPr>
      <w:r>
        <w:rPr>
          <w:rFonts w:ascii="Arial" w:hAnsi="Arial" w:cs="Arial"/>
          <w:b/>
          <w:bCs/>
          <w:sz w:val="24"/>
        </w:rPr>
        <w:t>TESORERO MUNICIPAL</w:t>
      </w:r>
    </w:p>
    <w:p w:rsidR="00BB7B52" w:rsidRDefault="00BB7B52" w:rsidP="00BB7B52">
      <w:pPr>
        <w:ind w:right="20"/>
        <w:rPr>
          <w:rFonts w:ascii="Arial" w:hAnsi="Arial" w:cs="Arial"/>
          <w:b/>
          <w:bCs/>
          <w:sz w:val="24"/>
        </w:rPr>
      </w:pPr>
    </w:p>
    <w:p w:rsidR="00BB7B52" w:rsidRPr="00931331" w:rsidRDefault="00BB7B52" w:rsidP="00BB7B52">
      <w:pPr>
        <w:tabs>
          <w:tab w:val="left" w:pos="2520"/>
        </w:tabs>
        <w:ind w:right="20"/>
        <w:jc w:val="left"/>
        <w:rPr>
          <w:rFonts w:ascii="Arial" w:hAnsi="Arial" w:cs="Arial"/>
          <w:bCs/>
          <w:sz w:val="24"/>
        </w:rPr>
      </w:pPr>
      <w:r w:rsidRPr="00931331">
        <w:rPr>
          <w:rFonts w:ascii="Arial" w:hAnsi="Arial" w:cs="Arial"/>
          <w:bCs/>
          <w:sz w:val="24"/>
        </w:rPr>
        <w:t>Venció el termino y no descorrió el traslado para contestar el requerimiento judicial.</w:t>
      </w:r>
    </w:p>
    <w:p w:rsidR="00BB7B52" w:rsidRPr="00931331" w:rsidRDefault="00BB7B52" w:rsidP="00BB7B52">
      <w:pPr>
        <w:ind w:right="20"/>
        <w:rPr>
          <w:rFonts w:ascii="Arial" w:hAnsi="Arial" w:cs="Arial"/>
          <w:b/>
          <w:bCs/>
          <w:sz w:val="24"/>
        </w:rPr>
      </w:pPr>
    </w:p>
    <w:p w:rsidR="00BB7B52" w:rsidRPr="00931331" w:rsidRDefault="00BB7B52" w:rsidP="00BB7B52">
      <w:pPr>
        <w:ind w:right="20"/>
        <w:rPr>
          <w:rFonts w:ascii="Arial" w:hAnsi="Arial" w:cs="Arial"/>
          <w:b/>
          <w:bCs/>
          <w:sz w:val="24"/>
        </w:rPr>
      </w:pPr>
      <w:r w:rsidRPr="00931331">
        <w:rPr>
          <w:rFonts w:ascii="Arial" w:hAnsi="Arial" w:cs="Arial"/>
          <w:b/>
          <w:bCs/>
          <w:sz w:val="24"/>
        </w:rPr>
        <w:t>PROCURADOR DEL CARMEN DE BOLÍVAR:</w:t>
      </w:r>
    </w:p>
    <w:p w:rsidR="00BB7B52" w:rsidRPr="00931331" w:rsidRDefault="00BB7B52" w:rsidP="00BB7B52">
      <w:pPr>
        <w:ind w:right="20"/>
        <w:rPr>
          <w:rFonts w:ascii="Arial" w:hAnsi="Arial" w:cs="Arial"/>
          <w:b/>
          <w:bCs/>
          <w:sz w:val="24"/>
        </w:rPr>
      </w:pPr>
    </w:p>
    <w:p w:rsidR="00BB7B52" w:rsidRPr="00931331" w:rsidRDefault="00BB7B52" w:rsidP="00BB7B52">
      <w:pPr>
        <w:ind w:right="20"/>
        <w:rPr>
          <w:rFonts w:ascii="Arial" w:hAnsi="Arial" w:cs="Arial"/>
          <w:bCs/>
          <w:szCs w:val="28"/>
        </w:rPr>
      </w:pPr>
      <w:r w:rsidRPr="00931331">
        <w:rPr>
          <w:rFonts w:ascii="Arial" w:hAnsi="Arial" w:cs="Arial"/>
          <w:bCs/>
          <w:szCs w:val="28"/>
        </w:rPr>
        <w:t>Dentro del termino contestó el requerimiento judicial alegando su desconocimiento frente a la situación y recalcando la figura de falta de legitimidad en la causa por pasiva para actuar pese a que su jurisdicción en la cual tiene competencia para actuar es también la de Tenerife, Magdalena.</w:t>
      </w:r>
    </w:p>
    <w:p w:rsidR="00BB7B52" w:rsidRPr="00931331" w:rsidRDefault="00BB7B52" w:rsidP="00BB7B52">
      <w:pPr>
        <w:ind w:right="20"/>
        <w:rPr>
          <w:rFonts w:ascii="Arial" w:hAnsi="Arial" w:cs="Arial"/>
          <w:bCs/>
          <w:szCs w:val="28"/>
        </w:rPr>
      </w:pPr>
    </w:p>
    <w:p w:rsidR="00BB7B52" w:rsidRPr="00931331" w:rsidRDefault="00BB7B52" w:rsidP="00BB7B52">
      <w:pPr>
        <w:pStyle w:val="Prrafodelista"/>
        <w:ind w:left="720" w:right="20"/>
        <w:rPr>
          <w:rFonts w:ascii="Arial" w:hAnsi="Arial" w:cs="Arial"/>
          <w:bCs/>
          <w:i/>
          <w:szCs w:val="28"/>
        </w:rPr>
      </w:pPr>
    </w:p>
    <w:p w:rsidR="00BB7B52" w:rsidRPr="00931331" w:rsidRDefault="00BB7B52" w:rsidP="00BB7B52">
      <w:pPr>
        <w:pStyle w:val="Prrafodelista"/>
        <w:numPr>
          <w:ilvl w:val="0"/>
          <w:numId w:val="2"/>
        </w:numPr>
        <w:ind w:right="20"/>
        <w:jc w:val="center"/>
        <w:rPr>
          <w:rFonts w:ascii="Arial" w:hAnsi="Arial" w:cs="Arial"/>
          <w:b/>
          <w:bCs/>
          <w:sz w:val="24"/>
        </w:rPr>
      </w:pPr>
      <w:r w:rsidRPr="00931331">
        <w:rPr>
          <w:rFonts w:ascii="Arial" w:hAnsi="Arial" w:cs="Arial"/>
          <w:b/>
          <w:bCs/>
          <w:sz w:val="24"/>
        </w:rPr>
        <w:t>PRUEBAS  QUE OBRAN EN EL EXPEDIENTE:</w:t>
      </w:r>
    </w:p>
    <w:p w:rsidR="00BB7B52" w:rsidRPr="00931331" w:rsidRDefault="00BB7B52" w:rsidP="00BB7B52">
      <w:pPr>
        <w:pStyle w:val="Prrafodelista"/>
        <w:ind w:left="720" w:right="20"/>
        <w:rPr>
          <w:rFonts w:ascii="Arial" w:hAnsi="Arial" w:cs="Arial"/>
          <w:b/>
          <w:bCs/>
          <w:sz w:val="24"/>
        </w:rPr>
      </w:pPr>
    </w:p>
    <w:p w:rsidR="00BB7B52" w:rsidRPr="00931331" w:rsidRDefault="00BB7B52" w:rsidP="00BB7B52">
      <w:pPr>
        <w:pStyle w:val="Prrafodelista"/>
        <w:numPr>
          <w:ilvl w:val="0"/>
          <w:numId w:val="3"/>
        </w:numPr>
        <w:ind w:right="20"/>
        <w:rPr>
          <w:rFonts w:ascii="Arial" w:hAnsi="Arial" w:cs="Arial"/>
          <w:bCs/>
          <w:sz w:val="24"/>
        </w:rPr>
      </w:pPr>
      <w:r w:rsidRPr="00931331">
        <w:rPr>
          <w:rFonts w:ascii="Arial" w:hAnsi="Arial" w:cs="Arial"/>
          <w:bCs/>
          <w:sz w:val="24"/>
        </w:rPr>
        <w:t>ESCRITO DE TUTELA FL. 1</w:t>
      </w:r>
      <w:r>
        <w:rPr>
          <w:rFonts w:ascii="Arial" w:hAnsi="Arial" w:cs="Arial"/>
          <w:bCs/>
          <w:sz w:val="24"/>
        </w:rPr>
        <w:t>-5</w:t>
      </w:r>
    </w:p>
    <w:p w:rsidR="00BB7B52" w:rsidRPr="00931331" w:rsidRDefault="00BB7B52" w:rsidP="00BB7B52">
      <w:pPr>
        <w:pStyle w:val="Prrafodelista"/>
        <w:numPr>
          <w:ilvl w:val="0"/>
          <w:numId w:val="3"/>
        </w:numPr>
        <w:ind w:right="20"/>
        <w:rPr>
          <w:rFonts w:ascii="Arial" w:hAnsi="Arial" w:cs="Arial"/>
          <w:bCs/>
          <w:sz w:val="24"/>
        </w:rPr>
      </w:pPr>
      <w:r w:rsidRPr="00931331">
        <w:rPr>
          <w:rFonts w:ascii="Arial" w:hAnsi="Arial" w:cs="Arial"/>
          <w:bCs/>
          <w:sz w:val="24"/>
        </w:rPr>
        <w:t xml:space="preserve">COPIA SIMPLE DEL </w:t>
      </w:r>
      <w:r>
        <w:rPr>
          <w:rFonts w:ascii="Arial" w:hAnsi="Arial" w:cs="Arial"/>
          <w:bCs/>
          <w:sz w:val="24"/>
        </w:rPr>
        <w:t>DERECHO DE PETICION DE FECHA  16 DE MARZO</w:t>
      </w:r>
      <w:r w:rsidRPr="00931331">
        <w:rPr>
          <w:rFonts w:ascii="Arial" w:hAnsi="Arial" w:cs="Arial"/>
          <w:bCs/>
          <w:sz w:val="24"/>
        </w:rPr>
        <w:t xml:space="preserve"> DE 2020 FL. </w:t>
      </w:r>
      <w:r>
        <w:rPr>
          <w:rFonts w:ascii="Arial" w:hAnsi="Arial" w:cs="Arial"/>
          <w:bCs/>
          <w:sz w:val="24"/>
        </w:rPr>
        <w:t xml:space="preserve">6-8 </w:t>
      </w:r>
    </w:p>
    <w:p w:rsidR="00BB7B52" w:rsidRPr="00931331" w:rsidRDefault="00BB7B52" w:rsidP="00BB7B52">
      <w:pPr>
        <w:pStyle w:val="Prrafodelista"/>
        <w:numPr>
          <w:ilvl w:val="0"/>
          <w:numId w:val="3"/>
        </w:numPr>
        <w:ind w:right="20"/>
        <w:rPr>
          <w:rFonts w:ascii="Arial" w:hAnsi="Arial" w:cs="Arial"/>
          <w:bCs/>
          <w:sz w:val="24"/>
        </w:rPr>
      </w:pPr>
      <w:r w:rsidRPr="00931331">
        <w:rPr>
          <w:rFonts w:ascii="Arial" w:hAnsi="Arial" w:cs="Arial"/>
          <w:bCs/>
          <w:sz w:val="24"/>
        </w:rPr>
        <w:t>CERTIFICACION DE LEGITIMACION POR ACTIVA DEL ACCIONANT</w:t>
      </w:r>
      <w:r>
        <w:rPr>
          <w:rFonts w:ascii="Arial" w:hAnsi="Arial" w:cs="Arial"/>
          <w:bCs/>
          <w:sz w:val="24"/>
        </w:rPr>
        <w:t>E</w:t>
      </w:r>
      <w:r w:rsidRPr="00931331">
        <w:rPr>
          <w:rFonts w:ascii="Arial" w:hAnsi="Arial" w:cs="Arial"/>
          <w:bCs/>
          <w:sz w:val="24"/>
        </w:rPr>
        <w:t>. FL. 24- 26</w:t>
      </w:r>
    </w:p>
    <w:p w:rsidR="00BB7B52" w:rsidRPr="00931331" w:rsidRDefault="00BB7B52" w:rsidP="00BB7B52">
      <w:pPr>
        <w:pStyle w:val="Prrafodelista"/>
        <w:numPr>
          <w:ilvl w:val="0"/>
          <w:numId w:val="3"/>
        </w:numPr>
        <w:ind w:right="20"/>
        <w:rPr>
          <w:rFonts w:ascii="Arial" w:hAnsi="Arial" w:cs="Arial"/>
          <w:bCs/>
          <w:sz w:val="24"/>
        </w:rPr>
      </w:pPr>
      <w:r w:rsidRPr="00931331">
        <w:rPr>
          <w:rFonts w:ascii="Arial" w:hAnsi="Arial" w:cs="Arial"/>
          <w:bCs/>
          <w:sz w:val="24"/>
        </w:rPr>
        <w:t>RESPUESTA DEL PROCURADOR PROVINCIAL D</w:t>
      </w:r>
      <w:r>
        <w:rPr>
          <w:rFonts w:ascii="Arial" w:hAnsi="Arial" w:cs="Arial"/>
          <w:bCs/>
          <w:sz w:val="24"/>
        </w:rPr>
        <w:t>EL CARMEN DE BOLIVAR. FL. 29- 31</w:t>
      </w:r>
    </w:p>
    <w:p w:rsidR="00BB7B52" w:rsidRPr="00931331" w:rsidRDefault="00BB7B52" w:rsidP="00BB7B52">
      <w:pPr>
        <w:pStyle w:val="Prrafodelista"/>
        <w:numPr>
          <w:ilvl w:val="0"/>
          <w:numId w:val="3"/>
        </w:numPr>
        <w:ind w:right="20"/>
        <w:rPr>
          <w:rFonts w:ascii="Arial" w:hAnsi="Arial" w:cs="Arial"/>
          <w:bCs/>
          <w:sz w:val="24"/>
        </w:rPr>
      </w:pPr>
      <w:r w:rsidRPr="00931331">
        <w:rPr>
          <w:rFonts w:ascii="Arial" w:hAnsi="Arial" w:cs="Arial"/>
          <w:bCs/>
          <w:sz w:val="24"/>
        </w:rPr>
        <w:t>SOLICITUD DEL PETENTE DONDE RATIFICA EL INCUMPLIMIENTO A LA PETICIÒN POR PARTE DE LA ALCALDÍA  FL. 35 –</w:t>
      </w:r>
      <w:r>
        <w:rPr>
          <w:rFonts w:ascii="Arial" w:hAnsi="Arial" w:cs="Arial"/>
          <w:bCs/>
          <w:sz w:val="24"/>
        </w:rPr>
        <w:t xml:space="preserve"> 37 Y 88-90</w:t>
      </w:r>
    </w:p>
    <w:p w:rsidR="00BB7B52" w:rsidRPr="00931331" w:rsidRDefault="00BB7B52" w:rsidP="00BB7B52">
      <w:pPr>
        <w:pStyle w:val="Prrafodelista"/>
        <w:ind w:left="1080" w:right="20"/>
        <w:rPr>
          <w:rFonts w:ascii="Arial" w:hAnsi="Arial" w:cs="Arial"/>
          <w:b/>
          <w:bCs/>
          <w:sz w:val="24"/>
        </w:rPr>
      </w:pPr>
    </w:p>
    <w:p w:rsidR="00BB7B52" w:rsidRPr="00931331" w:rsidRDefault="00BB7B52" w:rsidP="00BB7B52">
      <w:pPr>
        <w:pStyle w:val="Prrafodelista"/>
        <w:ind w:left="1080" w:right="20"/>
        <w:rPr>
          <w:rFonts w:ascii="Arial" w:hAnsi="Arial" w:cs="Arial"/>
          <w:b/>
          <w:bCs/>
          <w:sz w:val="24"/>
        </w:rPr>
      </w:pPr>
    </w:p>
    <w:p w:rsidR="00BB7B52" w:rsidRPr="00931331" w:rsidRDefault="00BB7B52" w:rsidP="00BB7B52">
      <w:pPr>
        <w:ind w:left="720" w:right="20"/>
        <w:rPr>
          <w:rFonts w:ascii="Arial" w:hAnsi="Arial" w:cs="Arial"/>
          <w:b/>
          <w:bCs/>
          <w:sz w:val="24"/>
        </w:rPr>
      </w:pPr>
      <w:r w:rsidRPr="00931331">
        <w:rPr>
          <w:rFonts w:ascii="Arial" w:hAnsi="Arial" w:cs="Arial"/>
          <w:b/>
          <w:bCs/>
          <w:sz w:val="24"/>
        </w:rPr>
        <w:t>DOCUMENTOS REMITIDOS POR LA ALCALDÌA POR FUERA DEL TERMINO DE CONTESTACIÒN</w:t>
      </w:r>
    </w:p>
    <w:p w:rsidR="00BB7B52" w:rsidRPr="00931331" w:rsidRDefault="00BB7B52" w:rsidP="00BB7B52">
      <w:pPr>
        <w:ind w:right="20"/>
        <w:rPr>
          <w:rFonts w:ascii="Arial" w:hAnsi="Arial" w:cs="Arial"/>
          <w:b/>
          <w:bCs/>
          <w:sz w:val="24"/>
        </w:rPr>
      </w:pP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RESPUESTA DE LA PETICION DE FECHA  16 D EMARZO DE 2020 AL SEÑOR ROMER ORDOÑEZ PEREZ FL. 41- 43</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RESPUESTA DE LA PETICION DE FECHA  13 DE ABRIL DE 2020 AL SEÑOR ROMER ORDOÑEZ PEREZ FL. 44-46</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lastRenderedPageBreak/>
        <w:t>RESPUESTA DE LA PETICIÓN DE FECHA 16 MARZO DE 2020 AL SEÑOR ROMER ORDOÑEZ PEREZ FL. 47</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COPIA SIMPLE DEL DCTO. No. 177 DICIEMBRE 30 DE 2019 POR MEDIO DEL CUAL SE CIERRA LA VIGENCIA FISCAL 2019. FL.48-49</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COPIA SIMPLE DEL DCTO. No. 176 DE FECHA  31 DE DICIEMBRE DE 2019. POR MEDIO DEL CUAL SE LIQUIDA EL PRESUPUESTO DE INGRESOS, RENTAS Y GASTOS DE LA ALCALDÌA MUNICIPAL DE TENERIFE, MAGDALENA. FL. 50-60</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COPIA SIMPLE DE TRASLADOS PRESUPUESTALES FL. 61- 70</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COPIA SIMMPLE DE INVITACIÒ A REUNÒN DEL COMITÉ DE RIESGOS FL. 71-72</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COPIA SIMMPLE DE ASISTENCIA DEL COMITÉ DE RIESGO FL. 74 Y 79</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COPIA SIMPLE DEL DCTO. 081 DE FECHA 17 DE MARZO DE 2020. FL. 74-78</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COPIA SIMPLE DEL CERTIFICADO DE PLANEACIÒN . FL. 80</w:t>
      </w:r>
    </w:p>
    <w:p w:rsidR="00BB7B52" w:rsidRPr="00931331" w:rsidRDefault="00BB7B52" w:rsidP="00BB7B52">
      <w:pPr>
        <w:pStyle w:val="Prrafodelista"/>
        <w:numPr>
          <w:ilvl w:val="0"/>
          <w:numId w:val="4"/>
        </w:numPr>
        <w:ind w:right="20"/>
        <w:rPr>
          <w:rFonts w:ascii="Arial" w:hAnsi="Arial" w:cs="Arial"/>
          <w:bCs/>
          <w:sz w:val="24"/>
        </w:rPr>
      </w:pPr>
      <w:r w:rsidRPr="00931331">
        <w:rPr>
          <w:rFonts w:ascii="Arial" w:hAnsi="Arial" w:cs="Arial"/>
          <w:bCs/>
          <w:sz w:val="24"/>
        </w:rPr>
        <w:t>PANTALLAZOS DE ENVIO DE RESPUESTA AL PETENTE FL. 81 – 83</w:t>
      </w:r>
    </w:p>
    <w:p w:rsidR="00BB7B52" w:rsidRPr="00931331" w:rsidRDefault="00BB7B52" w:rsidP="00BB7B52">
      <w:pPr>
        <w:pStyle w:val="Prrafodelista"/>
        <w:ind w:left="1080" w:right="20"/>
        <w:jc w:val="center"/>
        <w:rPr>
          <w:rFonts w:ascii="Arial" w:hAnsi="Arial" w:cs="Arial"/>
          <w:b/>
          <w:bCs/>
          <w:sz w:val="24"/>
        </w:rPr>
      </w:pPr>
    </w:p>
    <w:p w:rsidR="00BB7B52" w:rsidRPr="00931331" w:rsidRDefault="00BB7B52" w:rsidP="00BB7B52">
      <w:pPr>
        <w:pStyle w:val="Prrafodelista"/>
        <w:ind w:left="1080" w:right="20"/>
        <w:jc w:val="center"/>
        <w:rPr>
          <w:rFonts w:ascii="Arial" w:hAnsi="Arial" w:cs="Arial"/>
          <w:b/>
          <w:bCs/>
          <w:sz w:val="24"/>
        </w:rPr>
      </w:pPr>
    </w:p>
    <w:p w:rsidR="00BB7B52" w:rsidRPr="00931331" w:rsidRDefault="00BB7B52" w:rsidP="00BB7B52">
      <w:pPr>
        <w:pStyle w:val="Prrafodelista"/>
        <w:numPr>
          <w:ilvl w:val="0"/>
          <w:numId w:val="2"/>
        </w:numPr>
        <w:ind w:right="20"/>
        <w:jc w:val="center"/>
        <w:rPr>
          <w:rFonts w:ascii="Arial" w:hAnsi="Arial" w:cs="Arial"/>
          <w:b/>
          <w:bCs/>
          <w:sz w:val="24"/>
        </w:rPr>
      </w:pPr>
      <w:r w:rsidRPr="00931331">
        <w:rPr>
          <w:rFonts w:ascii="Arial" w:hAnsi="Arial" w:cs="Arial"/>
          <w:b/>
          <w:bCs/>
          <w:sz w:val="24"/>
        </w:rPr>
        <w:t>CONSIDERACIONES</w:t>
      </w:r>
    </w:p>
    <w:p w:rsidR="00BB7B52" w:rsidRPr="00931331" w:rsidRDefault="00BB7B52" w:rsidP="00BB7B52">
      <w:pPr>
        <w:pStyle w:val="Prrafodelista"/>
        <w:ind w:left="720" w:right="20"/>
        <w:rPr>
          <w:rFonts w:ascii="Arial" w:hAnsi="Arial" w:cs="Arial"/>
          <w:b/>
          <w:bCs/>
          <w:sz w:val="24"/>
        </w:rPr>
      </w:pPr>
    </w:p>
    <w:p w:rsidR="00BB7B52" w:rsidRPr="00931331" w:rsidRDefault="00BB7B52" w:rsidP="00BB7B52">
      <w:pPr>
        <w:pStyle w:val="Prrafodelista"/>
        <w:tabs>
          <w:tab w:val="left" w:pos="700"/>
        </w:tabs>
        <w:ind w:left="0" w:right="20" w:hanging="720"/>
        <w:rPr>
          <w:rFonts w:ascii="Arial" w:hAnsi="Arial" w:cs="Arial"/>
          <w:szCs w:val="28"/>
        </w:rPr>
      </w:pPr>
    </w:p>
    <w:p w:rsidR="00BB7B52" w:rsidRPr="00931331" w:rsidRDefault="00BB7B52" w:rsidP="00BB7B52">
      <w:pPr>
        <w:tabs>
          <w:tab w:val="left" w:pos="700"/>
        </w:tabs>
        <w:ind w:right="20"/>
        <w:rPr>
          <w:rFonts w:ascii="Arial" w:hAnsi="Arial" w:cs="Arial"/>
          <w:szCs w:val="28"/>
        </w:rPr>
      </w:pPr>
      <w:r w:rsidRPr="00931331">
        <w:rPr>
          <w:rFonts w:ascii="Arial" w:hAnsi="Arial" w:cs="Arial"/>
          <w:b/>
          <w:bCs/>
          <w:szCs w:val="28"/>
        </w:rPr>
        <w:t xml:space="preserve">Competencia </w:t>
      </w:r>
    </w:p>
    <w:p w:rsidR="00BB7B52" w:rsidRPr="00931331" w:rsidRDefault="00BB7B52" w:rsidP="00BB7B52">
      <w:pPr>
        <w:tabs>
          <w:tab w:val="left" w:pos="700"/>
        </w:tabs>
        <w:ind w:right="20" w:hanging="720"/>
        <w:rPr>
          <w:rFonts w:ascii="Arial" w:hAnsi="Arial" w:cs="Arial"/>
          <w:b/>
          <w:bCs/>
          <w:szCs w:val="28"/>
        </w:rPr>
      </w:pPr>
    </w:p>
    <w:p w:rsidR="00BB7B52" w:rsidRPr="00931331" w:rsidRDefault="00BB7B52" w:rsidP="00BB7B52">
      <w:pPr>
        <w:tabs>
          <w:tab w:val="left" w:pos="700"/>
        </w:tabs>
        <w:ind w:right="20"/>
        <w:rPr>
          <w:rFonts w:ascii="Arial" w:hAnsi="Arial" w:cs="Arial"/>
          <w:szCs w:val="28"/>
        </w:rPr>
      </w:pPr>
      <w:r w:rsidRPr="00931331">
        <w:rPr>
          <w:rFonts w:ascii="Arial" w:hAnsi="Arial" w:cs="Arial"/>
          <w:bCs/>
          <w:szCs w:val="28"/>
        </w:rPr>
        <w:t xml:space="preserve">El Juzgado Promiscuo Municipal de Tenerife, Magdalena, </w:t>
      </w:r>
      <w:r w:rsidRPr="00931331">
        <w:rPr>
          <w:rFonts w:ascii="Arial" w:hAnsi="Arial" w:cs="Arial"/>
          <w:szCs w:val="28"/>
        </w:rPr>
        <w:t xml:space="preserve">en desarrollo de las facultades conferidas por el Dcto. 2591 de 1991, es competente para conocer en sede de primera instancia la acción de tutela interpuesta. </w:t>
      </w:r>
    </w:p>
    <w:p w:rsidR="00BB7B52" w:rsidRPr="00931331" w:rsidRDefault="00BB7B52" w:rsidP="00BB7B52">
      <w:pPr>
        <w:tabs>
          <w:tab w:val="left" w:pos="700"/>
        </w:tabs>
        <w:ind w:right="20"/>
        <w:rPr>
          <w:rFonts w:ascii="Arial" w:hAnsi="Arial" w:cs="Arial"/>
          <w:szCs w:val="28"/>
        </w:rPr>
      </w:pPr>
    </w:p>
    <w:p w:rsidR="00BB7B52" w:rsidRPr="00931331" w:rsidRDefault="00BB7B52" w:rsidP="00BB7B52">
      <w:pPr>
        <w:outlineLvl w:val="0"/>
        <w:rPr>
          <w:rFonts w:ascii="Arial" w:hAnsi="Arial" w:cs="Arial"/>
          <w:b/>
          <w:szCs w:val="28"/>
          <w:lang w:val="es-ES"/>
        </w:rPr>
      </w:pPr>
      <w:bookmarkStart w:id="0" w:name="_Hlk506989186"/>
      <w:r w:rsidRPr="00931331">
        <w:rPr>
          <w:rFonts w:ascii="Arial" w:hAnsi="Arial" w:cs="Arial"/>
          <w:b/>
          <w:szCs w:val="28"/>
          <w:lang w:val="es-ES"/>
        </w:rPr>
        <w:t>Problema jurídico y esquema de solución</w:t>
      </w:r>
    </w:p>
    <w:p w:rsidR="00BB7B52" w:rsidRPr="00931331" w:rsidRDefault="00BB7B52" w:rsidP="00BB7B52">
      <w:pPr>
        <w:rPr>
          <w:rFonts w:ascii="Arial" w:hAnsi="Arial" w:cs="Arial"/>
          <w:b/>
          <w:szCs w:val="28"/>
          <w:lang w:val="es-ES"/>
        </w:rPr>
      </w:pPr>
    </w:p>
    <w:bookmarkEnd w:id="0"/>
    <w:p w:rsidR="00BB7B52" w:rsidRPr="00931331" w:rsidRDefault="00BB7B52" w:rsidP="00BB7B52">
      <w:pPr>
        <w:rPr>
          <w:rFonts w:ascii="Arial" w:hAnsi="Arial" w:cs="Arial"/>
          <w:szCs w:val="28"/>
        </w:rPr>
      </w:pPr>
      <w:r w:rsidRPr="00931331">
        <w:rPr>
          <w:rFonts w:ascii="Arial" w:hAnsi="Arial" w:cs="Arial"/>
          <w:szCs w:val="28"/>
        </w:rPr>
        <w:t xml:space="preserve">Corresponde al despacho determinar si la Alcaldía Municipal de Tenerife, Magdalena, vulneró los derechos fundamentales de petición, petición de información y a la integridad </w:t>
      </w:r>
      <w:r w:rsidRPr="00931331">
        <w:rPr>
          <w:rFonts w:ascii="Arial" w:hAnsi="Arial" w:cs="Arial"/>
          <w:szCs w:val="28"/>
          <w:lang w:val="es-ES"/>
        </w:rPr>
        <w:t>del señor Romer Ordoñez Perez, en calidad de líder social y coordinador de la mesa técnica de victimas del municipio</w:t>
      </w:r>
      <w:r w:rsidRPr="00931331">
        <w:rPr>
          <w:rFonts w:ascii="Arial" w:hAnsi="Arial" w:cs="Arial"/>
          <w:szCs w:val="28"/>
        </w:rPr>
        <w:t xml:space="preserve"> al no contestar el derecho de petición </w:t>
      </w:r>
      <w:r>
        <w:rPr>
          <w:rFonts w:ascii="Arial" w:hAnsi="Arial" w:cs="Arial"/>
          <w:szCs w:val="28"/>
        </w:rPr>
        <w:t>de fecha 16 de marzo</w:t>
      </w:r>
      <w:r w:rsidRPr="00931331">
        <w:rPr>
          <w:rFonts w:ascii="Arial" w:hAnsi="Arial" w:cs="Arial"/>
          <w:szCs w:val="28"/>
        </w:rPr>
        <w:t xml:space="preserve"> de 2020, en el que solicita diversa información y documentos anexos tendiente al trámite surtido por la Alcaldía ante la emergencia sanitaria y sus estados financieros entre otros.</w:t>
      </w:r>
    </w:p>
    <w:p w:rsidR="00BB7B52" w:rsidRPr="00931331" w:rsidRDefault="00BB7B52" w:rsidP="00BB7B52">
      <w:pPr>
        <w:rPr>
          <w:rFonts w:ascii="Arial" w:hAnsi="Arial" w:cs="Arial"/>
          <w:szCs w:val="28"/>
        </w:rPr>
      </w:pPr>
    </w:p>
    <w:p w:rsidR="00BB7B52" w:rsidRPr="00931331" w:rsidRDefault="00BB7B52" w:rsidP="00BB7B52">
      <w:pPr>
        <w:contextualSpacing/>
        <w:rPr>
          <w:rFonts w:ascii="Arial" w:hAnsi="Arial" w:cs="Arial"/>
          <w:szCs w:val="28"/>
        </w:rPr>
      </w:pPr>
      <w:r w:rsidRPr="00931331">
        <w:rPr>
          <w:rFonts w:ascii="Arial" w:hAnsi="Arial" w:cs="Arial"/>
          <w:szCs w:val="28"/>
        </w:rPr>
        <w:t>No obstante, de acuerdo con los medios probatorios que obran en el expediente el despacho g estima pertinente evaluar previamente la existencia de una carencia actual de objeto en el caso concreto. Para ello, se efectuará un análisis relativo a dicho fenómeno y sobre los deberes del juez como rector del proceso de acción de tutela, para en ese marco, analizar el caso concreto.</w:t>
      </w:r>
    </w:p>
    <w:p w:rsidR="00BB7B52" w:rsidRPr="00931331" w:rsidRDefault="00BB7B52" w:rsidP="00BB7B52">
      <w:pPr>
        <w:contextualSpacing/>
        <w:rPr>
          <w:rFonts w:ascii="Arial" w:hAnsi="Arial" w:cs="Arial"/>
          <w:szCs w:val="28"/>
        </w:rPr>
      </w:pPr>
    </w:p>
    <w:p w:rsidR="00BB7B52" w:rsidRPr="00931331" w:rsidRDefault="00BB7B52" w:rsidP="00BB7B52">
      <w:pPr>
        <w:pStyle w:val="NormalWeb"/>
        <w:spacing w:before="0" w:beforeAutospacing="0" w:after="0" w:afterAutospacing="0"/>
        <w:ind w:right="55"/>
        <w:jc w:val="both"/>
        <w:rPr>
          <w:rFonts w:ascii="Arial" w:hAnsi="Arial" w:cs="Arial"/>
          <w:bCs/>
        </w:rPr>
      </w:pPr>
      <w:r w:rsidRPr="00931331">
        <w:rPr>
          <w:rFonts w:ascii="Arial" w:hAnsi="Arial" w:cs="Arial"/>
          <w:bCs/>
        </w:rPr>
        <w:t>Mediante sentencia de fecha T- 038 de 2019 con ponencia del Magistrado Cristina Pardo Schlesinger, aborda la temática del hecho superado, de la siguiente manera:</w:t>
      </w:r>
    </w:p>
    <w:p w:rsidR="00BB7B52" w:rsidRPr="00931331" w:rsidRDefault="00BB7B52" w:rsidP="00BB7B52">
      <w:pPr>
        <w:pStyle w:val="NormalWeb"/>
        <w:spacing w:before="0" w:beforeAutospacing="0" w:after="0" w:afterAutospacing="0"/>
        <w:ind w:right="55"/>
        <w:jc w:val="both"/>
        <w:rPr>
          <w:rFonts w:ascii="Arial" w:hAnsi="Arial" w:cs="Arial"/>
          <w:b/>
          <w:bCs/>
          <w:sz w:val="28"/>
          <w:szCs w:val="28"/>
        </w:rPr>
      </w:pPr>
      <w:r w:rsidRPr="00931331">
        <w:rPr>
          <w:rFonts w:ascii="Arial" w:hAnsi="Arial" w:cs="Arial"/>
          <w:b/>
          <w:bCs/>
          <w:sz w:val="28"/>
          <w:szCs w:val="28"/>
        </w:rPr>
        <w:t xml:space="preserve"> </w:t>
      </w:r>
    </w:p>
    <w:p w:rsidR="00BB7B52" w:rsidRPr="00931331" w:rsidRDefault="00BB7B52" w:rsidP="00BB7B52">
      <w:pPr>
        <w:pStyle w:val="NormalWeb"/>
        <w:spacing w:before="0" w:beforeAutospacing="0" w:after="0" w:afterAutospacing="0"/>
        <w:ind w:left="708" w:right="55"/>
        <w:jc w:val="both"/>
        <w:rPr>
          <w:rFonts w:ascii="Arial" w:hAnsi="Arial" w:cs="Arial"/>
          <w:bCs/>
          <w:sz w:val="22"/>
          <w:szCs w:val="22"/>
        </w:rPr>
      </w:pPr>
      <w:r w:rsidRPr="00931331">
        <w:rPr>
          <w:rFonts w:ascii="Arial" w:hAnsi="Arial" w:cs="Arial"/>
          <w:b/>
          <w:bCs/>
          <w:sz w:val="22"/>
          <w:szCs w:val="22"/>
        </w:rPr>
        <w:t>“</w:t>
      </w:r>
      <w:r w:rsidRPr="00931331">
        <w:rPr>
          <w:rFonts w:ascii="Arial" w:hAnsi="Arial" w:cs="Arial"/>
          <w:sz w:val="22"/>
          <w:szCs w:val="22"/>
        </w:rPr>
        <w:t xml:space="preserve">3.1. </w:t>
      </w:r>
      <w:r w:rsidRPr="00931331">
        <w:rPr>
          <w:rFonts w:ascii="Arial" w:hAnsi="Arial" w:cs="Arial"/>
          <w:sz w:val="22"/>
          <w:szCs w:val="22"/>
          <w:lang w:eastAsia="zh-CN"/>
        </w:rPr>
        <w:t>La Corte Constitucional, en reiterada jurisprudencia, ha indicado que la carencia actual de objeto se configura cuando frente a las pretensiones esbozadas en la acción de tutela</w:t>
      </w:r>
      <w:r w:rsidRPr="00931331">
        <w:rPr>
          <w:rFonts w:ascii="Arial" w:hAnsi="Arial" w:cs="Arial"/>
          <w:bCs/>
          <w:sz w:val="22"/>
          <w:szCs w:val="22"/>
          <w:lang w:val="es-ES_tradnl"/>
        </w:rPr>
        <w:t xml:space="preserve">, cualquier orden emitida por el juez no tendría algún efecto o </w:t>
      </w:r>
      <w:r w:rsidRPr="00931331">
        <w:rPr>
          <w:rFonts w:ascii="Arial" w:hAnsi="Arial" w:cs="Arial"/>
          <w:bCs/>
          <w:sz w:val="22"/>
          <w:szCs w:val="22"/>
          <w:lang w:val="es-ES_tradnl"/>
        </w:rPr>
        <w:lastRenderedPageBreak/>
        <w:t>simplemente “</w:t>
      </w:r>
      <w:r w:rsidRPr="00931331">
        <w:rPr>
          <w:rFonts w:ascii="Arial" w:hAnsi="Arial" w:cs="Arial"/>
          <w:bCs/>
          <w:i/>
          <w:sz w:val="22"/>
          <w:szCs w:val="22"/>
          <w:lang w:val="es-ES_tradnl"/>
        </w:rPr>
        <w:t>caería en el vacío</w:t>
      </w:r>
      <w:r w:rsidRPr="00931331">
        <w:rPr>
          <w:rFonts w:ascii="Arial" w:hAnsi="Arial" w:cs="Arial"/>
          <w:bCs/>
          <w:sz w:val="22"/>
          <w:szCs w:val="22"/>
          <w:lang w:val="es-ES_tradnl"/>
        </w:rPr>
        <w:t>”</w:t>
      </w:r>
      <w:r w:rsidRPr="00931331">
        <w:rPr>
          <w:rFonts w:ascii="Arial" w:hAnsi="Arial" w:cs="Arial"/>
          <w:bCs/>
          <w:sz w:val="22"/>
          <w:szCs w:val="22"/>
          <w:vertAlign w:val="superscript"/>
          <w:lang w:val="es-ES_tradnl"/>
        </w:rPr>
        <w:footnoteReference w:id="1"/>
      </w:r>
      <w:r w:rsidRPr="00931331">
        <w:rPr>
          <w:rFonts w:ascii="Arial" w:hAnsi="Arial" w:cs="Arial"/>
          <w:bCs/>
          <w:sz w:val="22"/>
          <w:szCs w:val="22"/>
          <w:lang w:val="es-ES_tradnl"/>
        </w:rPr>
        <w:t>. Específicamente, esta figura se materializa a través en las siguientes circunstancias</w:t>
      </w:r>
      <w:r w:rsidRPr="00931331">
        <w:rPr>
          <w:rStyle w:val="Refdenotaalpie"/>
          <w:rFonts w:ascii="Arial" w:hAnsi="Arial" w:cs="Arial"/>
          <w:bCs/>
          <w:sz w:val="22"/>
          <w:szCs w:val="22"/>
          <w:bdr w:val="none" w:sz="0" w:space="0" w:color="auto" w:frame="1"/>
        </w:rPr>
        <w:footnoteReference w:id="2"/>
      </w:r>
      <w:r w:rsidRPr="00931331">
        <w:rPr>
          <w:rFonts w:ascii="Arial" w:hAnsi="Arial" w:cs="Arial"/>
          <w:bCs/>
          <w:sz w:val="22"/>
          <w:szCs w:val="22"/>
          <w:lang w:val="es-ES_tradnl"/>
        </w:rPr>
        <w:t>:</w:t>
      </w:r>
    </w:p>
    <w:p w:rsidR="00BB7B52" w:rsidRPr="00931331" w:rsidRDefault="00BB7B52" w:rsidP="00BB7B52">
      <w:pPr>
        <w:pStyle w:val="Normal1"/>
        <w:widowControl/>
        <w:ind w:left="708"/>
        <w:jc w:val="both"/>
        <w:rPr>
          <w:rFonts w:ascii="Arial" w:hAnsi="Arial" w:cs="Arial"/>
          <w:color w:val="auto"/>
          <w:sz w:val="22"/>
          <w:szCs w:val="22"/>
        </w:rPr>
      </w:pPr>
    </w:p>
    <w:p w:rsidR="00BB7B52" w:rsidRPr="00931331" w:rsidRDefault="00BB7B52" w:rsidP="00BB7B52">
      <w:pPr>
        <w:pStyle w:val="Normal1"/>
        <w:widowControl/>
        <w:ind w:left="708"/>
        <w:jc w:val="both"/>
        <w:rPr>
          <w:rFonts w:ascii="Arial" w:hAnsi="Arial" w:cs="Arial"/>
          <w:color w:val="auto"/>
          <w:sz w:val="22"/>
          <w:szCs w:val="22"/>
        </w:rPr>
      </w:pPr>
      <w:r w:rsidRPr="00931331">
        <w:rPr>
          <w:rFonts w:ascii="Arial" w:hAnsi="Arial" w:cs="Arial"/>
          <w:color w:val="auto"/>
          <w:sz w:val="22"/>
          <w:szCs w:val="22"/>
        </w:rPr>
        <w:t xml:space="preserve">(…) </w:t>
      </w:r>
    </w:p>
    <w:p w:rsidR="00BB7B52" w:rsidRPr="00931331" w:rsidRDefault="00BB7B52" w:rsidP="00BB7B52">
      <w:pPr>
        <w:pStyle w:val="Normal1"/>
        <w:ind w:left="708"/>
        <w:jc w:val="both"/>
        <w:rPr>
          <w:rFonts w:ascii="Arial" w:hAnsi="Arial" w:cs="Arial"/>
          <w:color w:val="auto"/>
          <w:sz w:val="22"/>
          <w:szCs w:val="22"/>
        </w:rPr>
      </w:pPr>
      <w:r w:rsidRPr="00931331">
        <w:rPr>
          <w:rFonts w:ascii="Arial" w:hAnsi="Arial" w:cs="Arial"/>
          <w:color w:val="auto"/>
          <w:sz w:val="22"/>
          <w:szCs w:val="22"/>
        </w:rPr>
        <w:t xml:space="preserve">3.1.2. </w:t>
      </w:r>
      <w:r w:rsidRPr="00931331">
        <w:rPr>
          <w:rFonts w:ascii="Arial" w:hAnsi="Arial" w:cs="Arial"/>
          <w:i/>
          <w:color w:val="auto"/>
          <w:sz w:val="22"/>
          <w:szCs w:val="22"/>
        </w:rPr>
        <w:t>Hecho superado</w:t>
      </w:r>
      <w:r w:rsidRPr="00931331">
        <w:rPr>
          <w:rFonts w:ascii="Arial" w:hAnsi="Arial" w:cs="Arial"/>
          <w:color w:val="auto"/>
          <w:sz w:val="22"/>
          <w:szCs w:val="22"/>
        </w:rPr>
        <w:t>. Este escenario se presenta cuando entre el momento de interposición de la acción de tutela y el fallo, se evidencia que como consecuencia del obrar de la accionada, se superó o cesó la vulneración de derechos fundamentales alegada por el accionante</w:t>
      </w:r>
      <w:r w:rsidRPr="00931331">
        <w:rPr>
          <w:rFonts w:ascii="Arial" w:hAnsi="Arial" w:cs="Arial"/>
          <w:color w:val="auto"/>
          <w:sz w:val="22"/>
          <w:szCs w:val="22"/>
          <w:vertAlign w:val="superscript"/>
        </w:rPr>
        <w:footnoteReference w:id="3"/>
      </w:r>
      <w:r w:rsidRPr="00931331">
        <w:rPr>
          <w:rFonts w:ascii="Arial" w:hAnsi="Arial" w:cs="Arial"/>
          <w:color w:val="auto"/>
          <w:sz w:val="22"/>
          <w:szCs w:val="22"/>
        </w:rPr>
        <w:t>. Dicha superación se configura cuando se realizó la conducta pedida (acción u abstención) y, por tanto, terminó la afectación, resultando inocua cualquier intervención del juez constitucional en aras de proteger derecho fundamental alguno, pues ya la accionada los ha garantizado</w:t>
      </w:r>
      <w:r w:rsidRPr="00931331">
        <w:rPr>
          <w:rFonts w:ascii="Arial" w:hAnsi="Arial" w:cs="Arial"/>
          <w:color w:val="auto"/>
          <w:sz w:val="22"/>
          <w:szCs w:val="22"/>
          <w:vertAlign w:val="superscript"/>
        </w:rPr>
        <w:footnoteReference w:id="4"/>
      </w:r>
      <w:r w:rsidRPr="00931331">
        <w:rPr>
          <w:rFonts w:ascii="Arial" w:hAnsi="Arial" w:cs="Arial"/>
          <w:color w:val="auto"/>
          <w:sz w:val="22"/>
          <w:szCs w:val="22"/>
        </w:rPr>
        <w:t>.</w:t>
      </w:r>
    </w:p>
    <w:p w:rsidR="00BB7B52" w:rsidRPr="00931331" w:rsidRDefault="00BB7B52" w:rsidP="00BB7B52">
      <w:pPr>
        <w:pStyle w:val="Normal1"/>
        <w:ind w:left="708"/>
        <w:jc w:val="both"/>
        <w:rPr>
          <w:rFonts w:ascii="Arial" w:hAnsi="Arial" w:cs="Arial"/>
          <w:color w:val="auto"/>
          <w:sz w:val="22"/>
          <w:szCs w:val="22"/>
        </w:rPr>
      </w:pPr>
    </w:p>
    <w:p w:rsidR="00BB7B52" w:rsidRPr="00931331" w:rsidRDefault="00BB7B52" w:rsidP="00BB7B52">
      <w:pPr>
        <w:pStyle w:val="Normal1"/>
        <w:widowControl/>
        <w:ind w:left="708"/>
        <w:jc w:val="both"/>
        <w:rPr>
          <w:rFonts w:ascii="Arial" w:hAnsi="Arial" w:cs="Arial"/>
          <w:color w:val="auto"/>
          <w:sz w:val="22"/>
          <w:szCs w:val="22"/>
        </w:rPr>
      </w:pPr>
      <w:r w:rsidRPr="00931331">
        <w:rPr>
          <w:rFonts w:ascii="Arial" w:hAnsi="Arial" w:cs="Arial"/>
          <w:color w:val="auto"/>
          <w:sz w:val="22"/>
          <w:szCs w:val="22"/>
        </w:rPr>
        <w:t>(…)</w:t>
      </w:r>
    </w:p>
    <w:p w:rsidR="00BB7B52" w:rsidRPr="00931331" w:rsidRDefault="00BB7B52" w:rsidP="00BB7B52">
      <w:pPr>
        <w:pStyle w:val="Normal1"/>
        <w:widowControl/>
        <w:ind w:left="708"/>
        <w:jc w:val="both"/>
        <w:rPr>
          <w:rFonts w:ascii="Arial" w:hAnsi="Arial" w:cs="Arial"/>
          <w:color w:val="auto"/>
          <w:sz w:val="22"/>
          <w:szCs w:val="22"/>
        </w:rPr>
      </w:pPr>
    </w:p>
    <w:p w:rsidR="00BB7B52" w:rsidRPr="00931331" w:rsidRDefault="00BB7B52" w:rsidP="00BB7B52">
      <w:pPr>
        <w:pStyle w:val="Normal1"/>
        <w:widowControl/>
        <w:ind w:left="708"/>
        <w:jc w:val="both"/>
        <w:rPr>
          <w:rFonts w:ascii="Arial" w:hAnsi="Arial" w:cs="Arial"/>
          <w:color w:val="auto"/>
          <w:sz w:val="22"/>
          <w:szCs w:val="22"/>
        </w:rPr>
      </w:pPr>
      <w:r w:rsidRPr="00931331">
        <w:rPr>
          <w:rFonts w:ascii="Arial" w:hAnsi="Arial" w:cs="Arial"/>
          <w:color w:val="auto"/>
          <w:sz w:val="22"/>
          <w:szCs w:val="22"/>
        </w:rPr>
        <w:t>3.2. No obstante lo anterior, la Corte Constitucional también ha señalado que:</w:t>
      </w:r>
    </w:p>
    <w:p w:rsidR="00BB7B52" w:rsidRPr="00931331" w:rsidRDefault="00BB7B52" w:rsidP="00BB7B52">
      <w:pPr>
        <w:pStyle w:val="Normal1"/>
        <w:widowControl/>
        <w:ind w:left="708"/>
        <w:jc w:val="both"/>
        <w:rPr>
          <w:rFonts w:ascii="Arial" w:hAnsi="Arial" w:cs="Arial"/>
          <w:color w:val="auto"/>
          <w:sz w:val="22"/>
          <w:szCs w:val="22"/>
        </w:rPr>
      </w:pPr>
    </w:p>
    <w:p w:rsidR="00BB7B52" w:rsidRPr="00931331" w:rsidRDefault="00BB7B52" w:rsidP="00BB7B52">
      <w:pPr>
        <w:pStyle w:val="Normal1"/>
        <w:widowControl/>
        <w:ind w:left="1275" w:right="618"/>
        <w:jc w:val="both"/>
        <w:rPr>
          <w:rFonts w:ascii="Arial" w:hAnsi="Arial" w:cs="Arial"/>
          <w:color w:val="auto"/>
          <w:sz w:val="22"/>
          <w:szCs w:val="22"/>
        </w:rPr>
      </w:pPr>
      <w:r w:rsidRPr="00931331">
        <w:rPr>
          <w:rFonts w:ascii="Arial" w:hAnsi="Arial" w:cs="Arial"/>
          <w:color w:val="auto"/>
          <w:sz w:val="22"/>
          <w:szCs w:val="22"/>
        </w:rPr>
        <w:t>“</w:t>
      </w:r>
      <w:r w:rsidRPr="00931331">
        <w:rPr>
          <w:rFonts w:ascii="Arial" w:hAnsi="Arial" w:cs="Arial"/>
          <w:b/>
          <w:color w:val="auto"/>
          <w:sz w:val="22"/>
          <w:szCs w:val="22"/>
        </w:rPr>
        <w:t>(i)</w:t>
      </w:r>
      <w:r w:rsidRPr="00931331">
        <w:rPr>
          <w:rFonts w:ascii="Arial" w:hAnsi="Arial" w:cs="Arial"/>
          <w:color w:val="auto"/>
          <w:sz w:val="22"/>
          <w:szCs w:val="22"/>
        </w:rPr>
        <w:t xml:space="preserve"> si bien no resulta viable emitir la orden de protección que se solicitaba en la acción de tutela, es perentorio un pronunciamiento de fondo sobre el asunto, precisando si se presentó o no la vulneración que dio origen a la presentación de la acción de tutela, en los casos en que la consumación del daño ocurre durante el trámite de la acción (en primera instancia, segunda instancia o en el trámite de revisión ante la Corte Constitucional), o cuando -bajo ciertas circunstancias- se impone la necesidad del pronunciamiento por la proyección que pueda tener el asunto (art. 25 del Decreto 2591 de 1991</w:t>
      </w:r>
      <w:r w:rsidRPr="00931331">
        <w:rPr>
          <w:rFonts w:ascii="Arial" w:hAnsi="Arial" w:cs="Arial"/>
          <w:color w:val="auto"/>
          <w:sz w:val="22"/>
          <w:szCs w:val="22"/>
          <w:vertAlign w:val="superscript"/>
        </w:rPr>
        <w:footnoteReference w:id="5"/>
      </w:r>
      <w:r w:rsidRPr="00931331">
        <w:rPr>
          <w:rFonts w:ascii="Arial" w:hAnsi="Arial" w:cs="Arial"/>
          <w:color w:val="auto"/>
          <w:sz w:val="22"/>
          <w:szCs w:val="22"/>
        </w:rPr>
        <w:t xml:space="preserve">), o por la necesidad de disponer correctivos frente a personas que puedan estar en la misma situación o que requieran de especial protección constitucional; </w:t>
      </w:r>
    </w:p>
    <w:p w:rsidR="00BB7B52" w:rsidRPr="00931331" w:rsidRDefault="00BB7B52" w:rsidP="00BB7B52">
      <w:pPr>
        <w:pStyle w:val="Normal1"/>
        <w:widowControl/>
        <w:ind w:left="1275" w:right="618"/>
        <w:jc w:val="both"/>
        <w:rPr>
          <w:rFonts w:ascii="Arial" w:hAnsi="Arial" w:cs="Arial"/>
          <w:color w:val="auto"/>
          <w:sz w:val="22"/>
          <w:szCs w:val="22"/>
        </w:rPr>
      </w:pPr>
    </w:p>
    <w:p w:rsidR="00BB7B52" w:rsidRPr="00931331" w:rsidRDefault="00BB7B52" w:rsidP="00BB7B52">
      <w:pPr>
        <w:pStyle w:val="Normal1"/>
        <w:widowControl/>
        <w:ind w:left="1275" w:right="618"/>
        <w:jc w:val="both"/>
        <w:rPr>
          <w:rFonts w:ascii="Arial" w:hAnsi="Arial" w:cs="Arial"/>
          <w:color w:val="auto"/>
          <w:sz w:val="22"/>
          <w:szCs w:val="22"/>
        </w:rPr>
      </w:pPr>
      <w:r w:rsidRPr="00931331">
        <w:rPr>
          <w:rFonts w:ascii="Arial" w:hAnsi="Arial" w:cs="Arial"/>
          <w:color w:val="auto"/>
          <w:sz w:val="22"/>
          <w:szCs w:val="22"/>
        </w:rPr>
        <w:t xml:space="preserve">y </w:t>
      </w:r>
      <w:r w:rsidRPr="00931331">
        <w:rPr>
          <w:rFonts w:ascii="Arial" w:hAnsi="Arial" w:cs="Arial"/>
          <w:b/>
          <w:color w:val="auto"/>
          <w:sz w:val="22"/>
          <w:szCs w:val="22"/>
        </w:rPr>
        <w:t>(ii)</w:t>
      </w:r>
      <w:r w:rsidRPr="00931331">
        <w:rPr>
          <w:rFonts w:ascii="Arial" w:hAnsi="Arial" w:cs="Arial"/>
          <w:color w:val="auto"/>
          <w:sz w:val="22"/>
          <w:szCs w:val="22"/>
        </w:rPr>
        <w:t xml:space="preserve"> no es perentorio en los casos de </w:t>
      </w:r>
      <w:r w:rsidRPr="00931331">
        <w:rPr>
          <w:rFonts w:ascii="Arial" w:hAnsi="Arial" w:cs="Arial"/>
          <w:i/>
          <w:color w:val="auto"/>
          <w:sz w:val="22"/>
          <w:szCs w:val="22"/>
        </w:rPr>
        <w:t>hecho superado</w:t>
      </w:r>
      <w:r w:rsidRPr="00931331">
        <w:rPr>
          <w:rFonts w:ascii="Arial" w:hAnsi="Arial" w:cs="Arial"/>
          <w:color w:val="auto"/>
          <w:sz w:val="22"/>
          <w:szCs w:val="22"/>
        </w:rPr>
        <w:t xml:space="preserve"> o </w:t>
      </w:r>
      <w:r w:rsidRPr="00931331">
        <w:rPr>
          <w:rFonts w:ascii="Arial" w:hAnsi="Arial" w:cs="Arial"/>
          <w:i/>
          <w:color w:val="auto"/>
          <w:sz w:val="22"/>
          <w:szCs w:val="22"/>
        </w:rPr>
        <w:t>acaecimiento de una situación sobreviniente</w:t>
      </w:r>
      <w:r w:rsidRPr="00931331">
        <w:rPr>
          <w:rFonts w:ascii="Arial" w:hAnsi="Arial" w:cs="Arial"/>
          <w:color w:val="auto"/>
          <w:sz w:val="22"/>
          <w:szCs w:val="22"/>
        </w:rPr>
        <w:t xml:space="preserve">, salvo cuando sea evidente que la providencia objeto de revisión debió haber sido decidida de una forma diferente (pese a no tomar una decisión en concreto, ni impartir orden alguna), </w:t>
      </w:r>
      <w:r w:rsidRPr="00931331">
        <w:rPr>
          <w:rFonts w:ascii="Arial" w:hAnsi="Arial" w:cs="Arial"/>
          <w:i/>
          <w:color w:val="auto"/>
          <w:sz w:val="22"/>
          <w:szCs w:val="22"/>
        </w:rPr>
        <w:t xml:space="preserve">“para llamar la atención sobre la falta de conformidad constitucional de la situación que originó la tutela, o para condenar su ocurrencia y advertir la inconveniencia de su repetición, so pena de las sanciones pertinentes, si así lo considera”, </w:t>
      </w:r>
      <w:r w:rsidRPr="00931331">
        <w:rPr>
          <w:rFonts w:ascii="Arial" w:hAnsi="Arial" w:cs="Arial"/>
          <w:color w:val="auto"/>
          <w:sz w:val="22"/>
          <w:szCs w:val="22"/>
        </w:rPr>
        <w:t>tal como lo prescribe el artículo 24 del Decreto 2591 de 1991</w:t>
      </w:r>
      <w:r w:rsidRPr="00931331">
        <w:rPr>
          <w:rFonts w:ascii="Arial" w:hAnsi="Arial" w:cs="Arial"/>
          <w:color w:val="auto"/>
          <w:sz w:val="22"/>
          <w:szCs w:val="22"/>
          <w:vertAlign w:val="superscript"/>
        </w:rPr>
        <w:footnoteReference w:id="6"/>
      </w:r>
      <w:r w:rsidRPr="00931331">
        <w:rPr>
          <w:rFonts w:ascii="Arial" w:hAnsi="Arial" w:cs="Arial"/>
          <w:color w:val="auto"/>
          <w:sz w:val="22"/>
          <w:szCs w:val="22"/>
        </w:rPr>
        <w:t>”</w:t>
      </w:r>
      <w:r w:rsidRPr="00931331">
        <w:rPr>
          <w:rStyle w:val="Refdenotaalpie"/>
          <w:rFonts w:ascii="Arial" w:hAnsi="Arial" w:cs="Arial"/>
          <w:color w:val="auto"/>
          <w:sz w:val="22"/>
          <w:szCs w:val="22"/>
        </w:rPr>
        <w:footnoteReference w:id="7"/>
      </w:r>
      <w:r w:rsidRPr="00931331">
        <w:rPr>
          <w:rFonts w:ascii="Arial" w:hAnsi="Arial" w:cs="Arial"/>
          <w:color w:val="auto"/>
          <w:sz w:val="22"/>
          <w:szCs w:val="22"/>
        </w:rPr>
        <w:t>.</w:t>
      </w:r>
    </w:p>
    <w:p w:rsidR="00BB7B52" w:rsidRPr="00931331" w:rsidRDefault="00BB7B52" w:rsidP="00BB7B52">
      <w:pPr>
        <w:pStyle w:val="Sangradetextonormal"/>
        <w:spacing w:after="0"/>
        <w:ind w:left="0" w:right="20"/>
        <w:rPr>
          <w:rFonts w:ascii="Arial" w:hAnsi="Arial" w:cs="Arial"/>
          <w:szCs w:val="28"/>
        </w:rPr>
      </w:pPr>
    </w:p>
    <w:p w:rsidR="00BB7B52" w:rsidRPr="00931331" w:rsidRDefault="00BB7B52" w:rsidP="00BB7B52">
      <w:pPr>
        <w:pStyle w:val="Sangradetextonormal"/>
        <w:spacing w:after="0"/>
        <w:ind w:left="0" w:right="20"/>
        <w:rPr>
          <w:rFonts w:ascii="Arial" w:hAnsi="Arial" w:cs="Arial"/>
          <w:szCs w:val="28"/>
        </w:rPr>
      </w:pPr>
      <w:r w:rsidRPr="00931331">
        <w:rPr>
          <w:rFonts w:ascii="Arial" w:hAnsi="Arial" w:cs="Arial"/>
          <w:szCs w:val="28"/>
        </w:rPr>
        <w:t>Ahora, por otra parte el Decreto Legislativo No. 0491 de fecha 28 de marzo de 2020, dispone en su artículo No. 5, la modificación concerniente al tema de los términos legales de las peticiones elevadas ante las entidades públicas, asi:</w:t>
      </w:r>
    </w:p>
    <w:p w:rsidR="00BB7B52" w:rsidRPr="00931331" w:rsidRDefault="00BB7B52" w:rsidP="00BB7B52">
      <w:pPr>
        <w:pStyle w:val="Sangradetextonormal"/>
        <w:spacing w:after="0"/>
        <w:ind w:left="0" w:right="20"/>
        <w:rPr>
          <w:rFonts w:ascii="Arial" w:hAnsi="Arial" w:cs="Arial"/>
          <w:szCs w:val="28"/>
        </w:rPr>
      </w:pPr>
    </w:p>
    <w:p w:rsidR="00BB7B52" w:rsidRPr="00931331" w:rsidRDefault="00BB7B52" w:rsidP="00BB7B52">
      <w:pPr>
        <w:pStyle w:val="Sangradetextonormal"/>
        <w:spacing w:after="0"/>
        <w:ind w:left="0" w:right="20"/>
        <w:rPr>
          <w:rFonts w:ascii="Arial" w:hAnsi="Arial" w:cs="Arial"/>
        </w:rPr>
      </w:pPr>
      <w:r w:rsidRPr="00931331">
        <w:rPr>
          <w:rFonts w:ascii="Arial" w:hAnsi="Arial" w:cs="Arial"/>
        </w:rPr>
        <w:t xml:space="preserve">“(…) Artículo 5. Ampliación de términos para atender las peticiones. </w:t>
      </w:r>
    </w:p>
    <w:p w:rsidR="00BB7B52" w:rsidRPr="00931331" w:rsidRDefault="00BB7B52" w:rsidP="00BB7B52">
      <w:pPr>
        <w:pStyle w:val="Sangradetextonormal"/>
        <w:spacing w:after="0"/>
        <w:ind w:left="0" w:right="20"/>
        <w:rPr>
          <w:rFonts w:ascii="Arial" w:hAnsi="Arial" w:cs="Arial"/>
        </w:rPr>
      </w:pPr>
    </w:p>
    <w:p w:rsidR="00BB7B52" w:rsidRPr="00931331" w:rsidRDefault="00BB7B52" w:rsidP="00BB7B52">
      <w:pPr>
        <w:pStyle w:val="Sangradetextonormal"/>
        <w:spacing w:after="0"/>
        <w:ind w:left="0" w:right="20"/>
        <w:rPr>
          <w:rFonts w:ascii="Arial" w:hAnsi="Arial" w:cs="Arial"/>
        </w:rPr>
      </w:pPr>
      <w:r w:rsidRPr="00931331">
        <w:rPr>
          <w:rFonts w:ascii="Arial" w:hAnsi="Arial" w:cs="Arial"/>
        </w:rPr>
        <w:t xml:space="preserve">Para las peticiones que se encuentren en curso o que se radiquen durante la vigencia de la Emergencia Sanitaria, se ampliarán los términos señalados en el artículo 14 de la Ley 1437 de 2011, así: </w:t>
      </w:r>
    </w:p>
    <w:p w:rsidR="00BB7B52" w:rsidRPr="00931331" w:rsidRDefault="00BB7B52" w:rsidP="00BB7B52">
      <w:pPr>
        <w:pStyle w:val="Sangradetextonormal"/>
        <w:spacing w:after="0"/>
        <w:ind w:left="0" w:right="20"/>
        <w:rPr>
          <w:rFonts w:ascii="Arial" w:hAnsi="Arial" w:cs="Arial"/>
        </w:rPr>
      </w:pPr>
    </w:p>
    <w:p w:rsidR="00BB7B52" w:rsidRPr="00931331" w:rsidRDefault="00BB7B52" w:rsidP="00BB7B52">
      <w:pPr>
        <w:pStyle w:val="Sangradetextonormal"/>
        <w:spacing w:after="0"/>
        <w:ind w:left="0" w:right="20"/>
        <w:rPr>
          <w:rFonts w:ascii="Arial" w:hAnsi="Arial" w:cs="Arial"/>
        </w:rPr>
      </w:pPr>
      <w:r w:rsidRPr="00931331">
        <w:rPr>
          <w:rFonts w:ascii="Arial" w:hAnsi="Arial" w:cs="Arial"/>
        </w:rPr>
        <w:t xml:space="preserve">Salvo norma especial toda petición deberá resolverse dentro de los treinta (30) días siguientes a su recepción. </w:t>
      </w:r>
    </w:p>
    <w:p w:rsidR="00BB7B52" w:rsidRPr="00931331" w:rsidRDefault="00BB7B52" w:rsidP="00BB7B52">
      <w:pPr>
        <w:pStyle w:val="Sangradetextonormal"/>
        <w:spacing w:after="0"/>
        <w:ind w:left="0" w:right="20"/>
        <w:rPr>
          <w:rFonts w:ascii="Arial" w:hAnsi="Arial" w:cs="Arial"/>
        </w:rPr>
      </w:pPr>
    </w:p>
    <w:p w:rsidR="00BB7B52" w:rsidRPr="00931331" w:rsidRDefault="00BB7B52" w:rsidP="00BB7B52">
      <w:pPr>
        <w:pStyle w:val="Sangradetextonormal"/>
        <w:spacing w:after="0"/>
        <w:ind w:left="0" w:right="20"/>
        <w:rPr>
          <w:rFonts w:ascii="Arial" w:hAnsi="Arial" w:cs="Arial"/>
        </w:rPr>
      </w:pPr>
      <w:r w:rsidRPr="00931331">
        <w:rPr>
          <w:rFonts w:ascii="Arial" w:hAnsi="Arial" w:cs="Arial"/>
        </w:rPr>
        <w:t>Estará sometida a término especial la resolución de las siguientes peticiones:</w:t>
      </w:r>
    </w:p>
    <w:p w:rsidR="00BB7B52" w:rsidRPr="00931331" w:rsidRDefault="00BB7B52" w:rsidP="00BB7B52">
      <w:pPr>
        <w:pStyle w:val="Sangradetextonormal"/>
        <w:spacing w:after="0"/>
        <w:ind w:left="0" w:right="20"/>
        <w:rPr>
          <w:rFonts w:ascii="Arial" w:hAnsi="Arial" w:cs="Arial"/>
        </w:rPr>
      </w:pPr>
    </w:p>
    <w:p w:rsidR="00BB7B52" w:rsidRPr="00931331" w:rsidRDefault="00BB7B52" w:rsidP="00BB7B52">
      <w:pPr>
        <w:pStyle w:val="Sangradetextonormal"/>
        <w:numPr>
          <w:ilvl w:val="0"/>
          <w:numId w:val="5"/>
        </w:numPr>
        <w:spacing w:after="0"/>
        <w:ind w:right="20"/>
        <w:rPr>
          <w:rFonts w:ascii="Arial" w:hAnsi="Arial" w:cs="Arial"/>
          <w:b/>
          <w:i/>
          <w:u w:val="single"/>
        </w:rPr>
      </w:pPr>
      <w:r w:rsidRPr="00931331">
        <w:rPr>
          <w:rFonts w:ascii="Arial" w:hAnsi="Arial" w:cs="Arial"/>
          <w:b/>
          <w:i/>
          <w:u w:val="single"/>
        </w:rPr>
        <w:t>Las peticiones de documentos y de información deberán resolverse dentro de los veinte (20) días siguientes a su recepción.(subrayas del despacho)</w:t>
      </w:r>
    </w:p>
    <w:p w:rsidR="00BB7B52" w:rsidRPr="00931331" w:rsidRDefault="00BB7B52" w:rsidP="00BB7B52">
      <w:pPr>
        <w:pStyle w:val="Sangradetextonormal"/>
        <w:numPr>
          <w:ilvl w:val="0"/>
          <w:numId w:val="5"/>
        </w:numPr>
        <w:spacing w:after="0"/>
        <w:ind w:right="20"/>
        <w:rPr>
          <w:rFonts w:ascii="Arial" w:hAnsi="Arial" w:cs="Arial"/>
          <w:b/>
          <w:i/>
        </w:rPr>
      </w:pPr>
      <w:r w:rsidRPr="00931331">
        <w:rPr>
          <w:rFonts w:ascii="Arial" w:hAnsi="Arial" w:cs="Arial"/>
          <w:b/>
          <w:i/>
        </w:rPr>
        <w:t xml:space="preserve">Las peticiones mediante las cuales se eleva una consulta a las autoridades en relación con las materias a su cargo deberán resolverse dentro de los treinta y cinco (35) días siguientes a su recepción. </w:t>
      </w:r>
    </w:p>
    <w:p w:rsidR="00BB7B52" w:rsidRPr="00931331" w:rsidRDefault="00BB7B52" w:rsidP="00BB7B52">
      <w:pPr>
        <w:pStyle w:val="Sangradetextonormal"/>
        <w:spacing w:after="0"/>
        <w:ind w:left="792" w:right="20"/>
        <w:rPr>
          <w:rFonts w:ascii="Arial" w:hAnsi="Arial" w:cs="Arial"/>
          <w:b/>
          <w:i/>
        </w:rPr>
      </w:pPr>
    </w:p>
    <w:p w:rsidR="00BB7B52" w:rsidRPr="00931331" w:rsidRDefault="00BB7B52" w:rsidP="00BB7B52">
      <w:pPr>
        <w:pStyle w:val="Sangradetextonormal"/>
        <w:spacing w:after="0"/>
        <w:ind w:left="792" w:right="20"/>
        <w:rPr>
          <w:rFonts w:ascii="Arial" w:hAnsi="Arial" w:cs="Arial"/>
          <w:b/>
          <w:i/>
        </w:rPr>
      </w:pPr>
      <w:r w:rsidRPr="00931331">
        <w:rPr>
          <w:rFonts w:ascii="Arial" w:hAnsi="Arial" w:cs="Arial"/>
          <w:b/>
          <w:i/>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rsidR="00BB7B52" w:rsidRPr="00931331" w:rsidRDefault="00BB7B52" w:rsidP="00BB7B52">
      <w:pPr>
        <w:pStyle w:val="Sangradetextonormal"/>
        <w:spacing w:after="0"/>
        <w:ind w:left="792" w:right="20"/>
        <w:rPr>
          <w:rFonts w:ascii="Arial" w:hAnsi="Arial" w:cs="Arial"/>
          <w:b/>
          <w:i/>
        </w:rPr>
      </w:pPr>
    </w:p>
    <w:p w:rsidR="00BB7B52" w:rsidRPr="00931331" w:rsidRDefault="00BB7B52" w:rsidP="00BB7B52">
      <w:pPr>
        <w:pStyle w:val="Sangradetextonormal"/>
        <w:spacing w:after="0"/>
        <w:ind w:left="792" w:right="20"/>
        <w:rPr>
          <w:rFonts w:ascii="Arial" w:hAnsi="Arial" w:cs="Arial"/>
          <w:b/>
          <w:i/>
          <w:szCs w:val="28"/>
        </w:rPr>
      </w:pPr>
      <w:r w:rsidRPr="00931331">
        <w:rPr>
          <w:rFonts w:ascii="Arial" w:hAnsi="Arial" w:cs="Arial"/>
          <w:b/>
          <w:i/>
        </w:rPr>
        <w:t>En los demás aspectos se aplicará lo dispuesto en la Ley 1437 de 2011. Parágrafo. La presente disposición no aplica a las peticiones relativas a la efectividad de otros derechos fundamentales”.</w:t>
      </w:r>
    </w:p>
    <w:p w:rsidR="00BB7B52" w:rsidRPr="00931331" w:rsidRDefault="00BB7B52" w:rsidP="00BB7B52">
      <w:pPr>
        <w:pStyle w:val="Sangradetextonormal"/>
        <w:spacing w:after="0"/>
        <w:ind w:left="0" w:right="20"/>
        <w:rPr>
          <w:rFonts w:ascii="Arial" w:hAnsi="Arial" w:cs="Arial"/>
          <w:szCs w:val="28"/>
        </w:rPr>
      </w:pPr>
    </w:p>
    <w:p w:rsidR="00BB7B52" w:rsidRPr="00931331" w:rsidRDefault="00BB7B52" w:rsidP="00BB7B52">
      <w:pPr>
        <w:pStyle w:val="Sangradetextonormal"/>
        <w:tabs>
          <w:tab w:val="left" w:pos="4950"/>
        </w:tabs>
        <w:spacing w:after="0"/>
        <w:ind w:left="0" w:right="20"/>
        <w:rPr>
          <w:rFonts w:ascii="Arial" w:hAnsi="Arial" w:cs="Arial"/>
          <w:b/>
          <w:szCs w:val="28"/>
        </w:rPr>
      </w:pPr>
      <w:r w:rsidRPr="00931331">
        <w:rPr>
          <w:rFonts w:ascii="Arial" w:hAnsi="Arial" w:cs="Arial"/>
          <w:b/>
          <w:szCs w:val="28"/>
        </w:rPr>
        <w:t>5. Caso concreto</w:t>
      </w:r>
    </w:p>
    <w:p w:rsidR="00BB7B52" w:rsidRPr="00931331" w:rsidRDefault="00BB7B52" w:rsidP="00BB7B52">
      <w:pPr>
        <w:pStyle w:val="Sangradetextonormal"/>
        <w:tabs>
          <w:tab w:val="left" w:pos="4950"/>
        </w:tabs>
        <w:spacing w:after="0"/>
        <w:ind w:left="0" w:right="20"/>
        <w:rPr>
          <w:rFonts w:ascii="Arial" w:hAnsi="Arial" w:cs="Arial"/>
          <w:szCs w:val="28"/>
        </w:rPr>
      </w:pPr>
    </w:p>
    <w:p w:rsidR="00BB7B52" w:rsidRDefault="00BB7B52" w:rsidP="00BB7B52">
      <w:pPr>
        <w:pStyle w:val="Sangradetextonormal"/>
        <w:tabs>
          <w:tab w:val="left" w:pos="4950"/>
        </w:tabs>
        <w:spacing w:after="0"/>
        <w:ind w:left="0" w:right="20"/>
        <w:rPr>
          <w:rFonts w:ascii="Arial" w:hAnsi="Arial" w:cs="Arial"/>
          <w:szCs w:val="28"/>
        </w:rPr>
      </w:pPr>
      <w:r w:rsidRPr="00931331">
        <w:rPr>
          <w:rFonts w:ascii="Arial" w:hAnsi="Arial" w:cs="Arial"/>
          <w:szCs w:val="28"/>
        </w:rPr>
        <w:t>En el caso bajo estudio, el pete</w:t>
      </w:r>
      <w:r>
        <w:rPr>
          <w:rFonts w:ascii="Arial" w:hAnsi="Arial" w:cs="Arial"/>
          <w:szCs w:val="28"/>
        </w:rPr>
        <w:t>nte mediante escrito de fecha 16</w:t>
      </w:r>
      <w:r w:rsidRPr="00931331">
        <w:rPr>
          <w:rFonts w:ascii="Arial" w:hAnsi="Arial" w:cs="Arial"/>
          <w:szCs w:val="28"/>
        </w:rPr>
        <w:t xml:space="preserve"> de </w:t>
      </w:r>
      <w:r>
        <w:rPr>
          <w:rFonts w:ascii="Arial" w:hAnsi="Arial" w:cs="Arial"/>
          <w:szCs w:val="28"/>
        </w:rPr>
        <w:t xml:space="preserve">marzo de 2020, </w:t>
      </w:r>
      <w:r w:rsidRPr="00931331">
        <w:rPr>
          <w:rFonts w:ascii="Arial" w:hAnsi="Arial" w:cs="Arial"/>
          <w:szCs w:val="28"/>
        </w:rPr>
        <w:t>radica una petición ante la Alcaldía municipal, la cual dentro del término no contestó pero previo a dictar sentencia, la Alcaldía aportó al despacho  documentación referenciada con la petición, recalcando que pidió el señor Romer Ordoñez Pérez y qué le otorgó la Alcaldía al petente respeto a su ejercicio de petición, tal cual como se pasará estudiar en este cuadro, asi:</w:t>
      </w:r>
    </w:p>
    <w:p w:rsidR="00BB7B52" w:rsidRDefault="00BB7B52" w:rsidP="00BB7B52">
      <w:pPr>
        <w:pStyle w:val="Sangradetextonormal"/>
        <w:tabs>
          <w:tab w:val="left" w:pos="4950"/>
        </w:tabs>
        <w:spacing w:after="0"/>
        <w:ind w:left="0" w:right="20"/>
        <w:rPr>
          <w:rFonts w:ascii="Arial" w:hAnsi="Arial" w:cs="Arial"/>
          <w:szCs w:val="28"/>
        </w:rPr>
      </w:pPr>
    </w:p>
    <w:tbl>
      <w:tblPr>
        <w:tblStyle w:val="Tablaconcuadrcula"/>
        <w:tblW w:w="0" w:type="auto"/>
        <w:tblInd w:w="0" w:type="dxa"/>
        <w:tblLayout w:type="fixed"/>
        <w:tblLook w:val="04A0" w:firstRow="1" w:lastRow="0" w:firstColumn="1" w:lastColumn="0" w:noHBand="0" w:noVBand="1"/>
      </w:tblPr>
      <w:tblGrid>
        <w:gridCol w:w="1961"/>
        <w:gridCol w:w="3858"/>
        <w:gridCol w:w="1831"/>
        <w:gridCol w:w="1178"/>
      </w:tblGrid>
      <w:tr w:rsidR="00BB7B52" w:rsidTr="00BB7B52">
        <w:tc>
          <w:tcPr>
            <w:tcW w:w="1961" w:type="dxa"/>
            <w:tcBorders>
              <w:top w:val="single" w:sz="4" w:space="0" w:color="auto"/>
              <w:left w:val="single" w:sz="4" w:space="0" w:color="auto"/>
              <w:bottom w:val="single" w:sz="4" w:space="0" w:color="auto"/>
              <w:right w:val="single" w:sz="4" w:space="0" w:color="auto"/>
            </w:tcBorders>
            <w:hideMark/>
          </w:tcPr>
          <w:p w:rsidR="00BB7B52" w:rsidRPr="00BB7B52" w:rsidRDefault="00BB7B52">
            <w:pPr>
              <w:rPr>
                <w:rFonts w:ascii="Arial" w:hAnsi="Arial" w:cs="Arial"/>
                <w:sz w:val="22"/>
                <w:szCs w:val="22"/>
                <w:lang w:val="es-ES"/>
              </w:rPr>
            </w:pPr>
            <w:r w:rsidRPr="00BB7B52">
              <w:rPr>
                <w:rFonts w:ascii="Arial" w:hAnsi="Arial" w:cs="Arial"/>
                <w:sz w:val="22"/>
                <w:szCs w:val="22"/>
              </w:rPr>
              <w:t>RAD. T1 2020-00036-00</w:t>
            </w:r>
          </w:p>
        </w:tc>
        <w:tc>
          <w:tcPr>
            <w:tcW w:w="3858" w:type="dxa"/>
            <w:tcBorders>
              <w:top w:val="single" w:sz="4" w:space="0" w:color="auto"/>
              <w:left w:val="single" w:sz="4" w:space="0" w:color="auto"/>
              <w:bottom w:val="single" w:sz="4" w:space="0" w:color="auto"/>
              <w:right w:val="single" w:sz="4" w:space="0" w:color="auto"/>
            </w:tcBorders>
            <w:hideMark/>
          </w:tcPr>
          <w:p w:rsidR="00BB7B52" w:rsidRPr="00BB7B52" w:rsidRDefault="00BB7B52">
            <w:pPr>
              <w:rPr>
                <w:rFonts w:ascii="Arial" w:hAnsi="Arial" w:cs="Arial"/>
                <w:sz w:val="22"/>
                <w:szCs w:val="22"/>
              </w:rPr>
            </w:pPr>
            <w:r w:rsidRPr="00BB7B52">
              <w:rPr>
                <w:rFonts w:ascii="Arial" w:hAnsi="Arial" w:cs="Arial"/>
                <w:sz w:val="22"/>
                <w:szCs w:val="22"/>
              </w:rPr>
              <w:t>SOLICITU</w:t>
            </w:r>
            <w:r>
              <w:rPr>
                <w:rFonts w:ascii="Arial" w:hAnsi="Arial" w:cs="Arial"/>
                <w:sz w:val="22"/>
                <w:szCs w:val="22"/>
              </w:rPr>
              <w:t>D</w:t>
            </w:r>
            <w:r w:rsidRPr="00BB7B52">
              <w:rPr>
                <w:rFonts w:ascii="Arial" w:hAnsi="Arial" w:cs="Arial"/>
                <w:sz w:val="22"/>
                <w:szCs w:val="22"/>
              </w:rPr>
              <w:t xml:space="preserve"> DEL PETENTE</w:t>
            </w:r>
          </w:p>
          <w:p w:rsidR="00BB7B52" w:rsidRPr="00BB7B52" w:rsidRDefault="00BB7B52">
            <w:pPr>
              <w:rPr>
                <w:rFonts w:ascii="Arial" w:hAnsi="Arial" w:cs="Arial"/>
                <w:sz w:val="22"/>
                <w:szCs w:val="22"/>
              </w:rPr>
            </w:pPr>
            <w:r w:rsidRPr="00BB7B52">
              <w:rPr>
                <w:rFonts w:ascii="Arial" w:hAnsi="Arial" w:cs="Arial"/>
                <w:sz w:val="22"/>
                <w:szCs w:val="22"/>
              </w:rPr>
              <w:t>PETICION DE FECHA 16 DE MARZO DE 2020</w:t>
            </w:r>
          </w:p>
        </w:tc>
        <w:tc>
          <w:tcPr>
            <w:tcW w:w="1831" w:type="dxa"/>
            <w:tcBorders>
              <w:top w:val="single" w:sz="4" w:space="0" w:color="auto"/>
              <w:left w:val="single" w:sz="4" w:space="0" w:color="auto"/>
              <w:bottom w:val="single" w:sz="4" w:space="0" w:color="auto"/>
              <w:right w:val="single" w:sz="4" w:space="0" w:color="auto"/>
            </w:tcBorders>
            <w:hideMark/>
          </w:tcPr>
          <w:p w:rsidR="00BB7B52" w:rsidRPr="00BB7B52" w:rsidRDefault="00BB7B52">
            <w:pPr>
              <w:rPr>
                <w:rFonts w:ascii="Arial" w:hAnsi="Arial" w:cs="Arial"/>
                <w:sz w:val="22"/>
                <w:szCs w:val="22"/>
              </w:rPr>
            </w:pPr>
            <w:r w:rsidRPr="00BB7B52">
              <w:rPr>
                <w:rFonts w:ascii="Arial" w:hAnsi="Arial" w:cs="Arial"/>
                <w:sz w:val="22"/>
                <w:szCs w:val="22"/>
              </w:rPr>
              <w:t>RESPUESTA DEL PETICIONARIO</w:t>
            </w:r>
          </w:p>
        </w:tc>
        <w:tc>
          <w:tcPr>
            <w:tcW w:w="1178" w:type="dxa"/>
            <w:tcBorders>
              <w:top w:val="single" w:sz="4" w:space="0" w:color="auto"/>
              <w:left w:val="single" w:sz="4" w:space="0" w:color="auto"/>
              <w:bottom w:val="single" w:sz="4" w:space="0" w:color="auto"/>
              <w:right w:val="single" w:sz="4" w:space="0" w:color="auto"/>
            </w:tcBorders>
            <w:hideMark/>
          </w:tcPr>
          <w:p w:rsidR="00BB7B52" w:rsidRPr="00BB7B52" w:rsidRDefault="00BB7B52">
            <w:pPr>
              <w:rPr>
                <w:rFonts w:ascii="Arial" w:hAnsi="Arial" w:cs="Arial"/>
                <w:sz w:val="22"/>
                <w:szCs w:val="22"/>
              </w:rPr>
            </w:pPr>
            <w:r w:rsidRPr="00BB7B52">
              <w:rPr>
                <w:rFonts w:ascii="Arial" w:hAnsi="Arial" w:cs="Arial"/>
                <w:sz w:val="22"/>
                <w:szCs w:val="22"/>
              </w:rPr>
              <w:t>FOLIO</w:t>
            </w:r>
          </w:p>
          <w:p w:rsidR="00BB7B52" w:rsidRPr="00BB7B52" w:rsidRDefault="00BB7B52">
            <w:pPr>
              <w:rPr>
                <w:rFonts w:ascii="Arial" w:hAnsi="Arial" w:cs="Arial"/>
                <w:sz w:val="22"/>
                <w:szCs w:val="22"/>
              </w:rPr>
            </w:pPr>
            <w:r>
              <w:rPr>
                <w:rFonts w:ascii="Arial" w:hAnsi="Arial" w:cs="Arial"/>
                <w:sz w:val="22"/>
                <w:szCs w:val="22"/>
              </w:rPr>
              <w:t>46</w:t>
            </w:r>
          </w:p>
        </w:tc>
      </w:tr>
      <w:tr w:rsidR="00BB7B52" w:rsidTr="00BB7B52">
        <w:tc>
          <w:tcPr>
            <w:tcW w:w="1961" w:type="dxa"/>
            <w:tcBorders>
              <w:top w:val="single" w:sz="4" w:space="0" w:color="auto"/>
              <w:left w:val="single" w:sz="4" w:space="0" w:color="auto"/>
              <w:bottom w:val="single" w:sz="4" w:space="0" w:color="auto"/>
              <w:right w:val="single" w:sz="4" w:space="0" w:color="auto"/>
            </w:tcBorders>
          </w:tcPr>
          <w:p w:rsidR="00BB7B52" w:rsidRPr="00BB7B52" w:rsidRDefault="00BB7B52">
            <w:pPr>
              <w:rPr>
                <w:rFonts w:ascii="Arial" w:hAnsi="Arial" w:cs="Arial"/>
                <w:sz w:val="22"/>
                <w:szCs w:val="22"/>
              </w:rPr>
            </w:pPr>
          </w:p>
        </w:tc>
        <w:tc>
          <w:tcPr>
            <w:tcW w:w="3858" w:type="dxa"/>
            <w:tcBorders>
              <w:top w:val="single" w:sz="4" w:space="0" w:color="auto"/>
              <w:left w:val="single" w:sz="4" w:space="0" w:color="auto"/>
              <w:bottom w:val="single" w:sz="4" w:space="0" w:color="auto"/>
              <w:right w:val="single" w:sz="4" w:space="0" w:color="auto"/>
            </w:tcBorders>
            <w:hideMark/>
          </w:tcPr>
          <w:p w:rsidR="00BB7B52" w:rsidRPr="00BB7B52" w:rsidRDefault="00BB7B52">
            <w:pPr>
              <w:rPr>
                <w:rFonts w:ascii="Arial" w:hAnsi="Arial" w:cs="Arial"/>
                <w:sz w:val="22"/>
                <w:szCs w:val="22"/>
              </w:rPr>
            </w:pPr>
            <w:r w:rsidRPr="00BB7B52">
              <w:rPr>
                <w:rFonts w:ascii="Arial" w:hAnsi="Arial" w:cs="Arial"/>
                <w:sz w:val="22"/>
                <w:szCs w:val="22"/>
              </w:rPr>
              <w:t>Relación detallada del estado actual del convenio 098 de 2019 suscrito entre la Alcaldía y la Gobernación del Magdalena</w:t>
            </w:r>
          </w:p>
        </w:tc>
        <w:tc>
          <w:tcPr>
            <w:tcW w:w="1831" w:type="dxa"/>
            <w:tcBorders>
              <w:top w:val="single" w:sz="4" w:space="0" w:color="auto"/>
              <w:left w:val="single" w:sz="4" w:space="0" w:color="auto"/>
              <w:bottom w:val="single" w:sz="4" w:space="0" w:color="auto"/>
              <w:right w:val="single" w:sz="4" w:space="0" w:color="auto"/>
            </w:tcBorders>
          </w:tcPr>
          <w:p w:rsidR="00BB7B52" w:rsidRPr="00BB7B52" w:rsidRDefault="00BB7B52">
            <w:pPr>
              <w:rPr>
                <w:rFonts w:ascii="Arial" w:hAnsi="Arial" w:cs="Arial"/>
                <w:sz w:val="22"/>
                <w:szCs w:val="22"/>
              </w:rPr>
            </w:pPr>
            <w:r>
              <w:rPr>
                <w:rFonts w:ascii="Arial" w:hAnsi="Arial" w:cs="Arial"/>
                <w:sz w:val="22"/>
                <w:szCs w:val="22"/>
              </w:rPr>
              <w:t>Justifican en texto y documento adjunto</w:t>
            </w:r>
          </w:p>
        </w:tc>
        <w:tc>
          <w:tcPr>
            <w:tcW w:w="1178" w:type="dxa"/>
            <w:tcBorders>
              <w:top w:val="single" w:sz="4" w:space="0" w:color="auto"/>
              <w:left w:val="single" w:sz="4" w:space="0" w:color="auto"/>
              <w:bottom w:val="single" w:sz="4" w:space="0" w:color="auto"/>
              <w:right w:val="single" w:sz="4" w:space="0" w:color="auto"/>
            </w:tcBorders>
          </w:tcPr>
          <w:p w:rsidR="00BB7B52" w:rsidRPr="00BB7B52" w:rsidRDefault="00BB7B52">
            <w:pPr>
              <w:rPr>
                <w:rFonts w:ascii="Arial" w:hAnsi="Arial" w:cs="Arial"/>
                <w:sz w:val="22"/>
                <w:szCs w:val="22"/>
              </w:rPr>
            </w:pPr>
            <w:r>
              <w:rPr>
                <w:rFonts w:ascii="Arial" w:hAnsi="Arial" w:cs="Arial"/>
                <w:sz w:val="22"/>
                <w:szCs w:val="22"/>
              </w:rPr>
              <w:t>Punto No. 1 del folio 46</w:t>
            </w:r>
          </w:p>
          <w:p w:rsidR="00BB7B52" w:rsidRDefault="00BB7B52">
            <w:pPr>
              <w:rPr>
                <w:rFonts w:ascii="Arial" w:hAnsi="Arial" w:cs="Arial"/>
                <w:sz w:val="22"/>
                <w:szCs w:val="22"/>
              </w:rPr>
            </w:pPr>
          </w:p>
          <w:p w:rsidR="00BB7B52" w:rsidRPr="00BB7B52" w:rsidRDefault="00BB7B52">
            <w:pPr>
              <w:rPr>
                <w:rFonts w:ascii="Arial" w:hAnsi="Arial" w:cs="Arial"/>
                <w:sz w:val="22"/>
                <w:szCs w:val="22"/>
              </w:rPr>
            </w:pPr>
            <w:r>
              <w:rPr>
                <w:rFonts w:ascii="Arial" w:hAnsi="Arial" w:cs="Arial"/>
                <w:sz w:val="22"/>
                <w:szCs w:val="22"/>
              </w:rPr>
              <w:t>ANEXO Fl 79</w:t>
            </w:r>
          </w:p>
          <w:p w:rsidR="00BB7B52" w:rsidRPr="00BB7B52" w:rsidRDefault="00BB7B52">
            <w:pPr>
              <w:rPr>
                <w:rFonts w:ascii="Arial" w:hAnsi="Arial" w:cs="Arial"/>
                <w:sz w:val="22"/>
                <w:szCs w:val="22"/>
              </w:rPr>
            </w:pPr>
          </w:p>
        </w:tc>
      </w:tr>
      <w:tr w:rsidR="00BB7B52" w:rsidTr="00BB7B52">
        <w:tc>
          <w:tcPr>
            <w:tcW w:w="1961" w:type="dxa"/>
            <w:tcBorders>
              <w:top w:val="single" w:sz="4" w:space="0" w:color="auto"/>
              <w:left w:val="single" w:sz="4" w:space="0" w:color="auto"/>
              <w:bottom w:val="single" w:sz="4" w:space="0" w:color="auto"/>
              <w:right w:val="single" w:sz="4" w:space="0" w:color="auto"/>
            </w:tcBorders>
          </w:tcPr>
          <w:p w:rsidR="00BB7B52" w:rsidRPr="00BB7B52" w:rsidRDefault="00BB7B52">
            <w:pPr>
              <w:rPr>
                <w:rFonts w:ascii="Arial" w:hAnsi="Arial" w:cs="Arial"/>
                <w:sz w:val="22"/>
                <w:szCs w:val="22"/>
              </w:rPr>
            </w:pPr>
          </w:p>
        </w:tc>
        <w:tc>
          <w:tcPr>
            <w:tcW w:w="3858" w:type="dxa"/>
            <w:tcBorders>
              <w:top w:val="single" w:sz="4" w:space="0" w:color="auto"/>
              <w:left w:val="single" w:sz="4" w:space="0" w:color="auto"/>
              <w:bottom w:val="single" w:sz="4" w:space="0" w:color="auto"/>
              <w:right w:val="single" w:sz="4" w:space="0" w:color="auto"/>
            </w:tcBorders>
            <w:hideMark/>
          </w:tcPr>
          <w:p w:rsidR="00BB7B52" w:rsidRPr="00BB7B52" w:rsidRDefault="00BB7B52">
            <w:pPr>
              <w:rPr>
                <w:rFonts w:ascii="Arial" w:hAnsi="Arial" w:cs="Arial"/>
                <w:sz w:val="22"/>
                <w:szCs w:val="22"/>
              </w:rPr>
            </w:pPr>
            <w:r w:rsidRPr="00BB7B52">
              <w:rPr>
                <w:rFonts w:ascii="Arial" w:hAnsi="Arial" w:cs="Arial"/>
                <w:sz w:val="22"/>
                <w:szCs w:val="22"/>
              </w:rPr>
              <w:t>Relación detallada de los pagos realizados por la alcaldía en ejecución  del objeto del convenio 098 de 2019 desde su celebración hasta la fecha</w:t>
            </w:r>
          </w:p>
        </w:tc>
        <w:tc>
          <w:tcPr>
            <w:tcW w:w="1831" w:type="dxa"/>
            <w:tcBorders>
              <w:top w:val="single" w:sz="4" w:space="0" w:color="auto"/>
              <w:left w:val="single" w:sz="4" w:space="0" w:color="auto"/>
              <w:bottom w:val="single" w:sz="4" w:space="0" w:color="auto"/>
              <w:right w:val="single" w:sz="4" w:space="0" w:color="auto"/>
            </w:tcBorders>
          </w:tcPr>
          <w:p w:rsidR="00BB7B52" w:rsidRPr="00BB7B52" w:rsidRDefault="00BB7B52">
            <w:pPr>
              <w:rPr>
                <w:rFonts w:ascii="Arial" w:hAnsi="Arial" w:cs="Arial"/>
                <w:sz w:val="22"/>
                <w:szCs w:val="22"/>
              </w:rPr>
            </w:pPr>
          </w:p>
        </w:tc>
        <w:tc>
          <w:tcPr>
            <w:tcW w:w="1178" w:type="dxa"/>
            <w:tcBorders>
              <w:top w:val="single" w:sz="4" w:space="0" w:color="auto"/>
              <w:left w:val="single" w:sz="4" w:space="0" w:color="auto"/>
              <w:bottom w:val="single" w:sz="4" w:space="0" w:color="auto"/>
              <w:right w:val="single" w:sz="4" w:space="0" w:color="auto"/>
            </w:tcBorders>
            <w:hideMark/>
          </w:tcPr>
          <w:p w:rsidR="00BB7B52" w:rsidRPr="00BB7B52" w:rsidRDefault="00BB7B52">
            <w:pPr>
              <w:rPr>
                <w:rFonts w:ascii="Arial" w:hAnsi="Arial" w:cs="Arial"/>
                <w:sz w:val="22"/>
                <w:szCs w:val="22"/>
              </w:rPr>
            </w:pPr>
            <w:r>
              <w:rPr>
                <w:rFonts w:ascii="Arial" w:hAnsi="Arial" w:cs="Arial"/>
                <w:sz w:val="22"/>
                <w:szCs w:val="22"/>
              </w:rPr>
              <w:t>Punto No. 2 del folio 46</w:t>
            </w:r>
          </w:p>
        </w:tc>
      </w:tr>
      <w:tr w:rsidR="00BB7B52" w:rsidTr="00BB7B52">
        <w:tc>
          <w:tcPr>
            <w:tcW w:w="1961" w:type="dxa"/>
            <w:tcBorders>
              <w:top w:val="single" w:sz="4" w:space="0" w:color="auto"/>
              <w:left w:val="single" w:sz="4" w:space="0" w:color="auto"/>
              <w:bottom w:val="single" w:sz="4" w:space="0" w:color="auto"/>
              <w:right w:val="single" w:sz="4" w:space="0" w:color="auto"/>
            </w:tcBorders>
          </w:tcPr>
          <w:p w:rsidR="00BB7B52" w:rsidRPr="00BB7B52" w:rsidRDefault="00BB7B52" w:rsidP="00294F5F">
            <w:pPr>
              <w:rPr>
                <w:rFonts w:ascii="Arial" w:hAnsi="Arial" w:cs="Arial"/>
                <w:sz w:val="22"/>
                <w:szCs w:val="22"/>
              </w:rPr>
            </w:pPr>
            <w:r w:rsidRPr="00BB7B52">
              <w:rPr>
                <w:rFonts w:ascii="Arial" w:hAnsi="Arial" w:cs="Arial"/>
                <w:sz w:val="22"/>
                <w:szCs w:val="22"/>
              </w:rPr>
              <w:t>CONTESTACION REMITIDA AL PETENTE</w:t>
            </w:r>
          </w:p>
        </w:tc>
        <w:tc>
          <w:tcPr>
            <w:tcW w:w="3858" w:type="dxa"/>
            <w:tcBorders>
              <w:top w:val="single" w:sz="4" w:space="0" w:color="auto"/>
              <w:left w:val="single" w:sz="4" w:space="0" w:color="auto"/>
              <w:bottom w:val="single" w:sz="4" w:space="0" w:color="auto"/>
              <w:right w:val="single" w:sz="4" w:space="0" w:color="auto"/>
            </w:tcBorders>
          </w:tcPr>
          <w:p w:rsidR="00BB7B52" w:rsidRPr="00BB7B52" w:rsidRDefault="00BB7B52" w:rsidP="00294F5F">
            <w:pPr>
              <w:rPr>
                <w:rFonts w:ascii="Arial" w:hAnsi="Arial" w:cs="Arial"/>
                <w:sz w:val="22"/>
                <w:szCs w:val="22"/>
              </w:rPr>
            </w:pPr>
            <w:r w:rsidRPr="00BB7B52">
              <w:rPr>
                <w:rFonts w:ascii="Arial" w:hAnsi="Arial" w:cs="Arial"/>
                <w:sz w:val="22"/>
                <w:szCs w:val="22"/>
              </w:rPr>
              <w:t>RECIBIDA EN EL CORREO:romelio2012@hotmail.com</w:t>
            </w:r>
          </w:p>
        </w:tc>
        <w:tc>
          <w:tcPr>
            <w:tcW w:w="1831" w:type="dxa"/>
            <w:tcBorders>
              <w:top w:val="single" w:sz="4" w:space="0" w:color="auto"/>
              <w:left w:val="single" w:sz="4" w:space="0" w:color="auto"/>
              <w:bottom w:val="single" w:sz="4" w:space="0" w:color="auto"/>
              <w:right w:val="single" w:sz="4" w:space="0" w:color="auto"/>
            </w:tcBorders>
          </w:tcPr>
          <w:p w:rsidR="00BB7B52" w:rsidRPr="00BB7B52" w:rsidRDefault="00BB7B52" w:rsidP="00294F5F">
            <w:pPr>
              <w:rPr>
                <w:rFonts w:ascii="Arial" w:hAnsi="Arial" w:cs="Arial"/>
                <w:sz w:val="22"/>
                <w:szCs w:val="22"/>
              </w:rPr>
            </w:pPr>
            <w:r w:rsidRPr="00BB7B52">
              <w:rPr>
                <w:rFonts w:ascii="Arial" w:hAnsi="Arial" w:cs="Arial"/>
                <w:sz w:val="22"/>
                <w:szCs w:val="22"/>
              </w:rPr>
              <w:t>Remitida a través del correo institucional</w:t>
            </w:r>
          </w:p>
        </w:tc>
        <w:tc>
          <w:tcPr>
            <w:tcW w:w="1178" w:type="dxa"/>
            <w:tcBorders>
              <w:top w:val="single" w:sz="4" w:space="0" w:color="auto"/>
              <w:left w:val="single" w:sz="4" w:space="0" w:color="auto"/>
              <w:bottom w:val="single" w:sz="4" w:space="0" w:color="auto"/>
              <w:right w:val="single" w:sz="4" w:space="0" w:color="auto"/>
            </w:tcBorders>
          </w:tcPr>
          <w:p w:rsidR="00BB7B52" w:rsidRPr="00BB7B52" w:rsidRDefault="00BB7B52" w:rsidP="00294F5F">
            <w:pPr>
              <w:rPr>
                <w:rFonts w:ascii="Arial" w:hAnsi="Arial" w:cs="Arial"/>
                <w:sz w:val="22"/>
                <w:szCs w:val="22"/>
              </w:rPr>
            </w:pPr>
            <w:r w:rsidRPr="00BB7B52">
              <w:rPr>
                <w:rFonts w:ascii="Arial" w:hAnsi="Arial" w:cs="Arial"/>
                <w:sz w:val="22"/>
                <w:szCs w:val="22"/>
              </w:rPr>
              <w:t xml:space="preserve">Folio </w:t>
            </w:r>
            <w:r>
              <w:rPr>
                <w:rFonts w:ascii="Arial" w:hAnsi="Arial" w:cs="Arial"/>
                <w:sz w:val="22"/>
                <w:szCs w:val="22"/>
              </w:rPr>
              <w:t>82</w:t>
            </w:r>
          </w:p>
        </w:tc>
      </w:tr>
    </w:tbl>
    <w:p w:rsidR="00BB7B52" w:rsidRPr="00931331" w:rsidRDefault="00BB7B52" w:rsidP="00BB7B52">
      <w:pPr>
        <w:pStyle w:val="Sangradetextonormal"/>
        <w:tabs>
          <w:tab w:val="left" w:pos="4950"/>
        </w:tabs>
        <w:spacing w:after="0"/>
        <w:ind w:left="0" w:right="20"/>
        <w:rPr>
          <w:rFonts w:ascii="Arial" w:hAnsi="Arial" w:cs="Arial"/>
          <w:szCs w:val="28"/>
        </w:rPr>
      </w:pPr>
    </w:p>
    <w:p w:rsidR="00BB7B52" w:rsidRPr="00931331" w:rsidRDefault="00BB7B52" w:rsidP="00BB7B52">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Conforme a lo anterior, se deja en claro que lo pedido en el ejercicio de petición por el actor fue respondido de la manera en la que los solicitó, es decir requería “informar detalladamente”, asì fue la respuesta solo justificación textual y detallado del trámite en vista que no requirió que se le soportara con anexos, tal cual como </w:t>
      </w:r>
      <w:r>
        <w:rPr>
          <w:rFonts w:ascii="Arial" w:hAnsi="Arial" w:cs="Arial"/>
          <w:szCs w:val="28"/>
        </w:rPr>
        <w:t>sí</w:t>
      </w:r>
      <w:r w:rsidRPr="00931331">
        <w:rPr>
          <w:rFonts w:ascii="Arial" w:hAnsi="Arial" w:cs="Arial"/>
          <w:szCs w:val="28"/>
        </w:rPr>
        <w:t xml:space="preserve"> lo hace en el punto No. 1 y 2</w:t>
      </w:r>
      <w:r>
        <w:rPr>
          <w:rFonts w:ascii="Arial" w:hAnsi="Arial" w:cs="Arial"/>
          <w:szCs w:val="28"/>
        </w:rPr>
        <w:t xml:space="preserve"> de la petición de fecha 13 de abril de 2020, en la</w:t>
      </w:r>
      <w:r w:rsidRPr="00931331">
        <w:rPr>
          <w:rFonts w:ascii="Arial" w:hAnsi="Arial" w:cs="Arial"/>
          <w:szCs w:val="28"/>
        </w:rPr>
        <w:t xml:space="preserve"> que solicita al accionado que la respuesta deba ser documentada y no justificada. Igualmente, todos los ítems de la petición fueron resueltos y debidamente notificados a la dirección que relaciona el petente, tal cual como se graficó en cuadro que antecede.</w:t>
      </w:r>
    </w:p>
    <w:p w:rsidR="00BB7B52" w:rsidRPr="00931331" w:rsidRDefault="00BB7B52" w:rsidP="00BB7B52">
      <w:pPr>
        <w:pStyle w:val="Sangradetextonormal"/>
        <w:tabs>
          <w:tab w:val="left" w:pos="4950"/>
        </w:tabs>
        <w:spacing w:after="0"/>
        <w:ind w:left="0" w:right="20"/>
        <w:rPr>
          <w:rFonts w:ascii="Arial" w:hAnsi="Arial" w:cs="Arial"/>
          <w:szCs w:val="28"/>
        </w:rPr>
      </w:pPr>
    </w:p>
    <w:p w:rsidR="00BB7B52" w:rsidRPr="00931331" w:rsidRDefault="00BB7B52" w:rsidP="00BB7B52">
      <w:pPr>
        <w:pStyle w:val="Sangradetextonormal"/>
        <w:tabs>
          <w:tab w:val="left" w:pos="4950"/>
        </w:tabs>
        <w:spacing w:after="0"/>
        <w:ind w:left="0" w:right="20"/>
        <w:rPr>
          <w:rFonts w:ascii="Arial" w:hAnsi="Arial" w:cs="Arial"/>
          <w:szCs w:val="28"/>
        </w:rPr>
      </w:pPr>
      <w:r w:rsidRPr="00931331">
        <w:rPr>
          <w:rFonts w:ascii="Arial" w:hAnsi="Arial" w:cs="Arial"/>
          <w:szCs w:val="28"/>
        </w:rPr>
        <w:t>Es de recalcar que efectivamente el accionado contestó por fuera del término del requerimiento judicial continuando en el tiempo la agravación del derecho fundamental de petición del actor pero previo a dictar sentencia la Alcaldía municipal aportó documentación al despacho en un solo archivo adjunto</w:t>
      </w:r>
      <w:r>
        <w:rPr>
          <w:rFonts w:ascii="Arial" w:hAnsi="Arial" w:cs="Arial"/>
          <w:szCs w:val="28"/>
        </w:rPr>
        <w:t>,</w:t>
      </w:r>
      <w:r w:rsidRPr="00931331">
        <w:rPr>
          <w:rFonts w:ascii="Arial" w:hAnsi="Arial" w:cs="Arial"/>
          <w:szCs w:val="28"/>
        </w:rPr>
        <w:t xml:space="preserve"> sin referenciar que cada una de las respuestas otorgadas a la petición correspondía a la individualización de la tutela conforme a su radicado sino teniendo en cuenta la fecha de presentación de escrito de petición</w:t>
      </w:r>
      <w:r>
        <w:rPr>
          <w:rFonts w:ascii="Arial" w:hAnsi="Arial" w:cs="Arial"/>
          <w:szCs w:val="28"/>
        </w:rPr>
        <w:t xml:space="preserve"> debiendo </w:t>
      </w:r>
      <w:r w:rsidRPr="00931331">
        <w:rPr>
          <w:rFonts w:ascii="Arial" w:hAnsi="Arial" w:cs="Arial"/>
          <w:szCs w:val="28"/>
        </w:rPr>
        <w:t>el despacho ordenar y entender la documentación lo cual</w:t>
      </w:r>
      <w:r>
        <w:rPr>
          <w:rFonts w:ascii="Arial" w:hAnsi="Arial" w:cs="Arial"/>
          <w:szCs w:val="28"/>
        </w:rPr>
        <w:t>,</w:t>
      </w:r>
      <w:r w:rsidRPr="00931331">
        <w:rPr>
          <w:rFonts w:ascii="Arial" w:hAnsi="Arial" w:cs="Arial"/>
          <w:szCs w:val="28"/>
        </w:rPr>
        <w:t xml:space="preserve"> no le compete a este institución pues para esa finalidad cuenta la </w:t>
      </w:r>
      <w:r>
        <w:rPr>
          <w:rFonts w:ascii="Arial" w:hAnsi="Arial" w:cs="Arial"/>
          <w:szCs w:val="28"/>
        </w:rPr>
        <w:t>A</w:t>
      </w:r>
      <w:r w:rsidRPr="00931331">
        <w:rPr>
          <w:rFonts w:ascii="Arial" w:hAnsi="Arial" w:cs="Arial"/>
          <w:szCs w:val="28"/>
        </w:rPr>
        <w:t>lcaldía Municipal, con profesionales aptos y capacitados para rendir informes ante los despacho judiciales con orden.</w:t>
      </w:r>
    </w:p>
    <w:p w:rsidR="00BB7B52" w:rsidRPr="00931331" w:rsidRDefault="00BB7B52" w:rsidP="00BB7B52">
      <w:pPr>
        <w:pStyle w:val="Sangradetextonormal"/>
        <w:tabs>
          <w:tab w:val="left" w:pos="4950"/>
        </w:tabs>
        <w:spacing w:after="0"/>
        <w:ind w:left="0" w:right="20"/>
        <w:rPr>
          <w:rFonts w:ascii="Arial" w:hAnsi="Arial" w:cs="Arial"/>
          <w:szCs w:val="28"/>
        </w:rPr>
      </w:pPr>
    </w:p>
    <w:p w:rsidR="00BB7B52" w:rsidRPr="00931331" w:rsidRDefault="00BB7B52" w:rsidP="00BB7B52">
      <w:pPr>
        <w:pStyle w:val="Sangradetextonormal"/>
        <w:tabs>
          <w:tab w:val="left" w:pos="4950"/>
        </w:tabs>
        <w:spacing w:after="0"/>
        <w:ind w:left="0" w:right="20"/>
        <w:rPr>
          <w:rFonts w:ascii="Arial" w:hAnsi="Arial" w:cs="Arial"/>
          <w:szCs w:val="28"/>
        </w:rPr>
      </w:pPr>
      <w:r w:rsidRPr="00931331">
        <w:rPr>
          <w:rFonts w:ascii="Arial" w:hAnsi="Arial" w:cs="Arial"/>
          <w:szCs w:val="28"/>
        </w:rPr>
        <w:t>Pese, a lo anterior y teniendo en cuenta que la documentación fue aportada previo a la sentencia de manera integral, clara y de fondo, se queda el despacho sin objeto sobre el cual deprecar una orden en atención a la protección del derecho fundamental del accionante.</w:t>
      </w:r>
    </w:p>
    <w:p w:rsidR="00BB7B52" w:rsidRPr="00931331" w:rsidRDefault="00BB7B52" w:rsidP="00BB7B52">
      <w:pPr>
        <w:pStyle w:val="Sangradetextonormal"/>
        <w:tabs>
          <w:tab w:val="left" w:pos="4950"/>
        </w:tabs>
        <w:spacing w:after="0"/>
        <w:ind w:left="0" w:right="20"/>
        <w:rPr>
          <w:rFonts w:ascii="Arial" w:hAnsi="Arial" w:cs="Arial"/>
          <w:szCs w:val="28"/>
        </w:rPr>
      </w:pPr>
    </w:p>
    <w:p w:rsidR="00BB7B52" w:rsidRPr="00931331" w:rsidRDefault="00BB7B52" w:rsidP="00BB7B52">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Por ende, es clara la existencia de una carencia actual de objeto derivada del cumplimiento de la petición </w:t>
      </w:r>
      <w:r>
        <w:rPr>
          <w:rFonts w:ascii="Arial" w:hAnsi="Arial" w:cs="Arial"/>
          <w:szCs w:val="28"/>
        </w:rPr>
        <w:t>de fecha 16</w:t>
      </w:r>
      <w:r w:rsidRPr="00931331">
        <w:rPr>
          <w:rFonts w:ascii="Arial" w:hAnsi="Arial" w:cs="Arial"/>
          <w:szCs w:val="28"/>
        </w:rPr>
        <w:t xml:space="preserve"> de </w:t>
      </w:r>
      <w:r>
        <w:rPr>
          <w:rFonts w:ascii="Arial" w:hAnsi="Arial" w:cs="Arial"/>
          <w:szCs w:val="28"/>
        </w:rPr>
        <w:t xml:space="preserve">marzo </w:t>
      </w:r>
      <w:r w:rsidRPr="00931331">
        <w:rPr>
          <w:rFonts w:ascii="Arial" w:hAnsi="Arial" w:cs="Arial"/>
          <w:szCs w:val="28"/>
        </w:rPr>
        <w:t>de 2020, presentada por el señor Romer Ordoñez Perez, titular de los derechos invocados y a quién se le pretendía proteger sus derechos a través de la acción de tutela interpuesta.</w:t>
      </w:r>
    </w:p>
    <w:p w:rsidR="00BB7B52" w:rsidRPr="00931331" w:rsidRDefault="00BB7B52" w:rsidP="00BB7B52">
      <w:pPr>
        <w:pStyle w:val="Sangradetextonormal"/>
        <w:tabs>
          <w:tab w:val="left" w:pos="4950"/>
        </w:tabs>
        <w:spacing w:after="0"/>
        <w:ind w:left="0" w:right="20"/>
        <w:rPr>
          <w:rFonts w:ascii="Arial" w:hAnsi="Arial" w:cs="Arial"/>
          <w:szCs w:val="28"/>
        </w:rPr>
      </w:pPr>
    </w:p>
    <w:p w:rsidR="00BB7B52" w:rsidRPr="00931331" w:rsidRDefault="00BB7B52" w:rsidP="00BB7B52">
      <w:pPr>
        <w:pStyle w:val="Sangradetextonormal"/>
        <w:tabs>
          <w:tab w:val="left" w:pos="4950"/>
        </w:tabs>
        <w:spacing w:after="0"/>
        <w:ind w:left="0" w:right="20"/>
        <w:rPr>
          <w:rFonts w:ascii="Arial" w:hAnsi="Arial" w:cs="Arial"/>
          <w:szCs w:val="28"/>
        </w:rPr>
      </w:pPr>
      <w:r w:rsidRPr="00931331">
        <w:rPr>
          <w:rFonts w:ascii="Arial" w:hAnsi="Arial" w:cs="Arial"/>
          <w:szCs w:val="28"/>
        </w:rPr>
        <w:t>Ahora bien, al desaparecer el objeto sobre el cual se disponía el despacho dictar una orden pues se comprobó en cuadro que antecede que en el curso del trámite de la tutela, desapareció el hecho generador de la trasgresión.</w:t>
      </w:r>
    </w:p>
    <w:p w:rsidR="00BB7B52" w:rsidRPr="00931331" w:rsidRDefault="00BB7B52" w:rsidP="00BB7B52">
      <w:pPr>
        <w:pStyle w:val="Sangradetextonormal"/>
        <w:tabs>
          <w:tab w:val="left" w:pos="4950"/>
        </w:tabs>
        <w:spacing w:after="0"/>
        <w:ind w:left="0" w:right="20"/>
        <w:rPr>
          <w:rFonts w:ascii="Arial" w:hAnsi="Arial" w:cs="Arial"/>
          <w:szCs w:val="28"/>
        </w:rPr>
      </w:pPr>
    </w:p>
    <w:p w:rsidR="00BB7B52" w:rsidRPr="00931331" w:rsidRDefault="00BB7B52" w:rsidP="00BB7B52">
      <w:pPr>
        <w:pStyle w:val="Sangradetextonormal"/>
        <w:tabs>
          <w:tab w:val="left" w:pos="4950"/>
        </w:tabs>
        <w:spacing w:after="0"/>
        <w:ind w:left="0" w:right="20"/>
        <w:rPr>
          <w:rFonts w:ascii="Arial" w:hAnsi="Arial" w:cs="Arial"/>
          <w:szCs w:val="28"/>
        </w:rPr>
      </w:pPr>
      <w:r w:rsidRPr="00931331">
        <w:rPr>
          <w:rFonts w:ascii="Arial" w:hAnsi="Arial" w:cs="Arial"/>
          <w:szCs w:val="28"/>
        </w:rPr>
        <w:t xml:space="preserve">Así las cosas, no es posible dictar la orden de protección que se solicitaba, pues como se dijo anteriormente, no se encuentra un fundamento para que el Juez Promiscuo Municipal de Tenerife, Magdalena, emita una sentencia en la que ordene a la Alcaldía responder la petición, pues ésta lo hizo en los términos solicitados por el señor Romer Ordoñez y conforme a la ley, pues sí llegare a hacerlo </w:t>
      </w:r>
      <w:r w:rsidRPr="00931331">
        <w:rPr>
          <w:rFonts w:ascii="Arial" w:hAnsi="Arial" w:cs="Arial"/>
          <w:szCs w:val="28"/>
        </w:rPr>
        <w:lastRenderedPageBreak/>
        <w:t>este juez de instancia incumpliría sus deberes como rector del proceso tutelar al no velar por proferir un fallo en derecho que atendiera las pretensiones.</w:t>
      </w:r>
    </w:p>
    <w:p w:rsidR="00BB7B52" w:rsidRPr="00931331" w:rsidRDefault="00BB7B52" w:rsidP="00BB7B52">
      <w:pPr>
        <w:pStyle w:val="Sangradetextonormal"/>
        <w:spacing w:after="0"/>
        <w:ind w:left="0" w:right="20"/>
        <w:rPr>
          <w:rFonts w:ascii="Arial" w:hAnsi="Arial" w:cs="Arial"/>
          <w:szCs w:val="28"/>
          <w:lang w:val="es-ES_tradnl"/>
        </w:rPr>
      </w:pPr>
    </w:p>
    <w:p w:rsidR="00BB7B52" w:rsidRPr="00931331" w:rsidRDefault="00BB7B52" w:rsidP="00BB7B52">
      <w:pPr>
        <w:tabs>
          <w:tab w:val="left" w:pos="851"/>
        </w:tabs>
        <w:ind w:right="20"/>
        <w:rPr>
          <w:rFonts w:ascii="Arial" w:hAnsi="Arial" w:cs="Arial"/>
          <w:szCs w:val="28"/>
        </w:rPr>
      </w:pPr>
      <w:r w:rsidRPr="00931331">
        <w:rPr>
          <w:rFonts w:ascii="Arial" w:hAnsi="Arial" w:cs="Arial"/>
          <w:szCs w:val="28"/>
        </w:rPr>
        <w:t xml:space="preserve">En mérito de lo expuesto, el Juzgado Promiscuo Municipal de Tenerife,  Magdalena, administrando justicia en nombre de la ley,  </w:t>
      </w:r>
    </w:p>
    <w:p w:rsidR="00BB7B52" w:rsidRPr="00931331" w:rsidRDefault="00BB7B52" w:rsidP="00BB7B52">
      <w:pPr>
        <w:tabs>
          <w:tab w:val="left" w:pos="851"/>
        </w:tabs>
        <w:ind w:right="20"/>
        <w:rPr>
          <w:rFonts w:ascii="Arial" w:hAnsi="Arial" w:cs="Arial"/>
          <w:b/>
          <w:szCs w:val="28"/>
        </w:rPr>
      </w:pPr>
    </w:p>
    <w:p w:rsidR="00BB7B52" w:rsidRPr="00931331" w:rsidRDefault="00BB7B52" w:rsidP="00BB7B52">
      <w:pPr>
        <w:tabs>
          <w:tab w:val="left" w:pos="851"/>
        </w:tabs>
        <w:ind w:right="20"/>
        <w:jc w:val="center"/>
        <w:rPr>
          <w:rFonts w:ascii="Arial" w:hAnsi="Arial" w:cs="Arial"/>
          <w:b/>
          <w:szCs w:val="28"/>
        </w:rPr>
      </w:pPr>
      <w:r w:rsidRPr="00931331">
        <w:rPr>
          <w:rFonts w:ascii="Arial" w:hAnsi="Arial" w:cs="Arial"/>
          <w:b/>
          <w:szCs w:val="28"/>
        </w:rPr>
        <w:t>RESUELVE</w:t>
      </w:r>
    </w:p>
    <w:p w:rsidR="00BB7B52" w:rsidRPr="00931331" w:rsidRDefault="00BB7B52" w:rsidP="00BB7B52">
      <w:pPr>
        <w:pStyle w:val="Prrafodelista"/>
        <w:tabs>
          <w:tab w:val="left" w:pos="851"/>
        </w:tabs>
        <w:ind w:left="0" w:right="20"/>
        <w:rPr>
          <w:rFonts w:ascii="Arial" w:hAnsi="Arial" w:cs="Arial"/>
          <w:szCs w:val="28"/>
        </w:rPr>
      </w:pPr>
    </w:p>
    <w:p w:rsidR="00BB7B52" w:rsidRPr="00931331" w:rsidRDefault="00BB7B52" w:rsidP="00BB7B52">
      <w:pPr>
        <w:pStyle w:val="Prrafodelista"/>
        <w:tabs>
          <w:tab w:val="left" w:pos="851"/>
        </w:tabs>
        <w:ind w:left="0" w:right="20"/>
        <w:rPr>
          <w:rFonts w:ascii="Arial" w:hAnsi="Arial" w:cs="Arial"/>
          <w:szCs w:val="28"/>
        </w:rPr>
      </w:pPr>
    </w:p>
    <w:p w:rsidR="00BB7B52" w:rsidRPr="00931331" w:rsidRDefault="00BB7B52" w:rsidP="00BB7B52">
      <w:pPr>
        <w:tabs>
          <w:tab w:val="left" w:pos="700"/>
          <w:tab w:val="left" w:pos="880"/>
        </w:tabs>
        <w:ind w:right="20"/>
        <w:rPr>
          <w:rFonts w:ascii="Arial" w:hAnsi="Arial" w:cs="Arial"/>
          <w:szCs w:val="28"/>
        </w:rPr>
      </w:pPr>
      <w:r w:rsidRPr="00931331">
        <w:rPr>
          <w:rFonts w:ascii="Arial" w:hAnsi="Arial" w:cs="Arial"/>
          <w:b/>
          <w:szCs w:val="28"/>
        </w:rPr>
        <w:t>PRIMERO.- DECLARAR</w:t>
      </w:r>
      <w:r>
        <w:rPr>
          <w:rFonts w:ascii="Arial" w:hAnsi="Arial" w:cs="Arial"/>
          <w:b/>
          <w:szCs w:val="28"/>
        </w:rPr>
        <w:t xml:space="preserve">, </w:t>
      </w:r>
      <w:r w:rsidRPr="00BB7B52">
        <w:rPr>
          <w:rFonts w:ascii="Arial" w:hAnsi="Arial" w:cs="Arial"/>
          <w:szCs w:val="28"/>
        </w:rPr>
        <w:t xml:space="preserve">como </w:t>
      </w:r>
      <w:r w:rsidRPr="00931331">
        <w:rPr>
          <w:rFonts w:ascii="Arial" w:hAnsi="Arial" w:cs="Arial"/>
          <w:szCs w:val="28"/>
        </w:rPr>
        <w:t>hecho superado</w:t>
      </w:r>
      <w:r>
        <w:rPr>
          <w:rFonts w:ascii="Arial" w:hAnsi="Arial" w:cs="Arial"/>
          <w:szCs w:val="28"/>
        </w:rPr>
        <w:t xml:space="preserve"> </w:t>
      </w:r>
      <w:r w:rsidRPr="00931331">
        <w:rPr>
          <w:rFonts w:ascii="Arial" w:hAnsi="Arial" w:cs="Arial"/>
          <w:szCs w:val="28"/>
        </w:rPr>
        <w:t xml:space="preserve">la petición </w:t>
      </w:r>
      <w:r>
        <w:rPr>
          <w:rFonts w:ascii="Arial" w:hAnsi="Arial" w:cs="Arial"/>
          <w:szCs w:val="28"/>
        </w:rPr>
        <w:t>de fecha 16</w:t>
      </w:r>
      <w:r w:rsidRPr="00931331">
        <w:rPr>
          <w:rFonts w:ascii="Arial" w:hAnsi="Arial" w:cs="Arial"/>
          <w:szCs w:val="28"/>
        </w:rPr>
        <w:t xml:space="preserve"> de </w:t>
      </w:r>
      <w:r>
        <w:rPr>
          <w:rFonts w:ascii="Arial" w:hAnsi="Arial" w:cs="Arial"/>
          <w:szCs w:val="28"/>
        </w:rPr>
        <w:t xml:space="preserve">marzo </w:t>
      </w:r>
      <w:r w:rsidRPr="00931331">
        <w:rPr>
          <w:rFonts w:ascii="Arial" w:hAnsi="Arial" w:cs="Arial"/>
          <w:szCs w:val="28"/>
        </w:rPr>
        <w:t>de 2020, tras ser respondida conforme a lo previamente expuesto.</w:t>
      </w:r>
    </w:p>
    <w:p w:rsidR="00BB7B52" w:rsidRPr="00BB7B52" w:rsidRDefault="00BB7B52" w:rsidP="00BB7B52">
      <w:pPr>
        <w:tabs>
          <w:tab w:val="left" w:pos="700"/>
          <w:tab w:val="left" w:pos="880"/>
        </w:tabs>
        <w:ind w:right="20"/>
        <w:rPr>
          <w:rFonts w:ascii="Arial" w:hAnsi="Arial" w:cs="Arial"/>
          <w:b/>
          <w:szCs w:val="28"/>
        </w:rPr>
      </w:pPr>
    </w:p>
    <w:p w:rsidR="00BB7B52" w:rsidRPr="00931331" w:rsidRDefault="00BB7B52" w:rsidP="00BB7B52">
      <w:pPr>
        <w:rPr>
          <w:rFonts w:ascii="Arial" w:hAnsi="Arial" w:cs="Arial"/>
          <w:szCs w:val="28"/>
        </w:rPr>
      </w:pPr>
      <w:r w:rsidRPr="00BB7B52">
        <w:rPr>
          <w:rFonts w:ascii="Arial" w:hAnsi="Arial" w:cs="Arial"/>
          <w:b/>
          <w:szCs w:val="28"/>
        </w:rPr>
        <w:t>SEGUNDO.- NOTIFICAR</w:t>
      </w:r>
      <w:r w:rsidRPr="00931331">
        <w:rPr>
          <w:rFonts w:ascii="Arial" w:hAnsi="Arial" w:cs="Arial"/>
          <w:szCs w:val="28"/>
        </w:rPr>
        <w:t>, a las partes</w:t>
      </w:r>
    </w:p>
    <w:p w:rsidR="00BB7B52" w:rsidRPr="00931331" w:rsidRDefault="00BB7B52" w:rsidP="00BB7B52">
      <w:pPr>
        <w:rPr>
          <w:rFonts w:ascii="Arial" w:hAnsi="Arial" w:cs="Arial"/>
          <w:szCs w:val="28"/>
        </w:rPr>
      </w:pPr>
    </w:p>
    <w:p w:rsidR="00BB7B52" w:rsidRPr="00931331" w:rsidRDefault="00BB7B52" w:rsidP="00BB7B52">
      <w:pPr>
        <w:rPr>
          <w:rFonts w:ascii="Arial" w:hAnsi="Arial" w:cs="Arial"/>
          <w:szCs w:val="28"/>
          <w:bdr w:val="none" w:sz="0" w:space="0" w:color="auto" w:frame="1"/>
          <w:lang w:val="es-ES_tradnl" w:eastAsia="es-CO"/>
        </w:rPr>
      </w:pPr>
      <w:r w:rsidRPr="00931331">
        <w:rPr>
          <w:rFonts w:ascii="Arial" w:hAnsi="Arial" w:cs="Arial"/>
          <w:b/>
          <w:szCs w:val="28"/>
          <w:bdr w:val="none" w:sz="0" w:space="0" w:color="auto" w:frame="1"/>
          <w:lang w:val="es-ES_tradnl" w:eastAsia="es-CO"/>
        </w:rPr>
        <w:t>TERCERO.- ADVERTIR</w:t>
      </w:r>
      <w:r w:rsidRPr="00931331">
        <w:rPr>
          <w:rFonts w:ascii="Arial" w:hAnsi="Arial" w:cs="Arial"/>
          <w:szCs w:val="28"/>
          <w:bdr w:val="none" w:sz="0" w:space="0" w:color="auto" w:frame="1"/>
          <w:lang w:val="es-ES_tradnl" w:eastAsia="es-CO"/>
        </w:rPr>
        <w:t xml:space="preserve"> a la Alcald</w:t>
      </w:r>
      <w:r w:rsidRPr="00931331">
        <w:rPr>
          <w:rFonts w:ascii="Arial" w:hAnsi="Arial" w:cs="Arial"/>
          <w:szCs w:val="28"/>
          <w:lang w:val="es-ES_tradnl"/>
        </w:rPr>
        <w:t xml:space="preserve">ía Municipal, </w:t>
      </w:r>
      <w:r w:rsidRPr="00931331">
        <w:rPr>
          <w:rFonts w:ascii="Arial" w:hAnsi="Arial" w:cs="Arial"/>
          <w:szCs w:val="28"/>
          <w:bdr w:val="none" w:sz="0" w:space="0" w:color="auto" w:frame="1"/>
          <w:lang w:val="es-ES_tradnl" w:eastAsia="es-CO"/>
        </w:rPr>
        <w:t xml:space="preserve">que en lo sucesivo se abstenga de incurrir en conductas tardías para responder las peticiones como las del asunto objeto de sentencia </w:t>
      </w:r>
    </w:p>
    <w:p w:rsidR="00BB7B52" w:rsidRPr="00931331" w:rsidRDefault="00BB7B52" w:rsidP="00BB7B52">
      <w:pPr>
        <w:rPr>
          <w:rFonts w:ascii="Arial" w:hAnsi="Arial" w:cs="Arial"/>
          <w:szCs w:val="28"/>
          <w:bdr w:val="none" w:sz="0" w:space="0" w:color="auto" w:frame="1"/>
          <w:lang w:val="es-ES_tradnl" w:eastAsia="es-CO"/>
        </w:rPr>
      </w:pPr>
    </w:p>
    <w:p w:rsidR="00BB7B52" w:rsidRPr="00931331" w:rsidRDefault="00BB7B52" w:rsidP="00BB7B52">
      <w:pPr>
        <w:ind w:right="20"/>
        <w:rPr>
          <w:rFonts w:ascii="Arial" w:hAnsi="Arial" w:cs="Arial"/>
          <w:szCs w:val="28"/>
        </w:rPr>
      </w:pPr>
      <w:r w:rsidRPr="00931331">
        <w:rPr>
          <w:rFonts w:ascii="Arial" w:hAnsi="Arial" w:cs="Arial"/>
          <w:b/>
          <w:szCs w:val="28"/>
        </w:rPr>
        <w:t xml:space="preserve">CUARTO. </w:t>
      </w:r>
      <w:r w:rsidRPr="00931331">
        <w:rPr>
          <w:rFonts w:ascii="Arial" w:hAnsi="Arial" w:cs="Arial"/>
          <w:szCs w:val="28"/>
        </w:rPr>
        <w:t xml:space="preserve">En caso de no ser impugnado remitir a la H. Corte Constitucional, para su eventual revisión. </w:t>
      </w:r>
    </w:p>
    <w:p w:rsidR="00BB7B52" w:rsidRPr="00931331" w:rsidRDefault="00BB7B52" w:rsidP="00BB7B52">
      <w:pPr>
        <w:ind w:right="51"/>
        <w:textAlignment w:val="baseline"/>
        <w:rPr>
          <w:rFonts w:ascii="Arial" w:hAnsi="Arial" w:cs="Arial"/>
          <w:szCs w:val="28"/>
        </w:rPr>
      </w:pPr>
    </w:p>
    <w:p w:rsidR="00BB7B52" w:rsidRPr="00931331" w:rsidRDefault="00BB7B52" w:rsidP="00BB7B52">
      <w:pPr>
        <w:ind w:right="51"/>
        <w:textAlignment w:val="baseline"/>
        <w:rPr>
          <w:rFonts w:ascii="Arial" w:hAnsi="Arial" w:cs="Arial"/>
          <w:b/>
          <w:szCs w:val="28"/>
        </w:rPr>
      </w:pPr>
      <w:r w:rsidRPr="00931331">
        <w:rPr>
          <w:rFonts w:ascii="Arial" w:hAnsi="Arial" w:cs="Arial"/>
          <w:b/>
          <w:szCs w:val="28"/>
        </w:rPr>
        <w:t>NOTIFÍQUESE Y CÚMPLASE.</w:t>
      </w:r>
    </w:p>
    <w:p w:rsidR="00BB7B52" w:rsidRPr="00931331" w:rsidRDefault="00BB7B52" w:rsidP="00BB7B52">
      <w:pPr>
        <w:ind w:right="20"/>
        <w:jc w:val="center"/>
        <w:rPr>
          <w:rFonts w:ascii="Arial" w:hAnsi="Arial" w:cs="Arial"/>
          <w:b/>
          <w:szCs w:val="28"/>
        </w:rPr>
      </w:pPr>
    </w:p>
    <w:p w:rsidR="00BB7B52" w:rsidRPr="00931331" w:rsidRDefault="009F29D0" w:rsidP="00BB7B52">
      <w:pPr>
        <w:ind w:right="20"/>
        <w:jc w:val="center"/>
        <w:rPr>
          <w:rFonts w:ascii="Arial" w:hAnsi="Arial" w:cs="Arial"/>
          <w:b/>
          <w:szCs w:val="28"/>
        </w:rPr>
      </w:pPr>
      <w:r>
        <w:rPr>
          <w:noProof/>
          <w:lang w:val="es-ES"/>
        </w:rPr>
        <w:drawing>
          <wp:inline distT="0" distB="0" distL="0" distR="0" wp14:anchorId="583C95A0" wp14:editId="1B93381D">
            <wp:extent cx="4251960" cy="1348740"/>
            <wp:effectExtent l="0" t="0" r="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BEBA8EAE-BF5A-486C-A8C5-ECC9F3942E4B}">
                          <a14:imgProps xmlns:a14="http://schemas.microsoft.com/office/drawing/2010/main">
                            <a14:imgLayer r:embed="rId9">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4251960" cy="1348740"/>
                    </a:xfrm>
                    <a:prstGeom prst="rect">
                      <a:avLst/>
                    </a:prstGeom>
                    <a:noFill/>
                    <a:ln>
                      <a:noFill/>
                    </a:ln>
                  </pic:spPr>
                </pic:pic>
              </a:graphicData>
            </a:graphic>
          </wp:inline>
        </w:drawing>
      </w:r>
      <w:bookmarkStart w:id="1" w:name="_GoBack"/>
      <w:bookmarkEnd w:id="1"/>
    </w:p>
    <w:p w:rsidR="00BB7B52" w:rsidRPr="00931331" w:rsidRDefault="00BB7B52" w:rsidP="00BB7B52">
      <w:pPr>
        <w:ind w:right="20"/>
        <w:jc w:val="center"/>
        <w:rPr>
          <w:rFonts w:ascii="Arial" w:hAnsi="Arial" w:cs="Arial"/>
          <w:b/>
          <w:szCs w:val="28"/>
        </w:rPr>
      </w:pPr>
      <w:r w:rsidRPr="00931331">
        <w:rPr>
          <w:rFonts w:ascii="Arial" w:hAnsi="Arial" w:cs="Arial"/>
          <w:b/>
          <w:szCs w:val="28"/>
        </w:rPr>
        <w:t>HERMES DE JESUS HERNANDEZ VIVES</w:t>
      </w:r>
    </w:p>
    <w:p w:rsidR="00BB7B52" w:rsidRPr="00931331" w:rsidRDefault="00BB7B52" w:rsidP="00BB7B52">
      <w:pPr>
        <w:ind w:right="20"/>
        <w:jc w:val="center"/>
        <w:rPr>
          <w:rFonts w:ascii="Arial" w:hAnsi="Arial" w:cs="Arial"/>
          <w:b/>
          <w:szCs w:val="28"/>
        </w:rPr>
      </w:pPr>
      <w:r w:rsidRPr="00931331">
        <w:rPr>
          <w:rFonts w:ascii="Arial" w:hAnsi="Arial" w:cs="Arial"/>
          <w:b/>
          <w:szCs w:val="28"/>
        </w:rPr>
        <w:t>JUEZ</w:t>
      </w:r>
    </w:p>
    <w:p w:rsidR="00BB7B52" w:rsidRDefault="00BB7B52"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2B44FC">
      <w:pPr>
        <w:ind w:right="20"/>
        <w:jc w:val="center"/>
        <w:rPr>
          <w:rFonts w:ascii="Arial" w:hAnsi="Arial" w:cs="Arial"/>
          <w:b/>
          <w:bCs/>
          <w:sz w:val="24"/>
        </w:rPr>
      </w:pPr>
      <w:r>
        <w:rPr>
          <w:rFonts w:ascii="Arial" w:hAnsi="Arial" w:cs="Arial"/>
          <w:b/>
          <w:bCs/>
          <w:sz w:val="24"/>
        </w:rPr>
        <w:t>REPÚBLIA DE COLOMBIA</w:t>
      </w:r>
    </w:p>
    <w:p w:rsidR="002B44FC" w:rsidRDefault="002B44FC" w:rsidP="002B44FC">
      <w:pPr>
        <w:ind w:right="20"/>
        <w:jc w:val="center"/>
        <w:rPr>
          <w:rFonts w:ascii="Arial" w:hAnsi="Arial" w:cs="Arial"/>
          <w:b/>
          <w:bCs/>
          <w:sz w:val="24"/>
        </w:rPr>
      </w:pPr>
      <w:r>
        <w:rPr>
          <w:rFonts w:ascii="Arial" w:hAnsi="Arial" w:cs="Arial"/>
          <w:b/>
          <w:bCs/>
          <w:sz w:val="24"/>
        </w:rPr>
        <w:t>RAMA JUDICIAL DEL PODER PÚBLICO</w:t>
      </w:r>
    </w:p>
    <w:p w:rsidR="002B44FC" w:rsidRDefault="002B44FC" w:rsidP="002B44FC">
      <w:pPr>
        <w:ind w:right="20"/>
        <w:jc w:val="center"/>
        <w:rPr>
          <w:rFonts w:ascii="Arial" w:hAnsi="Arial" w:cs="Arial"/>
          <w:b/>
          <w:bCs/>
          <w:sz w:val="24"/>
        </w:rPr>
      </w:pPr>
      <w:r>
        <w:rPr>
          <w:rFonts w:ascii="Arial" w:hAnsi="Arial" w:cs="Arial"/>
          <w:b/>
          <w:bCs/>
          <w:sz w:val="24"/>
        </w:rPr>
        <w:t>JUZGADO PROMISCUO MUNICIPAL DE TENERIFE</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p>
    <w:p w:rsidR="002B44FC" w:rsidRDefault="002B44FC" w:rsidP="002B44FC">
      <w:pPr>
        <w:ind w:right="20"/>
        <w:jc w:val="center"/>
        <w:rPr>
          <w:rFonts w:ascii="Arial" w:hAnsi="Arial" w:cs="Arial"/>
          <w:b/>
          <w:bCs/>
          <w:sz w:val="24"/>
        </w:rPr>
      </w:pPr>
      <w:r>
        <w:rPr>
          <w:rFonts w:ascii="Arial" w:hAnsi="Arial" w:cs="Arial"/>
          <w:b/>
          <w:bCs/>
          <w:sz w:val="24"/>
        </w:rPr>
        <w:t>TENERIFE, VEINTISEIS (26) DE JUNIO DE DOS MIL VEINTE (2020)</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r>
        <w:rPr>
          <w:rFonts w:ascii="Arial" w:hAnsi="Arial" w:cs="Arial"/>
          <w:b/>
          <w:bCs/>
          <w:sz w:val="24"/>
        </w:rPr>
        <w:t>REF: ACCION DE TUTELA DE PRIMERA INSTANCIA</w:t>
      </w:r>
    </w:p>
    <w:p w:rsidR="002B44FC" w:rsidRDefault="002B44FC" w:rsidP="002B44FC">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2B44FC" w:rsidRDefault="002B44FC" w:rsidP="002B44FC">
      <w:pPr>
        <w:ind w:right="20"/>
        <w:rPr>
          <w:rFonts w:ascii="Arial" w:hAnsi="Arial" w:cs="Arial"/>
          <w:b/>
          <w:bCs/>
          <w:sz w:val="24"/>
        </w:rPr>
      </w:pPr>
      <w:r>
        <w:rPr>
          <w:rFonts w:ascii="Arial" w:hAnsi="Arial" w:cs="Arial"/>
          <w:b/>
          <w:bCs/>
          <w:sz w:val="24"/>
        </w:rPr>
        <w:t>ACCIONADO: ALCALDIA MUNICIPAL DE TENERIFE, MAGDALENA</w:t>
      </w:r>
    </w:p>
    <w:p w:rsidR="002B44FC" w:rsidRDefault="002B44FC" w:rsidP="002B44FC">
      <w:pPr>
        <w:ind w:right="20"/>
        <w:rPr>
          <w:rFonts w:ascii="Arial" w:hAnsi="Arial" w:cs="Arial"/>
          <w:b/>
          <w:bCs/>
          <w:sz w:val="24"/>
        </w:rPr>
      </w:pPr>
      <w:r>
        <w:rPr>
          <w:rFonts w:ascii="Arial" w:hAnsi="Arial" w:cs="Arial"/>
          <w:b/>
          <w:bCs/>
          <w:sz w:val="24"/>
        </w:rPr>
        <w:t>RAD: 2020-00036-00</w:t>
      </w:r>
    </w:p>
    <w:p w:rsidR="002B44FC" w:rsidRDefault="002B44FC" w:rsidP="002B44FC">
      <w:pPr>
        <w:ind w:right="20"/>
        <w:jc w:val="right"/>
        <w:rPr>
          <w:rFonts w:ascii="Arial" w:hAnsi="Arial" w:cs="Arial"/>
          <w:b/>
          <w:szCs w:val="28"/>
        </w:rPr>
      </w:pPr>
    </w:p>
    <w:p w:rsidR="002B44FC" w:rsidRDefault="002B44FC" w:rsidP="002B44FC">
      <w:pPr>
        <w:ind w:right="20"/>
        <w:jc w:val="right"/>
        <w:rPr>
          <w:rFonts w:ascii="Arial" w:hAnsi="Arial" w:cs="Arial"/>
          <w:b/>
          <w:szCs w:val="28"/>
        </w:rPr>
      </w:pPr>
      <w:r>
        <w:rPr>
          <w:rFonts w:ascii="Arial" w:hAnsi="Arial" w:cs="Arial"/>
          <w:b/>
          <w:szCs w:val="28"/>
        </w:rPr>
        <w:t>OFICIO No:0426</w:t>
      </w:r>
    </w:p>
    <w:p w:rsidR="002B44FC" w:rsidRDefault="002B44FC" w:rsidP="002B44FC">
      <w:pPr>
        <w:ind w:right="20"/>
        <w:jc w:val="center"/>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Señor:</w:t>
      </w:r>
    </w:p>
    <w:p w:rsidR="002B44FC" w:rsidRDefault="002B44FC" w:rsidP="002B44FC">
      <w:pPr>
        <w:ind w:right="20"/>
        <w:rPr>
          <w:rFonts w:ascii="Arial" w:hAnsi="Arial" w:cs="Arial"/>
          <w:b/>
          <w:szCs w:val="28"/>
        </w:rPr>
      </w:pPr>
      <w:r>
        <w:rPr>
          <w:rFonts w:ascii="Arial" w:hAnsi="Arial" w:cs="Arial"/>
          <w:b/>
          <w:szCs w:val="28"/>
        </w:rPr>
        <w:t>ROMER ORDOÑEZ PEREZ</w:t>
      </w:r>
    </w:p>
    <w:p w:rsidR="002B44FC" w:rsidRDefault="00DB1676" w:rsidP="002B44FC">
      <w:pPr>
        <w:ind w:right="20"/>
        <w:rPr>
          <w:rFonts w:ascii="Arial" w:hAnsi="Arial" w:cs="Arial"/>
          <w:b/>
          <w:szCs w:val="28"/>
        </w:rPr>
      </w:pPr>
      <w:hyperlink r:id="rId10" w:history="1">
        <w:r w:rsidR="002B44FC">
          <w:rPr>
            <w:rStyle w:val="Hipervnculo"/>
            <w:rFonts w:ascii="Arial" w:hAnsi="Arial" w:cs="Arial"/>
            <w:b/>
            <w:szCs w:val="28"/>
          </w:rPr>
          <w:t>Romelio2012@hotmail.com</w:t>
        </w:r>
      </w:hyperlink>
    </w:p>
    <w:p w:rsidR="002B44FC" w:rsidRDefault="002B44FC" w:rsidP="002B44FC">
      <w:pPr>
        <w:ind w:right="20"/>
        <w:rPr>
          <w:rFonts w:ascii="Arial" w:hAnsi="Arial" w:cs="Arial"/>
          <w:b/>
          <w:szCs w:val="28"/>
        </w:rPr>
      </w:pPr>
      <w:r>
        <w:rPr>
          <w:rFonts w:ascii="Arial" w:hAnsi="Arial" w:cs="Arial"/>
          <w:b/>
          <w:szCs w:val="28"/>
        </w:rPr>
        <w:t>E.S.D.</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 xml:space="preserve">Cordial saludo, </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respuesta a la petición de fecha 16 de marzo de 2020, por las razones motivadas en la sentencia.</w:t>
      </w:r>
    </w:p>
    <w:p w:rsidR="002B44FC" w:rsidRDefault="002B44FC" w:rsidP="002B44FC">
      <w:pPr>
        <w:ind w:right="20"/>
        <w:rPr>
          <w:rFonts w:ascii="Arial" w:hAnsi="Arial" w:cs="Arial"/>
          <w:szCs w:val="28"/>
        </w:rPr>
      </w:pPr>
    </w:p>
    <w:p w:rsidR="002B44FC" w:rsidRDefault="002B44FC" w:rsidP="002B44FC">
      <w:pPr>
        <w:ind w:right="20"/>
        <w:rPr>
          <w:rFonts w:ascii="Arial" w:hAnsi="Arial" w:cs="Arial"/>
          <w:szCs w:val="28"/>
        </w:rPr>
      </w:pPr>
      <w:r>
        <w:rPr>
          <w:rFonts w:ascii="Arial" w:hAnsi="Arial" w:cs="Arial"/>
          <w:szCs w:val="28"/>
        </w:rPr>
        <w:t>Se anexa a la presente:</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Copia de la sentencia</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Oficio de la referencia</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jc w:val="center"/>
        <w:rPr>
          <w:rFonts w:ascii="Arial" w:hAnsi="Arial" w:cs="Arial"/>
          <w:b/>
          <w:szCs w:val="28"/>
        </w:rPr>
      </w:pPr>
      <w:r>
        <w:rPr>
          <w:rFonts w:ascii="Arial" w:hAnsi="Arial" w:cs="Arial"/>
          <w:b/>
          <w:szCs w:val="28"/>
        </w:rPr>
        <w:t>ANA MARIA RINCÓN MÁRQUEZ</w:t>
      </w:r>
    </w:p>
    <w:p w:rsidR="002B44FC" w:rsidRDefault="002B44FC" w:rsidP="002B44FC">
      <w:pPr>
        <w:ind w:right="20"/>
        <w:jc w:val="center"/>
        <w:rPr>
          <w:rFonts w:ascii="Arial" w:hAnsi="Arial" w:cs="Arial"/>
          <w:b/>
          <w:szCs w:val="28"/>
        </w:rPr>
      </w:pPr>
      <w:r>
        <w:rPr>
          <w:rFonts w:ascii="Arial" w:hAnsi="Arial" w:cs="Arial"/>
          <w:b/>
          <w:szCs w:val="28"/>
        </w:rPr>
        <w:t>SECRETARIA</w:t>
      </w: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Default="002B44FC" w:rsidP="00BB7B52">
      <w:pPr>
        <w:ind w:right="20"/>
        <w:jc w:val="center"/>
        <w:rPr>
          <w:rFonts w:ascii="Arial" w:hAnsi="Arial" w:cs="Arial"/>
          <w:szCs w:val="28"/>
        </w:rPr>
      </w:pPr>
    </w:p>
    <w:p w:rsidR="002B44FC" w:rsidRPr="00931331" w:rsidRDefault="002B44FC" w:rsidP="00BB7B52">
      <w:pPr>
        <w:ind w:right="20"/>
        <w:jc w:val="center"/>
        <w:rPr>
          <w:rFonts w:ascii="Arial" w:hAnsi="Arial" w:cs="Arial"/>
          <w:szCs w:val="28"/>
        </w:rPr>
      </w:pPr>
    </w:p>
    <w:p w:rsidR="002B44FC" w:rsidRDefault="002B44FC" w:rsidP="002B44FC">
      <w:pPr>
        <w:ind w:right="20"/>
        <w:jc w:val="center"/>
        <w:rPr>
          <w:rFonts w:ascii="Arial" w:hAnsi="Arial" w:cs="Arial"/>
          <w:b/>
          <w:bCs/>
          <w:sz w:val="24"/>
        </w:rPr>
      </w:pPr>
      <w:r>
        <w:rPr>
          <w:rFonts w:ascii="Arial" w:hAnsi="Arial" w:cs="Arial"/>
          <w:b/>
          <w:bCs/>
          <w:sz w:val="24"/>
        </w:rPr>
        <w:t>REPÚBLIA DE COLOMBIA</w:t>
      </w:r>
    </w:p>
    <w:p w:rsidR="002B44FC" w:rsidRDefault="002B44FC" w:rsidP="002B44FC">
      <w:pPr>
        <w:ind w:right="20"/>
        <w:jc w:val="center"/>
        <w:rPr>
          <w:rFonts w:ascii="Arial" w:hAnsi="Arial" w:cs="Arial"/>
          <w:b/>
          <w:bCs/>
          <w:sz w:val="24"/>
        </w:rPr>
      </w:pPr>
      <w:r>
        <w:rPr>
          <w:rFonts w:ascii="Arial" w:hAnsi="Arial" w:cs="Arial"/>
          <w:b/>
          <w:bCs/>
          <w:sz w:val="24"/>
        </w:rPr>
        <w:t>RAMA JUDICIAL DEL PODER PÚBLICO</w:t>
      </w:r>
    </w:p>
    <w:p w:rsidR="002B44FC" w:rsidRDefault="002B44FC" w:rsidP="002B44FC">
      <w:pPr>
        <w:ind w:right="20"/>
        <w:jc w:val="center"/>
        <w:rPr>
          <w:rFonts w:ascii="Arial" w:hAnsi="Arial" w:cs="Arial"/>
          <w:b/>
          <w:bCs/>
          <w:sz w:val="24"/>
        </w:rPr>
      </w:pPr>
      <w:r>
        <w:rPr>
          <w:rFonts w:ascii="Arial" w:hAnsi="Arial" w:cs="Arial"/>
          <w:b/>
          <w:bCs/>
          <w:sz w:val="24"/>
        </w:rPr>
        <w:t>JUZGADO PROMISCUO MUNICIPAL DE TENERIFE</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p>
    <w:p w:rsidR="002B44FC" w:rsidRDefault="002B44FC" w:rsidP="002B44FC">
      <w:pPr>
        <w:ind w:right="20"/>
        <w:jc w:val="center"/>
        <w:rPr>
          <w:rFonts w:ascii="Arial" w:hAnsi="Arial" w:cs="Arial"/>
          <w:b/>
          <w:bCs/>
          <w:sz w:val="24"/>
        </w:rPr>
      </w:pPr>
      <w:r>
        <w:rPr>
          <w:rFonts w:ascii="Arial" w:hAnsi="Arial" w:cs="Arial"/>
          <w:b/>
          <w:bCs/>
          <w:sz w:val="24"/>
        </w:rPr>
        <w:t>TENERIFE, VEINTISEIS (26) DE JUNIO DE DOS MIL VEINTE (2020)</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r>
        <w:rPr>
          <w:rFonts w:ascii="Arial" w:hAnsi="Arial" w:cs="Arial"/>
          <w:b/>
          <w:bCs/>
          <w:sz w:val="24"/>
        </w:rPr>
        <w:t>REF: ACCION DE TUTELA DE PRIMERA INSTANCIA</w:t>
      </w:r>
    </w:p>
    <w:p w:rsidR="002B44FC" w:rsidRDefault="002B44FC" w:rsidP="002B44FC">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2B44FC" w:rsidRDefault="002B44FC" w:rsidP="002B44FC">
      <w:pPr>
        <w:ind w:right="20"/>
        <w:rPr>
          <w:rFonts w:ascii="Arial" w:hAnsi="Arial" w:cs="Arial"/>
          <w:b/>
          <w:bCs/>
          <w:sz w:val="24"/>
        </w:rPr>
      </w:pPr>
      <w:r>
        <w:rPr>
          <w:rFonts w:ascii="Arial" w:hAnsi="Arial" w:cs="Arial"/>
          <w:b/>
          <w:bCs/>
          <w:sz w:val="24"/>
        </w:rPr>
        <w:t>ACCIONADO: ALCALDIA MUNICIPAL DE TENERIFE, MAGDALENA</w:t>
      </w:r>
    </w:p>
    <w:p w:rsidR="002B44FC" w:rsidRDefault="002B44FC" w:rsidP="002B44FC">
      <w:pPr>
        <w:ind w:right="20"/>
        <w:rPr>
          <w:rFonts w:ascii="Arial" w:hAnsi="Arial" w:cs="Arial"/>
          <w:b/>
          <w:bCs/>
          <w:sz w:val="24"/>
        </w:rPr>
      </w:pPr>
      <w:r>
        <w:rPr>
          <w:rFonts w:ascii="Arial" w:hAnsi="Arial" w:cs="Arial"/>
          <w:b/>
          <w:bCs/>
          <w:sz w:val="24"/>
        </w:rPr>
        <w:t>RAD: 2020-00036-00</w:t>
      </w:r>
    </w:p>
    <w:p w:rsidR="002B44FC" w:rsidRDefault="002B44FC" w:rsidP="002B44FC">
      <w:pPr>
        <w:ind w:right="20"/>
        <w:jc w:val="right"/>
        <w:rPr>
          <w:rFonts w:ascii="Arial" w:hAnsi="Arial" w:cs="Arial"/>
          <w:b/>
          <w:szCs w:val="28"/>
        </w:rPr>
      </w:pPr>
    </w:p>
    <w:p w:rsidR="002B44FC" w:rsidRDefault="002B44FC" w:rsidP="002B44FC">
      <w:pPr>
        <w:ind w:right="20"/>
        <w:jc w:val="right"/>
        <w:rPr>
          <w:rFonts w:ascii="Arial" w:hAnsi="Arial" w:cs="Arial"/>
          <w:b/>
          <w:szCs w:val="28"/>
        </w:rPr>
      </w:pPr>
      <w:r>
        <w:rPr>
          <w:rFonts w:ascii="Arial" w:hAnsi="Arial" w:cs="Arial"/>
          <w:b/>
          <w:szCs w:val="28"/>
        </w:rPr>
        <w:t>OFICIO No:0427</w:t>
      </w:r>
    </w:p>
    <w:p w:rsidR="002B44FC" w:rsidRDefault="002B44FC" w:rsidP="002B44FC">
      <w:pPr>
        <w:ind w:right="20"/>
        <w:jc w:val="center"/>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Señor:</w:t>
      </w:r>
    </w:p>
    <w:p w:rsidR="002B44FC" w:rsidRDefault="002B44FC" w:rsidP="002B44FC">
      <w:pPr>
        <w:ind w:right="20"/>
        <w:rPr>
          <w:rFonts w:ascii="Arial" w:hAnsi="Arial" w:cs="Arial"/>
          <w:b/>
          <w:szCs w:val="28"/>
        </w:rPr>
      </w:pPr>
      <w:r>
        <w:rPr>
          <w:rFonts w:ascii="Arial" w:hAnsi="Arial" w:cs="Arial"/>
          <w:b/>
          <w:szCs w:val="28"/>
        </w:rPr>
        <w:t>ALCALDIA DE TENERIFE</w:t>
      </w:r>
    </w:p>
    <w:p w:rsidR="002B44FC" w:rsidRDefault="002B44FC" w:rsidP="002B44FC">
      <w:pPr>
        <w:ind w:right="20"/>
        <w:rPr>
          <w:rFonts w:ascii="Arial" w:hAnsi="Arial" w:cs="Arial"/>
          <w:b/>
          <w:szCs w:val="28"/>
        </w:rPr>
      </w:pPr>
      <w:r>
        <w:rPr>
          <w:rFonts w:ascii="Arial" w:hAnsi="Arial" w:cs="Arial"/>
          <w:b/>
          <w:szCs w:val="28"/>
        </w:rPr>
        <w:t>notificacionjudicial@tenerife-magdalena.gov.co</w:t>
      </w:r>
    </w:p>
    <w:p w:rsidR="002B44FC" w:rsidRDefault="002B44FC" w:rsidP="002B44FC">
      <w:pPr>
        <w:ind w:right="20"/>
        <w:rPr>
          <w:rFonts w:ascii="Arial" w:hAnsi="Arial" w:cs="Arial"/>
          <w:b/>
          <w:szCs w:val="28"/>
        </w:rPr>
      </w:pPr>
      <w:r>
        <w:rPr>
          <w:rFonts w:ascii="Arial" w:hAnsi="Arial" w:cs="Arial"/>
          <w:b/>
          <w:szCs w:val="28"/>
        </w:rPr>
        <w:t>E.S.D.</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 xml:space="preserve">Cordial saludo, </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respuesta a la petición de fecha 16 de marzo de 2020, por las razones motivadas en la sentencia.</w:t>
      </w:r>
    </w:p>
    <w:p w:rsidR="002B44FC" w:rsidRDefault="002B44FC" w:rsidP="002B44FC">
      <w:pPr>
        <w:ind w:right="20"/>
        <w:rPr>
          <w:rFonts w:ascii="Arial" w:hAnsi="Arial" w:cs="Arial"/>
          <w:szCs w:val="28"/>
        </w:rPr>
      </w:pPr>
    </w:p>
    <w:p w:rsidR="002B44FC" w:rsidRDefault="002B44FC" w:rsidP="002B44FC">
      <w:pPr>
        <w:ind w:right="20"/>
        <w:rPr>
          <w:rFonts w:ascii="Arial" w:hAnsi="Arial" w:cs="Arial"/>
          <w:szCs w:val="28"/>
        </w:rPr>
      </w:pPr>
      <w:r>
        <w:rPr>
          <w:rFonts w:ascii="Arial" w:hAnsi="Arial" w:cs="Arial"/>
          <w:szCs w:val="28"/>
        </w:rPr>
        <w:t>Se anexa a la presente:</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Copia de la sentencia</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Oficio de la referencia</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jc w:val="center"/>
        <w:rPr>
          <w:rFonts w:ascii="Arial" w:hAnsi="Arial" w:cs="Arial"/>
          <w:b/>
          <w:szCs w:val="28"/>
        </w:rPr>
      </w:pPr>
      <w:r>
        <w:rPr>
          <w:rFonts w:ascii="Arial" w:hAnsi="Arial" w:cs="Arial"/>
          <w:b/>
          <w:szCs w:val="28"/>
        </w:rPr>
        <w:t>ANA MARIA RINCÓN MÁRQUEZ</w:t>
      </w:r>
    </w:p>
    <w:p w:rsidR="002B44FC" w:rsidRDefault="002B44FC" w:rsidP="002B44FC">
      <w:pPr>
        <w:ind w:right="20"/>
        <w:jc w:val="center"/>
        <w:rPr>
          <w:rFonts w:ascii="Arial" w:hAnsi="Arial" w:cs="Arial"/>
          <w:b/>
          <w:szCs w:val="28"/>
        </w:rPr>
      </w:pPr>
      <w:r>
        <w:rPr>
          <w:rFonts w:ascii="Arial" w:hAnsi="Arial" w:cs="Arial"/>
          <w:b/>
          <w:szCs w:val="28"/>
        </w:rPr>
        <w:t>SECRETARIA</w:t>
      </w: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bCs/>
          <w:sz w:val="24"/>
        </w:rPr>
      </w:pPr>
      <w:r>
        <w:rPr>
          <w:rFonts w:ascii="Arial" w:hAnsi="Arial" w:cs="Arial"/>
          <w:b/>
          <w:bCs/>
          <w:sz w:val="24"/>
        </w:rPr>
        <w:t>REPÚBLIA DE COLOMBIA</w:t>
      </w:r>
    </w:p>
    <w:p w:rsidR="002B44FC" w:rsidRDefault="002B44FC" w:rsidP="002B44FC">
      <w:pPr>
        <w:ind w:right="20"/>
        <w:jc w:val="center"/>
        <w:rPr>
          <w:rFonts w:ascii="Arial" w:hAnsi="Arial" w:cs="Arial"/>
          <w:b/>
          <w:bCs/>
          <w:sz w:val="24"/>
        </w:rPr>
      </w:pPr>
      <w:r>
        <w:rPr>
          <w:rFonts w:ascii="Arial" w:hAnsi="Arial" w:cs="Arial"/>
          <w:b/>
          <w:bCs/>
          <w:sz w:val="24"/>
        </w:rPr>
        <w:t>RAMA JUDICIAL DEL PODER PÚBLICO</w:t>
      </w:r>
    </w:p>
    <w:p w:rsidR="002B44FC" w:rsidRDefault="002B44FC" w:rsidP="002B44FC">
      <w:pPr>
        <w:ind w:right="20"/>
        <w:jc w:val="center"/>
        <w:rPr>
          <w:rFonts w:ascii="Arial" w:hAnsi="Arial" w:cs="Arial"/>
          <w:b/>
          <w:bCs/>
          <w:sz w:val="24"/>
        </w:rPr>
      </w:pPr>
      <w:r>
        <w:rPr>
          <w:rFonts w:ascii="Arial" w:hAnsi="Arial" w:cs="Arial"/>
          <w:b/>
          <w:bCs/>
          <w:sz w:val="24"/>
        </w:rPr>
        <w:t>JUZGADO PROMISCUO MUNICIPAL DE TENERIFE</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p>
    <w:p w:rsidR="002B44FC" w:rsidRDefault="002B44FC" w:rsidP="002B44FC">
      <w:pPr>
        <w:ind w:right="20"/>
        <w:jc w:val="center"/>
        <w:rPr>
          <w:rFonts w:ascii="Arial" w:hAnsi="Arial" w:cs="Arial"/>
          <w:b/>
          <w:bCs/>
          <w:sz w:val="24"/>
        </w:rPr>
      </w:pPr>
      <w:r>
        <w:rPr>
          <w:rFonts w:ascii="Arial" w:hAnsi="Arial" w:cs="Arial"/>
          <w:b/>
          <w:bCs/>
          <w:sz w:val="24"/>
        </w:rPr>
        <w:t>TENERIFE, VEINTISEIS (26) DE JUNIO DE DOS MIL VEINTE (2020)</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r>
        <w:rPr>
          <w:rFonts w:ascii="Arial" w:hAnsi="Arial" w:cs="Arial"/>
          <w:b/>
          <w:bCs/>
          <w:sz w:val="24"/>
        </w:rPr>
        <w:t>REF: ACCION DE TUTELA DE PRIMERA INSTANCIA</w:t>
      </w:r>
    </w:p>
    <w:p w:rsidR="002B44FC" w:rsidRDefault="002B44FC" w:rsidP="002B44FC">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2B44FC" w:rsidRDefault="002B44FC" w:rsidP="002B44FC">
      <w:pPr>
        <w:ind w:right="20"/>
        <w:rPr>
          <w:rFonts w:ascii="Arial" w:hAnsi="Arial" w:cs="Arial"/>
          <w:b/>
          <w:bCs/>
          <w:sz w:val="24"/>
        </w:rPr>
      </w:pPr>
      <w:r>
        <w:rPr>
          <w:rFonts w:ascii="Arial" w:hAnsi="Arial" w:cs="Arial"/>
          <w:b/>
          <w:bCs/>
          <w:sz w:val="24"/>
        </w:rPr>
        <w:t>ACCIONADO: ALCALDIA MUNICIPAL DE TENERIFE, MAGDALENA</w:t>
      </w:r>
    </w:p>
    <w:p w:rsidR="002B44FC" w:rsidRDefault="002B44FC" w:rsidP="002B44FC">
      <w:pPr>
        <w:ind w:right="20"/>
        <w:rPr>
          <w:rFonts w:ascii="Arial" w:hAnsi="Arial" w:cs="Arial"/>
          <w:b/>
          <w:bCs/>
          <w:sz w:val="24"/>
        </w:rPr>
      </w:pPr>
      <w:r>
        <w:rPr>
          <w:rFonts w:ascii="Arial" w:hAnsi="Arial" w:cs="Arial"/>
          <w:b/>
          <w:bCs/>
          <w:sz w:val="24"/>
        </w:rPr>
        <w:t>RAD: 2020-00036-00</w:t>
      </w:r>
    </w:p>
    <w:p w:rsidR="002B44FC" w:rsidRDefault="002B44FC" w:rsidP="002B44FC">
      <w:pPr>
        <w:ind w:right="20"/>
        <w:jc w:val="right"/>
        <w:rPr>
          <w:rFonts w:ascii="Arial" w:hAnsi="Arial" w:cs="Arial"/>
          <w:b/>
          <w:szCs w:val="28"/>
        </w:rPr>
      </w:pPr>
    </w:p>
    <w:p w:rsidR="002B44FC" w:rsidRDefault="002B44FC" w:rsidP="002B44FC">
      <w:pPr>
        <w:ind w:right="20"/>
        <w:jc w:val="right"/>
        <w:rPr>
          <w:rFonts w:ascii="Arial" w:hAnsi="Arial" w:cs="Arial"/>
          <w:b/>
          <w:szCs w:val="28"/>
        </w:rPr>
      </w:pPr>
      <w:r>
        <w:rPr>
          <w:rFonts w:ascii="Arial" w:hAnsi="Arial" w:cs="Arial"/>
          <w:b/>
          <w:szCs w:val="28"/>
        </w:rPr>
        <w:t>OFICIO No:0428</w:t>
      </w:r>
    </w:p>
    <w:p w:rsidR="002B44FC" w:rsidRDefault="002B44FC" w:rsidP="002B44FC">
      <w:pPr>
        <w:ind w:right="20"/>
        <w:jc w:val="center"/>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Señor:</w:t>
      </w:r>
    </w:p>
    <w:p w:rsidR="002B44FC" w:rsidRDefault="002B44FC" w:rsidP="002B44FC">
      <w:pPr>
        <w:ind w:right="20"/>
        <w:rPr>
          <w:rFonts w:ascii="Arial" w:hAnsi="Arial" w:cs="Arial"/>
          <w:b/>
          <w:szCs w:val="28"/>
        </w:rPr>
      </w:pPr>
      <w:r>
        <w:rPr>
          <w:rFonts w:ascii="Arial" w:hAnsi="Arial" w:cs="Arial"/>
          <w:b/>
          <w:szCs w:val="28"/>
        </w:rPr>
        <w:t>PROCURADOR PROVINCIAL CARMEN DE BOLIVAR</w:t>
      </w:r>
    </w:p>
    <w:p w:rsidR="002B44FC" w:rsidRDefault="002B44FC" w:rsidP="002B44FC">
      <w:pPr>
        <w:ind w:right="20"/>
        <w:rPr>
          <w:rFonts w:ascii="Arial" w:hAnsi="Arial" w:cs="Arial"/>
          <w:b/>
          <w:szCs w:val="28"/>
        </w:rPr>
      </w:pPr>
      <w:r>
        <w:rPr>
          <w:rFonts w:ascii="Arial" w:hAnsi="Arial" w:cs="Arial"/>
          <w:b/>
          <w:szCs w:val="28"/>
        </w:rPr>
        <w:t>jcohen@procuraduria.gov.co</w:t>
      </w:r>
    </w:p>
    <w:p w:rsidR="002B44FC" w:rsidRDefault="002B44FC" w:rsidP="002B44FC">
      <w:pPr>
        <w:ind w:right="20"/>
        <w:rPr>
          <w:rFonts w:ascii="Arial" w:hAnsi="Arial" w:cs="Arial"/>
          <w:b/>
          <w:szCs w:val="28"/>
        </w:rPr>
      </w:pPr>
      <w:r>
        <w:rPr>
          <w:rFonts w:ascii="Arial" w:hAnsi="Arial" w:cs="Arial"/>
          <w:b/>
          <w:szCs w:val="28"/>
        </w:rPr>
        <w:t>E.S.D.</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 xml:space="preserve">Cordial saludo, </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repuesta a la petición de fecha 16 de marzo de 2020, por las razones motivadas en la sentencia.</w:t>
      </w:r>
    </w:p>
    <w:p w:rsidR="002B44FC" w:rsidRDefault="002B44FC" w:rsidP="002B44FC">
      <w:pPr>
        <w:ind w:right="20"/>
        <w:rPr>
          <w:rFonts w:ascii="Arial" w:hAnsi="Arial" w:cs="Arial"/>
          <w:szCs w:val="28"/>
        </w:rPr>
      </w:pPr>
    </w:p>
    <w:p w:rsidR="002B44FC" w:rsidRDefault="002B44FC" w:rsidP="002B44FC">
      <w:pPr>
        <w:ind w:right="20"/>
        <w:rPr>
          <w:rFonts w:ascii="Arial" w:hAnsi="Arial" w:cs="Arial"/>
          <w:szCs w:val="28"/>
        </w:rPr>
      </w:pPr>
      <w:r>
        <w:rPr>
          <w:rFonts w:ascii="Arial" w:hAnsi="Arial" w:cs="Arial"/>
          <w:szCs w:val="28"/>
        </w:rPr>
        <w:t>Se anexa a la presente:</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Copia de la sentencia</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Oficio de la referencia</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jc w:val="center"/>
        <w:rPr>
          <w:rFonts w:ascii="Arial" w:hAnsi="Arial" w:cs="Arial"/>
          <w:b/>
          <w:szCs w:val="28"/>
        </w:rPr>
      </w:pPr>
      <w:r>
        <w:rPr>
          <w:rFonts w:ascii="Arial" w:hAnsi="Arial" w:cs="Arial"/>
          <w:b/>
          <w:szCs w:val="28"/>
        </w:rPr>
        <w:t>ANA MARIA RINCÓN MÁRQUEZ</w:t>
      </w:r>
    </w:p>
    <w:p w:rsidR="002B44FC" w:rsidRDefault="002B44FC" w:rsidP="002B44FC">
      <w:pPr>
        <w:ind w:right="20"/>
        <w:jc w:val="center"/>
        <w:rPr>
          <w:rFonts w:ascii="Arial" w:hAnsi="Arial" w:cs="Arial"/>
          <w:b/>
          <w:szCs w:val="28"/>
        </w:rPr>
      </w:pPr>
      <w:r>
        <w:rPr>
          <w:rFonts w:ascii="Arial" w:hAnsi="Arial" w:cs="Arial"/>
          <w:b/>
          <w:szCs w:val="28"/>
        </w:rPr>
        <w:t>SECRETARIA</w:t>
      </w: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bCs/>
          <w:sz w:val="24"/>
        </w:rPr>
      </w:pPr>
      <w:r>
        <w:rPr>
          <w:rFonts w:ascii="Arial" w:hAnsi="Arial" w:cs="Arial"/>
          <w:b/>
          <w:bCs/>
          <w:sz w:val="24"/>
        </w:rPr>
        <w:lastRenderedPageBreak/>
        <w:t>REPÚBLIA DE COLOMBIA</w:t>
      </w:r>
    </w:p>
    <w:p w:rsidR="002B44FC" w:rsidRDefault="002B44FC" w:rsidP="002B44FC">
      <w:pPr>
        <w:ind w:right="20"/>
        <w:jc w:val="center"/>
        <w:rPr>
          <w:rFonts w:ascii="Arial" w:hAnsi="Arial" w:cs="Arial"/>
          <w:b/>
          <w:bCs/>
          <w:sz w:val="24"/>
        </w:rPr>
      </w:pPr>
      <w:r>
        <w:rPr>
          <w:rFonts w:ascii="Arial" w:hAnsi="Arial" w:cs="Arial"/>
          <w:b/>
          <w:bCs/>
          <w:sz w:val="24"/>
        </w:rPr>
        <w:t>RAMA JUDICIAL DEL PODER PÚBLICO</w:t>
      </w:r>
    </w:p>
    <w:p w:rsidR="002B44FC" w:rsidRDefault="002B44FC" w:rsidP="002B44FC">
      <w:pPr>
        <w:ind w:right="20"/>
        <w:jc w:val="center"/>
        <w:rPr>
          <w:rFonts w:ascii="Arial" w:hAnsi="Arial" w:cs="Arial"/>
          <w:b/>
          <w:bCs/>
          <w:sz w:val="24"/>
        </w:rPr>
      </w:pPr>
      <w:r>
        <w:rPr>
          <w:rFonts w:ascii="Arial" w:hAnsi="Arial" w:cs="Arial"/>
          <w:b/>
          <w:bCs/>
          <w:sz w:val="24"/>
        </w:rPr>
        <w:t>JUZGADO PROMISCUO MUNICIPAL DE TENERIFE</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p>
    <w:p w:rsidR="002B44FC" w:rsidRDefault="002B44FC" w:rsidP="002B44FC">
      <w:pPr>
        <w:ind w:right="20"/>
        <w:jc w:val="center"/>
        <w:rPr>
          <w:rFonts w:ascii="Arial" w:hAnsi="Arial" w:cs="Arial"/>
          <w:b/>
          <w:bCs/>
          <w:sz w:val="24"/>
        </w:rPr>
      </w:pPr>
      <w:r>
        <w:rPr>
          <w:rFonts w:ascii="Arial" w:hAnsi="Arial" w:cs="Arial"/>
          <w:b/>
          <w:bCs/>
          <w:sz w:val="24"/>
        </w:rPr>
        <w:t>TENERIFE, VEINTISEIS (26) DE JUNIO DE DOS MIL VEINTE (2020)</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r>
        <w:rPr>
          <w:rFonts w:ascii="Arial" w:hAnsi="Arial" w:cs="Arial"/>
          <w:b/>
          <w:bCs/>
          <w:sz w:val="24"/>
        </w:rPr>
        <w:t>REF: ACCION DE TUTELA DE PRIMERA INSTANCIA</w:t>
      </w:r>
    </w:p>
    <w:p w:rsidR="002B44FC" w:rsidRDefault="002B44FC" w:rsidP="002B44FC">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2B44FC" w:rsidRDefault="002B44FC" w:rsidP="002B44FC">
      <w:pPr>
        <w:ind w:right="20"/>
        <w:rPr>
          <w:rFonts w:ascii="Arial" w:hAnsi="Arial" w:cs="Arial"/>
          <w:b/>
          <w:bCs/>
          <w:sz w:val="24"/>
        </w:rPr>
      </w:pPr>
      <w:r>
        <w:rPr>
          <w:rFonts w:ascii="Arial" w:hAnsi="Arial" w:cs="Arial"/>
          <w:b/>
          <w:bCs/>
          <w:sz w:val="24"/>
        </w:rPr>
        <w:t>ACCIONADO: ALCALDIA MUNICIPAL DE TENERIFE, MAGDALENA</w:t>
      </w:r>
    </w:p>
    <w:p w:rsidR="002B44FC" w:rsidRDefault="002B44FC" w:rsidP="002B44FC">
      <w:pPr>
        <w:ind w:right="20"/>
        <w:rPr>
          <w:rFonts w:ascii="Arial" w:hAnsi="Arial" w:cs="Arial"/>
          <w:b/>
          <w:bCs/>
          <w:sz w:val="24"/>
        </w:rPr>
      </w:pPr>
      <w:r>
        <w:rPr>
          <w:rFonts w:ascii="Arial" w:hAnsi="Arial" w:cs="Arial"/>
          <w:b/>
          <w:bCs/>
          <w:sz w:val="24"/>
        </w:rPr>
        <w:t>RAD: 2020-00036-00</w:t>
      </w:r>
    </w:p>
    <w:p w:rsidR="002B44FC" w:rsidRDefault="002B44FC" w:rsidP="002B44FC">
      <w:pPr>
        <w:ind w:right="20"/>
        <w:jc w:val="right"/>
        <w:rPr>
          <w:rFonts w:ascii="Arial" w:hAnsi="Arial" w:cs="Arial"/>
          <w:b/>
          <w:szCs w:val="28"/>
        </w:rPr>
      </w:pPr>
    </w:p>
    <w:p w:rsidR="002B44FC" w:rsidRDefault="002B44FC" w:rsidP="002B44FC">
      <w:pPr>
        <w:ind w:right="20"/>
        <w:jc w:val="right"/>
        <w:rPr>
          <w:rFonts w:ascii="Arial" w:hAnsi="Arial" w:cs="Arial"/>
          <w:b/>
          <w:szCs w:val="28"/>
        </w:rPr>
      </w:pPr>
      <w:r>
        <w:rPr>
          <w:rFonts w:ascii="Arial" w:hAnsi="Arial" w:cs="Arial"/>
          <w:b/>
          <w:szCs w:val="28"/>
        </w:rPr>
        <w:t>OFICIO No:0429</w:t>
      </w:r>
    </w:p>
    <w:p w:rsidR="002B44FC" w:rsidRDefault="002B44FC" w:rsidP="002B44FC">
      <w:pPr>
        <w:ind w:right="20"/>
        <w:rPr>
          <w:rFonts w:ascii="Arial" w:hAnsi="Arial" w:cs="Arial"/>
          <w:b/>
          <w:szCs w:val="28"/>
        </w:rPr>
      </w:pPr>
      <w:r>
        <w:rPr>
          <w:rFonts w:ascii="Arial" w:hAnsi="Arial" w:cs="Arial"/>
          <w:b/>
          <w:szCs w:val="28"/>
        </w:rPr>
        <w:t>Señor:</w:t>
      </w:r>
    </w:p>
    <w:p w:rsidR="002B44FC" w:rsidRDefault="002B44FC" w:rsidP="002B44FC">
      <w:pPr>
        <w:ind w:right="20"/>
        <w:rPr>
          <w:rFonts w:ascii="Arial" w:hAnsi="Arial" w:cs="Arial"/>
          <w:b/>
          <w:szCs w:val="28"/>
        </w:rPr>
      </w:pPr>
      <w:r>
        <w:rPr>
          <w:rFonts w:ascii="Arial" w:hAnsi="Arial" w:cs="Arial"/>
          <w:b/>
          <w:szCs w:val="28"/>
        </w:rPr>
        <w:t>SECRETARIO DE INTERIOR MUNICIPAL</w:t>
      </w:r>
    </w:p>
    <w:p w:rsidR="002B44FC" w:rsidRDefault="002B44FC" w:rsidP="002B44FC">
      <w:pPr>
        <w:ind w:right="20"/>
        <w:rPr>
          <w:rFonts w:ascii="Arial" w:hAnsi="Arial" w:cs="Arial"/>
          <w:b/>
          <w:szCs w:val="28"/>
        </w:rPr>
      </w:pPr>
      <w:r>
        <w:rPr>
          <w:rFonts w:ascii="Arial" w:hAnsi="Arial" w:cs="Arial"/>
          <w:b/>
          <w:szCs w:val="28"/>
        </w:rPr>
        <w:t>notificacionjudicial@tenerife-magdalena.gov.co</w:t>
      </w:r>
    </w:p>
    <w:p w:rsidR="002B44FC" w:rsidRDefault="002B44FC" w:rsidP="002B44FC">
      <w:pPr>
        <w:ind w:right="20"/>
        <w:rPr>
          <w:rFonts w:ascii="Arial" w:hAnsi="Arial" w:cs="Arial"/>
          <w:b/>
          <w:szCs w:val="28"/>
        </w:rPr>
      </w:pPr>
      <w:r>
        <w:rPr>
          <w:rFonts w:ascii="Arial" w:hAnsi="Arial" w:cs="Arial"/>
          <w:b/>
          <w:szCs w:val="28"/>
        </w:rPr>
        <w:t>E.S.D.</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 xml:space="preserve">Cordial saludo, </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respuesta a la petición de fecha 16 de marzo de 2020, por las razones motivadas en la sentencia.</w:t>
      </w:r>
    </w:p>
    <w:p w:rsidR="002B44FC" w:rsidRDefault="002B44FC" w:rsidP="002B44FC">
      <w:pPr>
        <w:ind w:right="20"/>
        <w:rPr>
          <w:rFonts w:ascii="Arial" w:hAnsi="Arial" w:cs="Arial"/>
          <w:szCs w:val="28"/>
        </w:rPr>
      </w:pPr>
    </w:p>
    <w:p w:rsidR="002B44FC" w:rsidRDefault="002B44FC" w:rsidP="002B44FC">
      <w:pPr>
        <w:ind w:right="20"/>
        <w:rPr>
          <w:rFonts w:ascii="Arial" w:hAnsi="Arial" w:cs="Arial"/>
          <w:szCs w:val="28"/>
        </w:rPr>
      </w:pPr>
      <w:r>
        <w:rPr>
          <w:rFonts w:ascii="Arial" w:hAnsi="Arial" w:cs="Arial"/>
          <w:szCs w:val="28"/>
        </w:rPr>
        <w:t>Se anexa a la presente:</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Copia de la sentencia</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Oficio de la referencia</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jc w:val="center"/>
        <w:rPr>
          <w:rFonts w:ascii="Arial" w:hAnsi="Arial" w:cs="Arial"/>
          <w:b/>
          <w:szCs w:val="28"/>
        </w:rPr>
      </w:pPr>
      <w:r>
        <w:rPr>
          <w:rFonts w:ascii="Arial" w:hAnsi="Arial" w:cs="Arial"/>
          <w:b/>
          <w:szCs w:val="28"/>
        </w:rPr>
        <w:t>ANA MARIA RINCÓN MÁRQUEZ</w:t>
      </w:r>
    </w:p>
    <w:p w:rsidR="002B44FC" w:rsidRDefault="002B44FC" w:rsidP="002B44FC">
      <w:pPr>
        <w:ind w:right="20"/>
        <w:jc w:val="center"/>
        <w:rPr>
          <w:rFonts w:ascii="Arial" w:hAnsi="Arial" w:cs="Arial"/>
          <w:b/>
          <w:szCs w:val="28"/>
        </w:rPr>
      </w:pPr>
      <w:r>
        <w:rPr>
          <w:rFonts w:ascii="Arial" w:hAnsi="Arial" w:cs="Arial"/>
          <w:b/>
          <w:szCs w:val="28"/>
        </w:rPr>
        <w:t>SECRETARIA</w:t>
      </w: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bCs/>
          <w:sz w:val="24"/>
        </w:rPr>
      </w:pPr>
      <w:r>
        <w:rPr>
          <w:rFonts w:ascii="Arial" w:hAnsi="Arial" w:cs="Arial"/>
          <w:b/>
          <w:bCs/>
          <w:sz w:val="24"/>
        </w:rPr>
        <w:lastRenderedPageBreak/>
        <w:t>REPÚBLIA DE COLOMBIA</w:t>
      </w:r>
    </w:p>
    <w:p w:rsidR="002B44FC" w:rsidRDefault="002B44FC" w:rsidP="002B44FC">
      <w:pPr>
        <w:ind w:right="20"/>
        <w:jc w:val="center"/>
        <w:rPr>
          <w:rFonts w:ascii="Arial" w:hAnsi="Arial" w:cs="Arial"/>
          <w:b/>
          <w:bCs/>
          <w:sz w:val="24"/>
        </w:rPr>
      </w:pPr>
      <w:r>
        <w:rPr>
          <w:rFonts w:ascii="Arial" w:hAnsi="Arial" w:cs="Arial"/>
          <w:b/>
          <w:bCs/>
          <w:sz w:val="24"/>
        </w:rPr>
        <w:t>RAMA JUDICIAL DEL PODER PÚBLICO</w:t>
      </w:r>
    </w:p>
    <w:p w:rsidR="002B44FC" w:rsidRDefault="002B44FC" w:rsidP="002B44FC">
      <w:pPr>
        <w:ind w:right="20"/>
        <w:jc w:val="center"/>
        <w:rPr>
          <w:rFonts w:ascii="Arial" w:hAnsi="Arial" w:cs="Arial"/>
          <w:b/>
          <w:bCs/>
          <w:sz w:val="24"/>
        </w:rPr>
      </w:pPr>
      <w:r>
        <w:rPr>
          <w:rFonts w:ascii="Arial" w:hAnsi="Arial" w:cs="Arial"/>
          <w:b/>
          <w:bCs/>
          <w:sz w:val="24"/>
        </w:rPr>
        <w:t>JUZGADO PROMISCUO MUNICIPAL DE TENERIFE</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p>
    <w:p w:rsidR="002B44FC" w:rsidRDefault="002B44FC" w:rsidP="002B44FC">
      <w:pPr>
        <w:ind w:right="20"/>
        <w:jc w:val="center"/>
        <w:rPr>
          <w:rFonts w:ascii="Arial" w:hAnsi="Arial" w:cs="Arial"/>
          <w:b/>
          <w:bCs/>
          <w:sz w:val="24"/>
        </w:rPr>
      </w:pPr>
      <w:r>
        <w:rPr>
          <w:rFonts w:ascii="Arial" w:hAnsi="Arial" w:cs="Arial"/>
          <w:b/>
          <w:bCs/>
          <w:sz w:val="24"/>
        </w:rPr>
        <w:t>TENERIFE, VEINTISEIS (26) DE JUNIO DE DOS MIL VEINTE (2020)</w:t>
      </w:r>
    </w:p>
    <w:p w:rsidR="002B44FC" w:rsidRDefault="002B44FC" w:rsidP="002B44FC">
      <w:pPr>
        <w:ind w:right="20"/>
        <w:rPr>
          <w:rFonts w:ascii="Arial" w:hAnsi="Arial" w:cs="Arial"/>
          <w:b/>
          <w:bCs/>
          <w:sz w:val="24"/>
        </w:rPr>
      </w:pPr>
    </w:p>
    <w:p w:rsidR="002B44FC" w:rsidRDefault="002B44FC" w:rsidP="002B44FC">
      <w:pPr>
        <w:ind w:right="20"/>
        <w:rPr>
          <w:rFonts w:ascii="Arial" w:hAnsi="Arial" w:cs="Arial"/>
          <w:b/>
          <w:bCs/>
          <w:sz w:val="24"/>
        </w:rPr>
      </w:pPr>
      <w:r>
        <w:rPr>
          <w:rFonts w:ascii="Arial" w:hAnsi="Arial" w:cs="Arial"/>
          <w:b/>
          <w:bCs/>
          <w:sz w:val="24"/>
        </w:rPr>
        <w:t>REF: ACCION DE TUTELA DE PRIMERA INSTANCIA</w:t>
      </w:r>
    </w:p>
    <w:p w:rsidR="002B44FC" w:rsidRDefault="002B44FC" w:rsidP="002B44FC">
      <w:pPr>
        <w:ind w:right="20"/>
        <w:rPr>
          <w:rFonts w:ascii="Arial" w:hAnsi="Arial" w:cs="Arial"/>
          <w:b/>
          <w:bCs/>
          <w:sz w:val="24"/>
        </w:rPr>
      </w:pPr>
      <w:r>
        <w:rPr>
          <w:rFonts w:ascii="Arial" w:hAnsi="Arial" w:cs="Arial"/>
          <w:b/>
          <w:bCs/>
          <w:sz w:val="24"/>
        </w:rPr>
        <w:t>ACCIONANTE: ROMER ORDOÑEZ PEREZ en calidad de líder social y coordinador de la mesa técnica de victimas del municipio de Tenerife, Magdalena</w:t>
      </w:r>
    </w:p>
    <w:p w:rsidR="002B44FC" w:rsidRDefault="002B44FC" w:rsidP="002B44FC">
      <w:pPr>
        <w:ind w:right="20"/>
        <w:rPr>
          <w:rFonts w:ascii="Arial" w:hAnsi="Arial" w:cs="Arial"/>
          <w:b/>
          <w:bCs/>
          <w:sz w:val="24"/>
        </w:rPr>
      </w:pPr>
      <w:r>
        <w:rPr>
          <w:rFonts w:ascii="Arial" w:hAnsi="Arial" w:cs="Arial"/>
          <w:b/>
          <w:bCs/>
          <w:sz w:val="24"/>
        </w:rPr>
        <w:t>ACCIONADO: ALCALDIA MUNICIPAL DE TENERIFE, MAGDALENA</w:t>
      </w:r>
    </w:p>
    <w:p w:rsidR="002B44FC" w:rsidRDefault="002B44FC" w:rsidP="002B44FC">
      <w:pPr>
        <w:ind w:right="20"/>
        <w:rPr>
          <w:rFonts w:ascii="Arial" w:hAnsi="Arial" w:cs="Arial"/>
          <w:b/>
          <w:bCs/>
          <w:sz w:val="24"/>
        </w:rPr>
      </w:pPr>
      <w:r>
        <w:rPr>
          <w:rFonts w:ascii="Arial" w:hAnsi="Arial" w:cs="Arial"/>
          <w:b/>
          <w:bCs/>
          <w:sz w:val="24"/>
        </w:rPr>
        <w:t>RAD: 2020-00034-00</w:t>
      </w:r>
    </w:p>
    <w:p w:rsidR="002B44FC" w:rsidRDefault="002B44FC" w:rsidP="002B44FC">
      <w:pPr>
        <w:ind w:right="20"/>
        <w:jc w:val="right"/>
        <w:rPr>
          <w:rFonts w:ascii="Arial" w:hAnsi="Arial" w:cs="Arial"/>
          <w:b/>
          <w:szCs w:val="28"/>
        </w:rPr>
      </w:pPr>
    </w:p>
    <w:p w:rsidR="002B44FC" w:rsidRDefault="002B44FC" w:rsidP="002B44FC">
      <w:pPr>
        <w:ind w:right="20"/>
        <w:jc w:val="right"/>
        <w:rPr>
          <w:rFonts w:ascii="Arial" w:hAnsi="Arial" w:cs="Arial"/>
          <w:b/>
          <w:szCs w:val="28"/>
        </w:rPr>
      </w:pPr>
      <w:r>
        <w:rPr>
          <w:rFonts w:ascii="Arial" w:hAnsi="Arial" w:cs="Arial"/>
          <w:b/>
          <w:szCs w:val="28"/>
        </w:rPr>
        <w:t>OFICIO No:0430</w:t>
      </w:r>
    </w:p>
    <w:p w:rsidR="002B44FC" w:rsidRDefault="002B44FC" w:rsidP="002B44FC">
      <w:pPr>
        <w:ind w:right="20"/>
        <w:jc w:val="center"/>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Señor:</w:t>
      </w:r>
    </w:p>
    <w:p w:rsidR="002B44FC" w:rsidRDefault="002B44FC" w:rsidP="002B44FC">
      <w:pPr>
        <w:ind w:right="20"/>
        <w:rPr>
          <w:rFonts w:ascii="Arial" w:hAnsi="Arial" w:cs="Arial"/>
          <w:b/>
          <w:szCs w:val="28"/>
        </w:rPr>
      </w:pPr>
      <w:r>
        <w:rPr>
          <w:rFonts w:ascii="Arial" w:hAnsi="Arial" w:cs="Arial"/>
          <w:b/>
          <w:szCs w:val="28"/>
        </w:rPr>
        <w:t>TESORERO MUNICIPAL</w:t>
      </w:r>
    </w:p>
    <w:p w:rsidR="002B44FC" w:rsidRDefault="002B44FC" w:rsidP="002B44FC">
      <w:pPr>
        <w:ind w:right="20"/>
        <w:rPr>
          <w:rFonts w:ascii="Arial" w:hAnsi="Arial" w:cs="Arial"/>
          <w:b/>
          <w:szCs w:val="28"/>
        </w:rPr>
      </w:pPr>
      <w:r>
        <w:rPr>
          <w:rFonts w:ascii="Arial" w:hAnsi="Arial" w:cs="Arial"/>
          <w:b/>
          <w:szCs w:val="28"/>
        </w:rPr>
        <w:t>notificacionjudicial@tenerife-magdalena.gov.co</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E.S.D.</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r>
        <w:rPr>
          <w:rFonts w:ascii="Arial" w:hAnsi="Arial" w:cs="Arial"/>
          <w:b/>
          <w:szCs w:val="28"/>
        </w:rPr>
        <w:t xml:space="preserve">Cordial saludo, </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rPr>
          <w:rFonts w:ascii="Arial" w:hAnsi="Arial" w:cs="Arial"/>
          <w:szCs w:val="28"/>
        </w:rPr>
      </w:pPr>
      <w:r>
        <w:rPr>
          <w:rFonts w:ascii="Arial" w:hAnsi="Arial" w:cs="Arial"/>
          <w:szCs w:val="28"/>
        </w:rPr>
        <w:t>La presente es con el fin de informarle que mediante sentencia de fecha 26 de junio de 2020, el despacho decretó al interior del proceso de la referencia hecho superado la respuesta a la petición de fecha 16 de marzo de 2020, por las razones motivadas en la sentencia.</w:t>
      </w:r>
    </w:p>
    <w:p w:rsidR="002B44FC" w:rsidRDefault="002B44FC" w:rsidP="002B44FC">
      <w:pPr>
        <w:ind w:right="20"/>
        <w:rPr>
          <w:rFonts w:ascii="Arial" w:hAnsi="Arial" w:cs="Arial"/>
          <w:szCs w:val="28"/>
        </w:rPr>
      </w:pPr>
    </w:p>
    <w:p w:rsidR="002B44FC" w:rsidRDefault="002B44FC" w:rsidP="002B44FC">
      <w:pPr>
        <w:ind w:right="20"/>
        <w:rPr>
          <w:rFonts w:ascii="Arial" w:hAnsi="Arial" w:cs="Arial"/>
          <w:szCs w:val="28"/>
        </w:rPr>
      </w:pPr>
      <w:r>
        <w:rPr>
          <w:rFonts w:ascii="Arial" w:hAnsi="Arial" w:cs="Arial"/>
          <w:szCs w:val="28"/>
        </w:rPr>
        <w:t>Se anexa a la presente:</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Copia de la sentencia</w:t>
      </w:r>
    </w:p>
    <w:p w:rsidR="002B44FC" w:rsidRDefault="002B44FC" w:rsidP="002B44FC">
      <w:pPr>
        <w:pStyle w:val="Prrafodelista"/>
        <w:numPr>
          <w:ilvl w:val="0"/>
          <w:numId w:val="7"/>
        </w:numPr>
        <w:ind w:right="20"/>
        <w:rPr>
          <w:rFonts w:ascii="Arial" w:hAnsi="Arial" w:cs="Arial"/>
          <w:szCs w:val="28"/>
        </w:rPr>
      </w:pPr>
      <w:r>
        <w:rPr>
          <w:rFonts w:ascii="Arial" w:hAnsi="Arial" w:cs="Arial"/>
          <w:szCs w:val="28"/>
        </w:rPr>
        <w:t>Oficio de la referencia</w:t>
      </w:r>
    </w:p>
    <w:p w:rsidR="002B44FC" w:rsidRDefault="002B44FC" w:rsidP="002B44FC">
      <w:pPr>
        <w:ind w:right="20"/>
        <w:rPr>
          <w:rFonts w:ascii="Arial" w:hAnsi="Arial" w:cs="Arial"/>
          <w:b/>
          <w:szCs w:val="28"/>
        </w:rPr>
      </w:pPr>
    </w:p>
    <w:p w:rsidR="002B44FC" w:rsidRDefault="002B44FC" w:rsidP="002B44FC">
      <w:pPr>
        <w:ind w:right="20"/>
        <w:rPr>
          <w:rFonts w:ascii="Arial" w:hAnsi="Arial" w:cs="Arial"/>
          <w:b/>
          <w:szCs w:val="28"/>
        </w:rPr>
      </w:pPr>
    </w:p>
    <w:p w:rsidR="002B44FC" w:rsidRDefault="002B44FC" w:rsidP="002B44FC">
      <w:pPr>
        <w:ind w:right="20"/>
        <w:jc w:val="center"/>
        <w:rPr>
          <w:rFonts w:ascii="Arial" w:hAnsi="Arial" w:cs="Arial"/>
          <w:b/>
          <w:szCs w:val="28"/>
        </w:rPr>
      </w:pPr>
      <w:r>
        <w:rPr>
          <w:rFonts w:ascii="Arial" w:hAnsi="Arial" w:cs="Arial"/>
          <w:b/>
          <w:szCs w:val="28"/>
        </w:rPr>
        <w:t>ANA MARIA RINCÓN MÁRQUEZ</w:t>
      </w:r>
    </w:p>
    <w:p w:rsidR="002B44FC" w:rsidRDefault="002B44FC" w:rsidP="002B44FC">
      <w:pPr>
        <w:ind w:right="20"/>
        <w:jc w:val="center"/>
        <w:rPr>
          <w:rFonts w:ascii="Arial" w:hAnsi="Arial" w:cs="Arial"/>
          <w:b/>
          <w:szCs w:val="28"/>
        </w:rPr>
      </w:pPr>
      <w:r>
        <w:rPr>
          <w:rFonts w:ascii="Arial" w:hAnsi="Arial" w:cs="Arial"/>
          <w:b/>
          <w:szCs w:val="28"/>
        </w:rPr>
        <w:t>SECRETARIA</w:t>
      </w: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p w:rsidR="002B44FC" w:rsidRDefault="002B44FC" w:rsidP="002B44FC">
      <w:pPr>
        <w:ind w:right="20"/>
        <w:jc w:val="center"/>
        <w:rPr>
          <w:rFonts w:ascii="Arial" w:hAnsi="Arial" w:cs="Arial"/>
          <w:b/>
          <w:szCs w:val="28"/>
        </w:rPr>
      </w:pPr>
    </w:p>
    <w:sectPr w:rsidR="002B44FC" w:rsidSect="00931331">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76" w:rsidRDefault="00DB1676" w:rsidP="00BB7B52">
      <w:r>
        <w:separator/>
      </w:r>
    </w:p>
  </w:endnote>
  <w:endnote w:type="continuationSeparator" w:id="0">
    <w:p w:rsidR="00DB1676" w:rsidRDefault="00DB1676" w:rsidP="00BB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76" w:rsidRDefault="00DB1676" w:rsidP="00BB7B52">
      <w:r>
        <w:separator/>
      </w:r>
    </w:p>
  </w:footnote>
  <w:footnote w:type="continuationSeparator" w:id="0">
    <w:p w:rsidR="00DB1676" w:rsidRDefault="00DB1676" w:rsidP="00BB7B52">
      <w:r>
        <w:continuationSeparator/>
      </w:r>
    </w:p>
  </w:footnote>
  <w:footnote w:id="1">
    <w:p w:rsidR="00BB7B52" w:rsidRPr="00931331" w:rsidRDefault="00BB7B52" w:rsidP="00BB7B52">
      <w:pPr>
        <w:pStyle w:val="Textonotapie"/>
        <w:rPr>
          <w:rFonts w:ascii="Arial" w:hAnsi="Arial" w:cs="Arial"/>
          <w:sz w:val="16"/>
          <w:szCs w:val="16"/>
        </w:rPr>
      </w:pPr>
      <w:r w:rsidRPr="00B83518">
        <w:rPr>
          <w:rStyle w:val="Refdenotaalpie"/>
          <w:rFonts w:eastAsia="MS ????"/>
          <w:sz w:val="20"/>
        </w:rPr>
        <w:footnoteRef/>
      </w:r>
      <w:r w:rsidRPr="00B83518">
        <w:t xml:space="preserve"> </w:t>
      </w:r>
      <w:r w:rsidRPr="00931331">
        <w:rPr>
          <w:rFonts w:ascii="Arial" w:hAnsi="Arial" w:cs="Arial"/>
          <w:sz w:val="16"/>
          <w:szCs w:val="16"/>
        </w:rPr>
        <w:t xml:space="preserve">Corte Constitucional, sentencia T-519 de 1992 (MP José Gregorio Hernández Galindo) reiterada posteriormente en sentencias como la T-533 de 2009 (MP Humberto Antonio Sierra Porto) y T-253 de 2012 (MP Humberto Antonio Sierra Porto), entre muchas. </w:t>
      </w:r>
    </w:p>
  </w:footnote>
  <w:footnote w:id="2">
    <w:p w:rsidR="00BB7B52" w:rsidRPr="00931331" w:rsidRDefault="00BB7B52" w:rsidP="00BB7B52">
      <w:pPr>
        <w:pStyle w:val="Textonotapie"/>
        <w:rPr>
          <w:rFonts w:ascii="Arial" w:hAnsi="Arial" w:cs="Arial"/>
          <w:sz w:val="16"/>
          <w:szCs w:val="16"/>
        </w:rPr>
      </w:pPr>
      <w:r w:rsidRPr="00931331">
        <w:rPr>
          <w:rStyle w:val="Refdenotaalpie"/>
          <w:rFonts w:ascii="Arial" w:hAnsi="Arial" w:cs="Arial"/>
          <w:sz w:val="16"/>
          <w:szCs w:val="16"/>
        </w:rPr>
        <w:footnoteRef/>
      </w:r>
      <w:r w:rsidRPr="00931331">
        <w:rPr>
          <w:rFonts w:ascii="Arial" w:hAnsi="Arial" w:cs="Arial"/>
          <w:sz w:val="16"/>
          <w:szCs w:val="16"/>
        </w:rPr>
        <w:t xml:space="preserve"> Corte Constitucional, sentencia T-200 de 2013 (MP Alexei Julio Estrada) reiterada en la T-237 de 2016 (MP Jorge Ignacio Pretelt Chaljub), entre otras. || La sentencia T-237 de 2016 (MP Jorge Ignacio Pretelt Chaljub, señaló: </w:t>
      </w:r>
      <w:r w:rsidRPr="00931331">
        <w:rPr>
          <w:rFonts w:ascii="Arial" w:hAnsi="Arial" w:cs="Arial"/>
          <w:i/>
          <w:sz w:val="16"/>
          <w:szCs w:val="16"/>
        </w:rPr>
        <w:t>“(i) Por daño consumado se presenta cuando la vulneración o amenaza del derecho fundamental ha producido el perjuicio que se pretendía evitar con la acción de tutela, de modo tal que ya no es posible hacer cesar la violación o impedir que se concrete el peligro y lo único que procede es el resarcimiento del daño originado en la vulneración del derecho fundamental. (ii) Por hecho superado cuando entre el momento de la interposición de la acción de tutela y el momento del fallo se satisface por completo la pretensión contenida en la demanda de amparo, es decir, aquello que se pretendía lograr mediante la orden del juez de tutela ha acaecido antes de que el mismo diera orden alguna. En este último evento, es necesario demostrar que en realidad se ha satisfecho por completo la pretensión de la acción de tutela, esto es, que se demuestre el hecho superado. Así las cosas, cuando se presente alguna de las dos circunstancias señaladas, el juez de tutela puede declarar, en la parte resolutiva de la sentencia, la carencia actual de objeto y a prescindir de cualquier orden, con independencia de aquellas que se dirijan a prevenir al demandado sobre la inconstitucionalidad de su conducta y a advertirle de las sanciones a las que se hará acreedor en caso de que la misma se repita, al tenor del artículo 24 del Decreto 2591 de 1991</w:t>
      </w:r>
      <w:r w:rsidRPr="00931331">
        <w:rPr>
          <w:rFonts w:ascii="Arial" w:hAnsi="Arial" w:cs="Arial"/>
          <w:sz w:val="16"/>
          <w:szCs w:val="16"/>
        </w:rPr>
        <w:t>”.</w:t>
      </w:r>
    </w:p>
  </w:footnote>
  <w:footnote w:id="3">
    <w:p w:rsidR="00BB7B52" w:rsidRPr="00931331" w:rsidRDefault="00BB7B52" w:rsidP="00BB7B52">
      <w:pPr>
        <w:pStyle w:val="Normal1"/>
        <w:jc w:val="both"/>
        <w:rPr>
          <w:rFonts w:ascii="Arial" w:hAnsi="Arial" w:cs="Arial"/>
          <w:color w:val="auto"/>
          <w:sz w:val="16"/>
          <w:szCs w:val="16"/>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Corte Constitucional, sentencias T-970 de 2014 (MP Luis Ernesto Vargas Silva), T-597 de 2015 (MP Jorge Ignacio Pretelt Chaljub), T-669 de 2016 (MP Jorge Iván Palacio Palacio), T-021 de 2017 (MP Luis Guillermo Guerrero Pérez), T-382 de 2018 (MP Gloria Stella Ortiz Delgado), entre otras.</w:t>
      </w:r>
    </w:p>
  </w:footnote>
  <w:footnote w:id="4">
    <w:p w:rsidR="00BB7B52" w:rsidRPr="00931331" w:rsidRDefault="00BB7B52" w:rsidP="00BB7B52">
      <w:pPr>
        <w:pStyle w:val="Normal1"/>
        <w:widowControl/>
        <w:jc w:val="both"/>
        <w:rPr>
          <w:rFonts w:ascii="Arial" w:hAnsi="Arial" w:cs="Arial"/>
          <w:color w:val="auto"/>
          <w:sz w:val="16"/>
          <w:szCs w:val="16"/>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Decreto 2591 de 1991, artículo 26: </w:t>
      </w:r>
      <w:r w:rsidRPr="00931331">
        <w:rPr>
          <w:rFonts w:ascii="Arial" w:hAnsi="Arial" w:cs="Arial"/>
          <w:i/>
          <w:color w:val="auto"/>
          <w:sz w:val="16"/>
          <w:szCs w:val="16"/>
        </w:rPr>
        <w:t>“[s]i, estando en curso la tutela, se dictare resolución, administrativa o judicial, que revoque, detenga o suspenda la actuación impugnada, se declarará fundada la solicitud únicamente para efectos de indemnización y de costas, si fueren procedentes”</w:t>
      </w:r>
      <w:r w:rsidRPr="00931331">
        <w:rPr>
          <w:rFonts w:ascii="Arial" w:hAnsi="Arial" w:cs="Arial"/>
          <w:color w:val="auto"/>
          <w:sz w:val="16"/>
          <w:szCs w:val="16"/>
        </w:rPr>
        <w:t>.</w:t>
      </w:r>
    </w:p>
  </w:footnote>
  <w:footnote w:id="5">
    <w:p w:rsidR="00BB7B52" w:rsidRPr="00B83518" w:rsidRDefault="00BB7B52" w:rsidP="00BB7B52">
      <w:pPr>
        <w:pStyle w:val="Normal1"/>
        <w:jc w:val="both"/>
        <w:rPr>
          <w:color w:val="auto"/>
          <w:sz w:val="20"/>
          <w:szCs w:val="20"/>
        </w:rPr>
      </w:pPr>
      <w:r w:rsidRPr="00931331">
        <w:rPr>
          <w:rFonts w:ascii="Arial" w:hAnsi="Arial" w:cs="Arial"/>
          <w:color w:val="auto"/>
          <w:sz w:val="16"/>
          <w:szCs w:val="16"/>
          <w:vertAlign w:val="superscript"/>
        </w:rPr>
        <w:footnoteRef/>
      </w:r>
      <w:r w:rsidRPr="00931331">
        <w:rPr>
          <w:rFonts w:ascii="Arial" w:hAnsi="Arial" w:cs="Arial"/>
          <w:color w:val="auto"/>
          <w:sz w:val="16"/>
          <w:szCs w:val="16"/>
        </w:rPr>
        <w:t xml:space="preserve"> “</w:t>
      </w:r>
      <w:r w:rsidRPr="00931331">
        <w:rPr>
          <w:rFonts w:ascii="Arial" w:hAnsi="Arial" w:cs="Arial"/>
          <w:i/>
          <w:color w:val="auto"/>
          <w:sz w:val="16"/>
          <w:szCs w:val="16"/>
        </w:rPr>
        <w:t>El Decreto 2591 de 1991, en el artículo 25, regula la hipótesis excepcional de procedencia de la indemnización de perjuicios en el trámite de la acción de la tutela</w:t>
      </w:r>
      <w:r w:rsidRPr="00931331">
        <w:rPr>
          <w:rFonts w:ascii="Arial" w:hAnsi="Arial" w:cs="Arial"/>
          <w:color w:val="auto"/>
          <w:sz w:val="16"/>
          <w:szCs w:val="16"/>
        </w:rPr>
        <w:t>”.</w:t>
      </w:r>
    </w:p>
  </w:footnote>
  <w:footnote w:id="6">
    <w:p w:rsidR="00BB7B52" w:rsidRPr="00F21C9C" w:rsidRDefault="00BB7B52" w:rsidP="00BB7B52">
      <w:pPr>
        <w:pStyle w:val="Normal1"/>
        <w:jc w:val="both"/>
        <w:rPr>
          <w:rFonts w:ascii="Arial" w:hAnsi="Arial" w:cs="Arial"/>
          <w:color w:val="auto"/>
          <w:sz w:val="16"/>
          <w:szCs w:val="16"/>
        </w:rPr>
      </w:pPr>
      <w:r w:rsidRPr="00F21C9C">
        <w:rPr>
          <w:rFonts w:ascii="Arial" w:hAnsi="Arial" w:cs="Arial"/>
          <w:color w:val="auto"/>
          <w:sz w:val="16"/>
          <w:szCs w:val="16"/>
          <w:vertAlign w:val="superscript"/>
        </w:rPr>
        <w:footnoteRef/>
      </w:r>
      <w:r w:rsidRPr="00F21C9C">
        <w:rPr>
          <w:rFonts w:ascii="Arial" w:hAnsi="Arial" w:cs="Arial"/>
          <w:color w:val="auto"/>
          <w:sz w:val="16"/>
          <w:szCs w:val="16"/>
        </w:rPr>
        <w:t xml:space="preserve"> “</w:t>
      </w:r>
      <w:r w:rsidRPr="00F21C9C">
        <w:rPr>
          <w:rFonts w:ascii="Arial" w:hAnsi="Arial" w:cs="Arial"/>
          <w:i/>
          <w:color w:val="auto"/>
          <w:sz w:val="16"/>
          <w:szCs w:val="16"/>
        </w:rPr>
        <w:t xml:space="preserve">El artículo 24 del Decreto 2591 de 1991 dispone que: </w:t>
      </w:r>
      <w:r w:rsidRPr="00F21C9C">
        <w:rPr>
          <w:rFonts w:ascii="Arial" w:hAnsi="Arial" w:cs="Arial"/>
          <w:i/>
          <w:color w:val="auto"/>
          <w:sz w:val="16"/>
          <w:szCs w:val="16"/>
          <w:highlight w:val="white"/>
        </w:rPr>
        <w:t xml:space="preserve">ARTÍCULO 24. PREVENCION A LA AUTORIDAD. Si al concederse la tutela hubieren cesado los efectos del acto impugnado (…) en el fallo se prevendrá a la autoridad pública para que en ningún caso vuelva a incurrir en las acciones u omisiones que dieron mérito para conceder la tutela, y que, si procediere de modo contrario, será sancionada de acuerdo con lo establecido en el artículo correspondiente de este Decreto, todo son perjuicio de las responsabilidades en que ya hubiere incurrido. El juez también prevendrá a la autoridad </w:t>
      </w:r>
      <w:r w:rsidRPr="00F21C9C">
        <w:rPr>
          <w:rFonts w:ascii="Arial" w:hAnsi="Arial" w:cs="Arial"/>
          <w:i/>
          <w:color w:val="auto"/>
          <w:sz w:val="16"/>
          <w:szCs w:val="16"/>
        </w:rPr>
        <w:t>en los demás casos en que lo considere adecuado para evitar la repetición de la misma acción u omisión.”</w:t>
      </w:r>
    </w:p>
  </w:footnote>
  <w:footnote w:id="7">
    <w:p w:rsidR="00BB7B52" w:rsidRPr="00B83518" w:rsidRDefault="00BB7B52" w:rsidP="00BB7B52">
      <w:pPr>
        <w:pStyle w:val="Textonotapie"/>
        <w:rPr>
          <w:lang w:val="es-ES"/>
        </w:rPr>
      </w:pPr>
      <w:r w:rsidRPr="00F21C9C">
        <w:rPr>
          <w:rStyle w:val="Refdenotaalpie"/>
          <w:rFonts w:ascii="Arial" w:hAnsi="Arial" w:cs="Arial"/>
          <w:sz w:val="16"/>
          <w:szCs w:val="16"/>
        </w:rPr>
        <w:footnoteRef/>
      </w:r>
      <w:r w:rsidRPr="00F21C9C">
        <w:rPr>
          <w:rFonts w:ascii="Arial" w:hAnsi="Arial" w:cs="Arial"/>
          <w:sz w:val="16"/>
          <w:szCs w:val="16"/>
        </w:rPr>
        <w:t xml:space="preserve"> </w:t>
      </w:r>
      <w:r w:rsidRPr="00F21C9C">
        <w:rPr>
          <w:rFonts w:ascii="Arial" w:hAnsi="Arial" w:cs="Arial"/>
          <w:sz w:val="16"/>
          <w:szCs w:val="16"/>
          <w:lang w:val="es-ES"/>
        </w:rPr>
        <w:t>Corte Constitucional, sentencia T-205A de 2018 (MP Antonio José Lizarazo Ocampo).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A17"/>
    <w:multiLevelType w:val="hybridMultilevel"/>
    <w:tmpl w:val="0D9ED0AE"/>
    <w:lvl w:ilvl="0" w:tplc="E4D6A40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33D00318"/>
    <w:multiLevelType w:val="hybridMultilevel"/>
    <w:tmpl w:val="DA209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5D560B"/>
    <w:multiLevelType w:val="hybridMultilevel"/>
    <w:tmpl w:val="AB266EBE"/>
    <w:lvl w:ilvl="0" w:tplc="8CF61CF0">
      <w:start w:val="1"/>
      <w:numFmt w:val="low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3" w15:restartNumberingAfterBreak="0">
    <w:nsid w:val="4D351DA9"/>
    <w:multiLevelType w:val="hybridMultilevel"/>
    <w:tmpl w:val="A5785B36"/>
    <w:lvl w:ilvl="0" w:tplc="0FEC0F7E">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5E70C38"/>
    <w:multiLevelType w:val="hybridMultilevel"/>
    <w:tmpl w:val="64F6957C"/>
    <w:lvl w:ilvl="0" w:tplc="AA1EB7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79C41A77"/>
    <w:multiLevelType w:val="hybridMultilevel"/>
    <w:tmpl w:val="E5AC8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52"/>
    <w:rsid w:val="002B44FC"/>
    <w:rsid w:val="0089087E"/>
    <w:rsid w:val="009F29D0"/>
    <w:rsid w:val="00BB7B52"/>
    <w:rsid w:val="00DB1676"/>
    <w:rsid w:val="00E47515"/>
    <w:rsid w:val="00F773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7CFA1-CB38-4BAC-A335-D6217EA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52"/>
    <w:pPr>
      <w:spacing w:after="0" w:line="240" w:lineRule="auto"/>
      <w:jc w:val="both"/>
    </w:pPr>
    <w:rPr>
      <w:rFonts w:ascii="Times New Roman" w:eastAsia="Times New Roman" w:hAnsi="Times New Roman" w:cs="Times New Roman"/>
      <w:sz w:val="28"/>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BB7B52"/>
    <w:pPr>
      <w:overflowPunct w:val="0"/>
      <w:autoSpaceDE w:val="0"/>
      <w:autoSpaceDN w:val="0"/>
    </w:pPr>
    <w:rPr>
      <w:sz w:val="20"/>
      <w:szCs w:val="20"/>
      <w:lang w:eastAsia="es-CO"/>
    </w:rPr>
  </w:style>
  <w:style w:type="character" w:customStyle="1" w:styleId="TextonotapieCar">
    <w:name w:val="Texto nota pie Car"/>
    <w:basedOn w:val="Fuentedeprrafopredeter"/>
    <w:uiPriority w:val="99"/>
    <w:semiHidden/>
    <w:rsid w:val="00BB7B52"/>
    <w:rPr>
      <w:rFonts w:ascii="Times New Roman" w:eastAsia="Times New Roman" w:hAnsi="Times New Roman" w:cs="Times New Roman"/>
      <w:sz w:val="20"/>
      <w:szCs w:val="20"/>
      <w:lang w:val="es-CO"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BB7B52"/>
    <w:rPr>
      <w:rFonts w:ascii="Times New Roman" w:eastAsia="Times New Roman" w:hAnsi="Times New Roman" w:cs="Times New Roman"/>
      <w:sz w:val="20"/>
      <w:szCs w:val="20"/>
      <w:lang w:val="es-CO"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qFormat/>
    <w:rsid w:val="00BB7B52"/>
    <w:rPr>
      <w:rFonts w:ascii="Times New Roman" w:hAnsi="Times New Roman" w:cs="Times New Roman"/>
      <w:sz w:val="28"/>
      <w:vertAlign w:val="superscript"/>
    </w:rPr>
  </w:style>
  <w:style w:type="paragraph" w:styleId="Prrafodelista">
    <w:name w:val="List Paragraph"/>
    <w:basedOn w:val="Normal"/>
    <w:uiPriority w:val="34"/>
    <w:qFormat/>
    <w:rsid w:val="00BB7B52"/>
    <w:pPr>
      <w:ind w:left="708"/>
    </w:pPr>
  </w:style>
  <w:style w:type="paragraph" w:styleId="Sangradetextonormal">
    <w:name w:val="Body Text Indent"/>
    <w:basedOn w:val="Normal"/>
    <w:link w:val="SangradetextonormalCar"/>
    <w:uiPriority w:val="99"/>
    <w:unhideWhenUsed/>
    <w:rsid w:val="00BB7B52"/>
    <w:pPr>
      <w:spacing w:after="120"/>
      <w:ind w:left="283"/>
    </w:pPr>
    <w:rPr>
      <w:rFonts w:eastAsia="Calibri"/>
      <w:szCs w:val="22"/>
    </w:rPr>
  </w:style>
  <w:style w:type="character" w:customStyle="1" w:styleId="SangradetextonormalCar">
    <w:name w:val="Sangría de texto normal Car"/>
    <w:basedOn w:val="Fuentedeprrafopredeter"/>
    <w:link w:val="Sangradetextonormal"/>
    <w:uiPriority w:val="99"/>
    <w:rsid w:val="00BB7B52"/>
    <w:rPr>
      <w:rFonts w:ascii="Times New Roman" w:eastAsia="Calibri" w:hAnsi="Times New Roman" w:cs="Times New Roman"/>
      <w:sz w:val="28"/>
      <w:lang w:val="es-CO" w:eastAsia="es-ES"/>
    </w:rPr>
  </w:style>
  <w:style w:type="paragraph" w:styleId="NormalWeb">
    <w:name w:val="Normal (Web)"/>
    <w:basedOn w:val="Normal"/>
    <w:uiPriority w:val="99"/>
    <w:unhideWhenUsed/>
    <w:rsid w:val="00BB7B52"/>
    <w:pPr>
      <w:spacing w:before="100" w:beforeAutospacing="1" w:after="100" w:afterAutospacing="1"/>
      <w:jc w:val="left"/>
    </w:pPr>
    <w:rPr>
      <w:sz w:val="24"/>
      <w:lang w:eastAsia="es-CO"/>
    </w:rPr>
  </w:style>
  <w:style w:type="paragraph" w:customStyle="1" w:styleId="Normal1">
    <w:name w:val="Normal1"/>
    <w:rsid w:val="00BB7B52"/>
    <w:pPr>
      <w:widowControl w:val="0"/>
      <w:spacing w:after="0" w:line="240" w:lineRule="auto"/>
    </w:pPr>
    <w:rPr>
      <w:rFonts w:ascii="Times New Roman" w:eastAsia="Times New Roman" w:hAnsi="Times New Roman" w:cs="Times New Roman"/>
      <w:color w:val="000000"/>
      <w:sz w:val="28"/>
      <w:szCs w:val="28"/>
      <w:lang w:val="es-CO" w:eastAsia="es-ES"/>
    </w:rPr>
  </w:style>
  <w:style w:type="character" w:styleId="Hipervnculo">
    <w:name w:val="Hyperlink"/>
    <w:basedOn w:val="Fuentedeprrafopredeter"/>
    <w:uiPriority w:val="99"/>
    <w:unhideWhenUsed/>
    <w:rsid w:val="00BB7B52"/>
    <w:rPr>
      <w:color w:val="0563C1" w:themeColor="hyperlink"/>
      <w:u w:val="single"/>
    </w:rPr>
  </w:style>
  <w:style w:type="table" w:styleId="Tablaconcuadrcula">
    <w:name w:val="Table Grid"/>
    <w:basedOn w:val="Tablanormal"/>
    <w:uiPriority w:val="39"/>
    <w:rsid w:val="00BB7B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7387">
      <w:bodyDiv w:val="1"/>
      <w:marLeft w:val="0"/>
      <w:marRight w:val="0"/>
      <w:marTop w:val="0"/>
      <w:marBottom w:val="0"/>
      <w:divBdr>
        <w:top w:val="none" w:sz="0" w:space="0" w:color="auto"/>
        <w:left w:val="none" w:sz="0" w:space="0" w:color="auto"/>
        <w:bottom w:val="none" w:sz="0" w:space="0" w:color="auto"/>
        <w:right w:val="none" w:sz="0" w:space="0" w:color="auto"/>
      </w:divBdr>
    </w:div>
    <w:div w:id="1266811560">
      <w:bodyDiv w:val="1"/>
      <w:marLeft w:val="0"/>
      <w:marRight w:val="0"/>
      <w:marTop w:val="0"/>
      <w:marBottom w:val="0"/>
      <w:divBdr>
        <w:top w:val="none" w:sz="0" w:space="0" w:color="auto"/>
        <w:left w:val="none" w:sz="0" w:space="0" w:color="auto"/>
        <w:bottom w:val="none" w:sz="0" w:space="0" w:color="auto"/>
        <w:right w:val="none" w:sz="0" w:space="0" w:color="auto"/>
      </w:divBdr>
    </w:div>
    <w:div w:id="1740445310">
      <w:bodyDiv w:val="1"/>
      <w:marLeft w:val="0"/>
      <w:marRight w:val="0"/>
      <w:marTop w:val="0"/>
      <w:marBottom w:val="0"/>
      <w:divBdr>
        <w:top w:val="none" w:sz="0" w:space="0" w:color="auto"/>
        <w:left w:val="none" w:sz="0" w:space="0" w:color="auto"/>
        <w:bottom w:val="none" w:sz="0" w:space="0" w:color="auto"/>
        <w:right w:val="none" w:sz="0" w:space="0" w:color="auto"/>
      </w:divBdr>
    </w:div>
    <w:div w:id="1884370559">
      <w:bodyDiv w:val="1"/>
      <w:marLeft w:val="0"/>
      <w:marRight w:val="0"/>
      <w:marTop w:val="0"/>
      <w:marBottom w:val="0"/>
      <w:divBdr>
        <w:top w:val="none" w:sz="0" w:space="0" w:color="auto"/>
        <w:left w:val="none" w:sz="0" w:space="0" w:color="auto"/>
        <w:bottom w:val="none" w:sz="0" w:space="0" w:color="auto"/>
        <w:right w:val="none" w:sz="0" w:space="0" w:color="auto"/>
      </w:divBdr>
    </w:div>
    <w:div w:id="1891721870">
      <w:bodyDiv w:val="1"/>
      <w:marLeft w:val="0"/>
      <w:marRight w:val="0"/>
      <w:marTop w:val="0"/>
      <w:marBottom w:val="0"/>
      <w:divBdr>
        <w:top w:val="none" w:sz="0" w:space="0" w:color="auto"/>
        <w:left w:val="none" w:sz="0" w:space="0" w:color="auto"/>
        <w:bottom w:val="none" w:sz="0" w:space="0" w:color="auto"/>
        <w:right w:val="none" w:sz="0" w:space="0" w:color="auto"/>
      </w:divBdr>
    </w:div>
    <w:div w:id="20585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melio2012@hotmail.com"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3063</Words>
  <Characters>16849</Characters>
  <Application>Microsoft Office Word</Application>
  <DocSecurity>0</DocSecurity>
  <Lines>140</Lines>
  <Paragraphs>39</Paragraphs>
  <ScaleCrop>false</ScaleCrop>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2020-06-25T20:13:00Z</dcterms:created>
  <dcterms:modified xsi:type="dcterms:W3CDTF">2020-06-26T20:31:00Z</dcterms:modified>
</cp:coreProperties>
</file>