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D595C5" w14:textId="77777777" w:rsidR="00E51052" w:rsidRPr="006C3DC5" w:rsidRDefault="00E51052" w:rsidP="00E51052">
      <w:pPr>
        <w:spacing w:after="0" w:line="240" w:lineRule="auto"/>
        <w:rPr>
          <w:rFonts w:ascii="Arial" w:hAnsi="Arial" w:cs="Arial"/>
          <w:b/>
          <w:bCs/>
          <w:sz w:val="24"/>
          <w:szCs w:val="24"/>
        </w:rPr>
      </w:pPr>
      <w:r w:rsidRPr="006C3DC5">
        <w:rPr>
          <w:rFonts w:ascii="Arial" w:hAnsi="Arial" w:cs="Arial"/>
          <w:b/>
          <w:bCs/>
          <w:sz w:val="24"/>
          <w:szCs w:val="24"/>
        </w:rPr>
        <w:t>REFERENCIA: PROCESO EJECUTIVO SINGULAR</w:t>
      </w:r>
    </w:p>
    <w:p w14:paraId="3ADF66A1" w14:textId="77777777" w:rsidR="00E51052" w:rsidRPr="006C3DC5" w:rsidRDefault="00E51052" w:rsidP="00E51052">
      <w:pPr>
        <w:spacing w:after="0" w:line="240" w:lineRule="auto"/>
        <w:rPr>
          <w:rFonts w:ascii="Arial" w:hAnsi="Arial" w:cs="Arial"/>
          <w:b/>
          <w:bCs/>
          <w:sz w:val="24"/>
          <w:szCs w:val="24"/>
        </w:rPr>
      </w:pPr>
      <w:r w:rsidRPr="006C3DC5">
        <w:rPr>
          <w:rFonts w:ascii="Arial" w:hAnsi="Arial" w:cs="Arial"/>
          <w:b/>
          <w:bCs/>
          <w:sz w:val="24"/>
          <w:szCs w:val="24"/>
        </w:rPr>
        <w:t xml:space="preserve">DTE: ARMANDO DE JESUS ZABALA ARROYO </w:t>
      </w:r>
    </w:p>
    <w:p w14:paraId="277113F1" w14:textId="77777777" w:rsidR="00E51052" w:rsidRPr="006C3DC5" w:rsidRDefault="00E51052" w:rsidP="00E51052">
      <w:pPr>
        <w:spacing w:after="0" w:line="240" w:lineRule="auto"/>
        <w:rPr>
          <w:rFonts w:ascii="Arial" w:hAnsi="Arial" w:cs="Arial"/>
          <w:b/>
          <w:bCs/>
          <w:sz w:val="24"/>
          <w:szCs w:val="24"/>
        </w:rPr>
      </w:pPr>
      <w:r w:rsidRPr="006C3DC5">
        <w:rPr>
          <w:rFonts w:ascii="Arial" w:hAnsi="Arial" w:cs="Arial"/>
          <w:b/>
          <w:bCs/>
          <w:sz w:val="24"/>
          <w:szCs w:val="24"/>
        </w:rPr>
        <w:t xml:space="preserve">DDO: BRAULIO DE JESUS JUVINAO DE LA HOZ Y OTROS </w:t>
      </w:r>
    </w:p>
    <w:p w14:paraId="3816DC25" w14:textId="77777777" w:rsidR="00E51052" w:rsidRPr="006C3DC5" w:rsidRDefault="00E51052" w:rsidP="00E51052">
      <w:pPr>
        <w:spacing w:after="0" w:line="240" w:lineRule="auto"/>
        <w:rPr>
          <w:rFonts w:ascii="Arial" w:hAnsi="Arial" w:cs="Arial"/>
          <w:b/>
          <w:bCs/>
          <w:sz w:val="24"/>
          <w:szCs w:val="24"/>
        </w:rPr>
      </w:pPr>
      <w:r w:rsidRPr="006C3DC5">
        <w:rPr>
          <w:rFonts w:ascii="Arial" w:hAnsi="Arial" w:cs="Arial"/>
          <w:b/>
          <w:bCs/>
          <w:sz w:val="24"/>
          <w:szCs w:val="24"/>
        </w:rPr>
        <w:t>RAD: 2019-00042-00</w:t>
      </w:r>
    </w:p>
    <w:p w14:paraId="600837E1" w14:textId="77777777" w:rsidR="00E51052" w:rsidRDefault="00E51052" w:rsidP="00E51052">
      <w:pPr>
        <w:spacing w:after="0" w:line="240" w:lineRule="auto"/>
        <w:jc w:val="center"/>
        <w:rPr>
          <w:rFonts w:ascii="Arial" w:hAnsi="Arial" w:cs="Arial"/>
          <w:sz w:val="24"/>
          <w:szCs w:val="24"/>
        </w:rPr>
      </w:pPr>
    </w:p>
    <w:p w14:paraId="365494AC" w14:textId="77777777" w:rsidR="00E51052" w:rsidRPr="00884986" w:rsidRDefault="00E51052" w:rsidP="00E51052">
      <w:pPr>
        <w:spacing w:after="0" w:line="240" w:lineRule="auto"/>
        <w:jc w:val="center"/>
        <w:rPr>
          <w:rFonts w:ascii="Arial" w:hAnsi="Arial" w:cs="Arial"/>
          <w:b/>
          <w:sz w:val="24"/>
          <w:szCs w:val="24"/>
        </w:rPr>
      </w:pPr>
      <w:r w:rsidRPr="006C3DC5">
        <w:rPr>
          <w:rFonts w:ascii="Arial" w:hAnsi="Arial" w:cs="Arial"/>
          <w:b/>
          <w:sz w:val="24"/>
          <w:szCs w:val="24"/>
        </w:rPr>
        <w:t>REPÚBLICA</w:t>
      </w:r>
      <w:r w:rsidRPr="00884986">
        <w:rPr>
          <w:rFonts w:ascii="Arial" w:hAnsi="Arial" w:cs="Arial"/>
          <w:b/>
          <w:sz w:val="24"/>
          <w:szCs w:val="24"/>
        </w:rPr>
        <w:t xml:space="preserve"> DE COLOMBIAR</w:t>
      </w:r>
    </w:p>
    <w:p w14:paraId="65D84D78" w14:textId="77777777" w:rsidR="00E51052" w:rsidRPr="00884986" w:rsidRDefault="00E51052" w:rsidP="00E51052">
      <w:pPr>
        <w:spacing w:after="0" w:line="240" w:lineRule="auto"/>
        <w:jc w:val="center"/>
        <w:rPr>
          <w:rFonts w:ascii="Arial" w:hAnsi="Arial" w:cs="Arial"/>
          <w:b/>
          <w:sz w:val="24"/>
          <w:szCs w:val="24"/>
        </w:rPr>
      </w:pPr>
      <w:r w:rsidRPr="00884986">
        <w:rPr>
          <w:rFonts w:ascii="Arial" w:hAnsi="Arial" w:cs="Arial"/>
          <w:b/>
          <w:sz w:val="24"/>
          <w:szCs w:val="24"/>
        </w:rPr>
        <w:t>RAMA JUDICIAL DEL PODER PÚBLICO</w:t>
      </w:r>
    </w:p>
    <w:p w14:paraId="3620DD45" w14:textId="77777777" w:rsidR="00E51052" w:rsidRPr="00884986" w:rsidRDefault="00E51052" w:rsidP="00E51052">
      <w:pPr>
        <w:spacing w:after="0" w:line="240" w:lineRule="auto"/>
        <w:jc w:val="center"/>
        <w:rPr>
          <w:rFonts w:ascii="Arial" w:hAnsi="Arial" w:cs="Arial"/>
          <w:b/>
          <w:sz w:val="24"/>
          <w:szCs w:val="24"/>
        </w:rPr>
      </w:pPr>
      <w:r w:rsidRPr="00884986">
        <w:rPr>
          <w:rFonts w:ascii="Arial" w:hAnsi="Arial" w:cs="Arial"/>
          <w:b/>
          <w:sz w:val="24"/>
          <w:szCs w:val="24"/>
        </w:rPr>
        <w:t>JUZGADO PROMISCUO MUNICIPAL DE TENERIFE</w:t>
      </w:r>
    </w:p>
    <w:p w14:paraId="25D57064" w14:textId="77777777" w:rsidR="00E51052" w:rsidRPr="00884986" w:rsidRDefault="00E51052" w:rsidP="00E51052">
      <w:pPr>
        <w:rPr>
          <w:rFonts w:ascii="Arial" w:hAnsi="Arial" w:cs="Arial"/>
          <w:b/>
          <w:sz w:val="24"/>
          <w:szCs w:val="24"/>
        </w:rPr>
      </w:pPr>
    </w:p>
    <w:p w14:paraId="08457B62" w14:textId="77777777" w:rsidR="00E51052" w:rsidRDefault="00E51052" w:rsidP="00E51052">
      <w:pPr>
        <w:rPr>
          <w:rFonts w:ascii="Arial" w:hAnsi="Arial" w:cs="Arial"/>
          <w:b/>
          <w:sz w:val="24"/>
          <w:szCs w:val="24"/>
        </w:rPr>
      </w:pPr>
      <w:r>
        <w:rPr>
          <w:rFonts w:ascii="Arial" w:hAnsi="Arial" w:cs="Arial"/>
          <w:b/>
          <w:sz w:val="24"/>
          <w:szCs w:val="24"/>
        </w:rPr>
        <w:t xml:space="preserve">5-2-2021 </w:t>
      </w:r>
    </w:p>
    <w:p w14:paraId="6C9B03EA" w14:textId="77777777" w:rsidR="00E51052" w:rsidRDefault="00E51052" w:rsidP="00E51052">
      <w:pPr>
        <w:jc w:val="both"/>
        <w:rPr>
          <w:rFonts w:ascii="Arial" w:hAnsi="Arial" w:cs="Arial"/>
          <w:sz w:val="24"/>
          <w:szCs w:val="24"/>
        </w:rPr>
      </w:pPr>
      <w:r w:rsidRPr="00996BC2">
        <w:rPr>
          <w:rFonts w:ascii="Arial" w:hAnsi="Arial" w:cs="Arial"/>
          <w:sz w:val="24"/>
          <w:szCs w:val="24"/>
        </w:rPr>
        <w:t xml:space="preserve">AL DESPACHO INFORMANDO QUE LA PARTE DEMANDANTE </w:t>
      </w:r>
      <w:r>
        <w:rPr>
          <w:rFonts w:ascii="Arial" w:hAnsi="Arial" w:cs="Arial"/>
          <w:sz w:val="24"/>
          <w:szCs w:val="24"/>
        </w:rPr>
        <w:t xml:space="preserve">EL DIA 19 DE ENERO DE 2021, EL APODERADO DE LA PARTE DEMANDANTE APORTÓ MEMORIAL EN EL QUE SOLICITA QUE SE APLIQUE LA NORMA DE NOTIFICACION POR CONDUCTA CONCLUYENTE AL DEMANDADO EN VISTA QUE, PESE A QUE SUSPENDIERON EL PROCESO POR UN TERMINO PARA LLEGAR A UN ARREGLO EL DEMANDADO LO INCMPLIO. </w:t>
      </w:r>
    </w:p>
    <w:p w14:paraId="11F21362" w14:textId="77777777" w:rsidR="00E51052" w:rsidRDefault="00E51052" w:rsidP="00E51052">
      <w:pPr>
        <w:jc w:val="both"/>
        <w:rPr>
          <w:rFonts w:ascii="Arial" w:hAnsi="Arial" w:cs="Arial"/>
          <w:sz w:val="24"/>
          <w:szCs w:val="24"/>
        </w:rPr>
      </w:pPr>
    </w:p>
    <w:p w14:paraId="0EDE5552" w14:textId="77777777" w:rsidR="00E51052" w:rsidRDefault="00E51052" w:rsidP="00E51052">
      <w:pPr>
        <w:jc w:val="both"/>
        <w:rPr>
          <w:rFonts w:ascii="Arial" w:hAnsi="Arial" w:cs="Arial"/>
          <w:sz w:val="24"/>
          <w:szCs w:val="24"/>
        </w:rPr>
      </w:pPr>
      <w:r>
        <w:rPr>
          <w:rFonts w:ascii="Arial" w:hAnsi="Arial" w:cs="Arial"/>
          <w:sz w:val="24"/>
          <w:szCs w:val="24"/>
        </w:rPr>
        <w:t>SE DEJA CONSTANCIA QUE LA PARTE DEMANDADA CONOCIÓ DEL ASUNTO DESDE EL DIA 17 DE NOVIEMBRE D E 2020, FECHA EN LA CUAL REMITEN Y SUSCRIBEN UN ACUERDO DE PAGO Y SOLICITAN AL JUZGADO LA SUSPENSION DE TERMINOS.</w:t>
      </w:r>
    </w:p>
    <w:p w14:paraId="027BDF8B" w14:textId="77777777" w:rsidR="00E51052" w:rsidRDefault="00E51052" w:rsidP="00E51052">
      <w:pPr>
        <w:jc w:val="both"/>
        <w:rPr>
          <w:rFonts w:ascii="Arial" w:hAnsi="Arial" w:cs="Arial"/>
          <w:sz w:val="24"/>
          <w:szCs w:val="24"/>
        </w:rPr>
      </w:pPr>
    </w:p>
    <w:p w14:paraId="653B862D" w14:textId="77777777" w:rsidR="00E51052" w:rsidRDefault="00E51052" w:rsidP="00E51052">
      <w:pPr>
        <w:jc w:val="both"/>
        <w:rPr>
          <w:rFonts w:ascii="Arial" w:hAnsi="Arial" w:cs="Arial"/>
          <w:sz w:val="24"/>
          <w:szCs w:val="24"/>
        </w:rPr>
      </w:pPr>
      <w:r>
        <w:rPr>
          <w:rFonts w:ascii="Arial" w:hAnsi="Arial" w:cs="Arial"/>
          <w:sz w:val="24"/>
          <w:szCs w:val="24"/>
        </w:rPr>
        <w:t>DEBIDO AL INCUMPLIMIENTO Y CONOCIIENTO DE LA DEMANDA EL APODERADO DE LA PARTE DEMANDANTE PRESENTA SOLICITUD EL DIA 19 DE ENERO DE 2021, DEBIENDOSE CORRER LOS TERMINOS PARA QUE EJRZA SU DEFENSA, ASI:</w:t>
      </w:r>
    </w:p>
    <w:p w14:paraId="37974C69" w14:textId="77777777" w:rsidR="00E51052" w:rsidRDefault="00E51052" w:rsidP="00E51052">
      <w:pPr>
        <w:jc w:val="both"/>
        <w:rPr>
          <w:rFonts w:ascii="Arial" w:hAnsi="Arial" w:cs="Arial"/>
          <w:sz w:val="24"/>
          <w:szCs w:val="24"/>
        </w:rPr>
      </w:pPr>
    </w:p>
    <w:p w14:paraId="425B1D61" w14:textId="77777777" w:rsidR="00E51052" w:rsidRDefault="00E51052" w:rsidP="00E51052">
      <w:pPr>
        <w:jc w:val="both"/>
        <w:rPr>
          <w:rFonts w:ascii="Arial" w:hAnsi="Arial" w:cs="Arial"/>
          <w:sz w:val="24"/>
          <w:szCs w:val="24"/>
        </w:rPr>
      </w:pPr>
      <w:r>
        <w:rPr>
          <w:rFonts w:ascii="Arial" w:hAnsi="Arial" w:cs="Arial"/>
          <w:sz w:val="24"/>
          <w:szCs w:val="24"/>
        </w:rPr>
        <w:t>19 ENERO HASTA 21 ENERO DE 2021, INICIA TERMINO PARA RETIRAR COPIAS DE LA DEMANDA.</w:t>
      </w:r>
    </w:p>
    <w:p w14:paraId="3C82E5C9" w14:textId="77777777" w:rsidR="00E51052" w:rsidRDefault="00E51052" w:rsidP="00E51052">
      <w:pPr>
        <w:jc w:val="both"/>
        <w:rPr>
          <w:rFonts w:ascii="Arial" w:hAnsi="Arial" w:cs="Arial"/>
          <w:sz w:val="24"/>
          <w:szCs w:val="24"/>
        </w:rPr>
      </w:pPr>
      <w:r>
        <w:rPr>
          <w:rFonts w:ascii="Arial" w:hAnsi="Arial" w:cs="Arial"/>
          <w:sz w:val="24"/>
          <w:szCs w:val="24"/>
        </w:rPr>
        <w:t>22 ENERO DE 2021 HASTA 4 DE FEBRERO DE 2021 VENCE TERMINO DE 10 DIAS PARA CONTESTAR Y PRESENTAR EXCEPCIONES DE MÉRITO EN CONTRA DEL MANDAMIENTO DE PAGO.</w:t>
      </w:r>
    </w:p>
    <w:p w14:paraId="04B617CE" w14:textId="77777777" w:rsidR="00E51052" w:rsidRPr="00996BC2" w:rsidRDefault="00E51052" w:rsidP="00E51052">
      <w:pPr>
        <w:jc w:val="both"/>
        <w:rPr>
          <w:rFonts w:ascii="Arial" w:hAnsi="Arial" w:cs="Arial"/>
          <w:sz w:val="24"/>
          <w:szCs w:val="24"/>
        </w:rPr>
      </w:pPr>
      <w:r w:rsidRPr="00996BC2">
        <w:rPr>
          <w:rFonts w:ascii="Arial" w:hAnsi="Arial" w:cs="Arial"/>
          <w:sz w:val="24"/>
          <w:szCs w:val="24"/>
        </w:rPr>
        <w:t>VENCIO EL TERMINO Y EL DEMANDADO NO HA CONTESTADO NI PRESENTO EXCEPCIONES DE MERITO, QUE ABREN LA POSIBILIDA A AUDIENCIA ORAL. ENCONTRANDOSE DEBIDAMENTE NOTIFICADO.</w:t>
      </w:r>
    </w:p>
    <w:p w14:paraId="58BBEDC3" w14:textId="77777777" w:rsidR="00E51052" w:rsidRDefault="00E51052" w:rsidP="00E51052">
      <w:pPr>
        <w:rPr>
          <w:rFonts w:ascii="Arial" w:hAnsi="Arial" w:cs="Arial"/>
          <w:sz w:val="24"/>
          <w:szCs w:val="24"/>
        </w:rPr>
      </w:pPr>
      <w:r w:rsidRPr="00996BC2">
        <w:rPr>
          <w:rFonts w:ascii="Arial" w:hAnsi="Arial" w:cs="Arial"/>
          <w:sz w:val="24"/>
          <w:szCs w:val="24"/>
        </w:rPr>
        <w:t>AL DESPACHO PARA SU RESPECTIVA ORDEN.</w:t>
      </w:r>
    </w:p>
    <w:p w14:paraId="3C9D26F5" w14:textId="77777777" w:rsidR="00E51052" w:rsidRPr="00996BC2" w:rsidRDefault="00E51052" w:rsidP="00E51052">
      <w:pPr>
        <w:rPr>
          <w:rFonts w:ascii="Arial" w:hAnsi="Arial" w:cs="Arial"/>
          <w:sz w:val="24"/>
          <w:szCs w:val="24"/>
        </w:rPr>
      </w:pPr>
    </w:p>
    <w:p w14:paraId="73EC6C07" w14:textId="77777777" w:rsidR="00E51052" w:rsidRDefault="00E51052" w:rsidP="00E51052">
      <w:pPr>
        <w:spacing w:after="0" w:line="240" w:lineRule="auto"/>
        <w:jc w:val="center"/>
        <w:rPr>
          <w:rFonts w:ascii="Arial" w:hAnsi="Arial" w:cs="Arial"/>
          <w:b/>
          <w:sz w:val="24"/>
          <w:szCs w:val="24"/>
        </w:rPr>
      </w:pPr>
    </w:p>
    <w:p w14:paraId="4FF93F61" w14:textId="77777777" w:rsidR="00E51052" w:rsidRDefault="00E51052" w:rsidP="00E51052">
      <w:pPr>
        <w:tabs>
          <w:tab w:val="left" w:pos="5592"/>
        </w:tabs>
        <w:spacing w:after="0" w:line="240" w:lineRule="auto"/>
        <w:jc w:val="center"/>
        <w:rPr>
          <w:rFonts w:ascii="Arial" w:hAnsi="Arial" w:cs="Arial"/>
          <w:b/>
          <w:sz w:val="24"/>
          <w:szCs w:val="24"/>
        </w:rPr>
      </w:pPr>
      <w:r>
        <w:rPr>
          <w:rFonts w:ascii="Arial" w:hAnsi="Arial" w:cs="Arial"/>
          <w:b/>
          <w:sz w:val="24"/>
          <w:szCs w:val="24"/>
        </w:rPr>
        <w:t>ANA MARIA RINCON MARQUEZ</w:t>
      </w:r>
    </w:p>
    <w:p w14:paraId="28014960" w14:textId="77777777" w:rsidR="00E51052" w:rsidRDefault="00E51052" w:rsidP="00E51052">
      <w:pPr>
        <w:tabs>
          <w:tab w:val="left" w:pos="5592"/>
        </w:tabs>
        <w:spacing w:after="0" w:line="240" w:lineRule="auto"/>
        <w:jc w:val="center"/>
        <w:rPr>
          <w:rFonts w:ascii="Arial" w:hAnsi="Arial" w:cs="Arial"/>
          <w:b/>
          <w:sz w:val="24"/>
          <w:szCs w:val="24"/>
        </w:rPr>
      </w:pPr>
      <w:r>
        <w:rPr>
          <w:rFonts w:ascii="Arial" w:hAnsi="Arial" w:cs="Arial"/>
          <w:b/>
          <w:sz w:val="24"/>
          <w:szCs w:val="24"/>
        </w:rPr>
        <w:t>SECRETARIA</w:t>
      </w:r>
    </w:p>
    <w:p w14:paraId="5468B93F" w14:textId="77777777" w:rsidR="00E51052" w:rsidRDefault="00E51052" w:rsidP="00E51052">
      <w:pPr>
        <w:spacing w:after="0" w:line="240" w:lineRule="auto"/>
        <w:jc w:val="center"/>
        <w:rPr>
          <w:rFonts w:ascii="Arial" w:hAnsi="Arial" w:cs="Arial"/>
          <w:b/>
          <w:sz w:val="24"/>
          <w:szCs w:val="24"/>
        </w:rPr>
      </w:pPr>
    </w:p>
    <w:p w14:paraId="509789C4" w14:textId="77777777" w:rsidR="00E51052" w:rsidRDefault="00E51052" w:rsidP="00E51052">
      <w:pPr>
        <w:spacing w:after="0" w:line="240" w:lineRule="auto"/>
        <w:jc w:val="center"/>
        <w:rPr>
          <w:rFonts w:ascii="Arial" w:hAnsi="Arial" w:cs="Arial"/>
          <w:b/>
          <w:sz w:val="24"/>
          <w:szCs w:val="24"/>
        </w:rPr>
      </w:pPr>
    </w:p>
    <w:p w14:paraId="608D02E9" w14:textId="77777777" w:rsidR="00E51052" w:rsidRDefault="00E51052" w:rsidP="00E51052">
      <w:pPr>
        <w:spacing w:after="0" w:line="240" w:lineRule="auto"/>
        <w:jc w:val="center"/>
        <w:rPr>
          <w:rFonts w:ascii="Arial" w:hAnsi="Arial" w:cs="Arial"/>
          <w:b/>
          <w:sz w:val="24"/>
          <w:szCs w:val="24"/>
        </w:rPr>
      </w:pPr>
    </w:p>
    <w:p w14:paraId="1CB59544" w14:textId="77777777" w:rsidR="00E51052" w:rsidRDefault="00E51052" w:rsidP="00E51052">
      <w:pPr>
        <w:spacing w:after="0" w:line="240" w:lineRule="auto"/>
        <w:jc w:val="center"/>
        <w:rPr>
          <w:rFonts w:ascii="Arial" w:hAnsi="Arial" w:cs="Arial"/>
          <w:b/>
          <w:sz w:val="24"/>
          <w:szCs w:val="24"/>
        </w:rPr>
      </w:pPr>
    </w:p>
    <w:p w14:paraId="7D2C0566" w14:textId="77777777" w:rsidR="00E51052" w:rsidRDefault="00E51052" w:rsidP="00E51052">
      <w:pPr>
        <w:spacing w:after="0" w:line="240" w:lineRule="auto"/>
        <w:jc w:val="center"/>
        <w:rPr>
          <w:rFonts w:ascii="Arial" w:hAnsi="Arial" w:cs="Arial"/>
          <w:b/>
          <w:sz w:val="24"/>
          <w:szCs w:val="24"/>
        </w:rPr>
      </w:pPr>
    </w:p>
    <w:p w14:paraId="1CD826FF" w14:textId="77777777" w:rsidR="00E51052" w:rsidRDefault="00E51052" w:rsidP="00E51052">
      <w:pPr>
        <w:spacing w:after="0" w:line="240" w:lineRule="auto"/>
        <w:jc w:val="center"/>
        <w:rPr>
          <w:rFonts w:ascii="Arial" w:hAnsi="Arial" w:cs="Arial"/>
          <w:b/>
          <w:sz w:val="24"/>
          <w:szCs w:val="24"/>
        </w:rPr>
      </w:pPr>
    </w:p>
    <w:p w14:paraId="2B5CD1BD" w14:textId="77777777" w:rsidR="00E51052" w:rsidRDefault="00E51052" w:rsidP="00E51052">
      <w:pPr>
        <w:spacing w:after="0" w:line="240" w:lineRule="auto"/>
        <w:jc w:val="center"/>
        <w:rPr>
          <w:rFonts w:ascii="Arial" w:hAnsi="Arial" w:cs="Arial"/>
          <w:b/>
          <w:sz w:val="24"/>
          <w:szCs w:val="24"/>
        </w:rPr>
      </w:pPr>
    </w:p>
    <w:p w14:paraId="22E715FB" w14:textId="77777777" w:rsidR="00E51052" w:rsidRDefault="00E51052" w:rsidP="00E51052">
      <w:pPr>
        <w:spacing w:after="0" w:line="240" w:lineRule="auto"/>
        <w:jc w:val="center"/>
        <w:rPr>
          <w:rFonts w:ascii="Arial" w:hAnsi="Arial" w:cs="Arial"/>
          <w:b/>
          <w:sz w:val="24"/>
          <w:szCs w:val="24"/>
        </w:rPr>
      </w:pPr>
    </w:p>
    <w:p w14:paraId="1642FB41" w14:textId="77777777" w:rsidR="00E51052" w:rsidRDefault="00E51052" w:rsidP="00E51052">
      <w:pPr>
        <w:spacing w:after="0" w:line="240" w:lineRule="auto"/>
        <w:jc w:val="center"/>
        <w:rPr>
          <w:rFonts w:ascii="Arial" w:hAnsi="Arial" w:cs="Arial"/>
          <w:b/>
          <w:sz w:val="24"/>
          <w:szCs w:val="24"/>
        </w:rPr>
      </w:pPr>
    </w:p>
    <w:p w14:paraId="22ADA184" w14:textId="77777777" w:rsidR="00E51052" w:rsidRDefault="00E51052" w:rsidP="00E51052">
      <w:pPr>
        <w:spacing w:after="0" w:line="240" w:lineRule="auto"/>
        <w:jc w:val="center"/>
        <w:rPr>
          <w:rFonts w:ascii="Arial" w:hAnsi="Arial" w:cs="Arial"/>
          <w:b/>
          <w:sz w:val="24"/>
          <w:szCs w:val="24"/>
        </w:rPr>
      </w:pPr>
    </w:p>
    <w:p w14:paraId="7A1A0191" w14:textId="77777777" w:rsidR="00E51052" w:rsidRDefault="00E51052" w:rsidP="00E51052">
      <w:pPr>
        <w:spacing w:after="0" w:line="240" w:lineRule="auto"/>
        <w:jc w:val="center"/>
        <w:rPr>
          <w:rFonts w:ascii="Arial" w:hAnsi="Arial" w:cs="Arial"/>
          <w:b/>
          <w:sz w:val="24"/>
          <w:szCs w:val="24"/>
        </w:rPr>
      </w:pPr>
    </w:p>
    <w:p w14:paraId="52BB15DB" w14:textId="77777777" w:rsidR="00E51052" w:rsidRDefault="00E51052" w:rsidP="00E51052">
      <w:pPr>
        <w:spacing w:after="0" w:line="240" w:lineRule="auto"/>
        <w:jc w:val="center"/>
        <w:rPr>
          <w:rFonts w:ascii="Arial" w:hAnsi="Arial" w:cs="Arial"/>
          <w:b/>
          <w:sz w:val="24"/>
          <w:szCs w:val="24"/>
        </w:rPr>
      </w:pPr>
    </w:p>
    <w:p w14:paraId="7FE305AB" w14:textId="77777777" w:rsidR="00E51052" w:rsidRPr="00996BC2" w:rsidRDefault="00E51052" w:rsidP="00E51052">
      <w:pPr>
        <w:spacing w:after="0" w:line="240" w:lineRule="auto"/>
        <w:jc w:val="center"/>
        <w:rPr>
          <w:rFonts w:ascii="Arial" w:hAnsi="Arial" w:cs="Arial"/>
          <w:b/>
          <w:sz w:val="24"/>
          <w:szCs w:val="24"/>
        </w:rPr>
      </w:pPr>
      <w:r>
        <w:rPr>
          <w:rFonts w:ascii="Arial" w:hAnsi="Arial" w:cs="Arial"/>
          <w:b/>
          <w:sz w:val="24"/>
          <w:szCs w:val="24"/>
        </w:rPr>
        <w:lastRenderedPageBreak/>
        <w:t>REPÚBLICA DE COLOMBIA</w:t>
      </w:r>
    </w:p>
    <w:p w14:paraId="435D5D3E" w14:textId="77777777" w:rsidR="00E51052" w:rsidRPr="00996BC2" w:rsidRDefault="00E51052" w:rsidP="00E51052">
      <w:pPr>
        <w:spacing w:after="0" w:line="240" w:lineRule="auto"/>
        <w:jc w:val="center"/>
        <w:rPr>
          <w:rFonts w:ascii="Arial" w:hAnsi="Arial" w:cs="Arial"/>
          <w:b/>
          <w:sz w:val="24"/>
          <w:szCs w:val="24"/>
        </w:rPr>
      </w:pPr>
      <w:r w:rsidRPr="00996BC2">
        <w:rPr>
          <w:rFonts w:ascii="Arial" w:hAnsi="Arial" w:cs="Arial"/>
          <w:b/>
          <w:sz w:val="24"/>
          <w:szCs w:val="24"/>
        </w:rPr>
        <w:t>RAMA JUDICIAL DEL PODER PÚBLICO</w:t>
      </w:r>
    </w:p>
    <w:p w14:paraId="6FCEF18E" w14:textId="77777777" w:rsidR="00E51052" w:rsidRPr="00996BC2" w:rsidRDefault="00E51052" w:rsidP="00E51052">
      <w:pPr>
        <w:spacing w:after="0" w:line="240" w:lineRule="auto"/>
        <w:jc w:val="center"/>
        <w:rPr>
          <w:rFonts w:ascii="Arial" w:hAnsi="Arial" w:cs="Arial"/>
          <w:b/>
          <w:sz w:val="24"/>
          <w:szCs w:val="24"/>
        </w:rPr>
      </w:pPr>
      <w:r w:rsidRPr="00996BC2">
        <w:rPr>
          <w:rFonts w:ascii="Arial" w:hAnsi="Arial" w:cs="Arial"/>
          <w:b/>
          <w:sz w:val="24"/>
          <w:szCs w:val="24"/>
        </w:rPr>
        <w:t>JUZGADO PROMISCUO MUNICIPAL DE TENERIFE</w:t>
      </w:r>
    </w:p>
    <w:p w14:paraId="7115D336" w14:textId="77777777" w:rsidR="00E51052" w:rsidRPr="00996BC2" w:rsidRDefault="00E51052" w:rsidP="00E51052">
      <w:pPr>
        <w:rPr>
          <w:rFonts w:ascii="Arial" w:hAnsi="Arial" w:cs="Arial"/>
          <w:b/>
          <w:sz w:val="24"/>
          <w:szCs w:val="24"/>
        </w:rPr>
      </w:pPr>
    </w:p>
    <w:p w14:paraId="6D54BDEB" w14:textId="5DCC2B62" w:rsidR="00E51052" w:rsidRPr="00996BC2" w:rsidRDefault="00E51052" w:rsidP="00E51052">
      <w:pPr>
        <w:jc w:val="center"/>
        <w:rPr>
          <w:rFonts w:ascii="Arial" w:hAnsi="Arial" w:cs="Arial"/>
          <w:b/>
          <w:sz w:val="24"/>
          <w:szCs w:val="24"/>
        </w:rPr>
      </w:pPr>
      <w:r w:rsidRPr="00996BC2">
        <w:rPr>
          <w:rFonts w:ascii="Arial" w:hAnsi="Arial" w:cs="Arial"/>
          <w:b/>
          <w:sz w:val="24"/>
          <w:szCs w:val="24"/>
        </w:rPr>
        <w:t xml:space="preserve">TENERIFE, </w:t>
      </w:r>
      <w:proofErr w:type="gramStart"/>
      <w:r>
        <w:rPr>
          <w:rFonts w:ascii="Arial" w:hAnsi="Arial" w:cs="Arial"/>
          <w:b/>
          <w:sz w:val="24"/>
          <w:szCs w:val="24"/>
        </w:rPr>
        <w:t>NUEVE  (</w:t>
      </w:r>
      <w:proofErr w:type="gramEnd"/>
      <w:r>
        <w:rPr>
          <w:rFonts w:ascii="Arial" w:hAnsi="Arial" w:cs="Arial"/>
          <w:b/>
          <w:sz w:val="24"/>
          <w:szCs w:val="24"/>
        </w:rPr>
        <w:t>9</w:t>
      </w:r>
      <w:r w:rsidRPr="00996BC2">
        <w:rPr>
          <w:rFonts w:ascii="Arial" w:hAnsi="Arial" w:cs="Arial"/>
          <w:b/>
          <w:sz w:val="24"/>
          <w:szCs w:val="24"/>
        </w:rPr>
        <w:t>) DE</w:t>
      </w:r>
      <w:r>
        <w:rPr>
          <w:rFonts w:ascii="Arial" w:hAnsi="Arial" w:cs="Arial"/>
          <w:b/>
          <w:sz w:val="24"/>
          <w:szCs w:val="24"/>
        </w:rPr>
        <w:t xml:space="preserve">FEBRERO </w:t>
      </w:r>
      <w:r w:rsidRPr="00996BC2">
        <w:rPr>
          <w:rFonts w:ascii="Arial" w:hAnsi="Arial" w:cs="Arial"/>
          <w:b/>
          <w:sz w:val="24"/>
          <w:szCs w:val="24"/>
        </w:rPr>
        <w:t>DE DOS MIL VEINT</w:t>
      </w:r>
      <w:r>
        <w:rPr>
          <w:rFonts w:ascii="Arial" w:hAnsi="Arial" w:cs="Arial"/>
          <w:b/>
          <w:sz w:val="24"/>
          <w:szCs w:val="24"/>
        </w:rPr>
        <w:t xml:space="preserve">IUNO </w:t>
      </w:r>
      <w:r w:rsidRPr="00996BC2">
        <w:rPr>
          <w:rFonts w:ascii="Arial" w:hAnsi="Arial" w:cs="Arial"/>
          <w:b/>
          <w:sz w:val="24"/>
          <w:szCs w:val="24"/>
        </w:rPr>
        <w:t>(202</w:t>
      </w:r>
      <w:r>
        <w:rPr>
          <w:rFonts w:ascii="Arial" w:hAnsi="Arial" w:cs="Arial"/>
          <w:b/>
          <w:sz w:val="24"/>
          <w:szCs w:val="24"/>
        </w:rPr>
        <w:t>1</w:t>
      </w:r>
      <w:r w:rsidRPr="00996BC2">
        <w:rPr>
          <w:rFonts w:ascii="Arial" w:hAnsi="Arial" w:cs="Arial"/>
          <w:b/>
          <w:sz w:val="24"/>
          <w:szCs w:val="24"/>
        </w:rPr>
        <w:t>)</w:t>
      </w:r>
    </w:p>
    <w:p w14:paraId="6706D196" w14:textId="77777777" w:rsidR="00E51052" w:rsidRPr="006C3DC5" w:rsidRDefault="00E51052" w:rsidP="00E51052">
      <w:pPr>
        <w:spacing w:after="0" w:line="240" w:lineRule="auto"/>
        <w:rPr>
          <w:rFonts w:ascii="Arial" w:hAnsi="Arial" w:cs="Arial"/>
          <w:b/>
          <w:bCs/>
          <w:sz w:val="24"/>
          <w:szCs w:val="24"/>
        </w:rPr>
      </w:pPr>
      <w:r w:rsidRPr="006C3DC5">
        <w:rPr>
          <w:rFonts w:ascii="Arial" w:hAnsi="Arial" w:cs="Arial"/>
          <w:b/>
          <w:bCs/>
          <w:sz w:val="24"/>
          <w:szCs w:val="24"/>
        </w:rPr>
        <w:t>REFERENCIA: PROCESO EJECUTIVO SINGULAR</w:t>
      </w:r>
    </w:p>
    <w:p w14:paraId="0BA35305" w14:textId="77777777" w:rsidR="00E51052" w:rsidRPr="006C3DC5" w:rsidRDefault="00E51052" w:rsidP="00E51052">
      <w:pPr>
        <w:spacing w:after="0" w:line="240" w:lineRule="auto"/>
        <w:rPr>
          <w:rFonts w:ascii="Arial" w:hAnsi="Arial" w:cs="Arial"/>
          <w:b/>
          <w:bCs/>
          <w:sz w:val="24"/>
          <w:szCs w:val="24"/>
        </w:rPr>
      </w:pPr>
      <w:r w:rsidRPr="006C3DC5">
        <w:rPr>
          <w:rFonts w:ascii="Arial" w:hAnsi="Arial" w:cs="Arial"/>
          <w:b/>
          <w:bCs/>
          <w:sz w:val="24"/>
          <w:szCs w:val="24"/>
        </w:rPr>
        <w:t xml:space="preserve">DTE: ARMANDO DE JESUS ZABALA ARROYO </w:t>
      </w:r>
    </w:p>
    <w:p w14:paraId="13B48D08" w14:textId="77777777" w:rsidR="00E51052" w:rsidRPr="006C3DC5" w:rsidRDefault="00E51052" w:rsidP="00E51052">
      <w:pPr>
        <w:spacing w:after="0" w:line="240" w:lineRule="auto"/>
        <w:rPr>
          <w:rFonts w:ascii="Arial" w:hAnsi="Arial" w:cs="Arial"/>
          <w:b/>
          <w:bCs/>
          <w:sz w:val="24"/>
          <w:szCs w:val="24"/>
        </w:rPr>
      </w:pPr>
      <w:r w:rsidRPr="006C3DC5">
        <w:rPr>
          <w:rFonts w:ascii="Arial" w:hAnsi="Arial" w:cs="Arial"/>
          <w:b/>
          <w:bCs/>
          <w:sz w:val="24"/>
          <w:szCs w:val="24"/>
        </w:rPr>
        <w:t xml:space="preserve">DDO: BRAULIO DE JESUS JUVINAO DE LA HOZ </w:t>
      </w:r>
    </w:p>
    <w:p w14:paraId="109337D0" w14:textId="77777777" w:rsidR="00E51052" w:rsidRPr="006C3DC5" w:rsidRDefault="00E51052" w:rsidP="00E51052">
      <w:pPr>
        <w:spacing w:after="0" w:line="240" w:lineRule="auto"/>
        <w:rPr>
          <w:rFonts w:ascii="Arial" w:hAnsi="Arial" w:cs="Arial"/>
          <w:b/>
          <w:bCs/>
          <w:sz w:val="24"/>
          <w:szCs w:val="24"/>
        </w:rPr>
      </w:pPr>
      <w:r w:rsidRPr="006C3DC5">
        <w:rPr>
          <w:rFonts w:ascii="Arial" w:hAnsi="Arial" w:cs="Arial"/>
          <w:b/>
          <w:bCs/>
          <w:sz w:val="24"/>
          <w:szCs w:val="24"/>
        </w:rPr>
        <w:t>RAD: 2019-00042-00</w:t>
      </w:r>
    </w:p>
    <w:p w14:paraId="7AD0DA1C" w14:textId="77777777" w:rsidR="00E51052" w:rsidRDefault="00E51052" w:rsidP="00E51052">
      <w:pPr>
        <w:jc w:val="right"/>
        <w:rPr>
          <w:rFonts w:ascii="Arial" w:hAnsi="Arial" w:cs="Arial"/>
          <w:b/>
          <w:sz w:val="24"/>
          <w:szCs w:val="24"/>
        </w:rPr>
      </w:pPr>
    </w:p>
    <w:p w14:paraId="394C632D" w14:textId="77777777" w:rsidR="00E51052" w:rsidRPr="00996BC2" w:rsidRDefault="00E51052" w:rsidP="00E51052">
      <w:pPr>
        <w:jc w:val="right"/>
        <w:rPr>
          <w:rFonts w:ascii="Arial" w:hAnsi="Arial" w:cs="Arial"/>
          <w:b/>
          <w:sz w:val="24"/>
          <w:szCs w:val="24"/>
        </w:rPr>
      </w:pPr>
      <w:r>
        <w:rPr>
          <w:rFonts w:ascii="Arial" w:hAnsi="Arial" w:cs="Arial"/>
          <w:b/>
          <w:sz w:val="24"/>
          <w:szCs w:val="24"/>
        </w:rPr>
        <w:t xml:space="preserve">AUTO INTERLOCUTORIO No: 037 </w:t>
      </w:r>
      <w:r w:rsidRPr="00996BC2">
        <w:rPr>
          <w:rFonts w:ascii="Arial" w:hAnsi="Arial" w:cs="Arial"/>
          <w:b/>
          <w:sz w:val="24"/>
          <w:szCs w:val="24"/>
        </w:rPr>
        <w:t>I TRIMESTRE 202</w:t>
      </w:r>
      <w:r>
        <w:rPr>
          <w:rFonts w:ascii="Arial" w:hAnsi="Arial" w:cs="Arial"/>
          <w:b/>
          <w:sz w:val="24"/>
          <w:szCs w:val="24"/>
        </w:rPr>
        <w:t>1</w:t>
      </w:r>
    </w:p>
    <w:p w14:paraId="42858AB1" w14:textId="77777777" w:rsidR="00E51052" w:rsidRPr="00996BC2" w:rsidRDefault="00E51052" w:rsidP="00E51052">
      <w:pPr>
        <w:jc w:val="right"/>
        <w:rPr>
          <w:rFonts w:ascii="Arial" w:hAnsi="Arial" w:cs="Arial"/>
          <w:b/>
          <w:sz w:val="24"/>
          <w:szCs w:val="24"/>
        </w:rPr>
      </w:pPr>
      <w:r w:rsidRPr="00996BC2">
        <w:rPr>
          <w:rFonts w:ascii="Arial" w:hAnsi="Arial" w:cs="Arial"/>
          <w:b/>
          <w:sz w:val="24"/>
          <w:szCs w:val="24"/>
        </w:rPr>
        <w:t>AUTO ORDENA SEGUIR ADELANTE CON LA EJECUCIÓN</w:t>
      </w:r>
    </w:p>
    <w:p w14:paraId="18267DDF" w14:textId="77777777" w:rsidR="00E51052" w:rsidRPr="00996BC2" w:rsidRDefault="00E51052" w:rsidP="00E51052">
      <w:pPr>
        <w:jc w:val="center"/>
        <w:rPr>
          <w:rFonts w:ascii="Arial" w:hAnsi="Arial" w:cs="Arial"/>
          <w:b/>
          <w:sz w:val="24"/>
          <w:szCs w:val="24"/>
        </w:rPr>
      </w:pPr>
    </w:p>
    <w:p w14:paraId="17B79820" w14:textId="77777777" w:rsidR="00E51052" w:rsidRPr="00996BC2" w:rsidRDefault="00E51052" w:rsidP="00E51052">
      <w:pPr>
        <w:jc w:val="center"/>
        <w:rPr>
          <w:rFonts w:ascii="Arial" w:hAnsi="Arial" w:cs="Arial"/>
          <w:b/>
          <w:sz w:val="24"/>
          <w:szCs w:val="24"/>
        </w:rPr>
      </w:pPr>
      <w:r w:rsidRPr="00996BC2">
        <w:rPr>
          <w:rFonts w:ascii="Arial" w:hAnsi="Arial" w:cs="Arial"/>
          <w:b/>
          <w:sz w:val="24"/>
          <w:szCs w:val="24"/>
        </w:rPr>
        <w:t>ASUNTO:</w:t>
      </w:r>
    </w:p>
    <w:p w14:paraId="36E487E7" w14:textId="55408110" w:rsidR="00E51052" w:rsidRDefault="00E51052" w:rsidP="00E51052">
      <w:pPr>
        <w:jc w:val="both"/>
        <w:rPr>
          <w:rFonts w:ascii="Arial" w:hAnsi="Arial" w:cs="Arial"/>
          <w:sz w:val="24"/>
          <w:szCs w:val="24"/>
        </w:rPr>
      </w:pPr>
      <w:r w:rsidRPr="00996BC2">
        <w:rPr>
          <w:rFonts w:ascii="Arial" w:hAnsi="Arial" w:cs="Arial"/>
          <w:sz w:val="24"/>
          <w:szCs w:val="24"/>
        </w:rPr>
        <w:t xml:space="preserve">Procede el Despacho a </w:t>
      </w:r>
      <w:r>
        <w:rPr>
          <w:rFonts w:ascii="Arial" w:hAnsi="Arial" w:cs="Arial"/>
          <w:sz w:val="24"/>
          <w:szCs w:val="24"/>
        </w:rPr>
        <w:t xml:space="preserve">resolver la solicitud elevada por el apoderado de la parte demandante de </w:t>
      </w:r>
      <w:r w:rsidRPr="00996BC2">
        <w:rPr>
          <w:rFonts w:ascii="Arial" w:hAnsi="Arial" w:cs="Arial"/>
          <w:sz w:val="24"/>
          <w:szCs w:val="24"/>
        </w:rPr>
        <w:t>proferir auto con orden de segu</w:t>
      </w:r>
      <w:r>
        <w:rPr>
          <w:rFonts w:ascii="Arial" w:hAnsi="Arial" w:cs="Arial"/>
          <w:sz w:val="24"/>
          <w:szCs w:val="24"/>
        </w:rPr>
        <w:t xml:space="preserve">ir adelante </w:t>
      </w:r>
      <w:r w:rsidR="00C06D40">
        <w:rPr>
          <w:rFonts w:ascii="Arial" w:hAnsi="Arial" w:cs="Arial"/>
          <w:sz w:val="24"/>
          <w:szCs w:val="24"/>
        </w:rPr>
        <w:t xml:space="preserve">la ejecución en contra del demandado </w:t>
      </w:r>
      <w:r>
        <w:rPr>
          <w:rFonts w:ascii="Arial" w:hAnsi="Arial" w:cs="Arial"/>
          <w:sz w:val="24"/>
          <w:szCs w:val="24"/>
        </w:rPr>
        <w:t>en vista que</w:t>
      </w:r>
      <w:r w:rsidR="00C06D40">
        <w:rPr>
          <w:rFonts w:ascii="Arial" w:hAnsi="Arial" w:cs="Arial"/>
          <w:sz w:val="24"/>
          <w:szCs w:val="24"/>
        </w:rPr>
        <w:t xml:space="preserve">, el señor </w:t>
      </w:r>
      <w:r>
        <w:rPr>
          <w:rFonts w:ascii="Arial" w:hAnsi="Arial" w:cs="Arial"/>
          <w:sz w:val="24"/>
          <w:szCs w:val="24"/>
        </w:rPr>
        <w:t xml:space="preserve">BRAULIO DE JESUS JUVINAO DE LA HOZ, se encuentra notificado por conducta concluyente al no haber otorgado cumplimiento al acuerdo de pago suscrito entre las partes y por medio del cual se ordenó la suspensión del proceso. </w:t>
      </w:r>
    </w:p>
    <w:p w14:paraId="0E765D52" w14:textId="77777777" w:rsidR="00E51052" w:rsidRDefault="00E51052" w:rsidP="00E51052">
      <w:pPr>
        <w:jc w:val="both"/>
        <w:rPr>
          <w:rFonts w:ascii="Arial" w:hAnsi="Arial" w:cs="Arial"/>
          <w:sz w:val="24"/>
          <w:szCs w:val="24"/>
        </w:rPr>
      </w:pPr>
    </w:p>
    <w:p w14:paraId="1C480AC0" w14:textId="77777777" w:rsidR="00E51052" w:rsidRPr="00996BC2" w:rsidRDefault="00E51052" w:rsidP="00E51052">
      <w:pPr>
        <w:jc w:val="center"/>
        <w:rPr>
          <w:rFonts w:ascii="Arial" w:hAnsi="Arial" w:cs="Arial"/>
          <w:sz w:val="24"/>
          <w:szCs w:val="24"/>
        </w:rPr>
      </w:pPr>
      <w:r w:rsidRPr="00996BC2">
        <w:rPr>
          <w:rFonts w:ascii="Arial" w:hAnsi="Arial" w:cs="Arial"/>
          <w:b/>
          <w:sz w:val="24"/>
          <w:szCs w:val="24"/>
        </w:rPr>
        <w:t>ANTECEDENTES</w:t>
      </w:r>
    </w:p>
    <w:p w14:paraId="07C6C496" w14:textId="033F0993" w:rsidR="00E51052" w:rsidRPr="00996BC2" w:rsidRDefault="00E51052" w:rsidP="00E51052">
      <w:pPr>
        <w:jc w:val="both"/>
        <w:rPr>
          <w:rFonts w:ascii="Arial" w:hAnsi="Arial" w:cs="Arial"/>
          <w:sz w:val="24"/>
          <w:szCs w:val="24"/>
        </w:rPr>
      </w:pPr>
    </w:p>
    <w:p w14:paraId="6F706CD4" w14:textId="5E8814A8" w:rsidR="00E51052" w:rsidRDefault="00E51052" w:rsidP="00E51052">
      <w:pPr>
        <w:tabs>
          <w:tab w:val="left" w:pos="3465"/>
        </w:tabs>
        <w:jc w:val="both"/>
        <w:rPr>
          <w:rFonts w:ascii="Arial" w:hAnsi="Arial" w:cs="Arial"/>
          <w:sz w:val="24"/>
          <w:szCs w:val="24"/>
        </w:rPr>
      </w:pPr>
      <w:r>
        <w:rPr>
          <w:rFonts w:ascii="Arial" w:hAnsi="Arial" w:cs="Arial"/>
          <w:sz w:val="24"/>
          <w:szCs w:val="24"/>
        </w:rPr>
        <w:t xml:space="preserve">El </w:t>
      </w:r>
      <w:proofErr w:type="spellStart"/>
      <w:r>
        <w:rPr>
          <w:rFonts w:ascii="Arial" w:hAnsi="Arial" w:cs="Arial"/>
          <w:sz w:val="24"/>
          <w:szCs w:val="24"/>
        </w:rPr>
        <w:t>dia</w:t>
      </w:r>
      <w:proofErr w:type="spellEnd"/>
      <w:r w:rsidRPr="00996BC2">
        <w:rPr>
          <w:rFonts w:ascii="Arial" w:hAnsi="Arial" w:cs="Arial"/>
          <w:sz w:val="24"/>
          <w:szCs w:val="24"/>
        </w:rPr>
        <w:t xml:space="preserve"> </w:t>
      </w:r>
      <w:r>
        <w:rPr>
          <w:rFonts w:ascii="Arial" w:hAnsi="Arial" w:cs="Arial"/>
          <w:sz w:val="24"/>
          <w:szCs w:val="24"/>
        </w:rPr>
        <w:t>17 de Noviembre De 2020, las partes procesales a saber</w:t>
      </w:r>
      <w:r w:rsidR="00C06D40">
        <w:rPr>
          <w:rFonts w:ascii="Arial" w:hAnsi="Arial" w:cs="Arial"/>
          <w:sz w:val="24"/>
          <w:szCs w:val="24"/>
        </w:rPr>
        <w:t xml:space="preserve"> el</w:t>
      </w:r>
      <w:r>
        <w:rPr>
          <w:rFonts w:ascii="Arial" w:hAnsi="Arial" w:cs="Arial"/>
          <w:sz w:val="24"/>
          <w:szCs w:val="24"/>
        </w:rPr>
        <w:t xml:space="preserve"> señor Armando de Jesús Zabala Arroyo y el </w:t>
      </w:r>
      <w:proofErr w:type="gramStart"/>
      <w:r>
        <w:rPr>
          <w:rFonts w:ascii="Arial" w:hAnsi="Arial" w:cs="Arial"/>
          <w:sz w:val="24"/>
          <w:szCs w:val="24"/>
        </w:rPr>
        <w:t>señor  Braulio</w:t>
      </w:r>
      <w:proofErr w:type="gramEnd"/>
      <w:r>
        <w:rPr>
          <w:rFonts w:ascii="Arial" w:hAnsi="Arial" w:cs="Arial"/>
          <w:sz w:val="24"/>
          <w:szCs w:val="24"/>
        </w:rPr>
        <w:t xml:space="preserve"> de Jesús </w:t>
      </w:r>
      <w:proofErr w:type="spellStart"/>
      <w:r>
        <w:rPr>
          <w:rFonts w:ascii="Arial" w:hAnsi="Arial" w:cs="Arial"/>
          <w:sz w:val="24"/>
          <w:szCs w:val="24"/>
        </w:rPr>
        <w:t>Juvinao</w:t>
      </w:r>
      <w:proofErr w:type="spellEnd"/>
      <w:r>
        <w:rPr>
          <w:rFonts w:ascii="Arial" w:hAnsi="Arial" w:cs="Arial"/>
          <w:sz w:val="24"/>
          <w:szCs w:val="24"/>
        </w:rPr>
        <w:t xml:space="preserve"> de la Hoz, solicitaron al despacho</w:t>
      </w:r>
      <w:r w:rsidR="00C06D40">
        <w:rPr>
          <w:rFonts w:ascii="Arial" w:hAnsi="Arial" w:cs="Arial"/>
          <w:sz w:val="24"/>
          <w:szCs w:val="24"/>
        </w:rPr>
        <w:t>: 1)</w:t>
      </w:r>
      <w:r>
        <w:rPr>
          <w:rFonts w:ascii="Arial" w:hAnsi="Arial" w:cs="Arial"/>
          <w:sz w:val="24"/>
          <w:szCs w:val="24"/>
        </w:rPr>
        <w:t xml:space="preserve"> la suspensión del proceso por el termino de dos meses, </w:t>
      </w:r>
      <w:r w:rsidR="00C06D40">
        <w:rPr>
          <w:rFonts w:ascii="Arial" w:hAnsi="Arial" w:cs="Arial"/>
          <w:sz w:val="24"/>
          <w:szCs w:val="24"/>
        </w:rPr>
        <w:t xml:space="preserve">2) </w:t>
      </w:r>
      <w:r>
        <w:rPr>
          <w:rFonts w:ascii="Arial" w:hAnsi="Arial" w:cs="Arial"/>
          <w:sz w:val="24"/>
          <w:szCs w:val="24"/>
        </w:rPr>
        <w:t>el levantamiento de la medida cautelar decretada mediante auto de fecha 27 de agosto de 2019</w:t>
      </w:r>
      <w:r w:rsidR="00C06D40">
        <w:rPr>
          <w:rFonts w:ascii="Arial" w:hAnsi="Arial" w:cs="Arial"/>
          <w:sz w:val="24"/>
          <w:szCs w:val="24"/>
        </w:rPr>
        <w:t xml:space="preserve">. Lo anterior fue aceptado por el despacho </w:t>
      </w:r>
      <w:r>
        <w:rPr>
          <w:rFonts w:ascii="Arial" w:hAnsi="Arial" w:cs="Arial"/>
          <w:sz w:val="24"/>
          <w:szCs w:val="24"/>
        </w:rPr>
        <w:t>mediante auto de fecha 20 de noviembre de 2020.</w:t>
      </w:r>
    </w:p>
    <w:p w14:paraId="470C0603" w14:textId="5CEE763C" w:rsidR="00E51052" w:rsidRDefault="00E51052" w:rsidP="00E51052">
      <w:pPr>
        <w:tabs>
          <w:tab w:val="left" w:pos="3465"/>
        </w:tabs>
        <w:jc w:val="both"/>
        <w:rPr>
          <w:rFonts w:ascii="Arial" w:hAnsi="Arial" w:cs="Arial"/>
          <w:sz w:val="24"/>
          <w:szCs w:val="24"/>
        </w:rPr>
      </w:pPr>
      <w:r>
        <w:rPr>
          <w:rFonts w:ascii="Arial" w:hAnsi="Arial" w:cs="Arial"/>
          <w:sz w:val="24"/>
          <w:szCs w:val="24"/>
        </w:rPr>
        <w:t xml:space="preserve">Posteriormente, el apoderado de la parte demandante presenta memorial el día 17 de enero de 2021, en el que ordena que se reanuden los términos </w:t>
      </w:r>
      <w:proofErr w:type="gramStart"/>
      <w:r>
        <w:rPr>
          <w:rFonts w:ascii="Arial" w:hAnsi="Arial" w:cs="Arial"/>
          <w:sz w:val="24"/>
          <w:szCs w:val="24"/>
        </w:rPr>
        <w:t>procesales  y</w:t>
      </w:r>
      <w:proofErr w:type="gramEnd"/>
      <w:r>
        <w:rPr>
          <w:rFonts w:ascii="Arial" w:hAnsi="Arial" w:cs="Arial"/>
          <w:sz w:val="24"/>
          <w:szCs w:val="24"/>
        </w:rPr>
        <w:t xml:space="preserve"> se aplique al señor Braulio de Jesús </w:t>
      </w:r>
      <w:proofErr w:type="spellStart"/>
      <w:r>
        <w:rPr>
          <w:rFonts w:ascii="Arial" w:hAnsi="Arial" w:cs="Arial"/>
          <w:sz w:val="24"/>
          <w:szCs w:val="24"/>
        </w:rPr>
        <w:t>Juvinao</w:t>
      </w:r>
      <w:proofErr w:type="spellEnd"/>
      <w:r>
        <w:rPr>
          <w:rFonts w:ascii="Arial" w:hAnsi="Arial" w:cs="Arial"/>
          <w:sz w:val="24"/>
          <w:szCs w:val="24"/>
        </w:rPr>
        <w:t xml:space="preserve"> de la Hoz, la notificación por conducta concluyente</w:t>
      </w:r>
      <w:r w:rsidR="00C06D40">
        <w:rPr>
          <w:rFonts w:ascii="Arial" w:hAnsi="Arial" w:cs="Arial"/>
          <w:sz w:val="24"/>
          <w:szCs w:val="24"/>
        </w:rPr>
        <w:t>, conllevando a proferir auto de seguir adelante la ejecución.</w:t>
      </w:r>
      <w:r>
        <w:rPr>
          <w:rFonts w:ascii="Arial" w:hAnsi="Arial" w:cs="Arial"/>
          <w:sz w:val="24"/>
          <w:szCs w:val="24"/>
        </w:rPr>
        <w:t xml:space="preserve"> </w:t>
      </w:r>
    </w:p>
    <w:p w14:paraId="71447808" w14:textId="77777777" w:rsidR="00C06D40" w:rsidRPr="00C06D40" w:rsidRDefault="00C06D40" w:rsidP="00C06D40">
      <w:pPr>
        <w:tabs>
          <w:tab w:val="left" w:pos="3465"/>
        </w:tabs>
        <w:jc w:val="center"/>
        <w:rPr>
          <w:rFonts w:ascii="Arial" w:hAnsi="Arial" w:cs="Arial"/>
          <w:sz w:val="24"/>
          <w:szCs w:val="24"/>
        </w:rPr>
      </w:pPr>
    </w:p>
    <w:p w14:paraId="3E47938E" w14:textId="77777777" w:rsidR="00C06D40" w:rsidRPr="00C06D40" w:rsidRDefault="00C06D40" w:rsidP="00C06D40">
      <w:pPr>
        <w:tabs>
          <w:tab w:val="left" w:pos="3465"/>
        </w:tabs>
        <w:jc w:val="center"/>
        <w:rPr>
          <w:rFonts w:ascii="Arial" w:hAnsi="Arial" w:cs="Arial"/>
          <w:b/>
          <w:bCs/>
          <w:sz w:val="24"/>
          <w:szCs w:val="24"/>
        </w:rPr>
      </w:pPr>
      <w:r w:rsidRPr="00C06D40">
        <w:rPr>
          <w:rFonts w:ascii="Arial" w:hAnsi="Arial" w:cs="Arial"/>
          <w:b/>
          <w:bCs/>
          <w:sz w:val="24"/>
          <w:szCs w:val="24"/>
        </w:rPr>
        <w:t>CONSIDERACIONES</w:t>
      </w:r>
    </w:p>
    <w:p w14:paraId="4B74FB4C" w14:textId="77777777" w:rsidR="00E51052" w:rsidRPr="00C06D40" w:rsidRDefault="00E51052" w:rsidP="00E51052">
      <w:pPr>
        <w:jc w:val="both"/>
        <w:rPr>
          <w:rFonts w:ascii="Arial" w:hAnsi="Arial" w:cs="Arial"/>
          <w:sz w:val="24"/>
          <w:szCs w:val="24"/>
        </w:rPr>
      </w:pPr>
      <w:r w:rsidRPr="00C06D40">
        <w:rPr>
          <w:rFonts w:ascii="Arial" w:hAnsi="Arial" w:cs="Arial"/>
          <w:sz w:val="24"/>
          <w:szCs w:val="24"/>
        </w:rPr>
        <w:t xml:space="preserve">El Inciso Primero y Segundo del art. 301 del C.G.P. establece que: </w:t>
      </w:r>
    </w:p>
    <w:p w14:paraId="61D97C42" w14:textId="77777777" w:rsidR="00E51052" w:rsidRPr="00C06D40" w:rsidRDefault="00E51052" w:rsidP="00E51052">
      <w:pPr>
        <w:ind w:left="708"/>
        <w:jc w:val="both"/>
        <w:rPr>
          <w:rFonts w:ascii="Arial" w:hAnsi="Arial" w:cs="Arial"/>
          <w:i/>
          <w:iCs/>
          <w:sz w:val="24"/>
          <w:szCs w:val="24"/>
        </w:rPr>
      </w:pPr>
      <w:r w:rsidRPr="00C06D40">
        <w:rPr>
          <w:rFonts w:ascii="Arial" w:hAnsi="Arial" w:cs="Arial"/>
          <w:i/>
          <w:iCs/>
          <w:sz w:val="24"/>
          <w:szCs w:val="24"/>
        </w:rPr>
        <w:t xml:space="preserve">“La notificación por conducta concluyente surte los mismos efectos de la notificación personal. Cuando una parte o un tercero manifieste que conoce determinada providencia o la mencione en escrito que lleve su firma, o verbalmente durante una audiencia o diligencia, si queda registro de ello, se considerará notificada por conducta concluyente de dicha providencia en la fecha de presentación del escrito o de la manifestación verbal. Quien constituya apoderado judicial se entenderá notificado por conducta concluyente de todas las providencias que se hayan dictado en el respectivo proceso, inclusive del auto admisorio de la demanda o mandamiento ejecutivo, el día en que se notifique el auto que le reconoce personería, a menos que la notificación se haya surtido con anterioridad…”. </w:t>
      </w:r>
    </w:p>
    <w:p w14:paraId="6F80CE29" w14:textId="77777777" w:rsidR="00E51052" w:rsidRDefault="00E51052" w:rsidP="00E51052">
      <w:pPr>
        <w:jc w:val="both"/>
        <w:rPr>
          <w:rFonts w:ascii="Arial" w:hAnsi="Arial" w:cs="Arial"/>
        </w:rPr>
      </w:pPr>
    </w:p>
    <w:p w14:paraId="3B71E119" w14:textId="77777777" w:rsidR="00E51052" w:rsidRPr="00C06D40" w:rsidRDefault="00E51052" w:rsidP="00E51052">
      <w:pPr>
        <w:jc w:val="both"/>
        <w:rPr>
          <w:rFonts w:ascii="Arial" w:hAnsi="Arial" w:cs="Arial"/>
          <w:sz w:val="24"/>
          <w:szCs w:val="24"/>
        </w:rPr>
      </w:pPr>
      <w:r w:rsidRPr="00C06D40">
        <w:rPr>
          <w:rFonts w:ascii="Arial" w:hAnsi="Arial" w:cs="Arial"/>
          <w:sz w:val="24"/>
          <w:szCs w:val="24"/>
        </w:rPr>
        <w:lastRenderedPageBreak/>
        <w:t>A su vez, la Corte Constitucional, en Sentencia C-0978 del 17 de octubre de 2018, manifestó:</w:t>
      </w:r>
    </w:p>
    <w:p w14:paraId="5FE86DB3" w14:textId="77777777" w:rsidR="00C06D40" w:rsidRPr="00C06D40" w:rsidRDefault="00E51052" w:rsidP="00C06D40">
      <w:pPr>
        <w:ind w:left="708"/>
        <w:jc w:val="both"/>
        <w:rPr>
          <w:rFonts w:ascii="Arial" w:hAnsi="Arial" w:cs="Arial"/>
          <w:i/>
          <w:iCs/>
          <w:sz w:val="24"/>
          <w:szCs w:val="24"/>
        </w:rPr>
      </w:pPr>
      <w:r w:rsidRPr="00C06D40">
        <w:rPr>
          <w:rFonts w:ascii="Arial" w:hAnsi="Arial" w:cs="Arial"/>
          <w:i/>
          <w:iCs/>
          <w:sz w:val="24"/>
          <w:szCs w:val="24"/>
        </w:rPr>
        <w:t xml:space="preserve">“(…) El primero habla de la notificación por conducta concluyente de una sola providencia; el segundo se refiere a la notificación por conducta concluyente de todas las providencias dictadas hasta el momento en que se notifique el acto de reconocimiento de personería jurídica. El primer inciso se refiere a los efectos de la notificación frente a una providencia, mientras el segundo habla de los efectos en relación con todas las providencias dictadas hasta el momento de reconocimiento de la personería jurídica y la notificación de este acto”. </w:t>
      </w:r>
    </w:p>
    <w:p w14:paraId="03E9A072" w14:textId="4ED24BBA" w:rsidR="00E51052" w:rsidRPr="00C06D40" w:rsidRDefault="00C06D40" w:rsidP="00C06D40">
      <w:pPr>
        <w:jc w:val="both"/>
        <w:rPr>
          <w:rFonts w:ascii="Arial" w:hAnsi="Arial" w:cs="Arial"/>
          <w:i/>
          <w:iCs/>
          <w:sz w:val="24"/>
          <w:szCs w:val="24"/>
        </w:rPr>
      </w:pPr>
      <w:r w:rsidRPr="00C06D40">
        <w:rPr>
          <w:rFonts w:ascii="Arial" w:hAnsi="Arial" w:cs="Arial"/>
          <w:sz w:val="24"/>
          <w:szCs w:val="24"/>
        </w:rPr>
        <w:t>Conforme a lo anterior, e</w:t>
      </w:r>
      <w:r w:rsidR="00E51052" w:rsidRPr="00C06D40">
        <w:rPr>
          <w:rFonts w:ascii="Arial" w:hAnsi="Arial" w:cs="Arial"/>
          <w:sz w:val="24"/>
          <w:szCs w:val="24"/>
        </w:rPr>
        <w:t xml:space="preserve">l inciso primero del articulo 301 C.G.P permite determinar que quien acude a un proceso se entiende notificado de esta manera, y con los mismos efectos que aquella que ha sido notificada personalmente, cuando de sus actos es posible inferir el conocimiento de una decisión. Actos que el Legislador concreta en la manifestación sobre el conocimiento de la providencia o en su mención, en determinados momentos o escenarios procesales. </w:t>
      </w:r>
    </w:p>
    <w:p w14:paraId="34BCF4BB" w14:textId="77777777" w:rsidR="00E51052" w:rsidRPr="00C06D40" w:rsidRDefault="00E51052" w:rsidP="00E51052">
      <w:pPr>
        <w:jc w:val="both"/>
        <w:rPr>
          <w:rFonts w:ascii="Arial" w:hAnsi="Arial" w:cs="Arial"/>
          <w:sz w:val="24"/>
          <w:szCs w:val="24"/>
        </w:rPr>
      </w:pPr>
      <w:r w:rsidRPr="00C06D40">
        <w:rPr>
          <w:rFonts w:ascii="Arial" w:hAnsi="Arial" w:cs="Arial"/>
          <w:sz w:val="24"/>
          <w:szCs w:val="24"/>
        </w:rPr>
        <w:t xml:space="preserve">En este sentido, en la Sentencia C-136 de 2016, la Corte Constitucional indicó que la notificación por conducta concluyente tiene la estructura de una presunción. Es decir, de una norma jurídica basada en una inferencia razonable (quien menciona o manifiesta conocer una providencia, seguramente la conoce) deriva una consecuencia jurídica procesal que consiste en la aplicación de todos los efectos de la notificación personal. </w:t>
      </w:r>
    </w:p>
    <w:p w14:paraId="50057011" w14:textId="77777777" w:rsidR="00E51052" w:rsidRPr="00C06D40" w:rsidRDefault="00E51052" w:rsidP="00E51052">
      <w:pPr>
        <w:jc w:val="both"/>
        <w:rPr>
          <w:rFonts w:ascii="Arial" w:hAnsi="Arial" w:cs="Arial"/>
          <w:sz w:val="24"/>
          <w:szCs w:val="24"/>
        </w:rPr>
      </w:pPr>
      <w:r w:rsidRPr="00C06D40">
        <w:rPr>
          <w:rFonts w:ascii="Arial" w:hAnsi="Arial" w:cs="Arial"/>
          <w:sz w:val="24"/>
          <w:szCs w:val="24"/>
        </w:rPr>
        <w:t xml:space="preserve">En el caso de marras tenemos que las partes presentan el día 17 de noviembre de 2020, solicitud de suspensión del proceso y levantamiento de la medida cautelar que pesa en contra del demandado, </w:t>
      </w:r>
      <w:proofErr w:type="spellStart"/>
      <w:r w:rsidRPr="00C06D40">
        <w:rPr>
          <w:rFonts w:ascii="Arial" w:hAnsi="Arial" w:cs="Arial"/>
          <w:sz w:val="24"/>
          <w:szCs w:val="24"/>
        </w:rPr>
        <w:t>asi</w:t>
      </w:r>
      <w:proofErr w:type="spellEnd"/>
      <w:r w:rsidRPr="00C06D40">
        <w:rPr>
          <w:rFonts w:ascii="Arial" w:hAnsi="Arial" w:cs="Arial"/>
          <w:sz w:val="24"/>
          <w:szCs w:val="24"/>
        </w:rPr>
        <w:t>:</w:t>
      </w:r>
    </w:p>
    <w:p w14:paraId="7BA9169C" w14:textId="77777777" w:rsidR="00E51052" w:rsidRPr="00C06D40" w:rsidRDefault="00E51052" w:rsidP="00E51052">
      <w:pPr>
        <w:jc w:val="both"/>
        <w:rPr>
          <w:rFonts w:ascii="Arial" w:hAnsi="Arial" w:cs="Arial"/>
          <w:sz w:val="24"/>
          <w:szCs w:val="24"/>
        </w:rPr>
      </w:pPr>
      <w:r w:rsidRPr="00C06D40">
        <w:rPr>
          <w:rFonts w:ascii="Arial" w:hAnsi="Arial" w:cs="Arial"/>
          <w:noProof/>
          <w:sz w:val="24"/>
          <w:szCs w:val="24"/>
        </w:rPr>
        <w:drawing>
          <wp:inline distT="0" distB="0" distL="0" distR="0" wp14:anchorId="3BE424EF" wp14:editId="3A69ABA2">
            <wp:extent cx="5524500" cy="39338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0" cy="3933825"/>
                    </a:xfrm>
                    <a:prstGeom prst="rect">
                      <a:avLst/>
                    </a:prstGeom>
                    <a:noFill/>
                    <a:ln>
                      <a:noFill/>
                    </a:ln>
                  </pic:spPr>
                </pic:pic>
              </a:graphicData>
            </a:graphic>
          </wp:inline>
        </w:drawing>
      </w:r>
    </w:p>
    <w:p w14:paraId="20D56818" w14:textId="77777777" w:rsidR="00E51052" w:rsidRPr="00C06D40" w:rsidRDefault="00E51052" w:rsidP="00E51052">
      <w:pPr>
        <w:jc w:val="both"/>
        <w:rPr>
          <w:rFonts w:ascii="Arial" w:hAnsi="Arial" w:cs="Arial"/>
          <w:sz w:val="24"/>
          <w:szCs w:val="24"/>
        </w:rPr>
      </w:pPr>
    </w:p>
    <w:p w14:paraId="3607194A" w14:textId="4E5BB2BF" w:rsidR="00E51052" w:rsidRDefault="00E51052" w:rsidP="00E51052">
      <w:pPr>
        <w:jc w:val="both"/>
        <w:rPr>
          <w:rFonts w:ascii="Arial" w:hAnsi="Arial" w:cs="Arial"/>
          <w:sz w:val="24"/>
          <w:szCs w:val="24"/>
        </w:rPr>
      </w:pPr>
      <w:r w:rsidRPr="00C06D40">
        <w:rPr>
          <w:rFonts w:ascii="Arial" w:hAnsi="Arial" w:cs="Arial"/>
          <w:sz w:val="24"/>
          <w:szCs w:val="24"/>
        </w:rPr>
        <w:t xml:space="preserve">De lo anterior, no puede colegir el despacho o inferir que el demandado tiene conocimiento del proceso ejecutivo singular No. 2019-00042, del mandamiento de pago y de la medida cautelar que pesa en su contra, cuando en el mismo escrito de suspensión del proceso solo el enjuiciado hace mención que coadyuva el escrito suspensión del proceso porque llegaron las partes a un arreglo económico. </w:t>
      </w:r>
    </w:p>
    <w:p w14:paraId="2EE51B82" w14:textId="77777777" w:rsidR="00C06D40" w:rsidRPr="00C06D40" w:rsidRDefault="00C06D40" w:rsidP="00E51052">
      <w:pPr>
        <w:jc w:val="both"/>
        <w:rPr>
          <w:rFonts w:ascii="Arial" w:hAnsi="Arial" w:cs="Arial"/>
          <w:sz w:val="24"/>
          <w:szCs w:val="24"/>
        </w:rPr>
      </w:pPr>
    </w:p>
    <w:p w14:paraId="082D41F5" w14:textId="0FD75B6B" w:rsidR="00E51052" w:rsidRPr="00C06D40" w:rsidRDefault="00E51052" w:rsidP="00E51052">
      <w:pPr>
        <w:jc w:val="both"/>
        <w:rPr>
          <w:rFonts w:ascii="Arial" w:hAnsi="Arial" w:cs="Arial"/>
          <w:sz w:val="24"/>
          <w:szCs w:val="24"/>
        </w:rPr>
      </w:pPr>
      <w:r w:rsidRPr="00C06D40">
        <w:rPr>
          <w:rFonts w:ascii="Arial" w:hAnsi="Arial" w:cs="Arial"/>
          <w:sz w:val="24"/>
          <w:szCs w:val="24"/>
        </w:rPr>
        <w:lastRenderedPageBreak/>
        <w:t xml:space="preserve">Es que, el accionante pasa por alto que el primero de los incisos mencionados del </w:t>
      </w:r>
      <w:proofErr w:type="spellStart"/>
      <w:r w:rsidRPr="00C06D40">
        <w:rPr>
          <w:rFonts w:ascii="Arial" w:hAnsi="Arial" w:cs="Arial"/>
          <w:sz w:val="24"/>
          <w:szCs w:val="24"/>
        </w:rPr>
        <w:t>articulo</w:t>
      </w:r>
      <w:proofErr w:type="spellEnd"/>
      <w:r w:rsidRPr="00C06D40">
        <w:rPr>
          <w:rFonts w:ascii="Arial" w:hAnsi="Arial" w:cs="Arial"/>
          <w:sz w:val="24"/>
          <w:szCs w:val="24"/>
        </w:rPr>
        <w:t xml:space="preserve"> que establece una regla general en materia de conducta concluyente: toda persona que acude a un proceso se entiende notificada de esta manera, y con los mismos efectos que aquella que ha sido notificada personalmente, cuando de sus actos es posible inferir el conocimiento de una decisión. Actos que el Legislador concreta en la manifestación sobre el conocimiento de la providencia o en su mención, en determinados momentos o escenarios procesales.</w:t>
      </w:r>
    </w:p>
    <w:p w14:paraId="49620B0B" w14:textId="77777777" w:rsidR="00E51052" w:rsidRPr="00C06D40" w:rsidRDefault="00E51052" w:rsidP="00E51052">
      <w:pPr>
        <w:jc w:val="both"/>
        <w:rPr>
          <w:rFonts w:ascii="Arial" w:hAnsi="Arial" w:cs="Arial"/>
          <w:sz w:val="24"/>
          <w:szCs w:val="24"/>
        </w:rPr>
      </w:pPr>
      <w:r w:rsidRPr="00C06D40">
        <w:rPr>
          <w:rFonts w:ascii="Arial" w:hAnsi="Arial" w:cs="Arial"/>
          <w:sz w:val="24"/>
          <w:szCs w:val="24"/>
        </w:rPr>
        <w:t xml:space="preserve">Por lo tanto, del acto procesal de la suspensión del proceso no se puede decir que el demandado esta notificado por conducta concluyente de la demanda o de alguna otra providencia, pues el </w:t>
      </w:r>
      <w:r w:rsidRPr="00C06D40">
        <w:rPr>
          <w:rFonts w:ascii="Arial" w:hAnsi="Arial" w:cs="Arial"/>
          <w:bCs/>
          <w:sz w:val="24"/>
          <w:szCs w:val="24"/>
          <w:lang w:eastAsia="es-CO"/>
        </w:rPr>
        <w:t xml:space="preserve">mencionado acto no </w:t>
      </w:r>
      <w:proofErr w:type="spellStart"/>
      <w:r w:rsidRPr="00C06D40">
        <w:rPr>
          <w:rFonts w:ascii="Arial" w:hAnsi="Arial" w:cs="Arial"/>
          <w:bCs/>
          <w:sz w:val="24"/>
          <w:szCs w:val="24"/>
          <w:lang w:eastAsia="es-CO"/>
        </w:rPr>
        <w:t>esta</w:t>
      </w:r>
      <w:proofErr w:type="spellEnd"/>
      <w:r w:rsidRPr="00C06D40">
        <w:rPr>
          <w:rFonts w:ascii="Arial" w:hAnsi="Arial" w:cs="Arial"/>
          <w:bCs/>
          <w:sz w:val="24"/>
          <w:szCs w:val="24"/>
          <w:lang w:eastAsia="es-CO"/>
        </w:rPr>
        <w:t xml:space="preserve"> incluido dentro de los hechos diseñados en la norma</w:t>
      </w:r>
      <w:r w:rsidRPr="00C06D40">
        <w:rPr>
          <w:rFonts w:ascii="Arial" w:hAnsi="Arial" w:cs="Arial"/>
          <w:sz w:val="24"/>
          <w:szCs w:val="24"/>
        </w:rPr>
        <w:t xml:space="preserve"> </w:t>
      </w:r>
      <w:proofErr w:type="spellStart"/>
      <w:r w:rsidRPr="00C06D40">
        <w:rPr>
          <w:rFonts w:ascii="Arial" w:hAnsi="Arial" w:cs="Arial"/>
          <w:sz w:val="24"/>
          <w:szCs w:val="24"/>
        </w:rPr>
        <w:t>nin</w:t>
      </w:r>
      <w:proofErr w:type="spellEnd"/>
      <w:r w:rsidRPr="00C06D40">
        <w:rPr>
          <w:rFonts w:ascii="Arial" w:hAnsi="Arial" w:cs="Arial"/>
          <w:sz w:val="24"/>
          <w:szCs w:val="24"/>
        </w:rPr>
        <w:t xml:space="preserve"> mucho menos expresamente lo dispuso el demandado en el escrito.</w:t>
      </w:r>
    </w:p>
    <w:p w14:paraId="514E72B2" w14:textId="77777777" w:rsidR="00E51052" w:rsidRPr="00C06D40" w:rsidRDefault="00E51052" w:rsidP="00E51052">
      <w:pPr>
        <w:jc w:val="both"/>
        <w:rPr>
          <w:rFonts w:ascii="Arial" w:hAnsi="Arial" w:cs="Arial"/>
          <w:sz w:val="24"/>
          <w:szCs w:val="24"/>
        </w:rPr>
      </w:pPr>
      <w:r w:rsidRPr="00C06D40">
        <w:rPr>
          <w:rFonts w:ascii="Arial" w:hAnsi="Arial" w:cs="Arial"/>
          <w:sz w:val="24"/>
          <w:szCs w:val="24"/>
        </w:rPr>
        <w:t xml:space="preserve">Ahora por </w:t>
      </w:r>
      <w:proofErr w:type="gramStart"/>
      <w:r w:rsidRPr="00C06D40">
        <w:rPr>
          <w:rFonts w:ascii="Arial" w:hAnsi="Arial" w:cs="Arial"/>
          <w:sz w:val="24"/>
          <w:szCs w:val="24"/>
        </w:rPr>
        <w:t>otra parte revisado</w:t>
      </w:r>
      <w:proofErr w:type="gramEnd"/>
      <w:r w:rsidRPr="00C06D40">
        <w:rPr>
          <w:rFonts w:ascii="Arial" w:hAnsi="Arial" w:cs="Arial"/>
          <w:sz w:val="24"/>
          <w:szCs w:val="24"/>
        </w:rPr>
        <w:t xml:space="preserve"> el expediente, se aprecia constancia de envío de notificación personal por parte de la demandante, con fecha recibo por parte del demandado el día 13 de marzo de 2020, guía No: RB7716070005CO de la empresa 472, como lo reglamenta el artículo 291 del CGP, </w:t>
      </w:r>
      <w:proofErr w:type="spellStart"/>
      <w:r w:rsidRPr="00C06D40">
        <w:rPr>
          <w:rFonts w:ascii="Arial" w:hAnsi="Arial" w:cs="Arial"/>
          <w:sz w:val="24"/>
          <w:szCs w:val="24"/>
        </w:rPr>
        <w:t>asi</w:t>
      </w:r>
      <w:proofErr w:type="spellEnd"/>
      <w:r w:rsidRPr="00C06D40">
        <w:rPr>
          <w:rFonts w:ascii="Arial" w:hAnsi="Arial" w:cs="Arial"/>
          <w:sz w:val="24"/>
          <w:szCs w:val="24"/>
        </w:rPr>
        <w:t>:</w:t>
      </w:r>
    </w:p>
    <w:p w14:paraId="4992FE5D" w14:textId="77777777" w:rsidR="00E51052" w:rsidRPr="00C06D40" w:rsidRDefault="00E51052" w:rsidP="00E51052">
      <w:pPr>
        <w:jc w:val="both"/>
        <w:rPr>
          <w:rFonts w:ascii="Arial" w:hAnsi="Arial" w:cs="Arial"/>
          <w:sz w:val="24"/>
          <w:szCs w:val="24"/>
        </w:rPr>
      </w:pPr>
      <w:r w:rsidRPr="00C06D40">
        <w:rPr>
          <w:rFonts w:ascii="Arial" w:hAnsi="Arial" w:cs="Arial"/>
          <w:noProof/>
          <w:sz w:val="24"/>
          <w:szCs w:val="24"/>
        </w:rPr>
        <w:drawing>
          <wp:inline distT="0" distB="0" distL="0" distR="0" wp14:anchorId="02EA3248" wp14:editId="6D97B21F">
            <wp:extent cx="5200650" cy="26670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00650" cy="2667000"/>
                    </a:xfrm>
                    <a:prstGeom prst="rect">
                      <a:avLst/>
                    </a:prstGeom>
                    <a:noFill/>
                    <a:ln>
                      <a:noFill/>
                    </a:ln>
                  </pic:spPr>
                </pic:pic>
              </a:graphicData>
            </a:graphic>
          </wp:inline>
        </w:drawing>
      </w:r>
    </w:p>
    <w:p w14:paraId="327779B3" w14:textId="77777777" w:rsidR="00E51052" w:rsidRPr="00C06D40" w:rsidRDefault="00E51052" w:rsidP="00E51052">
      <w:pPr>
        <w:jc w:val="both"/>
        <w:rPr>
          <w:rFonts w:ascii="Arial" w:hAnsi="Arial" w:cs="Arial"/>
          <w:sz w:val="24"/>
          <w:szCs w:val="24"/>
        </w:rPr>
      </w:pPr>
      <w:r w:rsidRPr="00C06D40">
        <w:rPr>
          <w:rFonts w:ascii="Arial" w:hAnsi="Arial" w:cs="Arial"/>
          <w:sz w:val="24"/>
          <w:szCs w:val="24"/>
        </w:rPr>
        <w:t>Por ende, sí ya se encuentra surtida la notificación personal es procedente que continúe la parte demandante con la notificación por aviso al enjuiciado.</w:t>
      </w:r>
    </w:p>
    <w:p w14:paraId="598BD34D" w14:textId="577FF509" w:rsidR="00E51052" w:rsidRPr="00C06D40" w:rsidRDefault="00E51052" w:rsidP="00E51052">
      <w:pPr>
        <w:jc w:val="both"/>
        <w:rPr>
          <w:rFonts w:ascii="Arial" w:hAnsi="Arial" w:cs="Arial"/>
          <w:sz w:val="24"/>
          <w:szCs w:val="24"/>
        </w:rPr>
      </w:pPr>
      <w:r w:rsidRPr="00C06D40">
        <w:rPr>
          <w:rFonts w:ascii="Arial" w:hAnsi="Arial" w:cs="Arial"/>
          <w:sz w:val="24"/>
          <w:szCs w:val="24"/>
        </w:rPr>
        <w:t xml:space="preserve">En consecuencia, se niega lo solicitado por la parte demandante, exhortándole que realice las diligencias tendientes a notificar al señor BRAULIO DE JESUS JUVINAO DE LA HOZ de conformidad a lo reglamentado por el articulo 291 y 292 del CGP. </w:t>
      </w:r>
    </w:p>
    <w:p w14:paraId="62E84BDC" w14:textId="3125B4D1" w:rsidR="00E51052" w:rsidRPr="00C06D40" w:rsidRDefault="00E51052" w:rsidP="00E51052">
      <w:pPr>
        <w:jc w:val="center"/>
        <w:rPr>
          <w:rFonts w:ascii="Arial" w:hAnsi="Arial" w:cs="Arial"/>
          <w:b/>
          <w:bCs/>
          <w:sz w:val="24"/>
          <w:szCs w:val="24"/>
        </w:rPr>
      </w:pPr>
      <w:r w:rsidRPr="00C06D40">
        <w:rPr>
          <w:rFonts w:ascii="Arial" w:hAnsi="Arial" w:cs="Arial"/>
          <w:b/>
          <w:bCs/>
          <w:sz w:val="24"/>
          <w:szCs w:val="24"/>
        </w:rPr>
        <w:t>RESUELVE:</w:t>
      </w:r>
    </w:p>
    <w:p w14:paraId="0E968906" w14:textId="7747A440" w:rsidR="00E51052" w:rsidRPr="00C06D40" w:rsidRDefault="00E51052" w:rsidP="00E51052">
      <w:pPr>
        <w:pStyle w:val="Prrafodelista"/>
        <w:numPr>
          <w:ilvl w:val="0"/>
          <w:numId w:val="2"/>
        </w:numPr>
        <w:jc w:val="both"/>
        <w:rPr>
          <w:rFonts w:ascii="Arial" w:hAnsi="Arial" w:cs="Arial"/>
          <w:sz w:val="24"/>
          <w:szCs w:val="24"/>
        </w:rPr>
      </w:pPr>
      <w:r w:rsidRPr="00C06D40">
        <w:rPr>
          <w:rFonts w:ascii="Arial" w:hAnsi="Arial" w:cs="Arial"/>
          <w:b/>
          <w:bCs/>
          <w:sz w:val="24"/>
          <w:szCs w:val="24"/>
        </w:rPr>
        <w:t xml:space="preserve">NEGAR </w:t>
      </w:r>
      <w:r w:rsidRPr="00C06D40">
        <w:rPr>
          <w:rFonts w:ascii="Arial" w:hAnsi="Arial" w:cs="Arial"/>
          <w:sz w:val="24"/>
          <w:szCs w:val="24"/>
        </w:rPr>
        <w:t>lo solicitado por la parte demandante, exhortándole que realice las diligencias tendientes a notificar al señor BRAULIO DE JESUS JUVINAO DE LA HOZ de conformidad a lo reglamentado por el articulo 291 y 292 del CGP.</w:t>
      </w:r>
    </w:p>
    <w:p w14:paraId="12751DF8" w14:textId="2D7D5091" w:rsidR="00E51052" w:rsidRPr="00C06D40" w:rsidRDefault="00E51052" w:rsidP="00E51052">
      <w:pPr>
        <w:jc w:val="both"/>
        <w:rPr>
          <w:rFonts w:ascii="Arial" w:hAnsi="Arial" w:cs="Arial"/>
          <w:b/>
          <w:bCs/>
          <w:sz w:val="24"/>
          <w:szCs w:val="24"/>
        </w:rPr>
      </w:pPr>
      <w:r w:rsidRPr="00C06D40">
        <w:rPr>
          <w:rFonts w:ascii="Arial" w:hAnsi="Arial" w:cs="Arial"/>
          <w:noProof/>
          <w:sz w:val="24"/>
          <w:szCs w:val="24"/>
          <w:lang w:eastAsia="es-ES"/>
        </w:rPr>
        <w:drawing>
          <wp:anchor distT="0" distB="0" distL="114300" distR="114300" simplePos="0" relativeHeight="251659264" behindDoc="1" locked="0" layoutInCell="1" allowOverlap="1" wp14:anchorId="2DCD133F" wp14:editId="3852C471">
            <wp:simplePos x="0" y="0"/>
            <wp:positionH relativeFrom="margin">
              <wp:posOffset>1377315</wp:posOffset>
            </wp:positionH>
            <wp:positionV relativeFrom="paragraph">
              <wp:posOffset>114935</wp:posOffset>
            </wp:positionV>
            <wp:extent cx="2857500" cy="885825"/>
            <wp:effectExtent l="0" t="0" r="0" b="9525"/>
            <wp:wrapNone/>
            <wp:docPr id="3" name="Imagen 3"/>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7">
                      <a:extLst>
                        <a:ext uri="{BEBA8EAE-BF5A-486C-A8C5-ECC9F3942E4B}">
                          <a14:imgProps xmlns:a14="http://schemas.microsoft.com/office/drawing/2010/main">
                            <a14:imgLayer r:embed="rId8">
                              <a14:imgEffect>
                                <a14:sharpenSoften amount="63000"/>
                              </a14:imgEffect>
                              <a14:imgEffect>
                                <a14:brightnessContrast bright="55000"/>
                              </a14:imgEffect>
                            </a14:imgLayer>
                          </a14:imgProps>
                        </a:ext>
                        <a:ext uri="{28A0092B-C50C-407E-A947-70E740481C1C}">
                          <a14:useLocalDpi xmlns:a14="http://schemas.microsoft.com/office/drawing/2010/main" val="0"/>
                        </a:ext>
                      </a:extLst>
                    </a:blip>
                    <a:srcRect/>
                    <a:stretch>
                      <a:fillRect/>
                    </a:stretch>
                  </pic:blipFill>
                  <pic:spPr bwMode="auto">
                    <a:xfrm>
                      <a:off x="0" y="0"/>
                      <a:ext cx="2857500" cy="885825"/>
                    </a:xfrm>
                    <a:prstGeom prst="rect">
                      <a:avLst/>
                    </a:prstGeom>
                    <a:noFill/>
                    <a:ln>
                      <a:noFill/>
                    </a:ln>
                  </pic:spPr>
                </pic:pic>
              </a:graphicData>
            </a:graphic>
            <wp14:sizeRelV relativeFrom="margin">
              <wp14:pctHeight>0</wp14:pctHeight>
            </wp14:sizeRelV>
          </wp:anchor>
        </w:drawing>
      </w:r>
      <w:r w:rsidRPr="00C06D40">
        <w:rPr>
          <w:rFonts w:ascii="Arial" w:hAnsi="Arial" w:cs="Arial"/>
          <w:b/>
          <w:bCs/>
          <w:sz w:val="24"/>
          <w:szCs w:val="24"/>
        </w:rPr>
        <w:t>NOTIFIQUESE y CÚMPLASE.</w:t>
      </w:r>
    </w:p>
    <w:p w14:paraId="1B71C4AF" w14:textId="257CCDBA" w:rsidR="00E51052" w:rsidRPr="00C06D40" w:rsidRDefault="00E51052" w:rsidP="00E51052">
      <w:pPr>
        <w:jc w:val="both"/>
        <w:rPr>
          <w:rFonts w:ascii="Arial" w:hAnsi="Arial" w:cs="Arial"/>
          <w:b/>
          <w:bCs/>
          <w:sz w:val="24"/>
          <w:szCs w:val="24"/>
        </w:rPr>
      </w:pPr>
    </w:p>
    <w:p w14:paraId="0955D422" w14:textId="609E21A3" w:rsidR="00E51052" w:rsidRPr="00C06D40" w:rsidRDefault="00E51052" w:rsidP="00E51052">
      <w:pPr>
        <w:spacing w:after="0" w:line="240" w:lineRule="auto"/>
        <w:jc w:val="center"/>
        <w:rPr>
          <w:rFonts w:ascii="Arial" w:hAnsi="Arial" w:cs="Arial"/>
          <w:b/>
          <w:bCs/>
          <w:sz w:val="24"/>
          <w:szCs w:val="24"/>
        </w:rPr>
      </w:pPr>
      <w:r w:rsidRPr="00C06D40">
        <w:rPr>
          <w:rFonts w:ascii="Arial" w:hAnsi="Arial" w:cs="Arial"/>
          <w:b/>
          <w:bCs/>
          <w:sz w:val="24"/>
          <w:szCs w:val="24"/>
        </w:rPr>
        <w:t>HERMES DE JESUS HERNANDEZ VIVES</w:t>
      </w:r>
    </w:p>
    <w:p w14:paraId="1EEDCA7F" w14:textId="505ABC2A" w:rsidR="00E51052" w:rsidRPr="00C06D40" w:rsidRDefault="00E51052" w:rsidP="00E51052">
      <w:pPr>
        <w:spacing w:after="0" w:line="240" w:lineRule="auto"/>
        <w:jc w:val="center"/>
        <w:rPr>
          <w:rFonts w:ascii="Arial" w:hAnsi="Arial" w:cs="Arial"/>
          <w:b/>
          <w:bCs/>
          <w:sz w:val="24"/>
          <w:szCs w:val="24"/>
        </w:rPr>
      </w:pPr>
      <w:r w:rsidRPr="00C06D40">
        <w:rPr>
          <w:rFonts w:ascii="Arial" w:hAnsi="Arial" w:cs="Arial"/>
          <w:b/>
          <w:bCs/>
          <w:sz w:val="24"/>
          <w:szCs w:val="24"/>
        </w:rPr>
        <w:t>JUEZ</w:t>
      </w:r>
    </w:p>
    <w:p w14:paraId="27351E9D" w14:textId="14588957" w:rsidR="00E51052" w:rsidRPr="00C06D40" w:rsidRDefault="0047578B" w:rsidP="00E51052">
      <w:pPr>
        <w:jc w:val="both"/>
        <w:rPr>
          <w:rFonts w:ascii="Arial" w:hAnsi="Arial" w:cs="Arial"/>
          <w:sz w:val="24"/>
          <w:szCs w:val="24"/>
        </w:rPr>
      </w:pPr>
      <w:r>
        <w:rPr>
          <w:rFonts w:ascii="Arial" w:hAnsi="Arial" w:cs="Arial"/>
          <w:noProof/>
          <w:sz w:val="24"/>
          <w:szCs w:val="24"/>
        </w:rPr>
        <w:lastRenderedPageBreak/>
        <w:drawing>
          <wp:inline distT="0" distB="0" distL="0" distR="0" wp14:anchorId="6BD8DC43" wp14:editId="7080B2CE">
            <wp:extent cx="5610225" cy="3314700"/>
            <wp:effectExtent l="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0225" cy="3314700"/>
                    </a:xfrm>
                    <a:prstGeom prst="rect">
                      <a:avLst/>
                    </a:prstGeom>
                    <a:noFill/>
                    <a:ln>
                      <a:noFill/>
                    </a:ln>
                  </pic:spPr>
                </pic:pic>
              </a:graphicData>
            </a:graphic>
          </wp:inline>
        </w:drawing>
      </w:r>
    </w:p>
    <w:p w14:paraId="27F96A48" w14:textId="77777777" w:rsidR="00E51052" w:rsidRPr="00C06D40" w:rsidRDefault="00E51052">
      <w:pPr>
        <w:rPr>
          <w:rFonts w:ascii="Arial" w:hAnsi="Arial" w:cs="Arial"/>
          <w:sz w:val="24"/>
          <w:szCs w:val="24"/>
        </w:rPr>
      </w:pPr>
    </w:p>
    <w:sectPr w:rsidR="00E51052" w:rsidRPr="00C06D40" w:rsidSect="00E51052">
      <w:pgSz w:w="12240" w:h="20160" w:code="12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863059"/>
    <w:multiLevelType w:val="hybridMultilevel"/>
    <w:tmpl w:val="9388404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6393598B"/>
    <w:multiLevelType w:val="hybridMultilevel"/>
    <w:tmpl w:val="26805EF6"/>
    <w:lvl w:ilvl="0" w:tplc="4EF80BE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65234DF5"/>
    <w:multiLevelType w:val="hybridMultilevel"/>
    <w:tmpl w:val="EBBC5344"/>
    <w:lvl w:ilvl="0" w:tplc="D1B231C2">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052"/>
    <w:rsid w:val="0047578B"/>
    <w:rsid w:val="00C06D40"/>
    <w:rsid w:val="00CD62CE"/>
    <w:rsid w:val="00E5105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10316"/>
  <w15:chartTrackingRefBased/>
  <w15:docId w15:val="{B2E659CE-79FD-468D-B870-A5E57EA00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05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51052"/>
    <w:pPr>
      <w:ind w:left="720"/>
      <w:contextualSpacing/>
    </w:pPr>
  </w:style>
  <w:style w:type="paragraph" w:styleId="HTMLconformatoprevio">
    <w:name w:val="HTML Preformatted"/>
    <w:basedOn w:val="Normal"/>
    <w:link w:val="HTMLconformatoprevioCar"/>
    <w:uiPriority w:val="99"/>
    <w:unhideWhenUsed/>
    <w:rsid w:val="00E51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rsid w:val="00E51052"/>
    <w:rPr>
      <w:rFonts w:ascii="Courier New" w:eastAsia="Times New Roman" w:hAnsi="Courier New" w:cs="Courier New"/>
      <w:sz w:val="20"/>
      <w:szCs w:val="2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1217</Words>
  <Characters>6697</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 rincon marquez</dc:creator>
  <cp:keywords/>
  <dc:description/>
  <cp:lastModifiedBy>ana maria rincon marquez</cp:lastModifiedBy>
  <cp:revision>9</cp:revision>
  <dcterms:created xsi:type="dcterms:W3CDTF">2021-02-09T15:35:00Z</dcterms:created>
  <dcterms:modified xsi:type="dcterms:W3CDTF">2021-02-09T21:33:00Z</dcterms:modified>
</cp:coreProperties>
</file>