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B93E" w14:textId="77777777" w:rsidR="00813DAE" w:rsidRPr="00884986" w:rsidRDefault="00813DAE" w:rsidP="00813DAE">
      <w:pPr>
        <w:spacing w:after="0" w:line="240" w:lineRule="auto"/>
        <w:rPr>
          <w:rFonts w:ascii="Arial" w:hAnsi="Arial" w:cs="Arial"/>
          <w:b/>
          <w:sz w:val="24"/>
          <w:szCs w:val="24"/>
        </w:rPr>
      </w:pPr>
      <w:r w:rsidRPr="00884986">
        <w:rPr>
          <w:rFonts w:ascii="Arial" w:hAnsi="Arial" w:cs="Arial"/>
          <w:b/>
          <w:sz w:val="24"/>
          <w:szCs w:val="24"/>
        </w:rPr>
        <w:t>REF: PROCESO EJECUTIVO SINGULAR</w:t>
      </w:r>
    </w:p>
    <w:p w14:paraId="73445FCE" w14:textId="77777777" w:rsidR="00813DAE" w:rsidRPr="00884986" w:rsidRDefault="00813DAE" w:rsidP="00813DAE">
      <w:pPr>
        <w:spacing w:after="0" w:line="240" w:lineRule="auto"/>
        <w:rPr>
          <w:rFonts w:ascii="Arial" w:hAnsi="Arial" w:cs="Arial"/>
          <w:b/>
          <w:sz w:val="24"/>
          <w:szCs w:val="24"/>
        </w:rPr>
      </w:pPr>
      <w:r w:rsidRPr="00884986">
        <w:rPr>
          <w:rFonts w:ascii="Arial" w:hAnsi="Arial" w:cs="Arial"/>
          <w:b/>
          <w:sz w:val="24"/>
          <w:szCs w:val="24"/>
        </w:rPr>
        <w:t>DTE: BANCO AGRARIO</w:t>
      </w:r>
    </w:p>
    <w:p w14:paraId="211C4B56" w14:textId="77777777" w:rsidR="00813DAE" w:rsidRPr="001D1E98" w:rsidRDefault="00813DAE" w:rsidP="00813DAE">
      <w:pPr>
        <w:spacing w:after="0" w:line="240" w:lineRule="auto"/>
        <w:rPr>
          <w:rFonts w:ascii="Arial" w:hAnsi="Arial" w:cs="Arial"/>
          <w:b/>
          <w:sz w:val="24"/>
          <w:szCs w:val="24"/>
          <w:lang w:val="es-CO"/>
        </w:rPr>
      </w:pPr>
      <w:r w:rsidRPr="001D1E98">
        <w:rPr>
          <w:rFonts w:ascii="Arial" w:hAnsi="Arial" w:cs="Arial"/>
          <w:b/>
          <w:sz w:val="24"/>
          <w:szCs w:val="24"/>
          <w:lang w:val="es-CO"/>
        </w:rPr>
        <w:t>DDO: MARTIN JOSE DE LA</w:t>
      </w:r>
      <w:r>
        <w:rPr>
          <w:rFonts w:ascii="Arial" w:hAnsi="Arial" w:cs="Arial"/>
          <w:b/>
          <w:sz w:val="24"/>
          <w:szCs w:val="24"/>
          <w:lang w:val="es-CO"/>
        </w:rPr>
        <w:t xml:space="preserve"> ROSA MERIÑO y MARTIN RAFAEL DE LA ROSA DIAZ</w:t>
      </w:r>
    </w:p>
    <w:p w14:paraId="5582F27D" w14:textId="77777777" w:rsidR="00813DAE" w:rsidRPr="00605138" w:rsidRDefault="00813DAE" w:rsidP="00813DAE">
      <w:pPr>
        <w:spacing w:after="0" w:line="240" w:lineRule="auto"/>
        <w:rPr>
          <w:rFonts w:ascii="Arial" w:hAnsi="Arial" w:cs="Arial"/>
          <w:b/>
          <w:sz w:val="24"/>
          <w:szCs w:val="24"/>
          <w:lang w:val="es-CO"/>
        </w:rPr>
      </w:pPr>
      <w:r w:rsidRPr="00605138">
        <w:rPr>
          <w:rFonts w:ascii="Arial" w:hAnsi="Arial" w:cs="Arial"/>
          <w:b/>
          <w:sz w:val="24"/>
          <w:szCs w:val="24"/>
          <w:lang w:val="es-CO"/>
        </w:rPr>
        <w:t>RAD: 2020-00048-00</w:t>
      </w:r>
    </w:p>
    <w:p w14:paraId="1B9D93DB" w14:textId="77777777" w:rsidR="00813DAE" w:rsidRPr="00884986" w:rsidRDefault="00813DAE" w:rsidP="00813DAE">
      <w:pPr>
        <w:spacing w:after="0" w:line="240" w:lineRule="auto"/>
        <w:jc w:val="center"/>
        <w:rPr>
          <w:rFonts w:ascii="Arial" w:hAnsi="Arial" w:cs="Arial"/>
          <w:b/>
          <w:sz w:val="24"/>
          <w:szCs w:val="24"/>
        </w:rPr>
      </w:pPr>
      <w:r w:rsidRPr="00884986">
        <w:rPr>
          <w:rFonts w:ascii="Arial" w:hAnsi="Arial" w:cs="Arial"/>
          <w:b/>
          <w:sz w:val="24"/>
          <w:szCs w:val="24"/>
        </w:rPr>
        <w:t>REPÚBLICA DE COLOMBIAR</w:t>
      </w:r>
    </w:p>
    <w:p w14:paraId="073E085C" w14:textId="77777777" w:rsidR="00813DAE" w:rsidRPr="00884986" w:rsidRDefault="00813DAE" w:rsidP="00813DAE">
      <w:pPr>
        <w:spacing w:after="0" w:line="240" w:lineRule="auto"/>
        <w:jc w:val="center"/>
        <w:rPr>
          <w:rFonts w:ascii="Arial" w:hAnsi="Arial" w:cs="Arial"/>
          <w:b/>
          <w:sz w:val="24"/>
          <w:szCs w:val="24"/>
        </w:rPr>
      </w:pPr>
      <w:r w:rsidRPr="00884986">
        <w:rPr>
          <w:rFonts w:ascii="Arial" w:hAnsi="Arial" w:cs="Arial"/>
          <w:b/>
          <w:sz w:val="24"/>
          <w:szCs w:val="24"/>
        </w:rPr>
        <w:t>RAMA JUDICIAL DEL PODER PÚBLICO</w:t>
      </w:r>
    </w:p>
    <w:p w14:paraId="71D3760E" w14:textId="77777777" w:rsidR="00813DAE" w:rsidRPr="00884986" w:rsidRDefault="00813DAE" w:rsidP="00813DAE">
      <w:pPr>
        <w:spacing w:after="0" w:line="240" w:lineRule="auto"/>
        <w:jc w:val="center"/>
        <w:rPr>
          <w:rFonts w:ascii="Arial" w:hAnsi="Arial" w:cs="Arial"/>
          <w:b/>
          <w:sz w:val="24"/>
          <w:szCs w:val="24"/>
        </w:rPr>
      </w:pPr>
      <w:r w:rsidRPr="00884986">
        <w:rPr>
          <w:rFonts w:ascii="Arial" w:hAnsi="Arial" w:cs="Arial"/>
          <w:b/>
          <w:sz w:val="24"/>
          <w:szCs w:val="24"/>
        </w:rPr>
        <w:t>JUZGADO PROMISCUO MUNICIPAL DE TENERIFE</w:t>
      </w:r>
    </w:p>
    <w:p w14:paraId="5F16E80F" w14:textId="77777777" w:rsidR="00813DAE" w:rsidRDefault="00813DAE" w:rsidP="00813DAE">
      <w:pPr>
        <w:jc w:val="both"/>
        <w:rPr>
          <w:rFonts w:ascii="Arial" w:hAnsi="Arial" w:cs="Arial"/>
          <w:b/>
          <w:sz w:val="24"/>
          <w:szCs w:val="24"/>
        </w:rPr>
      </w:pPr>
    </w:p>
    <w:p w14:paraId="30E34C7F" w14:textId="5ABE80D3" w:rsidR="00813DAE" w:rsidRDefault="00813DAE" w:rsidP="00813DAE">
      <w:pPr>
        <w:jc w:val="both"/>
        <w:rPr>
          <w:rFonts w:ascii="Arial" w:hAnsi="Arial" w:cs="Arial"/>
          <w:b/>
          <w:sz w:val="24"/>
          <w:szCs w:val="24"/>
        </w:rPr>
      </w:pPr>
      <w:r>
        <w:rPr>
          <w:rFonts w:ascii="Arial" w:hAnsi="Arial" w:cs="Arial"/>
          <w:b/>
          <w:sz w:val="24"/>
          <w:szCs w:val="24"/>
        </w:rPr>
        <w:t>8- MAR. 2021</w:t>
      </w:r>
    </w:p>
    <w:p w14:paraId="2AEA02F9" w14:textId="77777777" w:rsidR="00813DAE" w:rsidRDefault="00813DAE" w:rsidP="00813DAE">
      <w:pPr>
        <w:jc w:val="both"/>
        <w:rPr>
          <w:rFonts w:ascii="Arial" w:hAnsi="Arial" w:cs="Arial"/>
          <w:sz w:val="24"/>
          <w:szCs w:val="24"/>
        </w:rPr>
      </w:pPr>
      <w:r>
        <w:rPr>
          <w:rFonts w:ascii="Arial" w:hAnsi="Arial" w:cs="Arial"/>
          <w:sz w:val="24"/>
          <w:szCs w:val="24"/>
        </w:rPr>
        <w:t>SE DEJA CONSTANCIA QUE MEDIANTE AUTO DE FECHA 1° DE MARZO DE 2021, SE ORDENÓ REQUERIR AL APODERADO PARAA QUE INDICARÁ BAJON LA GRAVEDA D EJURAMENTO EN DONDE SE ENCONTRABA EL TITULO VALOR, CONFOMR A LO PRESCRITO EN EL ARTICULO 245 C..G.P. SIENDO NOTIFICADA LA PROVIDENCIA MEDIANTE ESTADO DE FECHA 2 DE MARZO DE 2021, MISMO DIA EN QUE EL APODERADO D E LA PARTE DEMANDANTE REMITIÓ LA DOCUMENTACION SUBSANADO; POR ENDE, LOS TERMINOS DE EJECUTORIA CORRIERON LOS DIAS: 3, 4 y 5 MARZO DE 2021. PASANDO AL AL DESPACHO UNA VEZ EJECUTORIADO.</w:t>
      </w:r>
    </w:p>
    <w:p w14:paraId="1AFA8266" w14:textId="0FEA4F1F" w:rsidR="00813DAE" w:rsidRPr="00162DB1" w:rsidRDefault="00813DAE" w:rsidP="00813DAE">
      <w:pPr>
        <w:jc w:val="both"/>
        <w:rPr>
          <w:rFonts w:ascii="Arial" w:hAnsi="Arial" w:cs="Arial"/>
          <w:sz w:val="24"/>
          <w:szCs w:val="24"/>
        </w:rPr>
      </w:pPr>
      <w:r w:rsidRPr="00162DB1">
        <w:rPr>
          <w:rFonts w:ascii="Arial" w:hAnsi="Arial" w:cs="Arial"/>
          <w:sz w:val="24"/>
          <w:szCs w:val="24"/>
        </w:rPr>
        <w:t xml:space="preserve">SE DEJA CONSTANCIA QUE EL PROCESO FUE PRESENTADO A TRAVES DE MENSAJES DE DATOS EL DIA </w:t>
      </w:r>
      <w:r>
        <w:rPr>
          <w:rFonts w:ascii="Arial" w:hAnsi="Arial" w:cs="Arial"/>
          <w:sz w:val="24"/>
          <w:szCs w:val="24"/>
        </w:rPr>
        <w:t>18 DE AGOSTO DE 2020</w:t>
      </w:r>
      <w:r w:rsidRPr="00162DB1">
        <w:rPr>
          <w:rFonts w:ascii="Arial" w:hAnsi="Arial" w:cs="Arial"/>
          <w:sz w:val="24"/>
          <w:szCs w:val="24"/>
        </w:rPr>
        <w:t>, POR MEDIO DEL CORREO INSTITUCIONAL. POR ENDE, SE DEBE CUMPLIR CON EL DEBER REGLADO EN EL ARTICULO 245 C.G.P TRAS HABER SIDO REMITIDO LA DEMANDA EN VIGENCIA DEL DCTO. 806 DE 2020.</w:t>
      </w:r>
    </w:p>
    <w:p w14:paraId="176949DD" w14:textId="77777777" w:rsidR="00813DAE" w:rsidRPr="00162DB1" w:rsidRDefault="00813DAE" w:rsidP="00813DAE">
      <w:pPr>
        <w:jc w:val="both"/>
        <w:rPr>
          <w:rFonts w:ascii="Arial" w:hAnsi="Arial" w:cs="Arial"/>
          <w:sz w:val="24"/>
          <w:szCs w:val="24"/>
        </w:rPr>
      </w:pPr>
      <w:r w:rsidRPr="00162DB1">
        <w:rPr>
          <w:rFonts w:ascii="Arial" w:hAnsi="Arial" w:cs="Arial"/>
          <w:sz w:val="24"/>
          <w:szCs w:val="24"/>
        </w:rPr>
        <w:t xml:space="preserve">SE DEJA CONSTANCIA QUE EL MANDAMIENTO DE PAGO FUE DICTADO EL DIA </w:t>
      </w:r>
      <w:r>
        <w:rPr>
          <w:rFonts w:ascii="Arial" w:hAnsi="Arial" w:cs="Arial"/>
          <w:sz w:val="24"/>
          <w:szCs w:val="24"/>
        </w:rPr>
        <w:t>21 DE AGOSTO DE 2020</w:t>
      </w:r>
      <w:r w:rsidRPr="00162DB1">
        <w:rPr>
          <w:rFonts w:ascii="Arial" w:hAnsi="Arial" w:cs="Arial"/>
          <w:sz w:val="24"/>
          <w:szCs w:val="24"/>
        </w:rPr>
        <w:t xml:space="preserve">, CONFORME A LA EXIGIBILIDAD DEL PAGARÉ No: </w:t>
      </w:r>
      <w:r>
        <w:rPr>
          <w:rFonts w:ascii="Arial" w:hAnsi="Arial" w:cs="Arial"/>
          <w:sz w:val="24"/>
          <w:szCs w:val="24"/>
        </w:rPr>
        <w:t xml:space="preserve">016266100003828 </w:t>
      </w:r>
      <w:r w:rsidRPr="00162DB1">
        <w:rPr>
          <w:rFonts w:ascii="Arial" w:hAnsi="Arial" w:cs="Arial"/>
          <w:sz w:val="24"/>
          <w:szCs w:val="24"/>
        </w:rPr>
        <w:t xml:space="preserve"> por valor de $ </w:t>
      </w:r>
      <w:r>
        <w:rPr>
          <w:rFonts w:ascii="Arial" w:hAnsi="Arial" w:cs="Arial"/>
          <w:sz w:val="24"/>
          <w:szCs w:val="24"/>
        </w:rPr>
        <w:t>8’396.966</w:t>
      </w:r>
      <w:r w:rsidRPr="00162DB1">
        <w:rPr>
          <w:rFonts w:ascii="Arial" w:hAnsi="Arial" w:cs="Arial"/>
          <w:sz w:val="24"/>
          <w:szCs w:val="24"/>
        </w:rPr>
        <w:t xml:space="preserve">. </w:t>
      </w:r>
    </w:p>
    <w:p w14:paraId="3D436FB6" w14:textId="77777777" w:rsidR="00813DAE" w:rsidRDefault="00813DAE" w:rsidP="00813DAE">
      <w:pPr>
        <w:jc w:val="both"/>
        <w:rPr>
          <w:rFonts w:ascii="Arial" w:hAnsi="Arial" w:cs="Arial"/>
          <w:sz w:val="24"/>
          <w:szCs w:val="24"/>
        </w:rPr>
      </w:pPr>
      <w:r w:rsidRPr="00162DB1">
        <w:rPr>
          <w:rFonts w:ascii="Arial" w:hAnsi="Arial" w:cs="Arial"/>
          <w:sz w:val="24"/>
          <w:szCs w:val="24"/>
        </w:rPr>
        <w:t>POSTERIORMENTE EL INTERESADO PROCEDIO A NOTIFICAR PERSONALMENTE A</w:t>
      </w:r>
      <w:r>
        <w:rPr>
          <w:rFonts w:ascii="Arial" w:hAnsi="Arial" w:cs="Arial"/>
          <w:sz w:val="24"/>
          <w:szCs w:val="24"/>
        </w:rPr>
        <w:t xml:space="preserve"> </w:t>
      </w:r>
      <w:r w:rsidRPr="00162DB1">
        <w:rPr>
          <w:rFonts w:ascii="Arial" w:hAnsi="Arial" w:cs="Arial"/>
          <w:sz w:val="24"/>
          <w:szCs w:val="24"/>
        </w:rPr>
        <w:t>L</w:t>
      </w:r>
      <w:r>
        <w:rPr>
          <w:rFonts w:ascii="Arial" w:hAnsi="Arial" w:cs="Arial"/>
          <w:sz w:val="24"/>
          <w:szCs w:val="24"/>
        </w:rPr>
        <w:t>OS</w:t>
      </w:r>
      <w:r w:rsidRPr="00162DB1">
        <w:rPr>
          <w:rFonts w:ascii="Arial" w:hAnsi="Arial" w:cs="Arial"/>
          <w:sz w:val="24"/>
          <w:szCs w:val="24"/>
        </w:rPr>
        <w:t xml:space="preserve"> DEMANDADO</w:t>
      </w:r>
      <w:r>
        <w:rPr>
          <w:rFonts w:ascii="Arial" w:hAnsi="Arial" w:cs="Arial"/>
          <w:sz w:val="24"/>
          <w:szCs w:val="24"/>
        </w:rPr>
        <w:t>S</w:t>
      </w:r>
      <w:r w:rsidRPr="00162DB1">
        <w:rPr>
          <w:rFonts w:ascii="Arial" w:hAnsi="Arial" w:cs="Arial"/>
          <w:sz w:val="24"/>
          <w:szCs w:val="24"/>
        </w:rPr>
        <w:t xml:space="preserve"> A TRAVES DE LA EMPRESA DE MESNAJERIA </w:t>
      </w:r>
      <w:r>
        <w:rPr>
          <w:rFonts w:ascii="Arial" w:hAnsi="Arial" w:cs="Arial"/>
          <w:sz w:val="24"/>
          <w:szCs w:val="24"/>
        </w:rPr>
        <w:t>SUR ENVIOS</w:t>
      </w:r>
      <w:r w:rsidRPr="00162DB1">
        <w:rPr>
          <w:rFonts w:ascii="Arial" w:hAnsi="Arial" w:cs="Arial"/>
          <w:sz w:val="24"/>
          <w:szCs w:val="24"/>
        </w:rPr>
        <w:t>, GUIA No: 63</w:t>
      </w:r>
      <w:r>
        <w:rPr>
          <w:rFonts w:ascii="Arial" w:hAnsi="Arial" w:cs="Arial"/>
          <w:sz w:val="24"/>
          <w:szCs w:val="24"/>
        </w:rPr>
        <w:t xml:space="preserve">34 </w:t>
      </w:r>
      <w:r w:rsidRPr="00162DB1">
        <w:rPr>
          <w:rFonts w:ascii="Arial" w:hAnsi="Arial" w:cs="Arial"/>
          <w:sz w:val="24"/>
          <w:szCs w:val="24"/>
        </w:rPr>
        <w:t xml:space="preserve">Y EMISION DE CONSTANCIA DE </w:t>
      </w:r>
      <w:r>
        <w:rPr>
          <w:rFonts w:ascii="Arial" w:hAnsi="Arial" w:cs="Arial"/>
          <w:sz w:val="24"/>
          <w:szCs w:val="24"/>
        </w:rPr>
        <w:t>RECIBIDO EL DIA 20 DE OCTUBRE DE 2020.</w:t>
      </w:r>
    </w:p>
    <w:p w14:paraId="22D66092" w14:textId="77777777" w:rsidR="00813DAE" w:rsidRDefault="00813DAE" w:rsidP="00813DAE">
      <w:pPr>
        <w:jc w:val="both"/>
        <w:rPr>
          <w:rFonts w:ascii="Arial" w:hAnsi="Arial" w:cs="Arial"/>
          <w:sz w:val="24"/>
          <w:szCs w:val="24"/>
        </w:rPr>
      </w:pPr>
      <w:r>
        <w:rPr>
          <w:rFonts w:ascii="Arial" w:hAnsi="Arial" w:cs="Arial"/>
          <w:sz w:val="24"/>
          <w:szCs w:val="24"/>
        </w:rPr>
        <w:t>SEGUIDAMENTE EL DEMANDANTE PROCEDIO A NOTIFICAR  A LOS DEMANDADOS ´POR AVISO ASI:</w:t>
      </w:r>
    </w:p>
    <w:p w14:paraId="154398EF" w14:textId="77777777" w:rsidR="00813DAE" w:rsidRDefault="00813DAE" w:rsidP="00813DAE">
      <w:pPr>
        <w:pStyle w:val="Prrafodelista"/>
        <w:numPr>
          <w:ilvl w:val="0"/>
          <w:numId w:val="1"/>
        </w:numPr>
        <w:jc w:val="both"/>
        <w:rPr>
          <w:rFonts w:ascii="Arial" w:hAnsi="Arial" w:cs="Arial"/>
          <w:sz w:val="24"/>
          <w:szCs w:val="24"/>
        </w:rPr>
      </w:pPr>
      <w:r>
        <w:rPr>
          <w:rFonts w:ascii="Arial" w:hAnsi="Arial" w:cs="Arial"/>
          <w:sz w:val="24"/>
          <w:szCs w:val="24"/>
        </w:rPr>
        <w:t>MARTIN JOSE DE LA ROSA MERIÑO, NOTIFICADO POR AVISO A TRAVES DE LA EMPRESA DE MENSAJERIA SUR ENVIOS, No. DE GUIA: 6710 Y FECHA DE RECIBO:8 FEB 2021</w:t>
      </w:r>
    </w:p>
    <w:p w14:paraId="5D4EBEC5" w14:textId="77777777" w:rsidR="00813DAE" w:rsidRDefault="00813DAE" w:rsidP="00813DAE">
      <w:pPr>
        <w:pStyle w:val="Prrafodelista"/>
        <w:numPr>
          <w:ilvl w:val="0"/>
          <w:numId w:val="1"/>
        </w:numPr>
        <w:jc w:val="both"/>
        <w:rPr>
          <w:rFonts w:ascii="Arial" w:hAnsi="Arial" w:cs="Arial"/>
          <w:sz w:val="24"/>
          <w:szCs w:val="24"/>
        </w:rPr>
      </w:pPr>
      <w:r>
        <w:rPr>
          <w:rFonts w:ascii="Arial" w:hAnsi="Arial" w:cs="Arial"/>
          <w:sz w:val="24"/>
          <w:szCs w:val="24"/>
        </w:rPr>
        <w:t>MARTIN RAFAEL DE LA ROSA DIAZ, NOTIFICADO POR AVISO A TRAVES DE LA EMPRESA DE MENSAJERIA SUR ENVIOS, No. DE GUIA 6709 Y FECHA DE RECIBO: 8 FEB 2021</w:t>
      </w:r>
    </w:p>
    <w:p w14:paraId="30F98361" w14:textId="77777777" w:rsidR="00813DAE" w:rsidRDefault="00813DAE" w:rsidP="00813DAE">
      <w:pPr>
        <w:jc w:val="both"/>
        <w:rPr>
          <w:rFonts w:ascii="Arial" w:hAnsi="Arial" w:cs="Arial"/>
          <w:sz w:val="24"/>
          <w:szCs w:val="24"/>
        </w:rPr>
      </w:pPr>
      <w:r>
        <w:rPr>
          <w:rFonts w:ascii="Arial" w:hAnsi="Arial" w:cs="Arial"/>
          <w:sz w:val="24"/>
          <w:szCs w:val="24"/>
        </w:rPr>
        <w:t>CONFORME A LO ANTERIOR SE PROCEDIO A CONTABILIZAR LOS TERMINOS DE NOTIFICACION POR AVISO ASI:</w:t>
      </w:r>
    </w:p>
    <w:p w14:paraId="6F31E4B8" w14:textId="77777777" w:rsidR="00813DAE" w:rsidRDefault="00813DAE" w:rsidP="00813DAE">
      <w:pPr>
        <w:jc w:val="both"/>
        <w:rPr>
          <w:rFonts w:ascii="Arial" w:hAnsi="Arial" w:cs="Arial"/>
          <w:sz w:val="24"/>
          <w:szCs w:val="24"/>
        </w:rPr>
      </w:pPr>
      <w:r>
        <w:rPr>
          <w:rFonts w:ascii="Arial" w:hAnsi="Arial" w:cs="Arial"/>
          <w:sz w:val="24"/>
          <w:szCs w:val="24"/>
        </w:rPr>
        <w:t>SE ENTIENDE NOTIFICADO AL DIA BGUIENTE QUE RECIBIO. CORREN LOS TERMINOS A PARTIR DEL 10 DE FEB 2021</w:t>
      </w:r>
    </w:p>
    <w:p w14:paraId="682067CB" w14:textId="77777777" w:rsidR="00813DAE" w:rsidRDefault="00813DAE" w:rsidP="00813DAE">
      <w:pPr>
        <w:jc w:val="both"/>
        <w:rPr>
          <w:rFonts w:ascii="Arial" w:hAnsi="Arial" w:cs="Arial"/>
          <w:sz w:val="24"/>
          <w:szCs w:val="24"/>
        </w:rPr>
      </w:pPr>
      <w:r>
        <w:rPr>
          <w:rFonts w:ascii="Arial" w:hAnsi="Arial" w:cs="Arial"/>
          <w:sz w:val="24"/>
          <w:szCs w:val="24"/>
        </w:rPr>
        <w:t>3 DIAS PARA RETIRO DE COPIAS: 10, 11 Y 12 FEB 2021</w:t>
      </w:r>
    </w:p>
    <w:p w14:paraId="3E3AC7D0" w14:textId="77777777" w:rsidR="00813DAE" w:rsidRDefault="00813DAE" w:rsidP="00813DAE">
      <w:pPr>
        <w:jc w:val="both"/>
        <w:rPr>
          <w:rFonts w:ascii="Arial" w:hAnsi="Arial" w:cs="Arial"/>
          <w:sz w:val="24"/>
          <w:szCs w:val="24"/>
        </w:rPr>
      </w:pPr>
      <w:r>
        <w:rPr>
          <w:rFonts w:ascii="Arial" w:hAnsi="Arial" w:cs="Arial"/>
          <w:sz w:val="24"/>
          <w:szCs w:val="24"/>
        </w:rPr>
        <w:t>10 DIAS PARA CONTESTACION Y PRESENTAR EXCEPCIONES. VENCE: 26 FEB 2021.</w:t>
      </w:r>
    </w:p>
    <w:p w14:paraId="3D762AC1" w14:textId="77777777" w:rsidR="00813DAE" w:rsidRPr="00162DB1" w:rsidRDefault="00813DAE" w:rsidP="00813DAE">
      <w:pPr>
        <w:rPr>
          <w:rFonts w:ascii="Arial" w:hAnsi="Arial" w:cs="Arial"/>
          <w:sz w:val="24"/>
          <w:szCs w:val="24"/>
        </w:rPr>
      </w:pPr>
      <w:r w:rsidRPr="00162DB1">
        <w:rPr>
          <w:rFonts w:ascii="Arial" w:hAnsi="Arial" w:cs="Arial"/>
          <w:sz w:val="24"/>
          <w:szCs w:val="24"/>
        </w:rPr>
        <w:t>AL DESPACHO PARA SU RESPECTIVA ORDEN.</w:t>
      </w:r>
    </w:p>
    <w:p w14:paraId="7952FD76" w14:textId="77777777" w:rsidR="00813DAE" w:rsidRPr="00996BC2" w:rsidRDefault="00813DAE" w:rsidP="00813DAE">
      <w:pPr>
        <w:rPr>
          <w:rFonts w:ascii="Arial" w:hAnsi="Arial" w:cs="Arial"/>
          <w:sz w:val="24"/>
          <w:szCs w:val="24"/>
        </w:rPr>
      </w:pPr>
    </w:p>
    <w:p w14:paraId="7FD27F6A" w14:textId="77777777" w:rsidR="00813DAE" w:rsidRDefault="00813DAE" w:rsidP="00813DAE">
      <w:pPr>
        <w:spacing w:after="0" w:line="240" w:lineRule="auto"/>
        <w:jc w:val="center"/>
        <w:rPr>
          <w:rFonts w:ascii="Arial" w:hAnsi="Arial" w:cs="Arial"/>
          <w:b/>
          <w:sz w:val="24"/>
          <w:szCs w:val="24"/>
        </w:rPr>
      </w:pPr>
    </w:p>
    <w:p w14:paraId="496F06E9" w14:textId="77777777" w:rsidR="00813DAE" w:rsidRDefault="00813DAE" w:rsidP="00813DAE">
      <w:pPr>
        <w:tabs>
          <w:tab w:val="left" w:pos="5592"/>
        </w:tabs>
        <w:spacing w:after="0" w:line="240" w:lineRule="auto"/>
        <w:jc w:val="center"/>
        <w:rPr>
          <w:rFonts w:ascii="Arial" w:hAnsi="Arial" w:cs="Arial"/>
          <w:b/>
          <w:sz w:val="24"/>
          <w:szCs w:val="24"/>
        </w:rPr>
      </w:pPr>
      <w:r>
        <w:rPr>
          <w:rFonts w:ascii="Arial" w:hAnsi="Arial" w:cs="Arial"/>
          <w:b/>
          <w:sz w:val="24"/>
          <w:szCs w:val="24"/>
        </w:rPr>
        <w:t>ANA MARIA RINCON MARQUEZ</w:t>
      </w:r>
    </w:p>
    <w:p w14:paraId="4368E6CB" w14:textId="77777777" w:rsidR="00813DAE" w:rsidRDefault="00813DAE" w:rsidP="00813DAE">
      <w:pPr>
        <w:tabs>
          <w:tab w:val="left" w:pos="5592"/>
        </w:tabs>
        <w:spacing w:after="0" w:line="240" w:lineRule="auto"/>
        <w:jc w:val="center"/>
        <w:rPr>
          <w:rFonts w:ascii="Arial" w:hAnsi="Arial" w:cs="Arial"/>
          <w:b/>
          <w:sz w:val="24"/>
          <w:szCs w:val="24"/>
        </w:rPr>
      </w:pPr>
      <w:r>
        <w:rPr>
          <w:rFonts w:ascii="Arial" w:hAnsi="Arial" w:cs="Arial"/>
          <w:b/>
          <w:sz w:val="24"/>
          <w:szCs w:val="24"/>
        </w:rPr>
        <w:t>SECRETARIA</w:t>
      </w:r>
    </w:p>
    <w:p w14:paraId="2A6AE4E5" w14:textId="77777777" w:rsidR="00813DAE" w:rsidRDefault="00813DAE" w:rsidP="00813DAE">
      <w:pPr>
        <w:spacing w:after="0" w:line="240" w:lineRule="auto"/>
        <w:jc w:val="center"/>
        <w:rPr>
          <w:rFonts w:ascii="Arial" w:hAnsi="Arial" w:cs="Arial"/>
          <w:b/>
          <w:sz w:val="24"/>
          <w:szCs w:val="24"/>
        </w:rPr>
      </w:pPr>
    </w:p>
    <w:p w14:paraId="060EEC5F" w14:textId="77777777" w:rsidR="00813DAE" w:rsidRPr="00374622" w:rsidRDefault="00813DAE" w:rsidP="00813DAE">
      <w:pPr>
        <w:spacing w:after="0" w:line="240" w:lineRule="auto"/>
        <w:jc w:val="center"/>
        <w:rPr>
          <w:rFonts w:ascii="Arial" w:hAnsi="Arial" w:cs="Arial"/>
          <w:b/>
          <w:bCs/>
        </w:rPr>
      </w:pPr>
      <w:r w:rsidRPr="00374622">
        <w:rPr>
          <w:rFonts w:ascii="Arial" w:hAnsi="Arial" w:cs="Arial"/>
          <w:b/>
          <w:bCs/>
        </w:rPr>
        <w:t>REPÚBLICA DE COLOMBIA</w:t>
      </w:r>
    </w:p>
    <w:p w14:paraId="058EBC67" w14:textId="77777777" w:rsidR="00813DAE" w:rsidRPr="00374622" w:rsidRDefault="00813DAE" w:rsidP="00813DAE">
      <w:pPr>
        <w:spacing w:after="0" w:line="240" w:lineRule="auto"/>
        <w:jc w:val="center"/>
        <w:rPr>
          <w:rFonts w:ascii="Arial" w:hAnsi="Arial" w:cs="Arial"/>
          <w:b/>
          <w:bCs/>
        </w:rPr>
      </w:pPr>
      <w:r w:rsidRPr="00374622">
        <w:rPr>
          <w:rFonts w:ascii="Arial" w:hAnsi="Arial" w:cs="Arial"/>
          <w:b/>
          <w:bCs/>
        </w:rPr>
        <w:t>RAMA JUDICIAL DEL PODER PÚBLICO</w:t>
      </w:r>
    </w:p>
    <w:p w14:paraId="4FDE5E42" w14:textId="77777777" w:rsidR="00813DAE" w:rsidRDefault="00813DAE" w:rsidP="00813DAE">
      <w:pPr>
        <w:spacing w:after="0" w:line="240" w:lineRule="auto"/>
        <w:jc w:val="center"/>
        <w:rPr>
          <w:rFonts w:ascii="Arial" w:hAnsi="Arial" w:cs="Arial"/>
          <w:b/>
          <w:bCs/>
        </w:rPr>
      </w:pPr>
      <w:r w:rsidRPr="00374622">
        <w:rPr>
          <w:rFonts w:ascii="Arial" w:hAnsi="Arial" w:cs="Arial"/>
          <w:b/>
          <w:bCs/>
        </w:rPr>
        <w:t>JUZGADO PROMISCUO MUNICIPAL DE TENERIFE</w:t>
      </w:r>
    </w:p>
    <w:p w14:paraId="20D2F593" w14:textId="77777777" w:rsidR="00813DAE" w:rsidRPr="00374622" w:rsidRDefault="00813DAE" w:rsidP="00813DAE">
      <w:pPr>
        <w:spacing w:after="0" w:line="240" w:lineRule="auto"/>
        <w:jc w:val="center"/>
        <w:rPr>
          <w:rFonts w:ascii="Arial" w:hAnsi="Arial" w:cs="Arial"/>
          <w:b/>
          <w:bCs/>
        </w:rPr>
      </w:pPr>
    </w:p>
    <w:p w14:paraId="5823DBF2" w14:textId="79111489" w:rsidR="00813DAE" w:rsidRPr="00374622" w:rsidRDefault="00813DAE" w:rsidP="00813DAE">
      <w:pPr>
        <w:jc w:val="center"/>
        <w:rPr>
          <w:rFonts w:ascii="Arial" w:hAnsi="Arial" w:cs="Arial"/>
          <w:b/>
          <w:bCs/>
        </w:rPr>
      </w:pPr>
      <w:r w:rsidRPr="00374622">
        <w:rPr>
          <w:rFonts w:ascii="Arial" w:hAnsi="Arial" w:cs="Arial"/>
          <w:b/>
          <w:bCs/>
        </w:rPr>
        <w:t xml:space="preserve">TENERIFE, </w:t>
      </w:r>
      <w:r>
        <w:rPr>
          <w:rFonts w:ascii="Arial" w:hAnsi="Arial" w:cs="Arial"/>
          <w:b/>
          <w:bCs/>
        </w:rPr>
        <w:t xml:space="preserve">NUEVE  </w:t>
      </w:r>
      <w:r w:rsidRPr="00374622">
        <w:rPr>
          <w:rFonts w:ascii="Arial" w:hAnsi="Arial" w:cs="Arial"/>
          <w:b/>
          <w:bCs/>
        </w:rPr>
        <w:t>(</w:t>
      </w:r>
      <w:r>
        <w:rPr>
          <w:rFonts w:ascii="Arial" w:hAnsi="Arial" w:cs="Arial"/>
          <w:b/>
          <w:bCs/>
        </w:rPr>
        <w:t>9</w:t>
      </w:r>
      <w:r w:rsidRPr="00374622">
        <w:rPr>
          <w:rFonts w:ascii="Arial" w:hAnsi="Arial" w:cs="Arial"/>
          <w:b/>
          <w:bCs/>
        </w:rPr>
        <w:t xml:space="preserve">) DE </w:t>
      </w:r>
      <w:r>
        <w:rPr>
          <w:rFonts w:ascii="Arial" w:hAnsi="Arial" w:cs="Arial"/>
          <w:b/>
          <w:bCs/>
        </w:rPr>
        <w:t xml:space="preserve">MARZO DE DOS </w:t>
      </w:r>
      <w:r w:rsidRPr="00374622">
        <w:rPr>
          <w:rFonts w:ascii="Arial" w:hAnsi="Arial" w:cs="Arial"/>
          <w:b/>
          <w:bCs/>
        </w:rPr>
        <w:t>MIL VEINTIUNO (2021)</w:t>
      </w:r>
    </w:p>
    <w:p w14:paraId="72B9C10E" w14:textId="77777777" w:rsidR="00813DAE" w:rsidRPr="00884986" w:rsidRDefault="00813DAE" w:rsidP="00813DAE">
      <w:pPr>
        <w:spacing w:after="0" w:line="240" w:lineRule="auto"/>
        <w:rPr>
          <w:rFonts w:ascii="Arial" w:hAnsi="Arial" w:cs="Arial"/>
          <w:b/>
          <w:sz w:val="24"/>
          <w:szCs w:val="24"/>
        </w:rPr>
      </w:pPr>
      <w:r w:rsidRPr="00884986">
        <w:rPr>
          <w:rFonts w:ascii="Arial" w:hAnsi="Arial" w:cs="Arial"/>
          <w:b/>
          <w:sz w:val="24"/>
          <w:szCs w:val="24"/>
        </w:rPr>
        <w:t>REF: PROCESO EJECUTIVO SINGULAR</w:t>
      </w:r>
    </w:p>
    <w:p w14:paraId="5B3036BD" w14:textId="77777777" w:rsidR="00813DAE" w:rsidRPr="00884986" w:rsidRDefault="00813DAE" w:rsidP="00813DAE">
      <w:pPr>
        <w:spacing w:after="0" w:line="240" w:lineRule="auto"/>
        <w:rPr>
          <w:rFonts w:ascii="Arial" w:hAnsi="Arial" w:cs="Arial"/>
          <w:b/>
          <w:sz w:val="24"/>
          <w:szCs w:val="24"/>
        </w:rPr>
      </w:pPr>
      <w:r w:rsidRPr="00884986">
        <w:rPr>
          <w:rFonts w:ascii="Arial" w:hAnsi="Arial" w:cs="Arial"/>
          <w:b/>
          <w:sz w:val="24"/>
          <w:szCs w:val="24"/>
        </w:rPr>
        <w:t>DTE: BANCO AGRARIO</w:t>
      </w:r>
    </w:p>
    <w:p w14:paraId="63B0C5DA" w14:textId="77777777" w:rsidR="00813DAE" w:rsidRPr="001D1E98" w:rsidRDefault="00813DAE" w:rsidP="00813DAE">
      <w:pPr>
        <w:spacing w:after="0" w:line="240" w:lineRule="auto"/>
        <w:rPr>
          <w:rFonts w:ascii="Arial" w:hAnsi="Arial" w:cs="Arial"/>
          <w:b/>
          <w:sz w:val="24"/>
          <w:szCs w:val="24"/>
          <w:lang w:val="es-CO"/>
        </w:rPr>
      </w:pPr>
      <w:r w:rsidRPr="001D1E98">
        <w:rPr>
          <w:rFonts w:ascii="Arial" w:hAnsi="Arial" w:cs="Arial"/>
          <w:b/>
          <w:sz w:val="24"/>
          <w:szCs w:val="24"/>
          <w:lang w:val="es-CO"/>
        </w:rPr>
        <w:t>DDO: MARTIN JOSE DE LA</w:t>
      </w:r>
      <w:r>
        <w:rPr>
          <w:rFonts w:ascii="Arial" w:hAnsi="Arial" w:cs="Arial"/>
          <w:b/>
          <w:sz w:val="24"/>
          <w:szCs w:val="24"/>
          <w:lang w:val="es-CO"/>
        </w:rPr>
        <w:t xml:space="preserve"> ROSA MERIÑO y MARTIN RAFAEL DE LA ROSA DIAZ</w:t>
      </w:r>
    </w:p>
    <w:p w14:paraId="0FA32A31" w14:textId="77777777" w:rsidR="00813DAE" w:rsidRPr="00AB4B91" w:rsidRDefault="00813DAE" w:rsidP="00813DAE">
      <w:pPr>
        <w:spacing w:after="0" w:line="240" w:lineRule="auto"/>
        <w:rPr>
          <w:rFonts w:ascii="Arial" w:hAnsi="Arial" w:cs="Arial"/>
          <w:b/>
          <w:sz w:val="24"/>
          <w:szCs w:val="24"/>
          <w:lang w:val="es-CO"/>
        </w:rPr>
      </w:pPr>
      <w:r w:rsidRPr="00AB4B91">
        <w:rPr>
          <w:rFonts w:ascii="Arial" w:hAnsi="Arial" w:cs="Arial"/>
          <w:b/>
          <w:sz w:val="24"/>
          <w:szCs w:val="24"/>
          <w:lang w:val="es-CO"/>
        </w:rPr>
        <w:t>RAD: 2020-00048-00</w:t>
      </w:r>
    </w:p>
    <w:p w14:paraId="7DC4503C" w14:textId="77777777" w:rsidR="00813DAE" w:rsidRDefault="00813DAE" w:rsidP="00813DAE">
      <w:pPr>
        <w:jc w:val="right"/>
        <w:rPr>
          <w:rFonts w:ascii="Arial" w:hAnsi="Arial" w:cs="Arial"/>
          <w:b/>
          <w:bCs/>
        </w:rPr>
      </w:pPr>
    </w:p>
    <w:p w14:paraId="01966628" w14:textId="1AEB8A0C" w:rsidR="00813DAE" w:rsidRDefault="00813DAE" w:rsidP="00813DAE">
      <w:pPr>
        <w:jc w:val="right"/>
        <w:rPr>
          <w:rFonts w:ascii="Arial" w:hAnsi="Arial" w:cs="Arial"/>
          <w:b/>
          <w:bCs/>
        </w:rPr>
      </w:pPr>
      <w:r w:rsidRPr="003727DC">
        <w:rPr>
          <w:rFonts w:ascii="Arial" w:hAnsi="Arial" w:cs="Arial"/>
          <w:b/>
          <w:bCs/>
        </w:rPr>
        <w:t>AUTO INTERLOCUTORIO No: 0</w:t>
      </w:r>
      <w:r>
        <w:rPr>
          <w:rFonts w:ascii="Arial" w:hAnsi="Arial" w:cs="Arial"/>
          <w:b/>
          <w:bCs/>
        </w:rPr>
        <w:t>67</w:t>
      </w:r>
      <w:r w:rsidRPr="003727DC">
        <w:rPr>
          <w:rFonts w:ascii="Arial" w:hAnsi="Arial" w:cs="Arial"/>
          <w:b/>
          <w:bCs/>
        </w:rPr>
        <w:t xml:space="preserve"> I TRIMESTRE 2021</w:t>
      </w:r>
    </w:p>
    <w:p w14:paraId="591BAD39" w14:textId="45D47977" w:rsidR="00813DAE" w:rsidRDefault="00813DAE" w:rsidP="00813DAE">
      <w:pPr>
        <w:jc w:val="right"/>
        <w:rPr>
          <w:rFonts w:ascii="Arial" w:hAnsi="Arial" w:cs="Arial"/>
          <w:b/>
          <w:bCs/>
        </w:rPr>
      </w:pPr>
      <w:r>
        <w:rPr>
          <w:rFonts w:ascii="Arial" w:hAnsi="Arial" w:cs="Arial"/>
          <w:b/>
          <w:bCs/>
        </w:rPr>
        <w:t>AUTO SEGUIR ADELANTA LA EJECUCION</w:t>
      </w:r>
    </w:p>
    <w:p w14:paraId="0344A246" w14:textId="77777777" w:rsidR="00813DAE" w:rsidRDefault="00813DAE" w:rsidP="00813DAE">
      <w:pPr>
        <w:jc w:val="right"/>
        <w:rPr>
          <w:rFonts w:ascii="Arial" w:hAnsi="Arial" w:cs="Arial"/>
          <w:b/>
          <w:bCs/>
        </w:rPr>
      </w:pPr>
    </w:p>
    <w:p w14:paraId="447F1F4C" w14:textId="77777777" w:rsidR="00813DAE" w:rsidRPr="00512594" w:rsidRDefault="00813DAE" w:rsidP="00813DAE">
      <w:pPr>
        <w:spacing w:after="0" w:line="240" w:lineRule="auto"/>
        <w:jc w:val="center"/>
        <w:rPr>
          <w:rFonts w:ascii="Arial" w:hAnsi="Arial" w:cs="Arial"/>
          <w:b/>
          <w:bCs/>
          <w:sz w:val="24"/>
          <w:szCs w:val="24"/>
        </w:rPr>
      </w:pPr>
      <w:r w:rsidRPr="00512594">
        <w:rPr>
          <w:rFonts w:ascii="Arial" w:hAnsi="Arial" w:cs="Arial"/>
          <w:b/>
          <w:bCs/>
          <w:sz w:val="24"/>
          <w:szCs w:val="24"/>
        </w:rPr>
        <w:t>ASUNTO:</w:t>
      </w:r>
    </w:p>
    <w:p w14:paraId="5BE06E17" w14:textId="77777777" w:rsidR="00813DAE" w:rsidRPr="00512594" w:rsidRDefault="00813DAE" w:rsidP="00813DAE">
      <w:pPr>
        <w:spacing w:after="0" w:line="240" w:lineRule="auto"/>
        <w:jc w:val="center"/>
        <w:rPr>
          <w:rFonts w:ascii="Arial" w:hAnsi="Arial" w:cs="Arial"/>
          <w:b/>
          <w:bCs/>
          <w:sz w:val="24"/>
          <w:szCs w:val="24"/>
        </w:rPr>
      </w:pPr>
    </w:p>
    <w:p w14:paraId="4BEC4D22" w14:textId="256C035D" w:rsidR="00813DAE" w:rsidRPr="00512594" w:rsidRDefault="00813DAE" w:rsidP="00813DAE">
      <w:pPr>
        <w:spacing w:after="0" w:line="240" w:lineRule="auto"/>
        <w:jc w:val="both"/>
        <w:rPr>
          <w:rFonts w:ascii="Arial" w:hAnsi="Arial" w:cs="Arial"/>
          <w:sz w:val="24"/>
          <w:szCs w:val="24"/>
        </w:rPr>
      </w:pPr>
      <w:r w:rsidRPr="00512594">
        <w:rPr>
          <w:rFonts w:ascii="Arial" w:hAnsi="Arial" w:cs="Arial"/>
          <w:sz w:val="24"/>
          <w:szCs w:val="24"/>
        </w:rPr>
        <w:t>Procede el Despacho a proferir auto con orden de seguir adelante la ejecución contra de l</w:t>
      </w:r>
      <w:r>
        <w:rPr>
          <w:rFonts w:ascii="Arial" w:hAnsi="Arial" w:cs="Arial"/>
          <w:sz w:val="24"/>
          <w:szCs w:val="24"/>
        </w:rPr>
        <w:t>os</w:t>
      </w:r>
      <w:r w:rsidRPr="00512594">
        <w:rPr>
          <w:rFonts w:ascii="Arial" w:hAnsi="Arial" w:cs="Arial"/>
          <w:sz w:val="24"/>
          <w:szCs w:val="24"/>
        </w:rPr>
        <w:t xml:space="preserve"> señor</w:t>
      </w:r>
      <w:r>
        <w:rPr>
          <w:rFonts w:ascii="Arial" w:hAnsi="Arial" w:cs="Arial"/>
          <w:sz w:val="24"/>
          <w:szCs w:val="24"/>
        </w:rPr>
        <w:t xml:space="preserve">es </w:t>
      </w:r>
      <w:r w:rsidRPr="00813DAE">
        <w:rPr>
          <w:rFonts w:ascii="Arial" w:hAnsi="Arial" w:cs="Arial"/>
          <w:bCs/>
          <w:sz w:val="24"/>
          <w:szCs w:val="24"/>
          <w:lang w:val="es-CO"/>
        </w:rPr>
        <w:t>MARTIN JOSE DE LA ROSA MERIÑO y MARTIN RAFAEL DE LA ROSA DIAZ</w:t>
      </w:r>
      <w:r>
        <w:rPr>
          <w:rFonts w:ascii="Arial" w:hAnsi="Arial" w:cs="Arial"/>
          <w:bCs/>
          <w:sz w:val="24"/>
          <w:szCs w:val="24"/>
          <w:lang w:val="es-CO"/>
        </w:rPr>
        <w:t xml:space="preserve"> </w:t>
      </w:r>
      <w:r w:rsidRPr="00512594">
        <w:rPr>
          <w:rFonts w:ascii="Arial" w:hAnsi="Arial" w:cs="Arial"/>
          <w:sz w:val="24"/>
          <w:szCs w:val="24"/>
        </w:rPr>
        <w:t xml:space="preserve">dentro del proceso ejecutivo instaurado por la </w:t>
      </w:r>
      <w:r>
        <w:rPr>
          <w:rFonts w:ascii="Arial" w:hAnsi="Arial" w:cs="Arial"/>
          <w:sz w:val="24"/>
          <w:szCs w:val="24"/>
        </w:rPr>
        <w:t>entidad Banco Agrario de Colombia</w:t>
      </w:r>
      <w:r w:rsidRPr="00512594">
        <w:rPr>
          <w:rFonts w:ascii="Arial" w:hAnsi="Arial" w:cs="Arial"/>
          <w:sz w:val="24"/>
          <w:szCs w:val="24"/>
        </w:rPr>
        <w:t>,  a través de apoderado judicial, sin que exista causal de nulidad que pueda invalidar lo actuado.</w:t>
      </w:r>
    </w:p>
    <w:p w14:paraId="4357F6F4" w14:textId="77777777" w:rsidR="00813DAE" w:rsidRDefault="00813DAE" w:rsidP="00813DAE">
      <w:pPr>
        <w:jc w:val="center"/>
        <w:rPr>
          <w:rFonts w:ascii="Arial" w:hAnsi="Arial" w:cs="Arial"/>
          <w:b/>
          <w:sz w:val="24"/>
          <w:szCs w:val="24"/>
        </w:rPr>
      </w:pPr>
    </w:p>
    <w:p w14:paraId="20A9D42C" w14:textId="77777777" w:rsidR="00813DAE" w:rsidRDefault="00813DAE" w:rsidP="00813DAE">
      <w:pPr>
        <w:jc w:val="center"/>
        <w:rPr>
          <w:rFonts w:ascii="Arial" w:hAnsi="Arial" w:cs="Arial"/>
          <w:b/>
          <w:sz w:val="24"/>
          <w:szCs w:val="24"/>
        </w:rPr>
      </w:pPr>
      <w:r>
        <w:rPr>
          <w:rFonts w:ascii="Arial" w:hAnsi="Arial" w:cs="Arial"/>
          <w:b/>
          <w:sz w:val="24"/>
          <w:szCs w:val="24"/>
        </w:rPr>
        <w:t>A</w:t>
      </w:r>
      <w:r w:rsidRPr="00996BC2">
        <w:rPr>
          <w:rFonts w:ascii="Arial" w:hAnsi="Arial" w:cs="Arial"/>
          <w:b/>
          <w:sz w:val="24"/>
          <w:szCs w:val="24"/>
        </w:rPr>
        <w:t>NTECEDENTES</w:t>
      </w:r>
    </w:p>
    <w:p w14:paraId="2E3D542F" w14:textId="4E01D772" w:rsidR="00813DAE" w:rsidRDefault="00813DAE" w:rsidP="00813DAE">
      <w:pPr>
        <w:spacing w:after="0" w:line="240" w:lineRule="auto"/>
        <w:rPr>
          <w:rFonts w:ascii="Arial" w:hAnsi="Arial" w:cs="Arial"/>
          <w:sz w:val="24"/>
          <w:szCs w:val="24"/>
        </w:rPr>
      </w:pPr>
      <w:r w:rsidRPr="00996BC2">
        <w:rPr>
          <w:rFonts w:ascii="Arial" w:hAnsi="Arial" w:cs="Arial"/>
          <w:sz w:val="24"/>
          <w:szCs w:val="24"/>
        </w:rPr>
        <w:t xml:space="preserve">La parte ejecutante </w:t>
      </w:r>
      <w:r w:rsidR="005577AF">
        <w:rPr>
          <w:rFonts w:ascii="Arial" w:hAnsi="Arial" w:cs="Arial"/>
          <w:sz w:val="24"/>
          <w:szCs w:val="24"/>
        </w:rPr>
        <w:t xml:space="preserve">a través de apoderado judicial </w:t>
      </w:r>
      <w:r w:rsidRPr="00996BC2">
        <w:rPr>
          <w:rFonts w:ascii="Arial" w:hAnsi="Arial" w:cs="Arial"/>
          <w:sz w:val="24"/>
          <w:szCs w:val="24"/>
        </w:rPr>
        <w:t>presentó demanda ejecutiva en contra de</w:t>
      </w:r>
      <w:r>
        <w:rPr>
          <w:rFonts w:ascii="Arial" w:hAnsi="Arial" w:cs="Arial"/>
          <w:sz w:val="24"/>
          <w:szCs w:val="24"/>
        </w:rPr>
        <w:t xml:space="preserve"> los señores </w:t>
      </w:r>
      <w:r w:rsidRPr="00813DAE">
        <w:rPr>
          <w:rFonts w:ascii="Arial" w:hAnsi="Arial" w:cs="Arial"/>
          <w:bCs/>
          <w:sz w:val="24"/>
          <w:szCs w:val="24"/>
          <w:lang w:val="es-CO"/>
        </w:rPr>
        <w:t>MARTIN JOSE DE LA ROSA MERIÑO y MARTIN RAFAEL DE LA ROSA DIAZ</w:t>
      </w:r>
      <w:r w:rsidRPr="00996BC2">
        <w:rPr>
          <w:rFonts w:ascii="Arial" w:hAnsi="Arial" w:cs="Arial"/>
          <w:sz w:val="24"/>
          <w:szCs w:val="24"/>
        </w:rPr>
        <w:t xml:space="preserve">, en la que presentó las siguientes pretensiones: </w:t>
      </w:r>
    </w:p>
    <w:p w14:paraId="37B30DA0" w14:textId="77777777" w:rsidR="005577AF" w:rsidRPr="005577AF" w:rsidRDefault="005577AF" w:rsidP="005577AF">
      <w:pPr>
        <w:spacing w:after="0" w:line="240" w:lineRule="auto"/>
        <w:jc w:val="both"/>
        <w:rPr>
          <w:rFonts w:ascii="Arial" w:hAnsi="Arial" w:cs="Arial"/>
          <w:i/>
          <w:iCs/>
          <w:sz w:val="24"/>
          <w:szCs w:val="24"/>
        </w:rPr>
      </w:pPr>
    </w:p>
    <w:p w14:paraId="3BAE8FAD" w14:textId="4FDD6024" w:rsidR="005577AF" w:rsidRPr="005577AF" w:rsidRDefault="00813DAE"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hAnsi="Arial" w:cs="Arial"/>
          <w:i/>
          <w:iCs/>
          <w:sz w:val="24"/>
          <w:szCs w:val="24"/>
        </w:rPr>
        <w:t>“</w:t>
      </w:r>
      <w:r w:rsidR="005577AF" w:rsidRPr="005577AF">
        <w:rPr>
          <w:rFonts w:ascii="Arial" w:hAnsi="Arial" w:cs="Arial"/>
          <w:i/>
          <w:iCs/>
          <w:sz w:val="24"/>
          <w:szCs w:val="24"/>
        </w:rPr>
        <w:t xml:space="preserve"> </w:t>
      </w:r>
      <w:r w:rsidR="005577AF" w:rsidRPr="005577AF">
        <w:rPr>
          <w:rFonts w:ascii="Arial" w:eastAsia="Times New Roman" w:hAnsi="Arial" w:cs="Arial"/>
          <w:i/>
          <w:iCs/>
          <w:color w:val="1D2228"/>
          <w:sz w:val="24"/>
          <w:szCs w:val="24"/>
          <w:lang w:val="es-CO" w:eastAsia="es-CO"/>
        </w:rPr>
        <w:t>PRIMERA: De acuerdo a los trámites de un Proceso Ejecutivo, reglamentado en los Artículos 422 al 447 del Código General Del Proceso, sírvase señor Juez librar mandamiento ejecutivo en contra de los señores MARTÍN JOSÉ DE LA ROSA MERIÑO &amp; MART</w:t>
      </w:r>
      <w:r w:rsidR="005577AF">
        <w:rPr>
          <w:rFonts w:ascii="Arial" w:eastAsia="Times New Roman" w:hAnsi="Arial" w:cs="Arial"/>
          <w:i/>
          <w:iCs/>
          <w:color w:val="1D2228"/>
          <w:sz w:val="24"/>
          <w:szCs w:val="24"/>
          <w:lang w:val="es-CO" w:eastAsia="es-CO"/>
        </w:rPr>
        <w:t>I</w:t>
      </w:r>
      <w:r w:rsidR="005577AF" w:rsidRPr="005577AF">
        <w:rPr>
          <w:rFonts w:ascii="Arial" w:eastAsia="Times New Roman" w:hAnsi="Arial" w:cs="Arial"/>
          <w:i/>
          <w:iCs/>
          <w:color w:val="1D2228"/>
          <w:sz w:val="24"/>
          <w:szCs w:val="24"/>
          <w:lang w:val="es-CO" w:eastAsia="es-CO"/>
        </w:rPr>
        <w:t>N RAFAEL DE LA ROSA DIAZ y a favor del BANCO AGRARIO DE COLOMBIA S.A., por las siguientes cantidades de dinero:</w:t>
      </w:r>
    </w:p>
    <w:p w14:paraId="32CAAB4D"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241A7F71"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Por el capital insoluto contenido en el pagare NO 016266100003828, a favor del BANCO AGRARIO DE COLOMBIA S.A., por la suma de $8.396.966.00, Micte.</w:t>
      </w:r>
    </w:p>
    <w:p w14:paraId="2797DD0E"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p>
    <w:p w14:paraId="0808351C"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Por la suma de $726.403.00, M/cte., correspondiente a los intereses remuneratorios sobre la anterior suma a la Tasa DTF + 7.0 Puntos Efectiva Anual, contenido en el pagaré NO 016266100003828, desde el día 31 de Julio del 2018, hasta el día 31 de Julio del 2019.</w:t>
      </w:r>
    </w:p>
    <w:p w14:paraId="3DEA308A"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p>
    <w:p w14:paraId="5C54EEE7"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Por la suma de $445.108.00, M/cte., correspondiente a los intereses moratorios sobre el capital contenido en el pagaré NO 016266100003828, desde el día 01 de Agosto del 2019, hasta el día 18/06/2020, de allí hasta que se efectué el pago total de la obligación a una tasa equivalente al máximo legal permitido y certificado por la Superintendencia Financiera de Colombia.</w:t>
      </w:r>
    </w:p>
    <w:p w14:paraId="415E0CC7"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p>
    <w:p w14:paraId="501D079B"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Por la suma de $171.356.00, MICte., correspondientes a otros Conceptos Contenidos y aceptados en el pagaré NO 016266100003828.</w:t>
      </w:r>
    </w:p>
    <w:p w14:paraId="04B9B2EF" w14:textId="77777777" w:rsidR="005577AF" w:rsidRPr="005577AF" w:rsidRDefault="005577AF" w:rsidP="005577AF">
      <w:pPr>
        <w:shd w:val="clear" w:color="auto" w:fill="FFFFFF"/>
        <w:spacing w:after="0" w:line="240" w:lineRule="auto"/>
        <w:ind w:left="708"/>
        <w:jc w:val="both"/>
        <w:rPr>
          <w:rFonts w:ascii="Arial" w:eastAsia="Times New Roman" w:hAnsi="Arial" w:cs="Arial"/>
          <w:i/>
          <w:iCs/>
          <w:color w:val="1D2228"/>
          <w:sz w:val="24"/>
          <w:szCs w:val="24"/>
          <w:lang w:val="es-CO" w:eastAsia="es-CO"/>
        </w:rPr>
      </w:pPr>
    </w:p>
    <w:p w14:paraId="63122455" w14:textId="08240F9C"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TERCERA: Se condene a los demandados al pago de las costas, gastos, honorarios y demás conceptos legalmente reconocidos en el proceso” (ibídem).</w:t>
      </w:r>
    </w:p>
    <w:p w14:paraId="6A778054" w14:textId="6149E6B2" w:rsidR="005577AF" w:rsidRDefault="005577AF" w:rsidP="005577AF">
      <w:pPr>
        <w:shd w:val="clear" w:color="auto" w:fill="FFFFFF"/>
        <w:spacing w:after="0" w:line="240" w:lineRule="auto"/>
        <w:jc w:val="both"/>
        <w:rPr>
          <w:rFonts w:ascii="Arial" w:eastAsia="Times New Roman" w:hAnsi="Arial" w:cs="Arial"/>
          <w:color w:val="1D2228"/>
          <w:sz w:val="24"/>
          <w:szCs w:val="24"/>
          <w:lang w:val="es-CO" w:eastAsia="es-CO"/>
        </w:rPr>
      </w:pPr>
    </w:p>
    <w:p w14:paraId="6B241207" w14:textId="61D48ECD" w:rsidR="005577AF" w:rsidRDefault="005577AF" w:rsidP="005577AF">
      <w:pPr>
        <w:shd w:val="clear" w:color="auto" w:fill="FFFFFF"/>
        <w:spacing w:after="0" w:line="240" w:lineRule="auto"/>
        <w:jc w:val="both"/>
        <w:rPr>
          <w:rFonts w:ascii="Arial" w:eastAsia="Times New Roman" w:hAnsi="Arial" w:cs="Arial"/>
          <w:color w:val="1D2228"/>
          <w:sz w:val="24"/>
          <w:szCs w:val="24"/>
          <w:lang w:val="es-CO" w:eastAsia="es-CO"/>
        </w:rPr>
      </w:pPr>
    </w:p>
    <w:p w14:paraId="32773CD8" w14:textId="2365F34D" w:rsidR="005577AF" w:rsidRDefault="005577AF" w:rsidP="005577AF">
      <w:pPr>
        <w:shd w:val="clear" w:color="auto" w:fill="FFFFFF"/>
        <w:spacing w:after="0" w:line="240" w:lineRule="auto"/>
        <w:jc w:val="both"/>
        <w:rPr>
          <w:rFonts w:ascii="Arial" w:eastAsia="Times New Roman" w:hAnsi="Arial" w:cs="Arial"/>
          <w:color w:val="1D2228"/>
          <w:sz w:val="24"/>
          <w:szCs w:val="24"/>
          <w:lang w:val="es-CO" w:eastAsia="es-CO"/>
        </w:rPr>
      </w:pPr>
    </w:p>
    <w:p w14:paraId="193399BB" w14:textId="77777777" w:rsidR="005577AF" w:rsidRDefault="005577AF" w:rsidP="005577AF">
      <w:pPr>
        <w:shd w:val="clear" w:color="auto" w:fill="FFFFFF"/>
        <w:spacing w:after="0" w:line="240" w:lineRule="auto"/>
        <w:jc w:val="both"/>
        <w:rPr>
          <w:rFonts w:ascii="Arial" w:eastAsia="Times New Roman" w:hAnsi="Arial" w:cs="Arial"/>
          <w:color w:val="1D2228"/>
          <w:sz w:val="24"/>
          <w:szCs w:val="24"/>
          <w:lang w:val="es-CO" w:eastAsia="es-CO"/>
        </w:rPr>
      </w:pPr>
    </w:p>
    <w:p w14:paraId="2A74E38A" w14:textId="77777777" w:rsidR="005577AF" w:rsidRDefault="005577AF" w:rsidP="005577AF">
      <w:pPr>
        <w:rPr>
          <w:rFonts w:ascii="Arial" w:hAnsi="Arial" w:cs="Arial"/>
          <w:sz w:val="24"/>
          <w:szCs w:val="24"/>
        </w:rPr>
      </w:pPr>
      <w:r>
        <w:rPr>
          <w:rFonts w:ascii="Arial" w:hAnsi="Arial" w:cs="Arial"/>
          <w:sz w:val="24"/>
          <w:szCs w:val="24"/>
        </w:rPr>
        <w:lastRenderedPageBreak/>
        <w:t>C</w:t>
      </w:r>
      <w:r w:rsidRPr="00996BC2">
        <w:rPr>
          <w:rFonts w:ascii="Arial" w:hAnsi="Arial" w:cs="Arial"/>
          <w:sz w:val="24"/>
          <w:szCs w:val="24"/>
        </w:rPr>
        <w:t>omo argumentos fácticos en que soportó su solicitud de mandamiento de pago en resumen expuso los siguientes hechos:</w:t>
      </w:r>
    </w:p>
    <w:p w14:paraId="16CE0674" w14:textId="6FA5826F"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D560BC">
        <w:rPr>
          <w:rFonts w:ascii="Arial" w:eastAsia="Times New Roman" w:hAnsi="Arial" w:cs="Arial"/>
          <w:i/>
          <w:iCs/>
          <w:color w:val="1D2228"/>
          <w:sz w:val="24"/>
          <w:szCs w:val="24"/>
          <w:lang w:val="es-CO" w:eastAsia="es-CO"/>
        </w:rPr>
        <w:t xml:space="preserve">“ </w:t>
      </w:r>
      <w:r w:rsidRPr="005577AF">
        <w:rPr>
          <w:rFonts w:ascii="Arial" w:eastAsia="Times New Roman" w:hAnsi="Arial" w:cs="Arial"/>
          <w:i/>
          <w:iCs/>
          <w:color w:val="1D2228"/>
          <w:sz w:val="24"/>
          <w:szCs w:val="24"/>
          <w:lang w:val="es-CO" w:eastAsia="es-CO"/>
        </w:rPr>
        <w:t xml:space="preserve">PRIMERO: Los demandados señores MARTÍN JOSÉ DE LA ROSA MERIÑO &amp; MARTÍN RAFAEL DE LA ROSA DÍAZ, suscribieron y aceptaron el Pagaré NO 016266100003828, por valor de $8.396.966.00, M/cte., por concepto de capital, más $726.403.00, MICte., por concepto de intereses remuneratorios, más $445.108.00, MICte., por concepto de intereses moratorios, más $171.356.00, MICte., por otros conceptos, para un total de NUEVE MILLONES SETECIENTOS TREINTA Y NUEVE MIL OCHOCIENTOS TREINTA Y TRES PESOS ($9.739.833.00) </w:t>
      </w:r>
      <w:r w:rsidR="00D560BC">
        <w:rPr>
          <w:rFonts w:ascii="Arial" w:eastAsia="Times New Roman" w:hAnsi="Arial" w:cs="Arial"/>
          <w:i/>
          <w:iCs/>
          <w:color w:val="1D2228"/>
          <w:sz w:val="24"/>
          <w:szCs w:val="24"/>
          <w:lang w:val="es-CO" w:eastAsia="es-CO"/>
        </w:rPr>
        <w:t>M/</w:t>
      </w:r>
      <w:r w:rsidRPr="005577AF">
        <w:rPr>
          <w:rFonts w:ascii="Arial" w:eastAsia="Times New Roman" w:hAnsi="Arial" w:cs="Arial"/>
          <w:i/>
          <w:iCs/>
          <w:color w:val="1D2228"/>
          <w:sz w:val="24"/>
          <w:szCs w:val="24"/>
          <w:lang w:val="es-CO" w:eastAsia="es-CO"/>
        </w:rPr>
        <w:t>CTE.</w:t>
      </w:r>
    </w:p>
    <w:p w14:paraId="78DA47BC"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68FEEEF5"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SEGUNDO: El anterior título valor respalda la obligación NO 725016260068271, la cual fue fijada en un plazo de Siete (07) años, para ser cancelado en Siete (07) cuotas a capital, con un interés de la Tasa DTF + 7.0 Puntos Efectiva Anual. Así mismo manifiesto al que el título valor oriqinal base de la eiecución está en poder del suscrito V se pondrá a disposición cuando el Despacho lo requiera.</w:t>
      </w:r>
    </w:p>
    <w:p w14:paraId="172209FE"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0FE618B6"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TERCERO: La obligación NO 725016260068271, se encuentra vencida desde el día 31 de Julio del 2019, con un saldo por capital de $8.396.966.00, Micte.</w:t>
      </w:r>
    </w:p>
    <w:p w14:paraId="094EC3E1"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2DBD4656"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CUARTO: A pesar de los requerimientos hechos por parte del BANCO AGRARIO DE COLOMBIA S. A., los demandados señores MARTÍN JOSÉ DE LA ROSA MERIÑO &amp; MARTÍN RAFAEL DE LA ROSA DÍAZ, no han cancelado sus acreencias.</w:t>
      </w:r>
    </w:p>
    <w:p w14:paraId="418E355F" w14:textId="77777777" w:rsidR="005577AF" w:rsidRPr="00D560BC"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5140228A" w14:textId="7F88E38B"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QUINTO: Los deudores se obligaron a pagar a favor del BANCO AGRARIO DE COLOMBIA S.A., intereses en caso de mora a la tasa máxima legal permitida, certificada por la superintendencia Financiera de Colombia.</w:t>
      </w:r>
    </w:p>
    <w:p w14:paraId="2479E50C"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7354B9D3"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SEXTO: Los Plazos para cancelar la obligación se ha vencido, por cuanto los deudores han incumplido con el pago de las cuotas de capital y de los intereses, por lo tanto, se da aplicación a la cláusula aceleratoria pactada en el pagare a partir de la cuota NO 4, de fecha 31/07/2019; que exige de inmediato el pago total de la deuda junto con los intereses corrientes, moratorios, gastos de seguro, cobranza, costas y honorarios, siendo procedente el cobro de la deuda desde que se hizo exigible hasta que se efectué el pago, por cuanto es una obligación clara, expresa y exigible a cargo de los deudores.</w:t>
      </w:r>
    </w:p>
    <w:p w14:paraId="1469C3E6"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388D05ED"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SEPTIMO: Los demandados MARTÍN JOSÉ DE LA ROSA MERIÑO &amp; MARTÍN RAFAEL DE LA ROSA DÍAZ, suscribieron y aceptaron el pagaré N O 016266100003828; quien en su cláusula NOVENA señala: "El Banco y en general cualquier tenedor legitimo del presente pagare se encuentra autorizado para declarar vencido el plazo de la obligación, diligenciar el presente título conforme a su carta de instrucciones y exigir el pago del saldo total del crédito, en cualquiera de los eventos contemplados en la ley, la carta de instrucciones, el texto del pagare y en cualquier otro documento o contrato suscrito o celebrado con el Banco o con cualquier tenedor legitimo del título.</w:t>
      </w:r>
    </w:p>
    <w:p w14:paraId="152937DB"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69508F78"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OCTAVO. En este mismo sentido la carta de instrucciones en Su numeral 1 0 señala que el pagare podrá ser llenado cuando exista cualquier obligación directa o indirecta a su cargo incumplida o en mora, en los casos estipulados en la ley, en el pagare, en cualquier documento suscrito por el tenedor legitimo en los siguientes eventos: A) ante el incumplimiento de una cualquiera de las obligaciones a su cargo contenidas en el pagare 0 cualquiera Otra obligación que tenga Con el Banco adquiridas directa o indirectamente por cualquiera de los obligados, sus avalistas, codeudores, fiadores o garantes para el Banco.</w:t>
      </w:r>
    </w:p>
    <w:p w14:paraId="529CD04D"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64EFEE6A"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r w:rsidRPr="005577AF">
        <w:rPr>
          <w:rFonts w:ascii="Arial" w:eastAsia="Times New Roman" w:hAnsi="Arial" w:cs="Arial"/>
          <w:i/>
          <w:iCs/>
          <w:color w:val="1D2228"/>
          <w:sz w:val="24"/>
          <w:szCs w:val="24"/>
          <w:lang w:val="es-CO" w:eastAsia="es-CO"/>
        </w:rPr>
        <w:t>NOVENO: EL BANCO AGRARIO DE COLOMBIA S.A. endoso a FINAGRO el pagaré NO 016266100003828, quien nuevamente, a través de su apoderado IO endosó en propiedad al BANCO AGRARIO DE COLOMBIA S.A.</w:t>
      </w:r>
    </w:p>
    <w:p w14:paraId="639A4D8B" w14:textId="77777777" w:rsidR="005577AF" w:rsidRPr="005577AF" w:rsidRDefault="005577AF" w:rsidP="005577AF">
      <w:pPr>
        <w:shd w:val="clear" w:color="auto" w:fill="FFFFFF"/>
        <w:spacing w:after="0" w:line="240" w:lineRule="auto"/>
        <w:jc w:val="both"/>
        <w:rPr>
          <w:rFonts w:ascii="Arial" w:eastAsia="Times New Roman" w:hAnsi="Arial" w:cs="Arial"/>
          <w:i/>
          <w:iCs/>
          <w:color w:val="1D2228"/>
          <w:sz w:val="24"/>
          <w:szCs w:val="24"/>
          <w:lang w:val="es-CO" w:eastAsia="es-CO"/>
        </w:rPr>
      </w:pPr>
    </w:p>
    <w:p w14:paraId="22001DA3" w14:textId="63B2466D" w:rsidR="00813DAE" w:rsidRPr="00D560BC" w:rsidRDefault="005577AF" w:rsidP="005577AF">
      <w:pPr>
        <w:shd w:val="clear" w:color="auto" w:fill="FFFFFF"/>
        <w:spacing w:after="0" w:line="240" w:lineRule="auto"/>
        <w:jc w:val="both"/>
        <w:rPr>
          <w:rFonts w:ascii="Arial" w:hAnsi="Arial" w:cs="Arial"/>
          <w:i/>
          <w:iCs/>
          <w:sz w:val="24"/>
          <w:szCs w:val="24"/>
        </w:rPr>
      </w:pPr>
      <w:r w:rsidRPr="005577AF">
        <w:rPr>
          <w:rFonts w:ascii="Arial" w:eastAsia="Times New Roman" w:hAnsi="Arial" w:cs="Arial"/>
          <w:i/>
          <w:iCs/>
          <w:color w:val="1D2228"/>
          <w:sz w:val="24"/>
          <w:szCs w:val="24"/>
          <w:lang w:val="es-CO" w:eastAsia="es-CO"/>
        </w:rPr>
        <w:t xml:space="preserve">DECIMO: EL BANCO AGRARIO DE COLOMBIA S.A., me ha conferido poder por intermedio de su apoderado general Dra. BEATRIZ ELENA ARBELAEZ </w:t>
      </w:r>
      <w:r w:rsidRPr="005577AF">
        <w:rPr>
          <w:rFonts w:ascii="Arial" w:eastAsia="Times New Roman" w:hAnsi="Arial" w:cs="Arial"/>
          <w:i/>
          <w:iCs/>
          <w:color w:val="1D2228"/>
          <w:sz w:val="24"/>
          <w:szCs w:val="24"/>
          <w:lang w:val="es-CO" w:eastAsia="es-CO"/>
        </w:rPr>
        <w:lastRenderedPageBreak/>
        <w:t>OTALVARO, para actuar en su representación, el cual he aceptado.</w:t>
      </w:r>
      <w:r w:rsidR="00813DAE" w:rsidRPr="00D560BC">
        <w:rPr>
          <w:rFonts w:ascii="Arial" w:hAnsi="Arial" w:cs="Arial"/>
          <w:i/>
          <w:iCs/>
          <w:sz w:val="24"/>
          <w:szCs w:val="24"/>
        </w:rPr>
        <w:t>” .(ibídem Fl. 2-3 C.Ppl)</w:t>
      </w:r>
      <w:r w:rsidR="00D560BC" w:rsidRPr="00D560BC">
        <w:rPr>
          <w:rFonts w:ascii="Arial" w:hAnsi="Arial" w:cs="Arial"/>
          <w:i/>
          <w:iCs/>
          <w:sz w:val="24"/>
          <w:szCs w:val="24"/>
        </w:rPr>
        <w:t>.</w:t>
      </w:r>
    </w:p>
    <w:p w14:paraId="316E0958" w14:textId="77777777" w:rsidR="00D560BC" w:rsidRDefault="00D560BC" w:rsidP="00813DAE">
      <w:pPr>
        <w:jc w:val="center"/>
        <w:rPr>
          <w:rFonts w:ascii="Arial" w:hAnsi="Arial" w:cs="Arial"/>
          <w:b/>
          <w:sz w:val="24"/>
          <w:szCs w:val="24"/>
        </w:rPr>
      </w:pPr>
    </w:p>
    <w:p w14:paraId="7F4A1CB9" w14:textId="3B89D2F0" w:rsidR="00813DAE" w:rsidRPr="00B15648" w:rsidRDefault="00813DAE" w:rsidP="00813DAE">
      <w:pPr>
        <w:jc w:val="center"/>
        <w:rPr>
          <w:rFonts w:ascii="Arial" w:hAnsi="Arial" w:cs="Arial"/>
          <w:b/>
          <w:sz w:val="24"/>
          <w:szCs w:val="24"/>
        </w:rPr>
      </w:pPr>
      <w:r>
        <w:rPr>
          <w:rFonts w:ascii="Arial" w:hAnsi="Arial" w:cs="Arial"/>
          <w:b/>
          <w:sz w:val="24"/>
          <w:szCs w:val="24"/>
        </w:rPr>
        <w:t>T</w:t>
      </w:r>
      <w:r w:rsidRPr="00B15648">
        <w:rPr>
          <w:rFonts w:ascii="Arial" w:hAnsi="Arial" w:cs="Arial"/>
          <w:b/>
          <w:sz w:val="24"/>
          <w:szCs w:val="24"/>
        </w:rPr>
        <w:t>RAMITACION</w:t>
      </w:r>
    </w:p>
    <w:p w14:paraId="2BDA5100" w14:textId="77777777" w:rsidR="00813DAE" w:rsidRDefault="00813DAE" w:rsidP="00813DAE">
      <w:pPr>
        <w:pStyle w:val="Prrafodelista"/>
        <w:numPr>
          <w:ilvl w:val="0"/>
          <w:numId w:val="4"/>
        </w:numPr>
        <w:jc w:val="both"/>
        <w:rPr>
          <w:rFonts w:ascii="Arial" w:hAnsi="Arial" w:cs="Arial"/>
          <w:sz w:val="24"/>
          <w:szCs w:val="24"/>
        </w:rPr>
      </w:pPr>
      <w:r w:rsidRPr="00B63127">
        <w:rPr>
          <w:rFonts w:ascii="Arial" w:hAnsi="Arial" w:cs="Arial"/>
          <w:sz w:val="24"/>
          <w:szCs w:val="24"/>
        </w:rPr>
        <w:t xml:space="preserve">El apoderado de la parte demandante a través del correo institucional y por medio  de su cuenta web registrada, remitió el día </w:t>
      </w:r>
      <w:r>
        <w:rPr>
          <w:rFonts w:ascii="Arial" w:hAnsi="Arial" w:cs="Arial"/>
          <w:sz w:val="24"/>
          <w:szCs w:val="24"/>
        </w:rPr>
        <w:t>18 de agosto de 2020,</w:t>
      </w:r>
      <w:r w:rsidRPr="00B63127">
        <w:rPr>
          <w:rFonts w:ascii="Arial" w:hAnsi="Arial" w:cs="Arial"/>
          <w:sz w:val="24"/>
          <w:szCs w:val="24"/>
        </w:rPr>
        <w:t xml:space="preserve"> demanda ejecutiva con el fin de hacer exigible la obligación contentiva en el titulo valor pagaré No.</w:t>
      </w:r>
      <w:r>
        <w:rPr>
          <w:rFonts w:ascii="Arial" w:hAnsi="Arial" w:cs="Arial"/>
          <w:sz w:val="24"/>
          <w:szCs w:val="24"/>
        </w:rPr>
        <w:t xml:space="preserve"> 016266100003828 </w:t>
      </w:r>
      <w:r w:rsidRPr="00B63127">
        <w:rPr>
          <w:rFonts w:ascii="Arial" w:hAnsi="Arial" w:cs="Arial"/>
          <w:sz w:val="24"/>
          <w:szCs w:val="24"/>
        </w:rPr>
        <w:t xml:space="preserve"> suscrito por l</w:t>
      </w:r>
      <w:r>
        <w:rPr>
          <w:rFonts w:ascii="Arial" w:hAnsi="Arial" w:cs="Arial"/>
          <w:sz w:val="24"/>
          <w:szCs w:val="24"/>
        </w:rPr>
        <w:t>os</w:t>
      </w:r>
      <w:r w:rsidRPr="00B63127">
        <w:rPr>
          <w:rFonts w:ascii="Arial" w:hAnsi="Arial" w:cs="Arial"/>
          <w:sz w:val="24"/>
          <w:szCs w:val="24"/>
        </w:rPr>
        <w:t xml:space="preserve"> demandado</w:t>
      </w:r>
      <w:r>
        <w:rPr>
          <w:rFonts w:ascii="Arial" w:hAnsi="Arial" w:cs="Arial"/>
          <w:sz w:val="24"/>
          <w:szCs w:val="24"/>
        </w:rPr>
        <w:t>s.</w:t>
      </w:r>
    </w:p>
    <w:p w14:paraId="71624A0F" w14:textId="77777777" w:rsidR="00813DAE" w:rsidRPr="00B63127" w:rsidRDefault="00813DAE" w:rsidP="00813DAE">
      <w:pPr>
        <w:pStyle w:val="Prrafodelista"/>
        <w:jc w:val="both"/>
        <w:rPr>
          <w:rFonts w:ascii="Arial" w:hAnsi="Arial" w:cs="Arial"/>
          <w:sz w:val="24"/>
          <w:szCs w:val="24"/>
        </w:rPr>
      </w:pPr>
    </w:p>
    <w:p w14:paraId="62C01237" w14:textId="77777777" w:rsidR="00813DAE" w:rsidRDefault="00813DAE" w:rsidP="00813DAE">
      <w:pPr>
        <w:pStyle w:val="Prrafodelista"/>
        <w:numPr>
          <w:ilvl w:val="0"/>
          <w:numId w:val="4"/>
        </w:numPr>
        <w:jc w:val="both"/>
        <w:rPr>
          <w:rFonts w:ascii="Arial" w:hAnsi="Arial" w:cs="Arial"/>
          <w:sz w:val="24"/>
          <w:szCs w:val="24"/>
        </w:rPr>
      </w:pPr>
      <w:r w:rsidRPr="00B63127">
        <w:rPr>
          <w:rFonts w:ascii="Arial" w:hAnsi="Arial" w:cs="Arial"/>
          <w:sz w:val="24"/>
          <w:szCs w:val="24"/>
        </w:rPr>
        <w:t xml:space="preserve">El despacho libró mandamiento de pago el día </w:t>
      </w:r>
      <w:r>
        <w:rPr>
          <w:rFonts w:ascii="Arial" w:hAnsi="Arial" w:cs="Arial"/>
          <w:sz w:val="24"/>
          <w:szCs w:val="24"/>
        </w:rPr>
        <w:t xml:space="preserve">21 de agosto de 2020 </w:t>
      </w:r>
      <w:r w:rsidRPr="00B63127">
        <w:rPr>
          <w:rFonts w:ascii="Arial" w:hAnsi="Arial" w:cs="Arial"/>
          <w:sz w:val="24"/>
          <w:szCs w:val="24"/>
        </w:rPr>
        <w:t>a favor del Banco Agrario y en contra de</w:t>
      </w:r>
      <w:r>
        <w:rPr>
          <w:rFonts w:ascii="Arial" w:hAnsi="Arial" w:cs="Arial"/>
          <w:sz w:val="24"/>
          <w:szCs w:val="24"/>
        </w:rPr>
        <w:t xml:space="preserve"> </w:t>
      </w:r>
      <w:r w:rsidRPr="00B63127">
        <w:rPr>
          <w:rFonts w:ascii="Arial" w:hAnsi="Arial" w:cs="Arial"/>
          <w:sz w:val="24"/>
          <w:szCs w:val="24"/>
        </w:rPr>
        <w:t>l</w:t>
      </w:r>
      <w:r>
        <w:rPr>
          <w:rFonts w:ascii="Arial" w:hAnsi="Arial" w:cs="Arial"/>
          <w:sz w:val="24"/>
          <w:szCs w:val="24"/>
        </w:rPr>
        <w:t>os señores MARTIN DE LA ROSA MERIÑO y MARTIN RAFAEL DE LA ROSA DIAZ</w:t>
      </w:r>
      <w:r w:rsidRPr="00B63127">
        <w:rPr>
          <w:rFonts w:ascii="Arial" w:hAnsi="Arial" w:cs="Arial"/>
          <w:sz w:val="24"/>
          <w:szCs w:val="24"/>
        </w:rPr>
        <w:t>, por el valor del capital adeudado en el pagaré.</w:t>
      </w:r>
    </w:p>
    <w:p w14:paraId="7D87B00D" w14:textId="77777777" w:rsidR="00813DAE" w:rsidRPr="00B63127" w:rsidRDefault="00813DAE" w:rsidP="00813DAE">
      <w:pPr>
        <w:pStyle w:val="Prrafodelista"/>
        <w:rPr>
          <w:rFonts w:ascii="Arial" w:hAnsi="Arial" w:cs="Arial"/>
          <w:sz w:val="24"/>
          <w:szCs w:val="24"/>
        </w:rPr>
      </w:pPr>
    </w:p>
    <w:p w14:paraId="5979EE63" w14:textId="0768012E" w:rsidR="00813DAE" w:rsidRDefault="00813DAE" w:rsidP="00813DAE">
      <w:pPr>
        <w:pStyle w:val="Prrafodelista"/>
        <w:numPr>
          <w:ilvl w:val="0"/>
          <w:numId w:val="4"/>
        </w:numPr>
        <w:jc w:val="both"/>
        <w:rPr>
          <w:rFonts w:ascii="Arial" w:hAnsi="Arial" w:cs="Arial"/>
          <w:sz w:val="24"/>
          <w:szCs w:val="24"/>
        </w:rPr>
      </w:pPr>
      <w:r>
        <w:rPr>
          <w:rFonts w:ascii="Arial" w:hAnsi="Arial" w:cs="Arial"/>
          <w:sz w:val="24"/>
          <w:szCs w:val="24"/>
        </w:rPr>
        <w:t>P</w:t>
      </w:r>
      <w:r w:rsidRPr="00AB4B91">
        <w:rPr>
          <w:rFonts w:ascii="Arial" w:hAnsi="Arial" w:cs="Arial"/>
          <w:sz w:val="24"/>
          <w:szCs w:val="24"/>
        </w:rPr>
        <w:t>osteriormente el interesado procedi</w:t>
      </w:r>
      <w:r>
        <w:rPr>
          <w:rFonts w:ascii="Arial" w:hAnsi="Arial" w:cs="Arial"/>
          <w:sz w:val="24"/>
          <w:szCs w:val="24"/>
        </w:rPr>
        <w:t xml:space="preserve">ó </w:t>
      </w:r>
      <w:r w:rsidRPr="00AB4B91">
        <w:rPr>
          <w:rFonts w:ascii="Arial" w:hAnsi="Arial" w:cs="Arial"/>
          <w:sz w:val="24"/>
          <w:szCs w:val="24"/>
        </w:rPr>
        <w:t>a notificar personalmente a los demandados a través de la empresa de men</w:t>
      </w:r>
      <w:r>
        <w:rPr>
          <w:rFonts w:ascii="Arial" w:hAnsi="Arial" w:cs="Arial"/>
          <w:sz w:val="24"/>
          <w:szCs w:val="24"/>
        </w:rPr>
        <w:t>s</w:t>
      </w:r>
      <w:r w:rsidRPr="00AB4B91">
        <w:rPr>
          <w:rFonts w:ascii="Arial" w:hAnsi="Arial" w:cs="Arial"/>
          <w:sz w:val="24"/>
          <w:szCs w:val="24"/>
        </w:rPr>
        <w:t>ajer</w:t>
      </w:r>
      <w:r>
        <w:rPr>
          <w:rFonts w:ascii="Arial" w:hAnsi="Arial" w:cs="Arial"/>
          <w:sz w:val="24"/>
          <w:szCs w:val="24"/>
        </w:rPr>
        <w:t>í</w:t>
      </w:r>
      <w:r w:rsidRPr="00AB4B91">
        <w:rPr>
          <w:rFonts w:ascii="Arial" w:hAnsi="Arial" w:cs="Arial"/>
          <w:sz w:val="24"/>
          <w:szCs w:val="24"/>
        </w:rPr>
        <w:t xml:space="preserve">a </w:t>
      </w:r>
      <w:r>
        <w:rPr>
          <w:rFonts w:ascii="Arial" w:hAnsi="Arial" w:cs="Arial"/>
          <w:sz w:val="24"/>
          <w:szCs w:val="24"/>
        </w:rPr>
        <w:t>S</w:t>
      </w:r>
      <w:r w:rsidRPr="00AB4B91">
        <w:rPr>
          <w:rFonts w:ascii="Arial" w:hAnsi="Arial" w:cs="Arial"/>
          <w:sz w:val="24"/>
          <w:szCs w:val="24"/>
        </w:rPr>
        <w:t>ur envios,</w:t>
      </w:r>
      <w:r>
        <w:rPr>
          <w:rFonts w:ascii="Arial" w:hAnsi="Arial" w:cs="Arial"/>
          <w:sz w:val="24"/>
          <w:szCs w:val="24"/>
        </w:rPr>
        <w:t xml:space="preserve"> a través de la </w:t>
      </w:r>
      <w:r w:rsidRPr="00AB4B91">
        <w:rPr>
          <w:rFonts w:ascii="Arial" w:hAnsi="Arial" w:cs="Arial"/>
          <w:sz w:val="24"/>
          <w:szCs w:val="24"/>
        </w:rPr>
        <w:t xml:space="preserve"> gu</w:t>
      </w:r>
      <w:r>
        <w:rPr>
          <w:rFonts w:ascii="Arial" w:hAnsi="Arial" w:cs="Arial"/>
          <w:sz w:val="24"/>
          <w:szCs w:val="24"/>
        </w:rPr>
        <w:t>í</w:t>
      </w:r>
      <w:r w:rsidRPr="00AB4B91">
        <w:rPr>
          <w:rFonts w:ascii="Arial" w:hAnsi="Arial" w:cs="Arial"/>
          <w:sz w:val="24"/>
          <w:szCs w:val="24"/>
        </w:rPr>
        <w:t>a no: 6334 y emisi</w:t>
      </w:r>
      <w:r>
        <w:rPr>
          <w:rFonts w:ascii="Arial" w:hAnsi="Arial" w:cs="Arial"/>
          <w:sz w:val="24"/>
          <w:szCs w:val="24"/>
        </w:rPr>
        <w:t>ó</w:t>
      </w:r>
      <w:r w:rsidRPr="00AB4B91">
        <w:rPr>
          <w:rFonts w:ascii="Arial" w:hAnsi="Arial" w:cs="Arial"/>
          <w:sz w:val="24"/>
          <w:szCs w:val="24"/>
        </w:rPr>
        <w:t>n de constancia de recibido el d</w:t>
      </w:r>
      <w:r>
        <w:rPr>
          <w:rFonts w:ascii="Arial" w:hAnsi="Arial" w:cs="Arial"/>
          <w:sz w:val="24"/>
          <w:szCs w:val="24"/>
        </w:rPr>
        <w:t>í</w:t>
      </w:r>
      <w:r w:rsidRPr="00AB4B91">
        <w:rPr>
          <w:rFonts w:ascii="Arial" w:hAnsi="Arial" w:cs="Arial"/>
          <w:sz w:val="24"/>
          <w:szCs w:val="24"/>
        </w:rPr>
        <w:t>a 20 de octubre de 2020.</w:t>
      </w:r>
    </w:p>
    <w:p w14:paraId="35BB3BFC" w14:textId="77777777" w:rsidR="00813DAE" w:rsidRPr="00AB4B91" w:rsidRDefault="00813DAE" w:rsidP="00813DAE">
      <w:pPr>
        <w:pStyle w:val="Prrafodelista"/>
        <w:rPr>
          <w:rFonts w:ascii="Arial" w:hAnsi="Arial" w:cs="Arial"/>
          <w:sz w:val="24"/>
          <w:szCs w:val="24"/>
        </w:rPr>
      </w:pPr>
    </w:p>
    <w:p w14:paraId="6AF8FB3A" w14:textId="31B2296A" w:rsidR="00813DAE" w:rsidRPr="00AB4B91" w:rsidRDefault="00813DAE" w:rsidP="00813DAE">
      <w:pPr>
        <w:pStyle w:val="Prrafodelista"/>
        <w:numPr>
          <w:ilvl w:val="0"/>
          <w:numId w:val="1"/>
        </w:numPr>
        <w:jc w:val="both"/>
        <w:rPr>
          <w:rFonts w:ascii="Arial" w:hAnsi="Arial" w:cs="Arial"/>
          <w:sz w:val="24"/>
          <w:szCs w:val="24"/>
        </w:rPr>
      </w:pPr>
      <w:r w:rsidRPr="00AB4B91">
        <w:rPr>
          <w:rFonts w:ascii="Arial" w:hAnsi="Arial" w:cs="Arial"/>
          <w:sz w:val="24"/>
          <w:szCs w:val="24"/>
        </w:rPr>
        <w:t xml:space="preserve">Seguidamente el demandante procedió a notificar  a los demandados por aviso asi: a) Martin </w:t>
      </w:r>
      <w:r>
        <w:rPr>
          <w:rFonts w:ascii="Arial" w:hAnsi="Arial" w:cs="Arial"/>
          <w:sz w:val="24"/>
          <w:szCs w:val="24"/>
        </w:rPr>
        <w:t>J</w:t>
      </w:r>
      <w:r w:rsidRPr="00AB4B91">
        <w:rPr>
          <w:rFonts w:ascii="Arial" w:hAnsi="Arial" w:cs="Arial"/>
          <w:sz w:val="24"/>
          <w:szCs w:val="24"/>
        </w:rPr>
        <w:t>ose de la Rosa Meriño, notificado por aviso a través de la empresa de mensajería Sur envios, No. de gu</w:t>
      </w:r>
      <w:r>
        <w:rPr>
          <w:rFonts w:ascii="Arial" w:hAnsi="Arial" w:cs="Arial"/>
          <w:sz w:val="24"/>
          <w:szCs w:val="24"/>
        </w:rPr>
        <w:t>í</w:t>
      </w:r>
      <w:r w:rsidRPr="00AB4B91">
        <w:rPr>
          <w:rFonts w:ascii="Arial" w:hAnsi="Arial" w:cs="Arial"/>
          <w:sz w:val="24"/>
          <w:szCs w:val="24"/>
        </w:rPr>
        <w:t xml:space="preserve">a: 6710 y fecha de recibo: 8 feb 2021 y b) al señor </w:t>
      </w:r>
      <w:r>
        <w:rPr>
          <w:rFonts w:ascii="Arial" w:hAnsi="Arial" w:cs="Arial"/>
          <w:sz w:val="24"/>
          <w:szCs w:val="24"/>
        </w:rPr>
        <w:t>M</w:t>
      </w:r>
      <w:r w:rsidRPr="00AB4B91">
        <w:rPr>
          <w:rFonts w:ascii="Arial" w:hAnsi="Arial" w:cs="Arial"/>
          <w:sz w:val="24"/>
          <w:szCs w:val="24"/>
        </w:rPr>
        <w:t xml:space="preserve">artin </w:t>
      </w:r>
      <w:r>
        <w:rPr>
          <w:rFonts w:ascii="Arial" w:hAnsi="Arial" w:cs="Arial"/>
          <w:sz w:val="24"/>
          <w:szCs w:val="24"/>
        </w:rPr>
        <w:t>R</w:t>
      </w:r>
      <w:r w:rsidRPr="00AB4B91">
        <w:rPr>
          <w:rFonts w:ascii="Arial" w:hAnsi="Arial" w:cs="Arial"/>
          <w:sz w:val="24"/>
          <w:szCs w:val="24"/>
        </w:rPr>
        <w:t xml:space="preserve">afael de la </w:t>
      </w:r>
      <w:r>
        <w:rPr>
          <w:rFonts w:ascii="Arial" w:hAnsi="Arial" w:cs="Arial"/>
          <w:sz w:val="24"/>
          <w:szCs w:val="24"/>
        </w:rPr>
        <w:t>R</w:t>
      </w:r>
      <w:r w:rsidRPr="00AB4B91">
        <w:rPr>
          <w:rFonts w:ascii="Arial" w:hAnsi="Arial" w:cs="Arial"/>
          <w:sz w:val="24"/>
          <w:szCs w:val="24"/>
        </w:rPr>
        <w:t xml:space="preserve">osa </w:t>
      </w:r>
      <w:r>
        <w:rPr>
          <w:rFonts w:ascii="Arial" w:hAnsi="Arial" w:cs="Arial"/>
          <w:sz w:val="24"/>
          <w:szCs w:val="24"/>
        </w:rPr>
        <w:t>D</w:t>
      </w:r>
      <w:r w:rsidRPr="00AB4B91">
        <w:rPr>
          <w:rFonts w:ascii="Arial" w:hAnsi="Arial" w:cs="Arial"/>
          <w:sz w:val="24"/>
          <w:szCs w:val="24"/>
        </w:rPr>
        <w:t>iaz, notificado por aviso a trav</w:t>
      </w:r>
      <w:r>
        <w:rPr>
          <w:rFonts w:ascii="Arial" w:hAnsi="Arial" w:cs="Arial"/>
          <w:sz w:val="24"/>
          <w:szCs w:val="24"/>
        </w:rPr>
        <w:t>és</w:t>
      </w:r>
      <w:r w:rsidRPr="00AB4B91">
        <w:rPr>
          <w:rFonts w:ascii="Arial" w:hAnsi="Arial" w:cs="Arial"/>
          <w:sz w:val="24"/>
          <w:szCs w:val="24"/>
        </w:rPr>
        <w:t xml:space="preserve"> de la empresa de mensajer</w:t>
      </w:r>
      <w:r>
        <w:rPr>
          <w:rFonts w:ascii="Arial" w:hAnsi="Arial" w:cs="Arial"/>
          <w:sz w:val="24"/>
          <w:szCs w:val="24"/>
        </w:rPr>
        <w:t>í</w:t>
      </w:r>
      <w:r w:rsidRPr="00AB4B91">
        <w:rPr>
          <w:rFonts w:ascii="Arial" w:hAnsi="Arial" w:cs="Arial"/>
          <w:sz w:val="24"/>
          <w:szCs w:val="24"/>
        </w:rPr>
        <w:t xml:space="preserve">a </w:t>
      </w:r>
      <w:r>
        <w:rPr>
          <w:rFonts w:ascii="Arial" w:hAnsi="Arial" w:cs="Arial"/>
          <w:sz w:val="24"/>
          <w:szCs w:val="24"/>
        </w:rPr>
        <w:t>S</w:t>
      </w:r>
      <w:r w:rsidRPr="00AB4B91">
        <w:rPr>
          <w:rFonts w:ascii="Arial" w:hAnsi="Arial" w:cs="Arial"/>
          <w:sz w:val="24"/>
          <w:szCs w:val="24"/>
        </w:rPr>
        <w:t xml:space="preserve">ur envios, </w:t>
      </w:r>
      <w:r>
        <w:rPr>
          <w:rFonts w:ascii="Arial" w:hAnsi="Arial" w:cs="Arial"/>
          <w:sz w:val="24"/>
          <w:szCs w:val="24"/>
        </w:rPr>
        <w:t>N</w:t>
      </w:r>
      <w:r w:rsidRPr="00AB4B91">
        <w:rPr>
          <w:rFonts w:ascii="Arial" w:hAnsi="Arial" w:cs="Arial"/>
          <w:sz w:val="24"/>
          <w:szCs w:val="24"/>
        </w:rPr>
        <w:t>o. de gu</w:t>
      </w:r>
      <w:r>
        <w:rPr>
          <w:rFonts w:ascii="Arial" w:hAnsi="Arial" w:cs="Arial"/>
          <w:sz w:val="24"/>
          <w:szCs w:val="24"/>
        </w:rPr>
        <w:t>í</w:t>
      </w:r>
      <w:r w:rsidRPr="00AB4B91">
        <w:rPr>
          <w:rFonts w:ascii="Arial" w:hAnsi="Arial" w:cs="Arial"/>
          <w:sz w:val="24"/>
          <w:szCs w:val="24"/>
        </w:rPr>
        <w:t>a 6709 y fecha de recibo: 8 feb 2021</w:t>
      </w:r>
    </w:p>
    <w:p w14:paraId="2F3715AC" w14:textId="77777777" w:rsidR="00813DAE" w:rsidRPr="00B15648" w:rsidRDefault="00813DAE" w:rsidP="00813DAE">
      <w:pPr>
        <w:pStyle w:val="Prrafodelista"/>
        <w:jc w:val="both"/>
        <w:rPr>
          <w:rFonts w:ascii="Arial" w:hAnsi="Arial" w:cs="Arial"/>
          <w:b/>
          <w:sz w:val="24"/>
          <w:szCs w:val="24"/>
        </w:rPr>
      </w:pPr>
    </w:p>
    <w:p w14:paraId="6F473D6D" w14:textId="77777777" w:rsidR="00813DAE" w:rsidRPr="00813EA0" w:rsidRDefault="00813DAE" w:rsidP="00813DAE">
      <w:pPr>
        <w:jc w:val="center"/>
        <w:rPr>
          <w:rFonts w:ascii="Arial" w:hAnsi="Arial" w:cs="Arial"/>
          <w:b/>
          <w:sz w:val="24"/>
          <w:szCs w:val="24"/>
        </w:rPr>
      </w:pPr>
      <w:r w:rsidRPr="00813EA0">
        <w:rPr>
          <w:rFonts w:ascii="Arial" w:hAnsi="Arial" w:cs="Arial"/>
          <w:b/>
          <w:sz w:val="24"/>
          <w:szCs w:val="24"/>
        </w:rPr>
        <w:t>CONSIDERACIONES</w:t>
      </w:r>
    </w:p>
    <w:p w14:paraId="1B0C658D" w14:textId="77777777" w:rsidR="00813DAE" w:rsidRPr="00996BC2" w:rsidRDefault="00813DAE" w:rsidP="00813DAE">
      <w:pPr>
        <w:jc w:val="both"/>
        <w:rPr>
          <w:rFonts w:ascii="Arial" w:hAnsi="Arial" w:cs="Arial"/>
          <w:sz w:val="24"/>
          <w:szCs w:val="24"/>
        </w:rPr>
      </w:pPr>
      <w:r w:rsidRPr="00996BC2">
        <w:rPr>
          <w:rFonts w:ascii="Arial" w:hAnsi="Arial" w:cs="Arial"/>
          <w:sz w:val="24"/>
          <w:szCs w:val="24"/>
        </w:rPr>
        <w:t>Como quiera que del examen de los documentos aportados por el ejecutante se evidencia la existencia de una obligación clara, expresa y actualmente exigible, que constituye plena prueba contra el deudor, pues no obstante que el ejecutado hizo caso omiso a las notificaciones que en vía judicial se hicieron para obtener la oposición a las pretensiones de la demanda.</w:t>
      </w:r>
    </w:p>
    <w:p w14:paraId="45A09BE1" w14:textId="77777777" w:rsidR="00813DAE" w:rsidRPr="00996BC2" w:rsidRDefault="00813DAE" w:rsidP="00813DAE">
      <w:pPr>
        <w:jc w:val="both"/>
        <w:rPr>
          <w:rFonts w:ascii="Arial" w:hAnsi="Arial" w:cs="Arial"/>
          <w:sz w:val="24"/>
          <w:szCs w:val="24"/>
        </w:rPr>
      </w:pPr>
      <w:r w:rsidRPr="00996BC2">
        <w:rPr>
          <w:rFonts w:ascii="Arial" w:hAnsi="Arial" w:cs="Arial"/>
          <w:sz w:val="24"/>
          <w:szCs w:val="24"/>
        </w:rPr>
        <w:t xml:space="preserve">Corolario de lo anterior, atendiendo las disposiciones del artículo 440 del C. G. del Proceso, que prevé que si no se propusieran excepciones oportunamente –supuesto aplicable al sub examine–el Juez dictará, en caso de existir medidas cautelares, auto que ordena seguir adelante la ejecución para el cumplimiento de las obligaciones determinadas en el mandamiento ejecutivo, practicar la liquidación del crédito y condenar en costas al ejecutado. </w:t>
      </w:r>
    </w:p>
    <w:p w14:paraId="3D88CF6B" w14:textId="50BD5E50" w:rsidR="00813DAE" w:rsidRDefault="00813DAE" w:rsidP="00813DAE">
      <w:pPr>
        <w:jc w:val="both"/>
        <w:rPr>
          <w:rFonts w:ascii="Arial" w:hAnsi="Arial" w:cs="Arial"/>
          <w:sz w:val="24"/>
          <w:szCs w:val="24"/>
        </w:rPr>
      </w:pPr>
      <w:r w:rsidRPr="00996BC2">
        <w:rPr>
          <w:rFonts w:ascii="Arial" w:hAnsi="Arial" w:cs="Arial"/>
          <w:sz w:val="24"/>
          <w:szCs w:val="24"/>
        </w:rPr>
        <w:t>Ahora bien, el Despacho ordenará seguir adelante con la ejecución en contra de</w:t>
      </w:r>
      <w:r>
        <w:rPr>
          <w:rFonts w:ascii="Arial" w:hAnsi="Arial" w:cs="Arial"/>
          <w:sz w:val="24"/>
          <w:szCs w:val="24"/>
        </w:rPr>
        <w:t xml:space="preserve"> </w:t>
      </w:r>
      <w:r w:rsidR="00D560BC">
        <w:rPr>
          <w:rFonts w:ascii="Arial" w:hAnsi="Arial" w:cs="Arial"/>
          <w:sz w:val="24"/>
          <w:szCs w:val="24"/>
        </w:rPr>
        <w:t>los</w:t>
      </w:r>
      <w:r>
        <w:rPr>
          <w:rFonts w:ascii="Arial" w:hAnsi="Arial" w:cs="Arial"/>
          <w:sz w:val="24"/>
          <w:szCs w:val="24"/>
        </w:rPr>
        <w:t xml:space="preserve"> señor</w:t>
      </w:r>
      <w:r w:rsidR="00D560BC">
        <w:rPr>
          <w:rFonts w:ascii="Arial" w:hAnsi="Arial" w:cs="Arial"/>
          <w:sz w:val="24"/>
          <w:szCs w:val="24"/>
        </w:rPr>
        <w:t>es:</w:t>
      </w:r>
      <w:r w:rsidR="00D560BC">
        <w:rPr>
          <w:rFonts w:ascii="Arial" w:hAnsi="Arial" w:cs="Arial"/>
          <w:bCs/>
          <w:sz w:val="24"/>
          <w:szCs w:val="24"/>
        </w:rPr>
        <w:t xml:space="preserve"> </w:t>
      </w:r>
      <w:r w:rsidR="00D560BC">
        <w:rPr>
          <w:rFonts w:ascii="Arial" w:hAnsi="Arial" w:cs="Arial"/>
          <w:sz w:val="24"/>
          <w:szCs w:val="24"/>
        </w:rPr>
        <w:t>MARTIN DE LA ROSA MERIÑO y MARTIN RAFAEL DE LA ROSA DIAZ</w:t>
      </w:r>
      <w:r>
        <w:rPr>
          <w:rFonts w:ascii="Arial" w:hAnsi="Arial" w:cs="Arial"/>
          <w:sz w:val="24"/>
          <w:szCs w:val="24"/>
        </w:rPr>
        <w:t xml:space="preserve">, </w:t>
      </w:r>
      <w:r w:rsidRPr="00996BC2">
        <w:rPr>
          <w:rFonts w:ascii="Arial" w:hAnsi="Arial" w:cs="Arial"/>
          <w:sz w:val="24"/>
          <w:szCs w:val="24"/>
        </w:rPr>
        <w:t>identificad</w:t>
      </w:r>
      <w:r w:rsidR="00D560BC">
        <w:rPr>
          <w:rFonts w:ascii="Arial" w:hAnsi="Arial" w:cs="Arial"/>
          <w:sz w:val="24"/>
          <w:szCs w:val="24"/>
        </w:rPr>
        <w:t>os con las C.C. No: 19’520.085 y 5’055.591</w:t>
      </w:r>
      <w:r>
        <w:rPr>
          <w:rFonts w:ascii="Arial" w:hAnsi="Arial" w:cs="Arial"/>
          <w:sz w:val="24"/>
          <w:szCs w:val="24"/>
        </w:rPr>
        <w:t xml:space="preserve">  </w:t>
      </w:r>
      <w:r w:rsidRPr="00996BC2">
        <w:rPr>
          <w:rFonts w:ascii="Arial" w:hAnsi="Arial" w:cs="Arial"/>
          <w:sz w:val="24"/>
          <w:szCs w:val="24"/>
        </w:rPr>
        <w:t xml:space="preserve">por la suma dejada de pagar librada en el mandamiento de pago de fecha </w:t>
      </w:r>
      <w:r w:rsidR="00D560BC">
        <w:rPr>
          <w:rFonts w:ascii="Arial" w:hAnsi="Arial" w:cs="Arial"/>
          <w:sz w:val="24"/>
          <w:szCs w:val="24"/>
        </w:rPr>
        <w:t>veintiuno (21) de agosto de dos mil veinte (2020).</w:t>
      </w:r>
    </w:p>
    <w:p w14:paraId="448A1D0E" w14:textId="77777777" w:rsidR="00813DAE" w:rsidRPr="00996BC2" w:rsidRDefault="00813DAE" w:rsidP="00813DAE">
      <w:pPr>
        <w:jc w:val="both"/>
        <w:rPr>
          <w:rFonts w:ascii="Arial" w:hAnsi="Arial" w:cs="Arial"/>
          <w:sz w:val="24"/>
          <w:szCs w:val="24"/>
        </w:rPr>
      </w:pPr>
      <w:r w:rsidRPr="00996BC2">
        <w:rPr>
          <w:rFonts w:ascii="Arial" w:hAnsi="Arial" w:cs="Arial"/>
          <w:sz w:val="24"/>
          <w:szCs w:val="24"/>
        </w:rPr>
        <w:t>Respecto de la liquidación del crédito, el numeral 1º del artículo 446 del C. G. del P.,</w:t>
      </w:r>
      <w:r>
        <w:rPr>
          <w:rFonts w:ascii="Arial" w:hAnsi="Arial" w:cs="Arial"/>
          <w:sz w:val="24"/>
          <w:szCs w:val="24"/>
        </w:rPr>
        <w:t xml:space="preserve"> </w:t>
      </w:r>
      <w:r w:rsidRPr="00996BC2">
        <w:rPr>
          <w:rFonts w:ascii="Arial" w:hAnsi="Arial" w:cs="Arial"/>
          <w:sz w:val="24"/>
          <w:szCs w:val="24"/>
        </w:rPr>
        <w:t>preceptúa que ejecutoriado el auto que ordena seguir adelante la ejecución, o notificada la sentencia que resuelva sobre excepciones siempre que no sea totalmente favorable al ejecutado</w:t>
      </w:r>
      <w:r w:rsidRPr="00996BC2">
        <w:rPr>
          <w:rFonts w:ascii="Arial" w:hAnsi="Arial" w:cs="Arial"/>
          <w:b/>
          <w:i/>
          <w:sz w:val="24"/>
          <w:szCs w:val="24"/>
        </w:rPr>
        <w:t>,</w:t>
      </w:r>
      <w:r>
        <w:rPr>
          <w:rFonts w:ascii="Arial" w:hAnsi="Arial" w:cs="Arial"/>
          <w:b/>
          <w:i/>
          <w:sz w:val="24"/>
          <w:szCs w:val="24"/>
        </w:rPr>
        <w:t xml:space="preserve"> </w:t>
      </w:r>
      <w:r w:rsidRPr="00996BC2">
        <w:rPr>
          <w:rFonts w:ascii="Arial" w:hAnsi="Arial" w:cs="Arial"/>
          <w:b/>
          <w:i/>
          <w:sz w:val="24"/>
          <w:szCs w:val="24"/>
        </w:rPr>
        <w:t>“cualquiera de las partes podrá presentar la liquidación del crédito con especificación del capital y de los intereses causados hasta la fecha de su presentación, (...)”</w:t>
      </w:r>
      <w:r w:rsidRPr="00996BC2">
        <w:rPr>
          <w:rFonts w:ascii="Arial" w:hAnsi="Arial" w:cs="Arial"/>
          <w:sz w:val="24"/>
          <w:szCs w:val="24"/>
        </w:rPr>
        <w:t>.De la liquidación presentada, se dará traslado a la otra parte en la forma indicada por el artículo 110 del C. G. del P.</w:t>
      </w:r>
    </w:p>
    <w:p w14:paraId="01896C1F" w14:textId="701972D5" w:rsidR="00813DAE" w:rsidRPr="00996BC2" w:rsidRDefault="00813DAE" w:rsidP="00813DAE">
      <w:pPr>
        <w:jc w:val="both"/>
        <w:rPr>
          <w:rFonts w:ascii="Arial" w:hAnsi="Arial" w:cs="Arial"/>
          <w:sz w:val="24"/>
          <w:szCs w:val="24"/>
        </w:rPr>
      </w:pPr>
      <w:r w:rsidRPr="00996BC2">
        <w:rPr>
          <w:rFonts w:ascii="Arial" w:hAnsi="Arial" w:cs="Arial"/>
          <w:sz w:val="24"/>
          <w:szCs w:val="24"/>
        </w:rPr>
        <w:t xml:space="preserve">Se precisa que las costas están conformadas por dos rubros distintos: las expensas, que corresponden a los gastos surgidos con ocasión del proceso y necesarios para su desarrollo, y las agencias en derecho, esto es, la compensación por los gastos </w:t>
      </w:r>
      <w:r w:rsidRPr="00996BC2">
        <w:rPr>
          <w:rFonts w:ascii="Arial" w:hAnsi="Arial" w:cs="Arial"/>
          <w:sz w:val="24"/>
          <w:szCs w:val="24"/>
        </w:rPr>
        <w:lastRenderedPageBreak/>
        <w:t>de apoderamiento en que incurrió la parte vencedora. Por lo tanto, se condenará en costas</w:t>
      </w:r>
      <w:r>
        <w:rPr>
          <w:rFonts w:ascii="Arial" w:hAnsi="Arial" w:cs="Arial"/>
          <w:sz w:val="24"/>
          <w:szCs w:val="24"/>
        </w:rPr>
        <w:t xml:space="preserve"> a</w:t>
      </w:r>
      <w:r w:rsidR="00D560BC">
        <w:rPr>
          <w:rFonts w:ascii="Arial" w:hAnsi="Arial" w:cs="Arial"/>
          <w:sz w:val="24"/>
          <w:szCs w:val="24"/>
        </w:rPr>
        <w:t xml:space="preserve"> los señores: MARTIN DE LA ROSA MERIÑO y MARTIN RAFAEL DE LA ROSA DIAZ, </w:t>
      </w:r>
      <w:r w:rsidR="00D560BC" w:rsidRPr="00996BC2">
        <w:rPr>
          <w:rFonts w:ascii="Arial" w:hAnsi="Arial" w:cs="Arial"/>
          <w:sz w:val="24"/>
          <w:szCs w:val="24"/>
        </w:rPr>
        <w:t>identificad</w:t>
      </w:r>
      <w:r w:rsidR="00D560BC">
        <w:rPr>
          <w:rFonts w:ascii="Arial" w:hAnsi="Arial" w:cs="Arial"/>
          <w:sz w:val="24"/>
          <w:szCs w:val="24"/>
        </w:rPr>
        <w:t xml:space="preserve">os con las C.C. No: 19’520.085 y 5’055.591  </w:t>
      </w:r>
      <w:r w:rsidRPr="00996BC2">
        <w:rPr>
          <w:rFonts w:ascii="Arial" w:hAnsi="Arial" w:cs="Arial"/>
          <w:sz w:val="24"/>
          <w:szCs w:val="24"/>
        </w:rPr>
        <w:t>, en la siguiente forma: pago de las expensas, de acuerdo a la liquidación que realizará la secretaría, de conformidad con lo establecido en el numeral 1 del artículo 366 del C.G.P., a favor de la entidad Banco Agrario.</w:t>
      </w:r>
    </w:p>
    <w:p w14:paraId="1005800F" w14:textId="77777777" w:rsidR="00813DAE" w:rsidRPr="00996BC2" w:rsidRDefault="00813DAE" w:rsidP="00813DAE">
      <w:pPr>
        <w:jc w:val="both"/>
        <w:rPr>
          <w:rFonts w:ascii="Arial" w:hAnsi="Arial" w:cs="Arial"/>
          <w:sz w:val="24"/>
          <w:szCs w:val="24"/>
        </w:rPr>
      </w:pPr>
      <w:r w:rsidRPr="00996BC2">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14:paraId="3E0E8C07" w14:textId="77777777" w:rsidR="00813DAE" w:rsidRDefault="00813DAE" w:rsidP="00813DAE">
      <w:pPr>
        <w:jc w:val="both"/>
        <w:rPr>
          <w:rFonts w:ascii="Arial" w:hAnsi="Arial" w:cs="Arial"/>
          <w:sz w:val="24"/>
          <w:szCs w:val="24"/>
        </w:rPr>
      </w:pPr>
      <w:r>
        <w:rPr>
          <w:rFonts w:ascii="Arial" w:hAnsi="Arial" w:cs="Arial"/>
          <w:sz w:val="24"/>
          <w:szCs w:val="24"/>
        </w:rPr>
        <w:t>E</w:t>
      </w:r>
      <w:r w:rsidRPr="00996BC2">
        <w:rPr>
          <w:rFonts w:ascii="Arial" w:hAnsi="Arial" w:cs="Arial"/>
          <w:sz w:val="24"/>
          <w:szCs w:val="24"/>
        </w:rPr>
        <w:t>n consecuencia el Juzgado Promiscuo Municipal de Tenerife, Magdalena, administrando justicia en nombre de la ley,</w:t>
      </w:r>
    </w:p>
    <w:p w14:paraId="4F1EBFF2" w14:textId="77777777" w:rsidR="00813DAE" w:rsidRDefault="00813DAE" w:rsidP="00813DAE">
      <w:pPr>
        <w:jc w:val="center"/>
        <w:rPr>
          <w:rFonts w:ascii="Arial" w:hAnsi="Arial" w:cs="Arial"/>
          <w:b/>
          <w:sz w:val="24"/>
          <w:szCs w:val="24"/>
        </w:rPr>
      </w:pPr>
      <w:r w:rsidRPr="00996BC2">
        <w:rPr>
          <w:rFonts w:ascii="Arial" w:hAnsi="Arial" w:cs="Arial"/>
          <w:b/>
          <w:sz w:val="24"/>
          <w:szCs w:val="24"/>
        </w:rPr>
        <w:t>RESUELVE:</w:t>
      </w:r>
    </w:p>
    <w:p w14:paraId="0F498491" w14:textId="0E71629E" w:rsidR="00D560BC" w:rsidRPr="00D560BC" w:rsidRDefault="00813DAE" w:rsidP="00D560BC">
      <w:pPr>
        <w:pStyle w:val="Prrafodelista"/>
        <w:numPr>
          <w:ilvl w:val="0"/>
          <w:numId w:val="5"/>
        </w:numPr>
        <w:jc w:val="both"/>
        <w:rPr>
          <w:rFonts w:ascii="Arial" w:hAnsi="Arial" w:cs="Arial"/>
          <w:sz w:val="24"/>
          <w:szCs w:val="24"/>
        </w:rPr>
      </w:pPr>
      <w:r w:rsidRPr="00D560BC">
        <w:rPr>
          <w:rFonts w:ascii="Arial" w:hAnsi="Arial" w:cs="Arial"/>
          <w:b/>
          <w:sz w:val="24"/>
          <w:szCs w:val="24"/>
        </w:rPr>
        <w:t>ORDENAR SEGUIR ADELANTE CON LA EJECUCIÓN</w:t>
      </w:r>
      <w:r w:rsidRPr="00D560BC">
        <w:rPr>
          <w:rFonts w:ascii="Arial" w:hAnsi="Arial" w:cs="Arial"/>
          <w:sz w:val="24"/>
          <w:szCs w:val="24"/>
        </w:rPr>
        <w:t xml:space="preserve"> en contra de l</w:t>
      </w:r>
      <w:r w:rsidR="00D560BC" w:rsidRPr="00D560BC">
        <w:rPr>
          <w:rFonts w:ascii="Arial" w:hAnsi="Arial" w:cs="Arial"/>
          <w:sz w:val="24"/>
          <w:szCs w:val="24"/>
        </w:rPr>
        <w:t>os señores:  ARTIN DE LA ROSA MERIÑO y MARTIN RAFAEL DE LA ROSA DIAZ, identificados con las C.C. No: 19’520.085 y 5’055.591,</w:t>
      </w:r>
      <w:r w:rsidRPr="00D560BC">
        <w:rPr>
          <w:rFonts w:ascii="Arial" w:hAnsi="Arial" w:cs="Arial"/>
          <w:sz w:val="24"/>
          <w:szCs w:val="24"/>
        </w:rPr>
        <w:t xml:space="preserve"> por la suma dejada de pagar librada en el mandamiento de pago de fecha </w:t>
      </w:r>
      <w:r w:rsidR="00D560BC" w:rsidRPr="00D560BC">
        <w:rPr>
          <w:rFonts w:ascii="Arial" w:hAnsi="Arial" w:cs="Arial"/>
          <w:sz w:val="24"/>
          <w:szCs w:val="24"/>
        </w:rPr>
        <w:t>veintiuno (21) de agosto de dos mil veinte (2020).</w:t>
      </w:r>
    </w:p>
    <w:p w14:paraId="0A9D078F" w14:textId="77777777" w:rsidR="00D560BC" w:rsidRPr="00D560BC" w:rsidRDefault="00D560BC" w:rsidP="00D560BC">
      <w:pPr>
        <w:pStyle w:val="Prrafodelista"/>
        <w:jc w:val="both"/>
        <w:rPr>
          <w:rFonts w:ascii="Arial" w:hAnsi="Arial" w:cs="Arial"/>
          <w:sz w:val="24"/>
          <w:szCs w:val="24"/>
        </w:rPr>
      </w:pPr>
    </w:p>
    <w:p w14:paraId="445C9DDF" w14:textId="33A9A6D1" w:rsidR="00813DAE" w:rsidRPr="00D560BC" w:rsidRDefault="00813DAE" w:rsidP="00D560BC">
      <w:pPr>
        <w:pStyle w:val="Prrafodelista"/>
        <w:numPr>
          <w:ilvl w:val="0"/>
          <w:numId w:val="5"/>
        </w:numPr>
        <w:jc w:val="both"/>
        <w:rPr>
          <w:rFonts w:ascii="Arial" w:hAnsi="Arial" w:cs="Arial"/>
          <w:sz w:val="24"/>
          <w:szCs w:val="24"/>
        </w:rPr>
      </w:pPr>
      <w:r w:rsidRPr="00D560BC">
        <w:rPr>
          <w:rFonts w:ascii="Arial" w:hAnsi="Arial" w:cs="Arial"/>
          <w:b/>
          <w:sz w:val="24"/>
          <w:szCs w:val="24"/>
        </w:rPr>
        <w:t xml:space="preserve">ORDENAR  </w:t>
      </w:r>
      <w:r w:rsidRPr="00D560BC">
        <w:rPr>
          <w:rFonts w:ascii="Arial" w:hAnsi="Arial" w:cs="Arial"/>
          <w:sz w:val="24"/>
          <w:szCs w:val="24"/>
        </w:rPr>
        <w:t>a las partes procesales que una vez ejecutoriado el auto de seguir adelante la ejecución aporten la respectiva liquidación del crédito, conforme a lo dispuesto en el numeral 1º del artículo 446 del C. G. del P., preceptúa que ejecutoriado el auto que ordena seguir adelante la ejecución, o notificada la sentencia que resuelva sobre excepciones siempre que no sea totalmente favorable al ejecutado</w:t>
      </w:r>
      <w:r w:rsidRPr="00D560BC">
        <w:rPr>
          <w:rFonts w:ascii="Arial" w:hAnsi="Arial" w:cs="Arial"/>
          <w:b/>
          <w:i/>
          <w:sz w:val="24"/>
          <w:szCs w:val="24"/>
        </w:rPr>
        <w:t>, “cualquiera de las partes podrá presentar la liquidación del crédito con especificación del capital y de los intereses causados hasta la fecha de su presentación, (...)”</w:t>
      </w:r>
      <w:r w:rsidRPr="00D560BC">
        <w:rPr>
          <w:rFonts w:ascii="Arial" w:hAnsi="Arial" w:cs="Arial"/>
          <w:sz w:val="24"/>
          <w:szCs w:val="24"/>
        </w:rPr>
        <w:t>.De la liquidación presentada, se dará traslado a la otra parte en la forma indicada por el artículo 110 del C. G. del P.</w:t>
      </w:r>
    </w:p>
    <w:p w14:paraId="30213F51" w14:textId="77777777" w:rsidR="00813DAE" w:rsidRPr="00996BC2" w:rsidRDefault="00813DAE" w:rsidP="00813DAE">
      <w:pPr>
        <w:pStyle w:val="Prrafodelista"/>
        <w:rPr>
          <w:rFonts w:ascii="Arial" w:hAnsi="Arial" w:cs="Arial"/>
          <w:sz w:val="24"/>
          <w:szCs w:val="24"/>
        </w:rPr>
      </w:pPr>
    </w:p>
    <w:p w14:paraId="0686CEF6" w14:textId="27F9C28F" w:rsidR="00813DAE" w:rsidRDefault="00813DAE" w:rsidP="00D560BC">
      <w:pPr>
        <w:pStyle w:val="Prrafodelista"/>
        <w:numPr>
          <w:ilvl w:val="0"/>
          <w:numId w:val="5"/>
        </w:numPr>
        <w:jc w:val="both"/>
        <w:rPr>
          <w:rFonts w:ascii="Arial" w:hAnsi="Arial" w:cs="Arial"/>
          <w:sz w:val="24"/>
          <w:szCs w:val="24"/>
        </w:rPr>
      </w:pPr>
      <w:r w:rsidRPr="00996BC2">
        <w:rPr>
          <w:rFonts w:ascii="Arial" w:hAnsi="Arial" w:cs="Arial"/>
          <w:b/>
          <w:sz w:val="24"/>
          <w:szCs w:val="24"/>
        </w:rPr>
        <w:t>CONDENAR</w:t>
      </w:r>
      <w:r w:rsidRPr="00996BC2">
        <w:rPr>
          <w:rFonts w:ascii="Arial" w:hAnsi="Arial" w:cs="Arial"/>
          <w:sz w:val="24"/>
          <w:szCs w:val="24"/>
        </w:rPr>
        <w:t xml:space="preserve"> en costas  a la parte demandada, en la siguiente forma: pago de las expensas, de acuerdo a la liquidación que realizará la secretaría, de conformidad con lo establecido en el numeral 1 del artículo 366 del C.G.P., a favor de la entidad Banco Agrario.</w:t>
      </w:r>
    </w:p>
    <w:p w14:paraId="7CBE603F" w14:textId="77777777" w:rsidR="00813DAE" w:rsidRPr="00CB22AF" w:rsidRDefault="00813DAE" w:rsidP="00813DAE">
      <w:pPr>
        <w:pStyle w:val="Prrafodelista"/>
        <w:rPr>
          <w:rFonts w:ascii="Arial" w:hAnsi="Arial" w:cs="Arial"/>
          <w:sz w:val="24"/>
          <w:szCs w:val="24"/>
        </w:rPr>
      </w:pPr>
    </w:p>
    <w:p w14:paraId="2E7F4986" w14:textId="77777777" w:rsidR="00813DAE" w:rsidRPr="00996BC2" w:rsidRDefault="00813DAE" w:rsidP="00813DAE">
      <w:pPr>
        <w:pStyle w:val="Prrafodelista"/>
        <w:jc w:val="both"/>
        <w:rPr>
          <w:rFonts w:ascii="Arial" w:hAnsi="Arial" w:cs="Arial"/>
          <w:sz w:val="24"/>
          <w:szCs w:val="24"/>
        </w:rPr>
      </w:pPr>
      <w:r w:rsidRPr="00996BC2">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14:paraId="64345E3D" w14:textId="77777777" w:rsidR="00813DAE" w:rsidRPr="00996BC2" w:rsidRDefault="00813DAE" w:rsidP="00813DAE">
      <w:pPr>
        <w:pStyle w:val="Prrafodelista"/>
        <w:jc w:val="both"/>
        <w:rPr>
          <w:rFonts w:ascii="Arial" w:hAnsi="Arial" w:cs="Arial"/>
          <w:sz w:val="24"/>
          <w:szCs w:val="24"/>
        </w:rPr>
      </w:pPr>
    </w:p>
    <w:p w14:paraId="48102BB7" w14:textId="77777777" w:rsidR="00813DAE" w:rsidRPr="00996BC2" w:rsidRDefault="00813DAE" w:rsidP="00813DAE">
      <w:pPr>
        <w:jc w:val="both"/>
        <w:rPr>
          <w:rFonts w:ascii="Arial" w:hAnsi="Arial" w:cs="Arial"/>
          <w:b/>
          <w:sz w:val="24"/>
          <w:szCs w:val="24"/>
        </w:rPr>
      </w:pPr>
      <w:r w:rsidRPr="00996BC2">
        <w:rPr>
          <w:rFonts w:ascii="Arial" w:hAnsi="Arial" w:cs="Arial"/>
          <w:noProof/>
          <w:sz w:val="24"/>
          <w:szCs w:val="24"/>
          <w:lang w:eastAsia="es-ES"/>
        </w:rPr>
        <w:drawing>
          <wp:anchor distT="0" distB="0" distL="114300" distR="114300" simplePos="0" relativeHeight="251659264" behindDoc="1" locked="0" layoutInCell="1" allowOverlap="1" wp14:anchorId="2B52C74D" wp14:editId="21B48CB9">
            <wp:simplePos x="0" y="0"/>
            <wp:positionH relativeFrom="column">
              <wp:posOffset>1383665</wp:posOffset>
            </wp:positionH>
            <wp:positionV relativeFrom="paragraph">
              <wp:posOffset>10795</wp:posOffset>
            </wp:positionV>
            <wp:extent cx="2857500" cy="8382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a:ln>
                      <a:noFill/>
                    </a:ln>
                  </pic:spPr>
                </pic:pic>
              </a:graphicData>
            </a:graphic>
          </wp:anchor>
        </w:drawing>
      </w:r>
      <w:r w:rsidRPr="00996BC2">
        <w:rPr>
          <w:rFonts w:ascii="Arial" w:hAnsi="Arial" w:cs="Arial"/>
          <w:b/>
          <w:sz w:val="24"/>
          <w:szCs w:val="24"/>
        </w:rPr>
        <w:t>NOTIFIQUESE y CÚMPLASE.</w:t>
      </w:r>
    </w:p>
    <w:p w14:paraId="2F69F85A" w14:textId="77777777" w:rsidR="00813DAE" w:rsidRPr="00996BC2" w:rsidRDefault="00813DAE" w:rsidP="00813DAE">
      <w:pPr>
        <w:jc w:val="center"/>
        <w:rPr>
          <w:rFonts w:ascii="Arial" w:hAnsi="Arial" w:cs="Arial"/>
          <w:b/>
          <w:sz w:val="24"/>
          <w:szCs w:val="24"/>
        </w:rPr>
      </w:pPr>
    </w:p>
    <w:p w14:paraId="0F696B9E" w14:textId="77777777" w:rsidR="00813DAE" w:rsidRPr="00996BC2" w:rsidRDefault="00813DAE" w:rsidP="00813DAE">
      <w:pPr>
        <w:spacing w:after="0" w:line="240" w:lineRule="auto"/>
        <w:jc w:val="center"/>
        <w:rPr>
          <w:rFonts w:ascii="Arial" w:hAnsi="Arial" w:cs="Arial"/>
          <w:b/>
          <w:sz w:val="24"/>
          <w:szCs w:val="24"/>
        </w:rPr>
      </w:pPr>
      <w:r w:rsidRPr="00996BC2">
        <w:rPr>
          <w:rFonts w:ascii="Arial" w:hAnsi="Arial" w:cs="Arial"/>
          <w:b/>
          <w:sz w:val="24"/>
          <w:szCs w:val="24"/>
        </w:rPr>
        <w:t>HERMES DE JESUS HERNANDEZ VIVES</w:t>
      </w:r>
    </w:p>
    <w:p w14:paraId="5A52347C" w14:textId="77777777" w:rsidR="00813DAE" w:rsidRPr="00996BC2" w:rsidRDefault="00813DAE" w:rsidP="00813DAE">
      <w:pPr>
        <w:spacing w:after="0" w:line="240" w:lineRule="auto"/>
        <w:jc w:val="center"/>
        <w:rPr>
          <w:rFonts w:ascii="Arial" w:hAnsi="Arial" w:cs="Arial"/>
          <w:b/>
          <w:sz w:val="24"/>
          <w:szCs w:val="24"/>
        </w:rPr>
      </w:pPr>
      <w:r w:rsidRPr="00996BC2">
        <w:rPr>
          <w:rFonts w:ascii="Arial" w:hAnsi="Arial" w:cs="Arial"/>
          <w:b/>
          <w:sz w:val="24"/>
          <w:szCs w:val="24"/>
        </w:rPr>
        <w:t>JUEZ</w:t>
      </w:r>
    </w:p>
    <w:p w14:paraId="1EB459B5" w14:textId="77777777" w:rsidR="00813DAE" w:rsidRDefault="00813DAE" w:rsidP="00813DAE"/>
    <w:p w14:paraId="07E2345F" w14:textId="77777777" w:rsidR="00813DAE" w:rsidRDefault="00813DAE" w:rsidP="00813DAE">
      <w:pPr>
        <w:spacing w:after="0" w:line="240" w:lineRule="auto"/>
        <w:jc w:val="center"/>
        <w:rPr>
          <w:rFonts w:ascii="Arial" w:hAnsi="Arial" w:cs="Arial"/>
          <w:b/>
          <w:bCs/>
          <w:sz w:val="20"/>
          <w:szCs w:val="20"/>
        </w:rPr>
      </w:pPr>
    </w:p>
    <w:p w14:paraId="0BFFDC28" w14:textId="77777777" w:rsidR="00813DAE" w:rsidRDefault="00813DAE" w:rsidP="00813DAE">
      <w:pPr>
        <w:spacing w:after="0" w:line="240" w:lineRule="auto"/>
        <w:jc w:val="center"/>
        <w:rPr>
          <w:rFonts w:ascii="Arial" w:hAnsi="Arial" w:cs="Arial"/>
          <w:b/>
          <w:bCs/>
          <w:sz w:val="20"/>
          <w:szCs w:val="20"/>
        </w:rPr>
      </w:pPr>
    </w:p>
    <w:p w14:paraId="71ADB47C" w14:textId="77777777" w:rsidR="00813DAE" w:rsidRDefault="00813DAE" w:rsidP="00813DAE">
      <w:pPr>
        <w:spacing w:after="0" w:line="240" w:lineRule="auto"/>
        <w:jc w:val="center"/>
        <w:rPr>
          <w:rFonts w:ascii="Arial" w:hAnsi="Arial" w:cs="Arial"/>
          <w:b/>
          <w:bCs/>
          <w:sz w:val="20"/>
          <w:szCs w:val="20"/>
        </w:rPr>
      </w:pPr>
    </w:p>
    <w:p w14:paraId="2FF1DD9A" w14:textId="77777777" w:rsidR="00813DAE" w:rsidRDefault="00813DAE" w:rsidP="00813DAE">
      <w:pPr>
        <w:spacing w:after="0" w:line="240" w:lineRule="auto"/>
        <w:jc w:val="center"/>
        <w:rPr>
          <w:rFonts w:ascii="Arial" w:hAnsi="Arial" w:cs="Arial"/>
          <w:b/>
          <w:bCs/>
          <w:sz w:val="20"/>
          <w:szCs w:val="20"/>
        </w:rPr>
      </w:pPr>
    </w:p>
    <w:p w14:paraId="0E2946EB" w14:textId="5CC4FB70" w:rsidR="00813DAE" w:rsidRDefault="0060299B">
      <w:r>
        <w:rPr>
          <w:noProof/>
        </w:rPr>
        <w:lastRenderedPageBreak/>
        <w:drawing>
          <wp:inline distT="0" distB="0" distL="0" distR="0" wp14:anchorId="64695322" wp14:editId="2263767A">
            <wp:extent cx="5608955" cy="33166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316605"/>
                    </a:xfrm>
                    <a:prstGeom prst="rect">
                      <a:avLst/>
                    </a:prstGeom>
                    <a:noFill/>
                    <a:ln>
                      <a:noFill/>
                    </a:ln>
                  </pic:spPr>
                </pic:pic>
              </a:graphicData>
            </a:graphic>
          </wp:inline>
        </w:drawing>
      </w:r>
    </w:p>
    <w:sectPr w:rsidR="00813DAE" w:rsidSect="00813DAE">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F1DF6" w14:textId="77777777" w:rsidR="008E4262" w:rsidRDefault="008E4262" w:rsidP="00813DAE">
      <w:pPr>
        <w:spacing w:after="0" w:line="240" w:lineRule="auto"/>
      </w:pPr>
      <w:r>
        <w:separator/>
      </w:r>
    </w:p>
  </w:endnote>
  <w:endnote w:type="continuationSeparator" w:id="0">
    <w:p w14:paraId="5BDCD10A" w14:textId="77777777" w:rsidR="008E4262" w:rsidRDefault="008E4262" w:rsidP="0081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297B" w14:textId="77777777" w:rsidR="008E4262" w:rsidRDefault="008E4262" w:rsidP="00813DAE">
      <w:pPr>
        <w:spacing w:after="0" w:line="240" w:lineRule="auto"/>
      </w:pPr>
      <w:r>
        <w:separator/>
      </w:r>
    </w:p>
  </w:footnote>
  <w:footnote w:type="continuationSeparator" w:id="0">
    <w:p w14:paraId="641FBF05" w14:textId="77777777" w:rsidR="008E4262" w:rsidRDefault="008E4262" w:rsidP="00813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68DF"/>
    <w:multiLevelType w:val="hybridMultilevel"/>
    <w:tmpl w:val="F10CFABC"/>
    <w:lvl w:ilvl="0" w:tplc="BE3A56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8A4429"/>
    <w:multiLevelType w:val="hybridMultilevel"/>
    <w:tmpl w:val="05002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B11976"/>
    <w:multiLevelType w:val="hybridMultilevel"/>
    <w:tmpl w:val="42369D4A"/>
    <w:lvl w:ilvl="0" w:tplc="F404F9BC">
      <w:start w:val="1"/>
      <w:numFmt w:val="decimal"/>
      <w:lvlText w:val="%1."/>
      <w:lvlJc w:val="left"/>
      <w:pPr>
        <w:ind w:left="720" w:hanging="360"/>
      </w:pPr>
      <w:rPr>
        <w:rFonts w:hint="default"/>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9417EE"/>
    <w:multiLevelType w:val="hybridMultilevel"/>
    <w:tmpl w:val="637AC12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3A703B"/>
    <w:multiLevelType w:val="hybridMultilevel"/>
    <w:tmpl w:val="8848A2D0"/>
    <w:lvl w:ilvl="0" w:tplc="A044CB1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AE"/>
    <w:rsid w:val="005577AF"/>
    <w:rsid w:val="0060299B"/>
    <w:rsid w:val="00813DAE"/>
    <w:rsid w:val="008E4262"/>
    <w:rsid w:val="009E2A9E"/>
    <w:rsid w:val="00D56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C3A3"/>
  <w15:chartTrackingRefBased/>
  <w15:docId w15:val="{43E6EC4A-5792-45B7-B82E-FC24957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A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DAE"/>
    <w:pPr>
      <w:ind w:left="720"/>
      <w:contextualSpacing/>
    </w:pPr>
  </w:style>
  <w:style w:type="paragraph" w:styleId="Encabezado">
    <w:name w:val="header"/>
    <w:basedOn w:val="Normal"/>
    <w:link w:val="EncabezadoCar"/>
    <w:uiPriority w:val="99"/>
    <w:unhideWhenUsed/>
    <w:rsid w:val="00813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DAE"/>
    <w:rPr>
      <w:lang w:val="es-ES"/>
    </w:rPr>
  </w:style>
  <w:style w:type="paragraph" w:styleId="Piedepgina">
    <w:name w:val="footer"/>
    <w:basedOn w:val="Normal"/>
    <w:link w:val="PiedepginaCar"/>
    <w:uiPriority w:val="99"/>
    <w:unhideWhenUsed/>
    <w:rsid w:val="00813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DA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337306">
      <w:bodyDiv w:val="1"/>
      <w:marLeft w:val="0"/>
      <w:marRight w:val="0"/>
      <w:marTop w:val="0"/>
      <w:marBottom w:val="0"/>
      <w:divBdr>
        <w:top w:val="none" w:sz="0" w:space="0" w:color="auto"/>
        <w:left w:val="none" w:sz="0" w:space="0" w:color="auto"/>
        <w:bottom w:val="none" w:sz="0" w:space="0" w:color="auto"/>
        <w:right w:val="none" w:sz="0" w:space="0" w:color="auto"/>
      </w:divBdr>
      <w:divsChild>
        <w:div w:id="1571189837">
          <w:marLeft w:val="0"/>
          <w:marRight w:val="0"/>
          <w:marTop w:val="0"/>
          <w:marBottom w:val="0"/>
          <w:divBdr>
            <w:top w:val="none" w:sz="0" w:space="0" w:color="auto"/>
            <w:left w:val="none" w:sz="0" w:space="0" w:color="auto"/>
            <w:bottom w:val="none" w:sz="0" w:space="0" w:color="auto"/>
            <w:right w:val="none" w:sz="0" w:space="0" w:color="auto"/>
          </w:divBdr>
        </w:div>
        <w:div w:id="1325665529">
          <w:marLeft w:val="0"/>
          <w:marRight w:val="0"/>
          <w:marTop w:val="0"/>
          <w:marBottom w:val="0"/>
          <w:divBdr>
            <w:top w:val="none" w:sz="0" w:space="0" w:color="auto"/>
            <w:left w:val="none" w:sz="0" w:space="0" w:color="auto"/>
            <w:bottom w:val="none" w:sz="0" w:space="0" w:color="auto"/>
            <w:right w:val="none" w:sz="0" w:space="0" w:color="auto"/>
          </w:divBdr>
        </w:div>
        <w:div w:id="798035174">
          <w:marLeft w:val="0"/>
          <w:marRight w:val="0"/>
          <w:marTop w:val="0"/>
          <w:marBottom w:val="0"/>
          <w:divBdr>
            <w:top w:val="none" w:sz="0" w:space="0" w:color="auto"/>
            <w:left w:val="none" w:sz="0" w:space="0" w:color="auto"/>
            <w:bottom w:val="none" w:sz="0" w:space="0" w:color="auto"/>
            <w:right w:val="none" w:sz="0" w:space="0" w:color="auto"/>
          </w:divBdr>
        </w:div>
        <w:div w:id="1363821557">
          <w:marLeft w:val="0"/>
          <w:marRight w:val="0"/>
          <w:marTop w:val="0"/>
          <w:marBottom w:val="0"/>
          <w:divBdr>
            <w:top w:val="none" w:sz="0" w:space="0" w:color="auto"/>
            <w:left w:val="none" w:sz="0" w:space="0" w:color="auto"/>
            <w:bottom w:val="none" w:sz="0" w:space="0" w:color="auto"/>
            <w:right w:val="none" w:sz="0" w:space="0" w:color="auto"/>
          </w:divBdr>
        </w:div>
        <w:div w:id="635306372">
          <w:marLeft w:val="0"/>
          <w:marRight w:val="0"/>
          <w:marTop w:val="0"/>
          <w:marBottom w:val="0"/>
          <w:divBdr>
            <w:top w:val="none" w:sz="0" w:space="0" w:color="auto"/>
            <w:left w:val="none" w:sz="0" w:space="0" w:color="auto"/>
            <w:bottom w:val="none" w:sz="0" w:space="0" w:color="auto"/>
            <w:right w:val="none" w:sz="0" w:space="0" w:color="auto"/>
          </w:divBdr>
        </w:div>
        <w:div w:id="1044021083">
          <w:marLeft w:val="0"/>
          <w:marRight w:val="0"/>
          <w:marTop w:val="0"/>
          <w:marBottom w:val="0"/>
          <w:divBdr>
            <w:top w:val="none" w:sz="0" w:space="0" w:color="auto"/>
            <w:left w:val="none" w:sz="0" w:space="0" w:color="auto"/>
            <w:bottom w:val="none" w:sz="0" w:space="0" w:color="auto"/>
            <w:right w:val="none" w:sz="0" w:space="0" w:color="auto"/>
          </w:divBdr>
        </w:div>
        <w:div w:id="2131508147">
          <w:marLeft w:val="0"/>
          <w:marRight w:val="0"/>
          <w:marTop w:val="0"/>
          <w:marBottom w:val="0"/>
          <w:divBdr>
            <w:top w:val="none" w:sz="0" w:space="0" w:color="auto"/>
            <w:left w:val="none" w:sz="0" w:space="0" w:color="auto"/>
            <w:bottom w:val="none" w:sz="0" w:space="0" w:color="auto"/>
            <w:right w:val="none" w:sz="0" w:space="0" w:color="auto"/>
          </w:divBdr>
        </w:div>
        <w:div w:id="1476294047">
          <w:marLeft w:val="0"/>
          <w:marRight w:val="0"/>
          <w:marTop w:val="0"/>
          <w:marBottom w:val="0"/>
          <w:divBdr>
            <w:top w:val="none" w:sz="0" w:space="0" w:color="auto"/>
            <w:left w:val="none" w:sz="0" w:space="0" w:color="auto"/>
            <w:bottom w:val="none" w:sz="0" w:space="0" w:color="auto"/>
            <w:right w:val="none" w:sz="0" w:space="0" w:color="auto"/>
          </w:divBdr>
        </w:div>
        <w:div w:id="2024428216">
          <w:marLeft w:val="0"/>
          <w:marRight w:val="0"/>
          <w:marTop w:val="0"/>
          <w:marBottom w:val="0"/>
          <w:divBdr>
            <w:top w:val="none" w:sz="0" w:space="0" w:color="auto"/>
            <w:left w:val="none" w:sz="0" w:space="0" w:color="auto"/>
            <w:bottom w:val="none" w:sz="0" w:space="0" w:color="auto"/>
            <w:right w:val="none" w:sz="0" w:space="0" w:color="auto"/>
          </w:divBdr>
        </w:div>
        <w:div w:id="2045015036">
          <w:marLeft w:val="0"/>
          <w:marRight w:val="0"/>
          <w:marTop w:val="0"/>
          <w:marBottom w:val="0"/>
          <w:divBdr>
            <w:top w:val="none" w:sz="0" w:space="0" w:color="auto"/>
            <w:left w:val="none" w:sz="0" w:space="0" w:color="auto"/>
            <w:bottom w:val="none" w:sz="0" w:space="0" w:color="auto"/>
            <w:right w:val="none" w:sz="0" w:space="0" w:color="auto"/>
          </w:divBdr>
        </w:div>
        <w:div w:id="830290823">
          <w:marLeft w:val="0"/>
          <w:marRight w:val="0"/>
          <w:marTop w:val="0"/>
          <w:marBottom w:val="0"/>
          <w:divBdr>
            <w:top w:val="none" w:sz="0" w:space="0" w:color="auto"/>
            <w:left w:val="none" w:sz="0" w:space="0" w:color="auto"/>
            <w:bottom w:val="none" w:sz="0" w:space="0" w:color="auto"/>
            <w:right w:val="none" w:sz="0" w:space="0" w:color="auto"/>
          </w:divBdr>
        </w:div>
        <w:div w:id="902179899">
          <w:marLeft w:val="0"/>
          <w:marRight w:val="0"/>
          <w:marTop w:val="0"/>
          <w:marBottom w:val="0"/>
          <w:divBdr>
            <w:top w:val="none" w:sz="0" w:space="0" w:color="auto"/>
            <w:left w:val="none" w:sz="0" w:space="0" w:color="auto"/>
            <w:bottom w:val="none" w:sz="0" w:space="0" w:color="auto"/>
            <w:right w:val="none" w:sz="0" w:space="0" w:color="auto"/>
          </w:divBdr>
        </w:div>
        <w:div w:id="1506439468">
          <w:marLeft w:val="0"/>
          <w:marRight w:val="0"/>
          <w:marTop w:val="0"/>
          <w:marBottom w:val="0"/>
          <w:divBdr>
            <w:top w:val="none" w:sz="0" w:space="0" w:color="auto"/>
            <w:left w:val="none" w:sz="0" w:space="0" w:color="auto"/>
            <w:bottom w:val="none" w:sz="0" w:space="0" w:color="auto"/>
            <w:right w:val="none" w:sz="0" w:space="0" w:color="auto"/>
          </w:divBdr>
        </w:div>
        <w:div w:id="1153714986">
          <w:marLeft w:val="0"/>
          <w:marRight w:val="0"/>
          <w:marTop w:val="0"/>
          <w:marBottom w:val="0"/>
          <w:divBdr>
            <w:top w:val="none" w:sz="0" w:space="0" w:color="auto"/>
            <w:left w:val="none" w:sz="0" w:space="0" w:color="auto"/>
            <w:bottom w:val="none" w:sz="0" w:space="0" w:color="auto"/>
            <w:right w:val="none" w:sz="0" w:space="0" w:color="auto"/>
          </w:divBdr>
        </w:div>
        <w:div w:id="469859916">
          <w:marLeft w:val="0"/>
          <w:marRight w:val="0"/>
          <w:marTop w:val="0"/>
          <w:marBottom w:val="0"/>
          <w:divBdr>
            <w:top w:val="none" w:sz="0" w:space="0" w:color="auto"/>
            <w:left w:val="none" w:sz="0" w:space="0" w:color="auto"/>
            <w:bottom w:val="none" w:sz="0" w:space="0" w:color="auto"/>
            <w:right w:val="none" w:sz="0" w:space="0" w:color="auto"/>
          </w:divBdr>
        </w:div>
        <w:div w:id="1344363065">
          <w:marLeft w:val="0"/>
          <w:marRight w:val="0"/>
          <w:marTop w:val="0"/>
          <w:marBottom w:val="0"/>
          <w:divBdr>
            <w:top w:val="none" w:sz="0" w:space="0" w:color="auto"/>
            <w:left w:val="none" w:sz="0" w:space="0" w:color="auto"/>
            <w:bottom w:val="none" w:sz="0" w:space="0" w:color="auto"/>
            <w:right w:val="none" w:sz="0" w:space="0" w:color="auto"/>
          </w:divBdr>
        </w:div>
        <w:div w:id="1609310569">
          <w:marLeft w:val="0"/>
          <w:marRight w:val="0"/>
          <w:marTop w:val="0"/>
          <w:marBottom w:val="0"/>
          <w:divBdr>
            <w:top w:val="none" w:sz="0" w:space="0" w:color="auto"/>
            <w:left w:val="none" w:sz="0" w:space="0" w:color="auto"/>
            <w:bottom w:val="none" w:sz="0" w:space="0" w:color="auto"/>
            <w:right w:val="none" w:sz="0" w:space="0" w:color="auto"/>
          </w:divBdr>
        </w:div>
        <w:div w:id="1550800796">
          <w:marLeft w:val="0"/>
          <w:marRight w:val="0"/>
          <w:marTop w:val="0"/>
          <w:marBottom w:val="0"/>
          <w:divBdr>
            <w:top w:val="none" w:sz="0" w:space="0" w:color="auto"/>
            <w:left w:val="none" w:sz="0" w:space="0" w:color="auto"/>
            <w:bottom w:val="none" w:sz="0" w:space="0" w:color="auto"/>
            <w:right w:val="none" w:sz="0" w:space="0" w:color="auto"/>
          </w:divBdr>
        </w:div>
        <w:div w:id="241989509">
          <w:marLeft w:val="0"/>
          <w:marRight w:val="0"/>
          <w:marTop w:val="0"/>
          <w:marBottom w:val="0"/>
          <w:divBdr>
            <w:top w:val="none" w:sz="0" w:space="0" w:color="auto"/>
            <w:left w:val="none" w:sz="0" w:space="0" w:color="auto"/>
            <w:bottom w:val="none" w:sz="0" w:space="0" w:color="auto"/>
            <w:right w:val="none" w:sz="0" w:space="0" w:color="auto"/>
          </w:divBdr>
        </w:div>
        <w:div w:id="1425373295">
          <w:marLeft w:val="0"/>
          <w:marRight w:val="0"/>
          <w:marTop w:val="0"/>
          <w:marBottom w:val="0"/>
          <w:divBdr>
            <w:top w:val="none" w:sz="0" w:space="0" w:color="auto"/>
            <w:left w:val="none" w:sz="0" w:space="0" w:color="auto"/>
            <w:bottom w:val="none" w:sz="0" w:space="0" w:color="auto"/>
            <w:right w:val="none" w:sz="0" w:space="0" w:color="auto"/>
          </w:divBdr>
        </w:div>
        <w:div w:id="1843542397">
          <w:marLeft w:val="0"/>
          <w:marRight w:val="0"/>
          <w:marTop w:val="0"/>
          <w:marBottom w:val="0"/>
          <w:divBdr>
            <w:top w:val="none" w:sz="0" w:space="0" w:color="auto"/>
            <w:left w:val="none" w:sz="0" w:space="0" w:color="auto"/>
            <w:bottom w:val="none" w:sz="0" w:space="0" w:color="auto"/>
            <w:right w:val="none" w:sz="0" w:space="0" w:color="auto"/>
          </w:divBdr>
        </w:div>
        <w:div w:id="2065635473">
          <w:marLeft w:val="0"/>
          <w:marRight w:val="0"/>
          <w:marTop w:val="0"/>
          <w:marBottom w:val="0"/>
          <w:divBdr>
            <w:top w:val="none" w:sz="0" w:space="0" w:color="auto"/>
            <w:left w:val="none" w:sz="0" w:space="0" w:color="auto"/>
            <w:bottom w:val="none" w:sz="0" w:space="0" w:color="auto"/>
            <w:right w:val="none" w:sz="0" w:space="0" w:color="auto"/>
          </w:divBdr>
        </w:div>
        <w:div w:id="2117214323">
          <w:marLeft w:val="0"/>
          <w:marRight w:val="0"/>
          <w:marTop w:val="0"/>
          <w:marBottom w:val="0"/>
          <w:divBdr>
            <w:top w:val="none" w:sz="0" w:space="0" w:color="auto"/>
            <w:left w:val="none" w:sz="0" w:space="0" w:color="auto"/>
            <w:bottom w:val="none" w:sz="0" w:space="0" w:color="auto"/>
            <w:right w:val="none" w:sz="0" w:space="0" w:color="auto"/>
          </w:divBdr>
        </w:div>
        <w:div w:id="1823229623">
          <w:marLeft w:val="0"/>
          <w:marRight w:val="0"/>
          <w:marTop w:val="0"/>
          <w:marBottom w:val="0"/>
          <w:divBdr>
            <w:top w:val="none" w:sz="0" w:space="0" w:color="auto"/>
            <w:left w:val="none" w:sz="0" w:space="0" w:color="auto"/>
            <w:bottom w:val="none" w:sz="0" w:space="0" w:color="auto"/>
            <w:right w:val="none" w:sz="0" w:space="0" w:color="auto"/>
          </w:divBdr>
        </w:div>
        <w:div w:id="4830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2171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cp:revision>
  <dcterms:created xsi:type="dcterms:W3CDTF">2021-03-08T00:46:00Z</dcterms:created>
  <dcterms:modified xsi:type="dcterms:W3CDTF">2021-03-10T12:34:00Z</dcterms:modified>
</cp:coreProperties>
</file>