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6877B" w14:textId="77777777" w:rsidR="008D1466" w:rsidRPr="008D1466" w:rsidRDefault="008D1466" w:rsidP="008D1466">
      <w:pPr>
        <w:spacing w:after="0"/>
        <w:jc w:val="both"/>
        <w:rPr>
          <w:rFonts w:ascii="Arial" w:hAnsi="Arial" w:cs="Arial"/>
          <w:b/>
          <w:sz w:val="24"/>
          <w:szCs w:val="24"/>
        </w:rPr>
      </w:pPr>
      <w:r w:rsidRPr="008D1466">
        <w:rPr>
          <w:rFonts w:ascii="Arial" w:hAnsi="Arial" w:cs="Arial"/>
          <w:b/>
          <w:sz w:val="24"/>
          <w:szCs w:val="24"/>
        </w:rPr>
        <w:t>REF: ACCIÓN DE TUTELA DE PRIMERA INSTANCIA</w:t>
      </w:r>
    </w:p>
    <w:p w14:paraId="7A982C08" w14:textId="77777777" w:rsidR="008D1466" w:rsidRPr="008D1466" w:rsidRDefault="008D1466" w:rsidP="008D1466">
      <w:pPr>
        <w:spacing w:after="0"/>
        <w:jc w:val="both"/>
        <w:rPr>
          <w:rFonts w:ascii="Arial" w:hAnsi="Arial" w:cs="Arial"/>
          <w:b/>
          <w:sz w:val="24"/>
          <w:szCs w:val="24"/>
        </w:rPr>
      </w:pPr>
      <w:r w:rsidRPr="008D1466">
        <w:rPr>
          <w:rFonts w:ascii="Arial" w:hAnsi="Arial" w:cs="Arial"/>
          <w:b/>
          <w:sz w:val="24"/>
          <w:szCs w:val="24"/>
        </w:rPr>
        <w:t>ACCIONANTE: PEDRO REGALAO ROMERO</w:t>
      </w:r>
    </w:p>
    <w:p w14:paraId="3ADE3182" w14:textId="77777777" w:rsidR="008D1466" w:rsidRPr="008D1466" w:rsidRDefault="008D1466" w:rsidP="008D1466">
      <w:pPr>
        <w:spacing w:after="0"/>
        <w:jc w:val="both"/>
        <w:rPr>
          <w:rFonts w:ascii="Arial" w:hAnsi="Arial" w:cs="Arial"/>
          <w:b/>
          <w:sz w:val="24"/>
          <w:szCs w:val="24"/>
        </w:rPr>
      </w:pPr>
      <w:r w:rsidRPr="008D1466">
        <w:rPr>
          <w:rFonts w:ascii="Arial" w:hAnsi="Arial" w:cs="Arial"/>
          <w:b/>
          <w:sz w:val="24"/>
          <w:szCs w:val="24"/>
        </w:rPr>
        <w:t>ACCIONADO:  ALCALDÍA DE TENERIFE, MAGDALENA</w:t>
      </w:r>
    </w:p>
    <w:p w14:paraId="791E12C7" w14:textId="77777777" w:rsidR="008D1466" w:rsidRPr="008D1466" w:rsidRDefault="008D1466" w:rsidP="008D1466">
      <w:pPr>
        <w:spacing w:after="0"/>
        <w:jc w:val="both"/>
        <w:rPr>
          <w:rFonts w:ascii="Arial" w:hAnsi="Arial" w:cs="Arial"/>
          <w:b/>
          <w:sz w:val="24"/>
          <w:szCs w:val="24"/>
        </w:rPr>
      </w:pPr>
      <w:r w:rsidRPr="008D1466">
        <w:rPr>
          <w:rFonts w:ascii="Arial" w:hAnsi="Arial" w:cs="Arial"/>
          <w:b/>
          <w:sz w:val="24"/>
          <w:szCs w:val="24"/>
        </w:rPr>
        <w:t>RAD: 2021-00003-00</w:t>
      </w:r>
    </w:p>
    <w:p w14:paraId="11C3523C" w14:textId="77777777" w:rsidR="008D1466" w:rsidRPr="008D1466" w:rsidRDefault="008D1466" w:rsidP="008D1466">
      <w:pPr>
        <w:spacing w:after="0"/>
        <w:jc w:val="center"/>
        <w:rPr>
          <w:rFonts w:ascii="Arial" w:hAnsi="Arial" w:cs="Arial"/>
          <w:b/>
          <w:sz w:val="24"/>
          <w:szCs w:val="24"/>
        </w:rPr>
      </w:pPr>
      <w:r w:rsidRPr="008D1466">
        <w:rPr>
          <w:rFonts w:ascii="Arial" w:hAnsi="Arial" w:cs="Arial"/>
          <w:b/>
          <w:sz w:val="24"/>
          <w:szCs w:val="24"/>
        </w:rPr>
        <w:t>REPÚBLICA DE COLOMBIA</w:t>
      </w:r>
    </w:p>
    <w:p w14:paraId="0D3677AE" w14:textId="77777777" w:rsidR="008D1466" w:rsidRPr="008D1466" w:rsidRDefault="008D1466" w:rsidP="008D1466">
      <w:pPr>
        <w:spacing w:after="0"/>
        <w:jc w:val="center"/>
        <w:rPr>
          <w:rFonts w:ascii="Arial" w:hAnsi="Arial" w:cs="Arial"/>
          <w:b/>
          <w:sz w:val="24"/>
          <w:szCs w:val="24"/>
        </w:rPr>
      </w:pPr>
      <w:r w:rsidRPr="008D1466">
        <w:rPr>
          <w:rFonts w:ascii="Arial" w:hAnsi="Arial" w:cs="Arial"/>
          <w:b/>
          <w:sz w:val="24"/>
          <w:szCs w:val="24"/>
        </w:rPr>
        <w:t>RAMA JUDICIAL DEL PODER PÚBLICO</w:t>
      </w:r>
    </w:p>
    <w:p w14:paraId="7D9A044E" w14:textId="77777777" w:rsidR="008D1466" w:rsidRPr="008D1466" w:rsidRDefault="008D1466" w:rsidP="008D1466">
      <w:pPr>
        <w:spacing w:after="0"/>
        <w:jc w:val="center"/>
        <w:rPr>
          <w:rFonts w:ascii="Arial" w:hAnsi="Arial" w:cs="Arial"/>
          <w:b/>
          <w:sz w:val="24"/>
          <w:szCs w:val="24"/>
        </w:rPr>
      </w:pPr>
      <w:r w:rsidRPr="008D1466">
        <w:rPr>
          <w:rFonts w:ascii="Arial" w:hAnsi="Arial" w:cs="Arial"/>
          <w:b/>
          <w:sz w:val="24"/>
          <w:szCs w:val="24"/>
        </w:rPr>
        <w:t>JUZGADO PROMISCUO MUNICIPAL DE TENERIFE</w:t>
      </w:r>
    </w:p>
    <w:p w14:paraId="0F627113" w14:textId="77777777" w:rsidR="008D1466" w:rsidRPr="008D1466" w:rsidRDefault="008D1466" w:rsidP="008D1466">
      <w:pPr>
        <w:spacing w:after="0"/>
        <w:jc w:val="both"/>
        <w:rPr>
          <w:rFonts w:ascii="Arial" w:hAnsi="Arial" w:cs="Arial"/>
          <w:bCs/>
          <w:sz w:val="24"/>
          <w:szCs w:val="24"/>
        </w:rPr>
      </w:pPr>
    </w:p>
    <w:p w14:paraId="4F692E19" w14:textId="77777777" w:rsidR="008D1466" w:rsidRPr="008D1466" w:rsidRDefault="008D1466" w:rsidP="008D1466">
      <w:pPr>
        <w:spacing w:after="0"/>
        <w:jc w:val="both"/>
        <w:rPr>
          <w:rFonts w:ascii="Arial" w:hAnsi="Arial" w:cs="Arial"/>
          <w:bCs/>
          <w:sz w:val="24"/>
          <w:szCs w:val="24"/>
        </w:rPr>
      </w:pPr>
    </w:p>
    <w:p w14:paraId="6E8703D8" w14:textId="77777777" w:rsidR="008D1466" w:rsidRPr="008D1466" w:rsidRDefault="008D1466" w:rsidP="008D1466">
      <w:pPr>
        <w:spacing w:after="0"/>
        <w:jc w:val="both"/>
        <w:rPr>
          <w:rFonts w:ascii="Arial" w:hAnsi="Arial" w:cs="Arial"/>
          <w:bCs/>
          <w:sz w:val="24"/>
          <w:szCs w:val="24"/>
        </w:rPr>
      </w:pPr>
      <w:r w:rsidRPr="008D1466">
        <w:rPr>
          <w:rFonts w:ascii="Arial" w:hAnsi="Arial" w:cs="Arial"/>
          <w:bCs/>
          <w:sz w:val="24"/>
          <w:szCs w:val="24"/>
        </w:rPr>
        <w:t>28-ene-2021</w:t>
      </w:r>
    </w:p>
    <w:p w14:paraId="658C7EBC" w14:textId="77777777" w:rsidR="008D1466" w:rsidRPr="008D1466" w:rsidRDefault="008D1466" w:rsidP="008D1466">
      <w:pPr>
        <w:spacing w:after="0"/>
        <w:jc w:val="both"/>
        <w:rPr>
          <w:rFonts w:ascii="Arial" w:hAnsi="Arial" w:cs="Arial"/>
          <w:bCs/>
          <w:sz w:val="24"/>
          <w:szCs w:val="24"/>
        </w:rPr>
      </w:pPr>
    </w:p>
    <w:p w14:paraId="40CFBAE7" w14:textId="77777777" w:rsidR="008D1466" w:rsidRPr="008D1466" w:rsidRDefault="008D1466" w:rsidP="008D1466">
      <w:pPr>
        <w:spacing w:after="0"/>
        <w:jc w:val="both"/>
        <w:rPr>
          <w:rFonts w:ascii="Arial" w:hAnsi="Arial" w:cs="Arial"/>
          <w:bCs/>
          <w:sz w:val="24"/>
          <w:szCs w:val="24"/>
        </w:rPr>
      </w:pPr>
      <w:r w:rsidRPr="008D1466">
        <w:rPr>
          <w:rFonts w:ascii="Arial" w:hAnsi="Arial" w:cs="Arial"/>
          <w:bCs/>
          <w:sz w:val="24"/>
          <w:szCs w:val="24"/>
        </w:rPr>
        <w:t>Al despacho informando que dentro del termino la Alcaldía Municipal hy la Procuraduría Provincial del Carmen de  Bolívar, contestaron la acción de tutela.</w:t>
      </w:r>
    </w:p>
    <w:p w14:paraId="0EE72D59" w14:textId="77777777" w:rsidR="008D1466" w:rsidRPr="008D1466" w:rsidRDefault="008D1466" w:rsidP="008D1466">
      <w:pPr>
        <w:spacing w:after="0"/>
        <w:jc w:val="both"/>
        <w:rPr>
          <w:rFonts w:ascii="Arial" w:hAnsi="Arial" w:cs="Arial"/>
          <w:bCs/>
          <w:sz w:val="24"/>
          <w:szCs w:val="24"/>
        </w:rPr>
      </w:pPr>
    </w:p>
    <w:p w14:paraId="51A05563" w14:textId="77777777" w:rsidR="008D1466" w:rsidRPr="008D1466" w:rsidRDefault="008D1466" w:rsidP="008D1466">
      <w:pPr>
        <w:spacing w:after="0"/>
        <w:jc w:val="both"/>
        <w:rPr>
          <w:rFonts w:ascii="Arial" w:hAnsi="Arial" w:cs="Arial"/>
          <w:bCs/>
          <w:sz w:val="24"/>
          <w:szCs w:val="24"/>
        </w:rPr>
      </w:pPr>
      <w:r w:rsidRPr="008D1466">
        <w:rPr>
          <w:rFonts w:ascii="Arial" w:hAnsi="Arial" w:cs="Arial"/>
          <w:bCs/>
          <w:sz w:val="24"/>
          <w:szCs w:val="24"/>
        </w:rPr>
        <w:t>Se deja constancia que le tesorero y el jefe de presupuesto quienes eran vinculados guardaron silencio.</w:t>
      </w:r>
    </w:p>
    <w:p w14:paraId="72A9AB8E" w14:textId="77777777" w:rsidR="008D1466" w:rsidRPr="008D1466" w:rsidRDefault="008D1466" w:rsidP="008D1466">
      <w:pPr>
        <w:spacing w:after="0"/>
        <w:jc w:val="both"/>
        <w:rPr>
          <w:rFonts w:ascii="Arial" w:hAnsi="Arial" w:cs="Arial"/>
          <w:bCs/>
          <w:sz w:val="24"/>
          <w:szCs w:val="24"/>
        </w:rPr>
      </w:pPr>
    </w:p>
    <w:p w14:paraId="29837CB1" w14:textId="77777777" w:rsidR="008D1466" w:rsidRPr="008D1466" w:rsidRDefault="008D1466" w:rsidP="008D1466">
      <w:pPr>
        <w:spacing w:after="0"/>
        <w:jc w:val="both"/>
        <w:rPr>
          <w:rFonts w:ascii="Arial" w:hAnsi="Arial" w:cs="Arial"/>
          <w:bCs/>
          <w:sz w:val="24"/>
          <w:szCs w:val="24"/>
        </w:rPr>
      </w:pPr>
      <w:r w:rsidRPr="008D1466">
        <w:rPr>
          <w:rFonts w:ascii="Arial" w:hAnsi="Arial" w:cs="Arial"/>
          <w:bCs/>
          <w:sz w:val="24"/>
          <w:szCs w:val="24"/>
        </w:rPr>
        <w:t>Al despacho para su respectiva ordene.</w:t>
      </w:r>
    </w:p>
    <w:p w14:paraId="7C7194E3" w14:textId="77777777" w:rsidR="008D1466" w:rsidRDefault="008D1466" w:rsidP="008821A4">
      <w:pPr>
        <w:spacing w:after="0"/>
        <w:jc w:val="center"/>
        <w:rPr>
          <w:rFonts w:ascii="Arial" w:hAnsi="Arial" w:cs="Arial"/>
          <w:b/>
          <w:sz w:val="24"/>
          <w:szCs w:val="24"/>
        </w:rPr>
      </w:pPr>
    </w:p>
    <w:p w14:paraId="7343C2D8" w14:textId="77777777" w:rsidR="008D1466" w:rsidRDefault="008D1466" w:rsidP="008821A4">
      <w:pPr>
        <w:spacing w:after="0"/>
        <w:jc w:val="center"/>
        <w:rPr>
          <w:rFonts w:ascii="Arial" w:hAnsi="Arial" w:cs="Arial"/>
          <w:b/>
          <w:sz w:val="24"/>
          <w:szCs w:val="24"/>
        </w:rPr>
      </w:pPr>
    </w:p>
    <w:p w14:paraId="5263E0BD" w14:textId="77777777" w:rsidR="008D1466" w:rsidRDefault="008D1466" w:rsidP="008821A4">
      <w:pPr>
        <w:spacing w:after="0"/>
        <w:jc w:val="center"/>
        <w:rPr>
          <w:rFonts w:ascii="Arial" w:hAnsi="Arial" w:cs="Arial"/>
          <w:b/>
          <w:sz w:val="24"/>
          <w:szCs w:val="24"/>
        </w:rPr>
      </w:pPr>
      <w:r>
        <w:rPr>
          <w:rFonts w:ascii="Arial" w:hAnsi="Arial" w:cs="Arial"/>
          <w:b/>
          <w:sz w:val="24"/>
          <w:szCs w:val="24"/>
        </w:rPr>
        <w:t>ANA MARIA RINCON MARQUEZ</w:t>
      </w:r>
    </w:p>
    <w:p w14:paraId="4C4D3636" w14:textId="38DA1439" w:rsidR="008D1466" w:rsidRDefault="008D1466" w:rsidP="008821A4">
      <w:pPr>
        <w:spacing w:after="0"/>
        <w:jc w:val="center"/>
        <w:rPr>
          <w:rFonts w:ascii="Arial" w:hAnsi="Arial" w:cs="Arial"/>
          <w:b/>
          <w:sz w:val="24"/>
          <w:szCs w:val="24"/>
        </w:rPr>
      </w:pPr>
      <w:r>
        <w:rPr>
          <w:rFonts w:ascii="Arial" w:hAnsi="Arial" w:cs="Arial"/>
          <w:b/>
          <w:sz w:val="24"/>
          <w:szCs w:val="24"/>
        </w:rPr>
        <w:t>SECRETARIA</w:t>
      </w:r>
    </w:p>
    <w:p w14:paraId="2146A58D" w14:textId="2E49D9B5" w:rsidR="008D1466" w:rsidRDefault="008D1466" w:rsidP="008821A4">
      <w:pPr>
        <w:spacing w:after="0"/>
        <w:jc w:val="center"/>
        <w:rPr>
          <w:rFonts w:ascii="Arial" w:hAnsi="Arial" w:cs="Arial"/>
          <w:b/>
          <w:sz w:val="24"/>
          <w:szCs w:val="24"/>
        </w:rPr>
      </w:pPr>
    </w:p>
    <w:p w14:paraId="6231B32B" w14:textId="27B35E3A" w:rsidR="008D1466" w:rsidRDefault="008D1466" w:rsidP="008821A4">
      <w:pPr>
        <w:spacing w:after="0"/>
        <w:jc w:val="center"/>
        <w:rPr>
          <w:rFonts w:ascii="Arial" w:hAnsi="Arial" w:cs="Arial"/>
          <w:b/>
          <w:sz w:val="24"/>
          <w:szCs w:val="24"/>
        </w:rPr>
      </w:pPr>
    </w:p>
    <w:p w14:paraId="2732963D" w14:textId="5ABA5A5B" w:rsidR="008D1466" w:rsidRDefault="008D1466" w:rsidP="008821A4">
      <w:pPr>
        <w:spacing w:after="0"/>
        <w:jc w:val="center"/>
        <w:rPr>
          <w:rFonts w:ascii="Arial" w:hAnsi="Arial" w:cs="Arial"/>
          <w:b/>
          <w:sz w:val="24"/>
          <w:szCs w:val="24"/>
        </w:rPr>
      </w:pPr>
    </w:p>
    <w:p w14:paraId="3A2937BD" w14:textId="5A4C2FF7" w:rsidR="008D1466" w:rsidRDefault="008D1466" w:rsidP="008821A4">
      <w:pPr>
        <w:spacing w:after="0"/>
        <w:jc w:val="center"/>
        <w:rPr>
          <w:rFonts w:ascii="Arial" w:hAnsi="Arial" w:cs="Arial"/>
          <w:b/>
          <w:sz w:val="24"/>
          <w:szCs w:val="24"/>
        </w:rPr>
      </w:pPr>
    </w:p>
    <w:p w14:paraId="37D8FC8F" w14:textId="1A5DCE05" w:rsidR="008D1466" w:rsidRDefault="008D1466" w:rsidP="008821A4">
      <w:pPr>
        <w:spacing w:after="0"/>
        <w:jc w:val="center"/>
        <w:rPr>
          <w:rFonts w:ascii="Arial" w:hAnsi="Arial" w:cs="Arial"/>
          <w:b/>
          <w:sz w:val="24"/>
          <w:szCs w:val="24"/>
        </w:rPr>
      </w:pPr>
    </w:p>
    <w:p w14:paraId="1BB56804" w14:textId="19641EE6" w:rsidR="008D1466" w:rsidRDefault="008D1466" w:rsidP="008821A4">
      <w:pPr>
        <w:spacing w:after="0"/>
        <w:jc w:val="center"/>
        <w:rPr>
          <w:rFonts w:ascii="Arial" w:hAnsi="Arial" w:cs="Arial"/>
          <w:b/>
          <w:sz w:val="24"/>
          <w:szCs w:val="24"/>
        </w:rPr>
      </w:pPr>
    </w:p>
    <w:p w14:paraId="31020EEF" w14:textId="3703B533" w:rsidR="008D1466" w:rsidRDefault="008D1466" w:rsidP="008821A4">
      <w:pPr>
        <w:spacing w:after="0"/>
        <w:jc w:val="center"/>
        <w:rPr>
          <w:rFonts w:ascii="Arial" w:hAnsi="Arial" w:cs="Arial"/>
          <w:b/>
          <w:sz w:val="24"/>
          <w:szCs w:val="24"/>
        </w:rPr>
      </w:pPr>
    </w:p>
    <w:p w14:paraId="244B3F38" w14:textId="75C50B13" w:rsidR="008D1466" w:rsidRDefault="008D1466" w:rsidP="008821A4">
      <w:pPr>
        <w:spacing w:after="0"/>
        <w:jc w:val="center"/>
        <w:rPr>
          <w:rFonts w:ascii="Arial" w:hAnsi="Arial" w:cs="Arial"/>
          <w:b/>
          <w:sz w:val="24"/>
          <w:szCs w:val="24"/>
        </w:rPr>
      </w:pPr>
    </w:p>
    <w:p w14:paraId="2346DFE6" w14:textId="7108481A" w:rsidR="008D1466" w:rsidRDefault="008D1466" w:rsidP="008821A4">
      <w:pPr>
        <w:spacing w:after="0"/>
        <w:jc w:val="center"/>
        <w:rPr>
          <w:rFonts w:ascii="Arial" w:hAnsi="Arial" w:cs="Arial"/>
          <w:b/>
          <w:sz w:val="24"/>
          <w:szCs w:val="24"/>
        </w:rPr>
      </w:pPr>
    </w:p>
    <w:p w14:paraId="65C30D92" w14:textId="06EC8B42" w:rsidR="008D1466" w:rsidRDefault="008D1466" w:rsidP="008821A4">
      <w:pPr>
        <w:spacing w:after="0"/>
        <w:jc w:val="center"/>
        <w:rPr>
          <w:rFonts w:ascii="Arial" w:hAnsi="Arial" w:cs="Arial"/>
          <w:b/>
          <w:sz w:val="24"/>
          <w:szCs w:val="24"/>
        </w:rPr>
      </w:pPr>
    </w:p>
    <w:p w14:paraId="3BA72810" w14:textId="16B8B36C" w:rsidR="008D1466" w:rsidRDefault="008D1466" w:rsidP="008821A4">
      <w:pPr>
        <w:spacing w:after="0"/>
        <w:jc w:val="center"/>
        <w:rPr>
          <w:rFonts w:ascii="Arial" w:hAnsi="Arial" w:cs="Arial"/>
          <w:b/>
          <w:sz w:val="24"/>
          <w:szCs w:val="24"/>
        </w:rPr>
      </w:pPr>
    </w:p>
    <w:p w14:paraId="46C80642" w14:textId="02A4EB85" w:rsidR="008D1466" w:rsidRDefault="008D1466" w:rsidP="008821A4">
      <w:pPr>
        <w:spacing w:after="0"/>
        <w:jc w:val="center"/>
        <w:rPr>
          <w:rFonts w:ascii="Arial" w:hAnsi="Arial" w:cs="Arial"/>
          <w:b/>
          <w:sz w:val="24"/>
          <w:szCs w:val="24"/>
        </w:rPr>
      </w:pPr>
    </w:p>
    <w:p w14:paraId="0BEC031E" w14:textId="78405968" w:rsidR="008D1466" w:rsidRDefault="008D1466" w:rsidP="008821A4">
      <w:pPr>
        <w:spacing w:after="0"/>
        <w:jc w:val="center"/>
        <w:rPr>
          <w:rFonts w:ascii="Arial" w:hAnsi="Arial" w:cs="Arial"/>
          <w:b/>
          <w:sz w:val="24"/>
          <w:szCs w:val="24"/>
        </w:rPr>
      </w:pPr>
    </w:p>
    <w:p w14:paraId="57B2F4DD" w14:textId="0768AA37" w:rsidR="008D1466" w:rsidRDefault="008D1466" w:rsidP="008821A4">
      <w:pPr>
        <w:spacing w:after="0"/>
        <w:jc w:val="center"/>
        <w:rPr>
          <w:rFonts w:ascii="Arial" w:hAnsi="Arial" w:cs="Arial"/>
          <w:b/>
          <w:sz w:val="24"/>
          <w:szCs w:val="24"/>
        </w:rPr>
      </w:pPr>
    </w:p>
    <w:p w14:paraId="5556B0FC" w14:textId="79D08571" w:rsidR="008D1466" w:rsidRDefault="008D1466" w:rsidP="008821A4">
      <w:pPr>
        <w:spacing w:after="0"/>
        <w:jc w:val="center"/>
        <w:rPr>
          <w:rFonts w:ascii="Arial" w:hAnsi="Arial" w:cs="Arial"/>
          <w:b/>
          <w:sz w:val="24"/>
          <w:szCs w:val="24"/>
        </w:rPr>
      </w:pPr>
    </w:p>
    <w:p w14:paraId="4F9C2E58" w14:textId="35AACE32" w:rsidR="008D1466" w:rsidRDefault="008D1466" w:rsidP="008821A4">
      <w:pPr>
        <w:spacing w:after="0"/>
        <w:jc w:val="center"/>
        <w:rPr>
          <w:rFonts w:ascii="Arial" w:hAnsi="Arial" w:cs="Arial"/>
          <w:b/>
          <w:sz w:val="24"/>
          <w:szCs w:val="24"/>
        </w:rPr>
      </w:pPr>
    </w:p>
    <w:p w14:paraId="74B5210A" w14:textId="63C16468" w:rsidR="008D1466" w:rsidRDefault="008D1466" w:rsidP="008821A4">
      <w:pPr>
        <w:spacing w:after="0"/>
        <w:jc w:val="center"/>
        <w:rPr>
          <w:rFonts w:ascii="Arial" w:hAnsi="Arial" w:cs="Arial"/>
          <w:b/>
          <w:sz w:val="24"/>
          <w:szCs w:val="24"/>
        </w:rPr>
      </w:pPr>
    </w:p>
    <w:p w14:paraId="0D35D9A7" w14:textId="65EB9669" w:rsidR="008D1466" w:rsidRDefault="008D1466" w:rsidP="008821A4">
      <w:pPr>
        <w:spacing w:after="0"/>
        <w:jc w:val="center"/>
        <w:rPr>
          <w:rFonts w:ascii="Arial" w:hAnsi="Arial" w:cs="Arial"/>
          <w:b/>
          <w:sz w:val="24"/>
          <w:szCs w:val="24"/>
        </w:rPr>
      </w:pPr>
    </w:p>
    <w:p w14:paraId="19F62392" w14:textId="12BF6152" w:rsidR="008D1466" w:rsidRDefault="008D1466" w:rsidP="008821A4">
      <w:pPr>
        <w:spacing w:after="0"/>
        <w:jc w:val="center"/>
        <w:rPr>
          <w:rFonts w:ascii="Arial" w:hAnsi="Arial" w:cs="Arial"/>
          <w:b/>
          <w:sz w:val="24"/>
          <w:szCs w:val="24"/>
        </w:rPr>
      </w:pPr>
    </w:p>
    <w:p w14:paraId="530552FE" w14:textId="0E4DA9B3" w:rsidR="008D1466" w:rsidRDefault="008D1466" w:rsidP="008821A4">
      <w:pPr>
        <w:spacing w:after="0"/>
        <w:jc w:val="center"/>
        <w:rPr>
          <w:rFonts w:ascii="Arial" w:hAnsi="Arial" w:cs="Arial"/>
          <w:b/>
          <w:sz w:val="24"/>
          <w:szCs w:val="24"/>
        </w:rPr>
      </w:pPr>
    </w:p>
    <w:p w14:paraId="5474002F" w14:textId="0137E1D8" w:rsidR="008D1466" w:rsidRDefault="008D1466" w:rsidP="008821A4">
      <w:pPr>
        <w:spacing w:after="0"/>
        <w:jc w:val="center"/>
        <w:rPr>
          <w:rFonts w:ascii="Arial" w:hAnsi="Arial" w:cs="Arial"/>
          <w:b/>
          <w:sz w:val="24"/>
          <w:szCs w:val="24"/>
        </w:rPr>
      </w:pPr>
    </w:p>
    <w:p w14:paraId="57DFDBFB" w14:textId="42071516" w:rsidR="008D1466" w:rsidRDefault="008D1466" w:rsidP="008821A4">
      <w:pPr>
        <w:spacing w:after="0"/>
        <w:jc w:val="center"/>
        <w:rPr>
          <w:rFonts w:ascii="Arial" w:hAnsi="Arial" w:cs="Arial"/>
          <w:b/>
          <w:sz w:val="24"/>
          <w:szCs w:val="24"/>
        </w:rPr>
      </w:pPr>
    </w:p>
    <w:p w14:paraId="24C0B753" w14:textId="1045A5D3" w:rsidR="008D1466" w:rsidRDefault="008D1466" w:rsidP="008821A4">
      <w:pPr>
        <w:spacing w:after="0"/>
        <w:jc w:val="center"/>
        <w:rPr>
          <w:rFonts w:ascii="Arial" w:hAnsi="Arial" w:cs="Arial"/>
          <w:b/>
          <w:sz w:val="24"/>
          <w:szCs w:val="24"/>
        </w:rPr>
      </w:pPr>
    </w:p>
    <w:p w14:paraId="5AF74BBE" w14:textId="5C21ABC9" w:rsidR="008D1466" w:rsidRDefault="008D1466" w:rsidP="008821A4">
      <w:pPr>
        <w:spacing w:after="0"/>
        <w:jc w:val="center"/>
        <w:rPr>
          <w:rFonts w:ascii="Arial" w:hAnsi="Arial" w:cs="Arial"/>
          <w:b/>
          <w:sz w:val="24"/>
          <w:szCs w:val="24"/>
        </w:rPr>
      </w:pPr>
    </w:p>
    <w:p w14:paraId="12C83037" w14:textId="24EE5A91" w:rsidR="008D1466" w:rsidRDefault="008D1466" w:rsidP="008821A4">
      <w:pPr>
        <w:spacing w:after="0"/>
        <w:jc w:val="center"/>
        <w:rPr>
          <w:rFonts w:ascii="Arial" w:hAnsi="Arial" w:cs="Arial"/>
          <w:b/>
          <w:sz w:val="24"/>
          <w:szCs w:val="24"/>
        </w:rPr>
      </w:pPr>
    </w:p>
    <w:p w14:paraId="67152312" w14:textId="30EF64CC" w:rsidR="008D1466" w:rsidRDefault="008D1466" w:rsidP="008821A4">
      <w:pPr>
        <w:spacing w:after="0"/>
        <w:jc w:val="center"/>
        <w:rPr>
          <w:rFonts w:ascii="Arial" w:hAnsi="Arial" w:cs="Arial"/>
          <w:b/>
          <w:sz w:val="24"/>
          <w:szCs w:val="24"/>
        </w:rPr>
      </w:pPr>
    </w:p>
    <w:p w14:paraId="6AFAB83A" w14:textId="2F7A8C45" w:rsidR="008D1466" w:rsidRDefault="008D1466" w:rsidP="008821A4">
      <w:pPr>
        <w:spacing w:after="0"/>
        <w:jc w:val="center"/>
        <w:rPr>
          <w:rFonts w:ascii="Arial" w:hAnsi="Arial" w:cs="Arial"/>
          <w:b/>
          <w:sz w:val="24"/>
          <w:szCs w:val="24"/>
        </w:rPr>
      </w:pPr>
    </w:p>
    <w:p w14:paraId="0B640F02" w14:textId="18A06E56" w:rsidR="008D1466" w:rsidRDefault="008D1466" w:rsidP="008821A4">
      <w:pPr>
        <w:spacing w:after="0"/>
        <w:jc w:val="center"/>
        <w:rPr>
          <w:rFonts w:ascii="Arial" w:hAnsi="Arial" w:cs="Arial"/>
          <w:b/>
          <w:sz w:val="24"/>
          <w:szCs w:val="24"/>
        </w:rPr>
      </w:pPr>
    </w:p>
    <w:p w14:paraId="5DB58BF8" w14:textId="18C781D0" w:rsidR="008D1466" w:rsidRDefault="008D1466" w:rsidP="008821A4">
      <w:pPr>
        <w:spacing w:after="0"/>
        <w:jc w:val="center"/>
        <w:rPr>
          <w:rFonts w:ascii="Arial" w:hAnsi="Arial" w:cs="Arial"/>
          <w:b/>
          <w:sz w:val="24"/>
          <w:szCs w:val="24"/>
        </w:rPr>
      </w:pPr>
    </w:p>
    <w:p w14:paraId="38CBBE70" w14:textId="7B55992A" w:rsidR="008D1466" w:rsidRDefault="008D1466" w:rsidP="008821A4">
      <w:pPr>
        <w:spacing w:after="0"/>
        <w:jc w:val="center"/>
        <w:rPr>
          <w:rFonts w:ascii="Arial" w:hAnsi="Arial" w:cs="Arial"/>
          <w:b/>
          <w:sz w:val="24"/>
          <w:szCs w:val="24"/>
        </w:rPr>
      </w:pPr>
    </w:p>
    <w:p w14:paraId="1DE1CF3B" w14:textId="7AD7BE5B" w:rsidR="008D1466" w:rsidRDefault="008D1466" w:rsidP="008821A4">
      <w:pPr>
        <w:spacing w:after="0"/>
        <w:jc w:val="center"/>
        <w:rPr>
          <w:rFonts w:ascii="Arial" w:hAnsi="Arial" w:cs="Arial"/>
          <w:b/>
          <w:sz w:val="24"/>
          <w:szCs w:val="24"/>
        </w:rPr>
      </w:pPr>
    </w:p>
    <w:p w14:paraId="41AEA48A" w14:textId="63EB2928" w:rsidR="008D1466" w:rsidRDefault="008D1466" w:rsidP="008821A4">
      <w:pPr>
        <w:spacing w:after="0"/>
        <w:jc w:val="center"/>
        <w:rPr>
          <w:rFonts w:ascii="Arial" w:hAnsi="Arial" w:cs="Arial"/>
          <w:b/>
          <w:sz w:val="24"/>
          <w:szCs w:val="24"/>
        </w:rPr>
      </w:pPr>
    </w:p>
    <w:p w14:paraId="4F96DA5E" w14:textId="69442522" w:rsidR="008D1466" w:rsidRDefault="008D1466" w:rsidP="008821A4">
      <w:pPr>
        <w:spacing w:after="0"/>
        <w:jc w:val="center"/>
        <w:rPr>
          <w:rFonts w:ascii="Arial" w:hAnsi="Arial" w:cs="Arial"/>
          <w:b/>
          <w:sz w:val="24"/>
          <w:szCs w:val="24"/>
        </w:rPr>
      </w:pPr>
    </w:p>
    <w:p w14:paraId="76517326" w14:textId="2DBB64ED" w:rsidR="008D1466" w:rsidRDefault="008D1466" w:rsidP="008821A4">
      <w:pPr>
        <w:spacing w:after="0"/>
        <w:jc w:val="center"/>
        <w:rPr>
          <w:rFonts w:ascii="Arial" w:hAnsi="Arial" w:cs="Arial"/>
          <w:b/>
          <w:sz w:val="24"/>
          <w:szCs w:val="24"/>
        </w:rPr>
      </w:pPr>
    </w:p>
    <w:p w14:paraId="091BB623" w14:textId="07270E9F" w:rsidR="008D1466" w:rsidRDefault="008D1466" w:rsidP="008821A4">
      <w:pPr>
        <w:spacing w:after="0"/>
        <w:jc w:val="center"/>
        <w:rPr>
          <w:rFonts w:ascii="Arial" w:hAnsi="Arial" w:cs="Arial"/>
          <w:b/>
          <w:sz w:val="24"/>
          <w:szCs w:val="24"/>
        </w:rPr>
      </w:pPr>
    </w:p>
    <w:p w14:paraId="00689C31" w14:textId="483CC0A4" w:rsidR="008D1466" w:rsidRDefault="008D1466" w:rsidP="008821A4">
      <w:pPr>
        <w:spacing w:after="0"/>
        <w:jc w:val="center"/>
        <w:rPr>
          <w:rFonts w:ascii="Arial" w:hAnsi="Arial" w:cs="Arial"/>
          <w:b/>
          <w:sz w:val="24"/>
          <w:szCs w:val="24"/>
        </w:rPr>
      </w:pPr>
    </w:p>
    <w:p w14:paraId="2D738CF5" w14:textId="5075A524" w:rsidR="008821A4" w:rsidRPr="000B1071" w:rsidRDefault="008821A4" w:rsidP="008821A4">
      <w:pPr>
        <w:spacing w:after="0"/>
        <w:jc w:val="center"/>
        <w:rPr>
          <w:rFonts w:ascii="Arial" w:hAnsi="Arial" w:cs="Arial"/>
          <w:b/>
          <w:sz w:val="24"/>
          <w:szCs w:val="24"/>
        </w:rPr>
      </w:pPr>
      <w:r w:rsidRPr="000B1071">
        <w:rPr>
          <w:rFonts w:ascii="Arial" w:hAnsi="Arial" w:cs="Arial"/>
          <w:b/>
          <w:sz w:val="24"/>
          <w:szCs w:val="24"/>
        </w:rPr>
        <w:lastRenderedPageBreak/>
        <w:t>REPÚBLICA DE COLOMBIA</w:t>
      </w:r>
    </w:p>
    <w:p w14:paraId="44F367D3" w14:textId="77777777" w:rsidR="008821A4" w:rsidRPr="000B1071" w:rsidRDefault="008821A4" w:rsidP="008821A4">
      <w:pPr>
        <w:spacing w:after="0"/>
        <w:jc w:val="center"/>
        <w:rPr>
          <w:rFonts w:ascii="Arial" w:hAnsi="Arial" w:cs="Arial"/>
          <w:b/>
          <w:sz w:val="24"/>
          <w:szCs w:val="24"/>
        </w:rPr>
      </w:pPr>
      <w:r w:rsidRPr="000B1071">
        <w:rPr>
          <w:rFonts w:ascii="Arial" w:hAnsi="Arial" w:cs="Arial"/>
          <w:b/>
          <w:sz w:val="24"/>
          <w:szCs w:val="24"/>
        </w:rPr>
        <w:t>RAMA JUDICIAL DEL PODER PÚBLICO</w:t>
      </w:r>
    </w:p>
    <w:p w14:paraId="48E2D4CE" w14:textId="13F8769A" w:rsidR="008821A4" w:rsidRDefault="008821A4" w:rsidP="008821A4">
      <w:pPr>
        <w:spacing w:after="0"/>
        <w:jc w:val="center"/>
        <w:rPr>
          <w:rFonts w:ascii="Arial" w:hAnsi="Arial" w:cs="Arial"/>
          <w:b/>
          <w:sz w:val="24"/>
          <w:szCs w:val="24"/>
        </w:rPr>
      </w:pPr>
      <w:r w:rsidRPr="000B1071">
        <w:rPr>
          <w:rFonts w:ascii="Arial" w:hAnsi="Arial" w:cs="Arial"/>
          <w:b/>
          <w:sz w:val="24"/>
          <w:szCs w:val="24"/>
        </w:rPr>
        <w:t>JUZGADO PROMISCUO MUNICIPAL DE TENERIFE</w:t>
      </w:r>
    </w:p>
    <w:p w14:paraId="3DEA9C5B" w14:textId="77777777" w:rsidR="009E5F01" w:rsidRDefault="009E5F01" w:rsidP="008821A4">
      <w:pPr>
        <w:spacing w:after="0"/>
        <w:jc w:val="center"/>
        <w:rPr>
          <w:rFonts w:ascii="Arial" w:hAnsi="Arial" w:cs="Arial"/>
          <w:b/>
          <w:sz w:val="24"/>
          <w:szCs w:val="24"/>
        </w:rPr>
      </w:pPr>
    </w:p>
    <w:p w14:paraId="07BC2BC5" w14:textId="3C5FF9A6" w:rsidR="009E5F01" w:rsidRDefault="009E5F01" w:rsidP="008821A4">
      <w:pPr>
        <w:spacing w:after="0"/>
        <w:jc w:val="center"/>
        <w:rPr>
          <w:rFonts w:ascii="Arial" w:hAnsi="Arial" w:cs="Arial"/>
          <w:b/>
          <w:sz w:val="24"/>
          <w:szCs w:val="24"/>
        </w:rPr>
      </w:pPr>
      <w:r>
        <w:rPr>
          <w:rFonts w:ascii="Arial" w:hAnsi="Arial" w:cs="Arial"/>
          <w:b/>
          <w:sz w:val="24"/>
          <w:szCs w:val="24"/>
        </w:rPr>
        <w:t>TENERIFE, CINCO (5) DE FEBRERO DE DOS MIL VEINTIUNO (2021)</w:t>
      </w:r>
    </w:p>
    <w:p w14:paraId="534EF909" w14:textId="77777777" w:rsidR="009E5F01" w:rsidRDefault="009E5F01" w:rsidP="008821A4">
      <w:pPr>
        <w:spacing w:after="0"/>
        <w:jc w:val="center"/>
        <w:rPr>
          <w:rFonts w:ascii="Arial" w:hAnsi="Arial" w:cs="Arial"/>
          <w:b/>
          <w:sz w:val="24"/>
          <w:szCs w:val="24"/>
        </w:rPr>
      </w:pPr>
    </w:p>
    <w:p w14:paraId="16876F14" w14:textId="77777777" w:rsidR="009E5F01" w:rsidRPr="000B1071" w:rsidRDefault="009E5F01" w:rsidP="009E5F01">
      <w:pPr>
        <w:spacing w:after="0"/>
        <w:rPr>
          <w:rFonts w:ascii="Arial" w:hAnsi="Arial" w:cs="Arial"/>
          <w:b/>
          <w:sz w:val="24"/>
          <w:szCs w:val="24"/>
        </w:rPr>
      </w:pPr>
      <w:r w:rsidRPr="000B1071">
        <w:rPr>
          <w:rFonts w:ascii="Arial" w:hAnsi="Arial" w:cs="Arial"/>
          <w:b/>
          <w:sz w:val="24"/>
          <w:szCs w:val="24"/>
        </w:rPr>
        <w:t>REF: ACCIÓN DE TUTELA DE PRIMERA INSTANCIA</w:t>
      </w:r>
    </w:p>
    <w:p w14:paraId="64BD0657" w14:textId="77777777" w:rsidR="009E5F01" w:rsidRDefault="009E5F01" w:rsidP="009E5F01">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PEDRO REGALAO ROMERO</w:t>
      </w:r>
    </w:p>
    <w:p w14:paraId="42A91AA9" w14:textId="77777777" w:rsidR="009E5F01" w:rsidRPr="000B1071" w:rsidRDefault="009E5F01" w:rsidP="009E5F01">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ALCALDÍA DE TENERIFE, MAGDALENA</w:t>
      </w:r>
    </w:p>
    <w:p w14:paraId="6C70A42D" w14:textId="77777777" w:rsidR="009E5F01" w:rsidRPr="000B1071" w:rsidRDefault="009E5F01" w:rsidP="009E5F01">
      <w:pPr>
        <w:spacing w:after="0"/>
        <w:rPr>
          <w:rFonts w:ascii="Arial" w:hAnsi="Arial" w:cs="Arial"/>
          <w:b/>
          <w:sz w:val="24"/>
          <w:szCs w:val="24"/>
        </w:rPr>
      </w:pPr>
      <w:r>
        <w:rPr>
          <w:rFonts w:ascii="Arial" w:hAnsi="Arial" w:cs="Arial"/>
          <w:b/>
          <w:sz w:val="24"/>
          <w:szCs w:val="24"/>
        </w:rPr>
        <w:t>RAD: 2021-00003</w:t>
      </w:r>
      <w:r w:rsidRPr="000B1071">
        <w:rPr>
          <w:rFonts w:ascii="Arial" w:hAnsi="Arial" w:cs="Arial"/>
          <w:b/>
          <w:sz w:val="24"/>
          <w:szCs w:val="24"/>
        </w:rPr>
        <w:t>-00</w:t>
      </w:r>
    </w:p>
    <w:p w14:paraId="72E1C5E8" w14:textId="5A725482" w:rsidR="009E5F01" w:rsidRDefault="009E5F01" w:rsidP="009E5F01">
      <w:pPr>
        <w:spacing w:after="0"/>
        <w:jc w:val="right"/>
        <w:rPr>
          <w:rFonts w:ascii="Arial" w:hAnsi="Arial" w:cs="Arial"/>
          <w:b/>
          <w:sz w:val="24"/>
          <w:szCs w:val="24"/>
        </w:rPr>
      </w:pPr>
    </w:p>
    <w:p w14:paraId="6F20E98C" w14:textId="0488B281" w:rsidR="009E5F01" w:rsidRDefault="009E5F01" w:rsidP="009E5F01">
      <w:pPr>
        <w:spacing w:after="0"/>
        <w:jc w:val="right"/>
        <w:rPr>
          <w:rFonts w:ascii="Arial" w:hAnsi="Arial" w:cs="Arial"/>
          <w:b/>
          <w:sz w:val="24"/>
          <w:szCs w:val="24"/>
        </w:rPr>
      </w:pPr>
      <w:r>
        <w:rPr>
          <w:rFonts w:ascii="Arial" w:hAnsi="Arial" w:cs="Arial"/>
          <w:b/>
          <w:sz w:val="24"/>
          <w:szCs w:val="24"/>
        </w:rPr>
        <w:t xml:space="preserve">ACTA DE SENTENCIA DE TUTELA No: 004 ITRIMESTRE2021 </w:t>
      </w:r>
    </w:p>
    <w:p w14:paraId="70C4F17A" w14:textId="77777777" w:rsidR="009E5F01" w:rsidRDefault="009E5F01" w:rsidP="008821A4">
      <w:pPr>
        <w:spacing w:after="0"/>
        <w:jc w:val="center"/>
        <w:rPr>
          <w:rFonts w:ascii="Arial" w:hAnsi="Arial" w:cs="Arial"/>
          <w:b/>
          <w:sz w:val="24"/>
          <w:szCs w:val="24"/>
        </w:rPr>
      </w:pPr>
    </w:p>
    <w:p w14:paraId="0F3A0BA6" w14:textId="7FB4ED67" w:rsidR="009E5F01" w:rsidRDefault="009E5F01" w:rsidP="008821A4">
      <w:pPr>
        <w:spacing w:after="0"/>
        <w:jc w:val="center"/>
        <w:rPr>
          <w:rFonts w:ascii="Arial" w:hAnsi="Arial" w:cs="Arial"/>
          <w:b/>
          <w:sz w:val="24"/>
          <w:szCs w:val="24"/>
        </w:rPr>
      </w:pPr>
      <w:r>
        <w:rPr>
          <w:rFonts w:ascii="Arial" w:hAnsi="Arial" w:cs="Arial"/>
          <w:b/>
          <w:sz w:val="24"/>
          <w:szCs w:val="24"/>
        </w:rPr>
        <w:t>ASUNTO:</w:t>
      </w:r>
    </w:p>
    <w:p w14:paraId="5B048446" w14:textId="57535502" w:rsidR="009E5F01" w:rsidRPr="009E5F01" w:rsidRDefault="009E5F01" w:rsidP="009E5F01">
      <w:pPr>
        <w:spacing w:after="0"/>
        <w:jc w:val="both"/>
        <w:rPr>
          <w:rFonts w:ascii="Arial" w:hAnsi="Arial" w:cs="Arial"/>
          <w:bCs/>
          <w:sz w:val="24"/>
          <w:szCs w:val="24"/>
        </w:rPr>
      </w:pPr>
    </w:p>
    <w:p w14:paraId="32F116ED" w14:textId="05B95EFB" w:rsidR="009E5F01" w:rsidRPr="009E5F01" w:rsidRDefault="009E5F01" w:rsidP="009E5F01">
      <w:pPr>
        <w:spacing w:after="0"/>
        <w:jc w:val="both"/>
        <w:rPr>
          <w:rFonts w:ascii="Arial" w:hAnsi="Arial" w:cs="Arial"/>
          <w:bCs/>
          <w:sz w:val="24"/>
          <w:szCs w:val="24"/>
        </w:rPr>
      </w:pPr>
      <w:r w:rsidRPr="009E5F01">
        <w:rPr>
          <w:rFonts w:ascii="Arial" w:hAnsi="Arial" w:cs="Arial"/>
          <w:bCs/>
          <w:sz w:val="24"/>
          <w:szCs w:val="24"/>
        </w:rPr>
        <w:t xml:space="preserve">Procede el Juzgado en sede de primera instancia a decidir la acción de tutela presentada por el señor Pedro Regalao Romero, a nombre propio en contra de la Alcaldía Municipal de Tenerife, Magdalena, representada legalmente por el señor Richard Rafael Barros Perea, en calidad de Alcalde encargado de Tenerife, Magdalena, por la presunta vulneración de los derechos fundamentales del accionante al mínimo vital, igualdad y dignidad humana. </w:t>
      </w:r>
    </w:p>
    <w:p w14:paraId="427BF0CC" w14:textId="77777777" w:rsidR="009E5F01" w:rsidRPr="000B1071" w:rsidRDefault="009E5F01" w:rsidP="008821A4">
      <w:pPr>
        <w:spacing w:after="0"/>
        <w:jc w:val="center"/>
        <w:rPr>
          <w:rFonts w:ascii="Arial" w:hAnsi="Arial" w:cs="Arial"/>
          <w:b/>
          <w:sz w:val="24"/>
          <w:szCs w:val="24"/>
        </w:rPr>
      </w:pPr>
    </w:p>
    <w:p w14:paraId="6380EA86" w14:textId="00068125" w:rsidR="002B65C6" w:rsidRPr="009E5F01" w:rsidRDefault="002B65C6" w:rsidP="009E5F01">
      <w:pPr>
        <w:pStyle w:val="Prrafodelista"/>
        <w:numPr>
          <w:ilvl w:val="0"/>
          <w:numId w:val="14"/>
        </w:numPr>
        <w:jc w:val="center"/>
        <w:rPr>
          <w:rFonts w:ascii="Arial" w:hAnsi="Arial" w:cs="Arial"/>
          <w:b/>
          <w:bCs/>
          <w:sz w:val="24"/>
          <w:szCs w:val="24"/>
        </w:rPr>
      </w:pPr>
      <w:r w:rsidRPr="009E5F01">
        <w:rPr>
          <w:rFonts w:ascii="Arial" w:hAnsi="Arial" w:cs="Arial"/>
          <w:b/>
          <w:bCs/>
          <w:sz w:val="24"/>
          <w:szCs w:val="24"/>
        </w:rPr>
        <w:t>ANTECEDENTES</w:t>
      </w:r>
    </w:p>
    <w:p w14:paraId="3F72CCD0" w14:textId="77777777" w:rsidR="002B65C6" w:rsidRPr="008821A4" w:rsidRDefault="002B65C6" w:rsidP="002B65C6">
      <w:pPr>
        <w:jc w:val="both"/>
        <w:rPr>
          <w:rFonts w:ascii="Arial" w:hAnsi="Arial" w:cs="Arial"/>
          <w:b/>
          <w:bCs/>
          <w:sz w:val="24"/>
          <w:szCs w:val="24"/>
        </w:rPr>
      </w:pPr>
      <w:r w:rsidRPr="008821A4">
        <w:rPr>
          <w:rFonts w:ascii="Arial" w:hAnsi="Arial" w:cs="Arial"/>
          <w:b/>
          <w:bCs/>
          <w:sz w:val="24"/>
          <w:szCs w:val="24"/>
        </w:rPr>
        <w:t xml:space="preserve">HECHOS. </w:t>
      </w:r>
    </w:p>
    <w:p w14:paraId="43CD7415" w14:textId="77777777" w:rsidR="002B65C6" w:rsidRDefault="002B65C6" w:rsidP="002B65C6">
      <w:pPr>
        <w:jc w:val="both"/>
        <w:rPr>
          <w:rFonts w:ascii="Arial" w:hAnsi="Arial" w:cs="Arial"/>
          <w:sz w:val="24"/>
          <w:szCs w:val="24"/>
        </w:rPr>
      </w:pPr>
      <w:r>
        <w:rPr>
          <w:rFonts w:ascii="Arial" w:hAnsi="Arial" w:cs="Arial"/>
          <w:sz w:val="24"/>
          <w:szCs w:val="24"/>
        </w:rPr>
        <w:t>El accionante narra los siguientes hechos, asi:</w:t>
      </w:r>
    </w:p>
    <w:p w14:paraId="5D2BEB4D" w14:textId="5539A730" w:rsidR="002B65C6" w:rsidRDefault="002B65C6" w:rsidP="002B65C6">
      <w:pPr>
        <w:pStyle w:val="Prrafodelista"/>
        <w:numPr>
          <w:ilvl w:val="0"/>
          <w:numId w:val="2"/>
        </w:numPr>
        <w:jc w:val="both"/>
        <w:rPr>
          <w:rFonts w:ascii="Arial" w:hAnsi="Arial" w:cs="Arial"/>
          <w:sz w:val="24"/>
          <w:szCs w:val="24"/>
        </w:rPr>
      </w:pPr>
      <w:r>
        <w:rPr>
          <w:rFonts w:ascii="Arial" w:hAnsi="Arial" w:cs="Arial"/>
          <w:sz w:val="24"/>
          <w:szCs w:val="24"/>
        </w:rPr>
        <w:t>Afirma que, e</w:t>
      </w:r>
      <w:r w:rsidRPr="002B65C6">
        <w:rPr>
          <w:rFonts w:ascii="Arial" w:hAnsi="Arial" w:cs="Arial"/>
          <w:sz w:val="24"/>
          <w:szCs w:val="24"/>
        </w:rPr>
        <w:t>l día 13 de agosto</w:t>
      </w:r>
      <w:r>
        <w:rPr>
          <w:rFonts w:ascii="Arial" w:hAnsi="Arial" w:cs="Arial"/>
          <w:sz w:val="24"/>
          <w:szCs w:val="24"/>
        </w:rPr>
        <w:t xml:space="preserve"> de 2019</w:t>
      </w:r>
      <w:r w:rsidRPr="002B65C6">
        <w:rPr>
          <w:rFonts w:ascii="Arial" w:hAnsi="Arial" w:cs="Arial"/>
          <w:sz w:val="24"/>
          <w:szCs w:val="24"/>
        </w:rPr>
        <w:t xml:space="preserve"> f</w:t>
      </w:r>
      <w:r>
        <w:rPr>
          <w:rFonts w:ascii="Arial" w:hAnsi="Arial" w:cs="Arial"/>
          <w:sz w:val="24"/>
          <w:szCs w:val="24"/>
        </w:rPr>
        <w:t xml:space="preserve">ue </w:t>
      </w:r>
      <w:r w:rsidRPr="002B65C6">
        <w:rPr>
          <w:rFonts w:ascii="Arial" w:hAnsi="Arial" w:cs="Arial"/>
          <w:sz w:val="24"/>
          <w:szCs w:val="24"/>
        </w:rPr>
        <w:t>nombrado</w:t>
      </w:r>
      <w:r>
        <w:rPr>
          <w:rFonts w:ascii="Arial" w:hAnsi="Arial" w:cs="Arial"/>
          <w:sz w:val="24"/>
          <w:szCs w:val="24"/>
        </w:rPr>
        <w:t xml:space="preserve"> mediante De</w:t>
      </w:r>
      <w:r w:rsidRPr="002B65C6">
        <w:rPr>
          <w:rFonts w:ascii="Arial" w:hAnsi="Arial" w:cs="Arial"/>
          <w:sz w:val="24"/>
          <w:szCs w:val="24"/>
        </w:rPr>
        <w:t>creto 119 de agosto de 2019</w:t>
      </w:r>
      <w:r>
        <w:rPr>
          <w:rFonts w:ascii="Arial" w:hAnsi="Arial" w:cs="Arial"/>
          <w:sz w:val="24"/>
          <w:szCs w:val="24"/>
        </w:rPr>
        <w:t xml:space="preserve">, </w:t>
      </w:r>
      <w:r w:rsidRPr="002B65C6">
        <w:rPr>
          <w:rFonts w:ascii="Arial" w:hAnsi="Arial" w:cs="Arial"/>
          <w:sz w:val="24"/>
          <w:szCs w:val="24"/>
        </w:rPr>
        <w:t>Secretario del Interior Municipal, cargo en el que</w:t>
      </w:r>
      <w:r>
        <w:rPr>
          <w:rFonts w:ascii="Arial" w:hAnsi="Arial" w:cs="Arial"/>
          <w:sz w:val="24"/>
          <w:szCs w:val="24"/>
        </w:rPr>
        <w:t xml:space="preserve"> se </w:t>
      </w:r>
      <w:r w:rsidRPr="002B65C6">
        <w:rPr>
          <w:rFonts w:ascii="Arial" w:hAnsi="Arial" w:cs="Arial"/>
          <w:sz w:val="24"/>
          <w:szCs w:val="24"/>
        </w:rPr>
        <w:t xml:space="preserve"> mantuv</w:t>
      </w:r>
      <w:r>
        <w:rPr>
          <w:rFonts w:ascii="Arial" w:hAnsi="Arial" w:cs="Arial"/>
          <w:sz w:val="24"/>
          <w:szCs w:val="24"/>
        </w:rPr>
        <w:t>o</w:t>
      </w:r>
      <w:r w:rsidRPr="002B65C6">
        <w:rPr>
          <w:rFonts w:ascii="Arial" w:hAnsi="Arial" w:cs="Arial"/>
          <w:sz w:val="24"/>
          <w:szCs w:val="24"/>
        </w:rPr>
        <w:t xml:space="preserve"> tres (3) meses</w:t>
      </w:r>
      <w:r>
        <w:rPr>
          <w:rFonts w:ascii="Arial" w:hAnsi="Arial" w:cs="Arial"/>
          <w:sz w:val="24"/>
          <w:szCs w:val="24"/>
        </w:rPr>
        <w:t>. Sin embargo, e</w:t>
      </w:r>
      <w:r w:rsidRPr="002B65C6">
        <w:rPr>
          <w:rFonts w:ascii="Arial" w:hAnsi="Arial" w:cs="Arial"/>
          <w:sz w:val="24"/>
          <w:szCs w:val="24"/>
        </w:rPr>
        <w:t xml:space="preserve">l día 19 de noviembre del año 2019, mediante el acto administrativo </w:t>
      </w:r>
      <w:r>
        <w:rPr>
          <w:rFonts w:ascii="Arial" w:hAnsi="Arial" w:cs="Arial"/>
          <w:sz w:val="24"/>
          <w:szCs w:val="24"/>
        </w:rPr>
        <w:t xml:space="preserve">No. </w:t>
      </w:r>
      <w:r w:rsidRPr="002B65C6">
        <w:rPr>
          <w:rFonts w:ascii="Arial" w:hAnsi="Arial" w:cs="Arial"/>
          <w:sz w:val="24"/>
          <w:szCs w:val="24"/>
        </w:rPr>
        <w:t>149</w:t>
      </w:r>
      <w:r>
        <w:rPr>
          <w:rFonts w:ascii="Arial" w:hAnsi="Arial" w:cs="Arial"/>
          <w:sz w:val="24"/>
          <w:szCs w:val="24"/>
        </w:rPr>
        <w:t>,</w:t>
      </w:r>
      <w:r w:rsidR="00D01ADF">
        <w:rPr>
          <w:rFonts w:ascii="Arial" w:hAnsi="Arial" w:cs="Arial"/>
          <w:sz w:val="24"/>
          <w:szCs w:val="24"/>
        </w:rPr>
        <w:t xml:space="preserve"> </w:t>
      </w:r>
      <w:r>
        <w:rPr>
          <w:rFonts w:ascii="Arial" w:hAnsi="Arial" w:cs="Arial"/>
          <w:sz w:val="24"/>
          <w:szCs w:val="24"/>
        </w:rPr>
        <w:t xml:space="preserve">declarado insubsistente </w:t>
      </w:r>
      <w:r w:rsidRPr="002B65C6">
        <w:rPr>
          <w:rFonts w:ascii="Arial" w:hAnsi="Arial" w:cs="Arial"/>
          <w:sz w:val="24"/>
          <w:szCs w:val="24"/>
        </w:rPr>
        <w:t>del cargo</w:t>
      </w:r>
      <w:r>
        <w:rPr>
          <w:rFonts w:ascii="Arial" w:hAnsi="Arial" w:cs="Arial"/>
          <w:sz w:val="24"/>
          <w:szCs w:val="24"/>
        </w:rPr>
        <w:t xml:space="preserve">. Recalca que, </w:t>
      </w:r>
      <w:r w:rsidRPr="002B65C6">
        <w:rPr>
          <w:rFonts w:ascii="Arial" w:hAnsi="Arial" w:cs="Arial"/>
          <w:sz w:val="24"/>
          <w:szCs w:val="24"/>
        </w:rPr>
        <w:t>en el mes de noviembre de 2019</w:t>
      </w:r>
      <w:r>
        <w:rPr>
          <w:rFonts w:ascii="Arial" w:hAnsi="Arial" w:cs="Arial"/>
          <w:sz w:val="24"/>
          <w:szCs w:val="24"/>
        </w:rPr>
        <w:t>,</w:t>
      </w:r>
      <w:r w:rsidR="00D01ADF">
        <w:rPr>
          <w:rFonts w:ascii="Arial" w:hAnsi="Arial" w:cs="Arial"/>
          <w:sz w:val="24"/>
          <w:szCs w:val="24"/>
        </w:rPr>
        <w:t xml:space="preserve"> </w:t>
      </w:r>
      <w:r>
        <w:rPr>
          <w:rFonts w:ascii="Arial" w:hAnsi="Arial" w:cs="Arial"/>
          <w:sz w:val="24"/>
          <w:szCs w:val="24"/>
        </w:rPr>
        <w:t xml:space="preserve">laboró </w:t>
      </w:r>
      <w:r w:rsidRPr="002B65C6">
        <w:rPr>
          <w:rFonts w:ascii="Arial" w:hAnsi="Arial" w:cs="Arial"/>
          <w:sz w:val="24"/>
          <w:szCs w:val="24"/>
        </w:rPr>
        <w:t xml:space="preserve">diecinueve (19) días los cuales a la presentación de </w:t>
      </w:r>
      <w:r>
        <w:rPr>
          <w:rFonts w:ascii="Arial" w:hAnsi="Arial" w:cs="Arial"/>
          <w:sz w:val="24"/>
          <w:szCs w:val="24"/>
        </w:rPr>
        <w:t>l</w:t>
      </w:r>
      <w:r w:rsidRPr="002B65C6">
        <w:rPr>
          <w:rFonts w:ascii="Arial" w:hAnsi="Arial" w:cs="Arial"/>
          <w:sz w:val="24"/>
          <w:szCs w:val="24"/>
        </w:rPr>
        <w:t xml:space="preserve">a acción de tutela no </w:t>
      </w:r>
      <w:r>
        <w:rPr>
          <w:rFonts w:ascii="Arial" w:hAnsi="Arial" w:cs="Arial"/>
          <w:sz w:val="24"/>
          <w:szCs w:val="24"/>
        </w:rPr>
        <w:t>l</w:t>
      </w:r>
      <w:r w:rsidRPr="002B65C6">
        <w:rPr>
          <w:rFonts w:ascii="Arial" w:hAnsi="Arial" w:cs="Arial"/>
          <w:sz w:val="24"/>
          <w:szCs w:val="24"/>
        </w:rPr>
        <w:t>e han sido cancelados</w:t>
      </w:r>
      <w:r w:rsidR="00D01ADF">
        <w:rPr>
          <w:rFonts w:ascii="Arial" w:hAnsi="Arial" w:cs="Arial"/>
          <w:sz w:val="24"/>
          <w:szCs w:val="24"/>
        </w:rPr>
        <w:t xml:space="preserve"> y además le adeudan sus</w:t>
      </w:r>
      <w:r w:rsidR="00D01ADF" w:rsidRPr="002B65C6">
        <w:rPr>
          <w:rFonts w:ascii="Arial" w:hAnsi="Arial" w:cs="Arial"/>
          <w:sz w:val="24"/>
          <w:szCs w:val="24"/>
        </w:rPr>
        <w:t xml:space="preserve"> </w:t>
      </w:r>
      <w:r w:rsidR="00D01ADF">
        <w:rPr>
          <w:rFonts w:ascii="Arial" w:hAnsi="Arial" w:cs="Arial"/>
          <w:sz w:val="24"/>
          <w:szCs w:val="24"/>
        </w:rPr>
        <w:t xml:space="preserve"> </w:t>
      </w:r>
      <w:r w:rsidR="00D01ADF" w:rsidRPr="00D01ADF">
        <w:rPr>
          <w:rFonts w:ascii="Arial" w:hAnsi="Arial" w:cs="Arial"/>
          <w:sz w:val="24"/>
          <w:szCs w:val="24"/>
        </w:rPr>
        <w:t xml:space="preserve">prestaciones </w:t>
      </w:r>
      <w:r w:rsidR="00D01ADF">
        <w:rPr>
          <w:rFonts w:ascii="Arial" w:hAnsi="Arial" w:cs="Arial"/>
          <w:sz w:val="24"/>
          <w:szCs w:val="24"/>
        </w:rPr>
        <w:t>sociales p</w:t>
      </w:r>
      <w:r w:rsidR="00D01ADF" w:rsidRPr="00D01ADF">
        <w:rPr>
          <w:rFonts w:ascii="Arial" w:hAnsi="Arial" w:cs="Arial"/>
          <w:sz w:val="24"/>
          <w:szCs w:val="24"/>
        </w:rPr>
        <w:t>or los síes (6) meses que labor</w:t>
      </w:r>
      <w:r w:rsidR="00D01ADF">
        <w:rPr>
          <w:rFonts w:ascii="Arial" w:hAnsi="Arial" w:cs="Arial"/>
          <w:sz w:val="24"/>
          <w:szCs w:val="24"/>
        </w:rPr>
        <w:t xml:space="preserve">ó </w:t>
      </w:r>
      <w:r w:rsidR="00D01ADF" w:rsidRPr="00D01ADF">
        <w:rPr>
          <w:rFonts w:ascii="Arial" w:hAnsi="Arial" w:cs="Arial"/>
          <w:sz w:val="24"/>
          <w:szCs w:val="24"/>
        </w:rPr>
        <w:t>en la Alcaldía de Tenerife en los cargos de Secretario del Interior y Coordinador del DPS Municipal</w:t>
      </w:r>
      <w:r w:rsidRPr="002B65C6">
        <w:rPr>
          <w:rFonts w:ascii="Arial" w:hAnsi="Arial" w:cs="Arial"/>
          <w:sz w:val="24"/>
          <w:szCs w:val="24"/>
        </w:rPr>
        <w:t>, por caprichos políticos</w:t>
      </w:r>
      <w:r>
        <w:rPr>
          <w:rFonts w:ascii="Arial" w:hAnsi="Arial" w:cs="Arial"/>
          <w:sz w:val="24"/>
          <w:szCs w:val="24"/>
        </w:rPr>
        <w:t>.</w:t>
      </w:r>
    </w:p>
    <w:p w14:paraId="524BE25C" w14:textId="77777777" w:rsidR="004E78EA" w:rsidRDefault="004E78EA" w:rsidP="004E78EA">
      <w:pPr>
        <w:pStyle w:val="Prrafodelista"/>
        <w:jc w:val="both"/>
        <w:rPr>
          <w:rFonts w:ascii="Arial" w:hAnsi="Arial" w:cs="Arial"/>
          <w:sz w:val="24"/>
          <w:szCs w:val="24"/>
        </w:rPr>
      </w:pPr>
    </w:p>
    <w:p w14:paraId="7259911D" w14:textId="35A3C91F" w:rsidR="004E78EA" w:rsidRDefault="002B65C6" w:rsidP="004E78EA">
      <w:pPr>
        <w:pStyle w:val="Prrafodelista"/>
        <w:numPr>
          <w:ilvl w:val="0"/>
          <w:numId w:val="2"/>
        </w:numPr>
        <w:jc w:val="both"/>
        <w:rPr>
          <w:rFonts w:ascii="Arial" w:hAnsi="Arial" w:cs="Arial"/>
          <w:sz w:val="24"/>
          <w:szCs w:val="24"/>
        </w:rPr>
      </w:pPr>
      <w:r w:rsidRPr="002B65C6">
        <w:rPr>
          <w:rFonts w:ascii="Arial" w:hAnsi="Arial" w:cs="Arial"/>
          <w:sz w:val="24"/>
          <w:szCs w:val="24"/>
        </w:rPr>
        <w:t xml:space="preserve"> </w:t>
      </w:r>
      <w:r>
        <w:rPr>
          <w:rFonts w:ascii="Arial" w:hAnsi="Arial" w:cs="Arial"/>
          <w:sz w:val="24"/>
          <w:szCs w:val="24"/>
        </w:rPr>
        <w:t>Alega que</w:t>
      </w:r>
      <w:r w:rsidR="004E78EA">
        <w:rPr>
          <w:rFonts w:ascii="Arial" w:hAnsi="Arial" w:cs="Arial"/>
          <w:sz w:val="24"/>
          <w:szCs w:val="24"/>
        </w:rPr>
        <w:t>, conforme al ejercicio de petición que realizó ante la alcaldía municipal</w:t>
      </w:r>
      <w:r w:rsidR="00D01ADF">
        <w:rPr>
          <w:rFonts w:ascii="Arial" w:hAnsi="Arial" w:cs="Arial"/>
          <w:sz w:val="24"/>
          <w:szCs w:val="24"/>
        </w:rPr>
        <w:t xml:space="preserve"> </w:t>
      </w:r>
      <w:r w:rsidR="004E78EA">
        <w:rPr>
          <w:rFonts w:ascii="Arial" w:hAnsi="Arial" w:cs="Arial"/>
          <w:sz w:val="24"/>
          <w:szCs w:val="24"/>
        </w:rPr>
        <w:t xml:space="preserve">obtuvo material probatorio que le permite afirmar </w:t>
      </w:r>
      <w:r w:rsidR="00D01ADF">
        <w:rPr>
          <w:rFonts w:ascii="Arial" w:hAnsi="Arial" w:cs="Arial"/>
          <w:sz w:val="24"/>
          <w:szCs w:val="24"/>
        </w:rPr>
        <w:t xml:space="preserve">y demostrar </w:t>
      </w:r>
      <w:r w:rsidR="004E78EA">
        <w:rPr>
          <w:rFonts w:ascii="Arial" w:hAnsi="Arial" w:cs="Arial"/>
          <w:sz w:val="24"/>
          <w:szCs w:val="24"/>
        </w:rPr>
        <w:t>que existe una discriminación</w:t>
      </w:r>
      <w:r w:rsidR="00D01ADF">
        <w:rPr>
          <w:rFonts w:ascii="Arial" w:hAnsi="Arial" w:cs="Arial"/>
          <w:sz w:val="24"/>
          <w:szCs w:val="24"/>
        </w:rPr>
        <w:t xml:space="preserve"> </w:t>
      </w:r>
      <w:r w:rsidR="004E78EA">
        <w:rPr>
          <w:rFonts w:ascii="Arial" w:hAnsi="Arial" w:cs="Arial"/>
          <w:sz w:val="24"/>
          <w:szCs w:val="24"/>
        </w:rPr>
        <w:t>en su contra</w:t>
      </w:r>
      <w:r w:rsidR="00D01ADF">
        <w:rPr>
          <w:rFonts w:ascii="Arial" w:hAnsi="Arial" w:cs="Arial"/>
          <w:sz w:val="24"/>
          <w:szCs w:val="24"/>
        </w:rPr>
        <w:t xml:space="preserve"> y violación a su derecho a la igualdad  </w:t>
      </w:r>
      <w:r w:rsidR="004E78EA">
        <w:rPr>
          <w:rFonts w:ascii="Arial" w:hAnsi="Arial" w:cs="Arial"/>
          <w:sz w:val="24"/>
          <w:szCs w:val="24"/>
        </w:rPr>
        <w:t xml:space="preserve">como los son los siguientes </w:t>
      </w:r>
      <w:r w:rsidR="00D01ADF">
        <w:rPr>
          <w:rFonts w:ascii="Arial" w:hAnsi="Arial" w:cs="Arial"/>
          <w:sz w:val="24"/>
          <w:szCs w:val="24"/>
        </w:rPr>
        <w:t>acontecimientos</w:t>
      </w:r>
      <w:r w:rsidR="004E78EA">
        <w:rPr>
          <w:rFonts w:ascii="Arial" w:hAnsi="Arial" w:cs="Arial"/>
          <w:sz w:val="24"/>
          <w:szCs w:val="24"/>
        </w:rPr>
        <w:t>:</w:t>
      </w:r>
    </w:p>
    <w:p w14:paraId="7120F6D3" w14:textId="77777777" w:rsidR="004E78EA" w:rsidRPr="004E78EA" w:rsidRDefault="004E78EA" w:rsidP="004E78EA">
      <w:pPr>
        <w:pStyle w:val="Prrafodelista"/>
        <w:rPr>
          <w:rFonts w:ascii="Arial" w:hAnsi="Arial" w:cs="Arial"/>
          <w:sz w:val="24"/>
          <w:szCs w:val="24"/>
        </w:rPr>
      </w:pPr>
    </w:p>
    <w:p w14:paraId="6A646456" w14:textId="5A881822" w:rsidR="00D01ADF" w:rsidRDefault="004E78EA" w:rsidP="00D01ADF">
      <w:pPr>
        <w:pStyle w:val="Prrafodelista"/>
        <w:numPr>
          <w:ilvl w:val="1"/>
          <w:numId w:val="2"/>
        </w:numPr>
        <w:ind w:left="1068"/>
        <w:jc w:val="both"/>
        <w:rPr>
          <w:rFonts w:ascii="Arial" w:hAnsi="Arial" w:cs="Arial"/>
          <w:sz w:val="24"/>
          <w:szCs w:val="24"/>
        </w:rPr>
      </w:pPr>
      <w:r w:rsidRPr="00D01ADF">
        <w:rPr>
          <w:rFonts w:ascii="Arial" w:hAnsi="Arial" w:cs="Arial"/>
          <w:sz w:val="24"/>
          <w:szCs w:val="24"/>
        </w:rPr>
        <w:t xml:space="preserve">En </w:t>
      </w:r>
      <w:r w:rsidR="002B65C6" w:rsidRPr="00D01ADF">
        <w:rPr>
          <w:rFonts w:ascii="Arial" w:hAnsi="Arial" w:cs="Arial"/>
          <w:sz w:val="24"/>
          <w:szCs w:val="24"/>
        </w:rPr>
        <w:t>las planillas de pago de la nómina de</w:t>
      </w:r>
      <w:r w:rsidR="0079679F">
        <w:rPr>
          <w:rFonts w:ascii="Arial" w:hAnsi="Arial" w:cs="Arial"/>
          <w:sz w:val="24"/>
          <w:szCs w:val="24"/>
        </w:rPr>
        <w:t>l mes de noviembre de 2019 de</w:t>
      </w:r>
      <w:r w:rsidR="002B65C6" w:rsidRPr="00D01ADF">
        <w:rPr>
          <w:rFonts w:ascii="Arial" w:hAnsi="Arial" w:cs="Arial"/>
          <w:sz w:val="24"/>
          <w:szCs w:val="24"/>
        </w:rPr>
        <w:t xml:space="preserve"> la Alcaldía,</w:t>
      </w:r>
      <w:r w:rsidRPr="00D01ADF">
        <w:rPr>
          <w:rFonts w:ascii="Arial" w:hAnsi="Arial" w:cs="Arial"/>
          <w:sz w:val="24"/>
          <w:szCs w:val="24"/>
        </w:rPr>
        <w:t xml:space="preserve"> se refleja que</w:t>
      </w:r>
      <w:r w:rsidR="002B65C6" w:rsidRPr="00D01ADF">
        <w:rPr>
          <w:rFonts w:ascii="Arial" w:hAnsi="Arial" w:cs="Arial"/>
          <w:sz w:val="24"/>
          <w:szCs w:val="24"/>
        </w:rPr>
        <w:t xml:space="preserve"> no fue incluida su acreencia laboral del mes de noviembre de 2019</w:t>
      </w:r>
      <w:r w:rsidRPr="00D01ADF">
        <w:rPr>
          <w:rFonts w:ascii="Arial" w:hAnsi="Arial" w:cs="Arial"/>
          <w:sz w:val="24"/>
          <w:szCs w:val="24"/>
        </w:rPr>
        <w:t xml:space="preserve">. No obstante, la persona que lo reemplazo en el cargo </w:t>
      </w:r>
      <w:r w:rsidR="002B65C6" w:rsidRPr="00D01ADF">
        <w:rPr>
          <w:rFonts w:ascii="Arial" w:hAnsi="Arial" w:cs="Arial"/>
          <w:sz w:val="24"/>
          <w:szCs w:val="24"/>
        </w:rPr>
        <w:t xml:space="preserve"> labor</w:t>
      </w:r>
      <w:r w:rsidRPr="00D01ADF">
        <w:rPr>
          <w:rFonts w:ascii="Arial" w:hAnsi="Arial" w:cs="Arial"/>
          <w:sz w:val="24"/>
          <w:szCs w:val="24"/>
        </w:rPr>
        <w:t>ó</w:t>
      </w:r>
      <w:r w:rsidR="002B65C6" w:rsidRPr="00D01ADF">
        <w:rPr>
          <w:rFonts w:ascii="Arial" w:hAnsi="Arial" w:cs="Arial"/>
          <w:sz w:val="24"/>
          <w:szCs w:val="24"/>
        </w:rPr>
        <w:t xml:space="preserve"> solo once (11) días y  le cancelaron dichos días laborados</w:t>
      </w:r>
      <w:r w:rsidRPr="00D01ADF">
        <w:rPr>
          <w:rFonts w:ascii="Arial" w:hAnsi="Arial" w:cs="Arial"/>
          <w:sz w:val="24"/>
          <w:szCs w:val="24"/>
        </w:rPr>
        <w:t>, mientras que a él ni siquiera lo incluyeron en la nómina.</w:t>
      </w:r>
      <w:r w:rsidR="00D01ADF" w:rsidRPr="00D01ADF">
        <w:rPr>
          <w:rFonts w:ascii="Arial" w:hAnsi="Arial" w:cs="Arial"/>
          <w:sz w:val="24"/>
          <w:szCs w:val="24"/>
        </w:rPr>
        <w:t xml:space="preserve"> </w:t>
      </w:r>
    </w:p>
    <w:p w14:paraId="4D1DCE3E" w14:textId="77777777" w:rsidR="00D01ADF" w:rsidRDefault="00D01ADF" w:rsidP="00D01ADF">
      <w:pPr>
        <w:pStyle w:val="Prrafodelista"/>
        <w:ind w:left="1068"/>
        <w:jc w:val="both"/>
        <w:rPr>
          <w:rFonts w:ascii="Arial" w:hAnsi="Arial" w:cs="Arial"/>
          <w:sz w:val="24"/>
          <w:szCs w:val="24"/>
        </w:rPr>
      </w:pPr>
    </w:p>
    <w:p w14:paraId="3D39ACC0" w14:textId="676777BC" w:rsidR="004E78EA" w:rsidRDefault="00D01ADF" w:rsidP="00D01ADF">
      <w:pPr>
        <w:pStyle w:val="Prrafodelista"/>
        <w:numPr>
          <w:ilvl w:val="1"/>
          <w:numId w:val="2"/>
        </w:numPr>
        <w:ind w:left="1068"/>
        <w:jc w:val="both"/>
        <w:rPr>
          <w:rFonts w:ascii="Arial" w:hAnsi="Arial" w:cs="Arial"/>
          <w:sz w:val="24"/>
          <w:szCs w:val="24"/>
        </w:rPr>
      </w:pPr>
      <w:r w:rsidRPr="00D01ADF">
        <w:rPr>
          <w:rFonts w:ascii="Arial" w:hAnsi="Arial" w:cs="Arial"/>
          <w:sz w:val="24"/>
          <w:szCs w:val="24"/>
        </w:rPr>
        <w:t>E</w:t>
      </w:r>
      <w:r w:rsidR="004E78EA" w:rsidRPr="00D01ADF">
        <w:rPr>
          <w:rFonts w:ascii="Arial" w:hAnsi="Arial" w:cs="Arial"/>
          <w:sz w:val="24"/>
          <w:szCs w:val="24"/>
        </w:rPr>
        <w:t xml:space="preserve">xisten resoluciones de liquidaciones de prestaciones sociales de varios ex funcionarios de la Alcaldía de igual o menor rango laboral al accionante, quienes fueron despedidos en Diciembre de 2019, mientras que a él, quién fue </w:t>
      </w:r>
      <w:r w:rsidR="002B65C6" w:rsidRPr="00D01ADF">
        <w:rPr>
          <w:rFonts w:ascii="Arial" w:hAnsi="Arial" w:cs="Arial"/>
          <w:sz w:val="24"/>
          <w:szCs w:val="24"/>
        </w:rPr>
        <w:t>declara</w:t>
      </w:r>
      <w:r w:rsidR="004E78EA" w:rsidRPr="00D01ADF">
        <w:rPr>
          <w:rFonts w:ascii="Arial" w:hAnsi="Arial" w:cs="Arial"/>
          <w:sz w:val="24"/>
          <w:szCs w:val="24"/>
        </w:rPr>
        <w:t xml:space="preserve">do su cargo </w:t>
      </w:r>
      <w:r w:rsidR="002B65C6" w:rsidRPr="00D01ADF">
        <w:rPr>
          <w:rFonts w:ascii="Arial" w:hAnsi="Arial" w:cs="Arial"/>
          <w:sz w:val="24"/>
          <w:szCs w:val="24"/>
        </w:rPr>
        <w:t>insubsistente en noviembre</w:t>
      </w:r>
      <w:r w:rsidR="004E78EA" w:rsidRPr="00D01ADF">
        <w:rPr>
          <w:rFonts w:ascii="Arial" w:hAnsi="Arial" w:cs="Arial"/>
          <w:sz w:val="24"/>
          <w:szCs w:val="24"/>
        </w:rPr>
        <w:t xml:space="preserve"> del año 2019, no le </w:t>
      </w:r>
      <w:r w:rsidR="002B65C6" w:rsidRPr="00D01ADF">
        <w:rPr>
          <w:rFonts w:ascii="Arial" w:hAnsi="Arial" w:cs="Arial"/>
          <w:sz w:val="24"/>
          <w:szCs w:val="24"/>
        </w:rPr>
        <w:t>liquidaron sus prestaciones sociales</w:t>
      </w:r>
      <w:r w:rsidR="004E78EA" w:rsidRPr="00D01ADF">
        <w:rPr>
          <w:rFonts w:ascii="Arial" w:hAnsi="Arial" w:cs="Arial"/>
          <w:sz w:val="24"/>
          <w:szCs w:val="24"/>
        </w:rPr>
        <w:t>.</w:t>
      </w:r>
    </w:p>
    <w:p w14:paraId="70A63753" w14:textId="77777777" w:rsidR="00D01ADF" w:rsidRPr="00D01ADF" w:rsidRDefault="00D01ADF" w:rsidP="00D01ADF">
      <w:pPr>
        <w:pStyle w:val="Prrafodelista"/>
        <w:rPr>
          <w:rFonts w:ascii="Arial" w:hAnsi="Arial" w:cs="Arial"/>
          <w:sz w:val="24"/>
          <w:szCs w:val="24"/>
        </w:rPr>
      </w:pPr>
    </w:p>
    <w:p w14:paraId="3C07DE5D" w14:textId="56F7E1E3" w:rsidR="00D01ADF" w:rsidRDefault="00D01ADF" w:rsidP="00D01ADF">
      <w:pPr>
        <w:pStyle w:val="Prrafodelista"/>
        <w:numPr>
          <w:ilvl w:val="1"/>
          <w:numId w:val="2"/>
        </w:numPr>
        <w:jc w:val="both"/>
        <w:rPr>
          <w:rFonts w:ascii="Arial" w:hAnsi="Arial" w:cs="Arial"/>
          <w:sz w:val="24"/>
          <w:szCs w:val="24"/>
        </w:rPr>
      </w:pPr>
      <w:r w:rsidRPr="00D01ADF">
        <w:rPr>
          <w:rFonts w:ascii="Arial" w:hAnsi="Arial" w:cs="Arial"/>
          <w:sz w:val="24"/>
          <w:szCs w:val="24"/>
        </w:rPr>
        <w:t>E</w:t>
      </w:r>
      <w:r w:rsidR="002B65C6" w:rsidRPr="00D01ADF">
        <w:rPr>
          <w:rFonts w:ascii="Arial" w:hAnsi="Arial" w:cs="Arial"/>
          <w:sz w:val="24"/>
          <w:szCs w:val="24"/>
        </w:rPr>
        <w:t xml:space="preserve">l tesorero municipal señor SERGIO GONZALEZ MADERO, manifiesta que no </w:t>
      </w:r>
      <w:r w:rsidRPr="00D01ADF">
        <w:rPr>
          <w:rFonts w:ascii="Arial" w:hAnsi="Arial" w:cs="Arial"/>
          <w:sz w:val="24"/>
          <w:szCs w:val="24"/>
        </w:rPr>
        <w:t>le</w:t>
      </w:r>
      <w:r w:rsidR="002B65C6" w:rsidRPr="00D01ADF">
        <w:rPr>
          <w:rFonts w:ascii="Arial" w:hAnsi="Arial" w:cs="Arial"/>
          <w:sz w:val="24"/>
          <w:szCs w:val="24"/>
        </w:rPr>
        <w:t xml:space="preserve"> han pagado los diecinueve (19) días laborados en el mes de noviembre y liquidado </w:t>
      </w:r>
      <w:r w:rsidRPr="00D01ADF">
        <w:rPr>
          <w:rFonts w:ascii="Arial" w:hAnsi="Arial" w:cs="Arial"/>
          <w:sz w:val="24"/>
          <w:szCs w:val="24"/>
        </w:rPr>
        <w:t>sus</w:t>
      </w:r>
      <w:r w:rsidR="002B65C6" w:rsidRPr="00D01ADF">
        <w:rPr>
          <w:rFonts w:ascii="Arial" w:hAnsi="Arial" w:cs="Arial"/>
          <w:sz w:val="24"/>
          <w:szCs w:val="24"/>
        </w:rPr>
        <w:t xml:space="preserve"> prestaciones sociales, por falta de fuentes de ingresos corrientes</w:t>
      </w:r>
      <w:r w:rsidRPr="00D01ADF">
        <w:rPr>
          <w:rFonts w:ascii="Arial" w:hAnsi="Arial" w:cs="Arial"/>
          <w:sz w:val="24"/>
          <w:szCs w:val="24"/>
        </w:rPr>
        <w:t>.</w:t>
      </w:r>
    </w:p>
    <w:p w14:paraId="7EA1A424" w14:textId="77777777" w:rsidR="00D01ADF" w:rsidRPr="00D01ADF" w:rsidRDefault="00D01ADF" w:rsidP="00D01ADF">
      <w:pPr>
        <w:pStyle w:val="Prrafodelista"/>
        <w:ind w:left="1080"/>
        <w:jc w:val="both"/>
        <w:rPr>
          <w:rFonts w:ascii="Arial" w:hAnsi="Arial" w:cs="Arial"/>
          <w:sz w:val="24"/>
          <w:szCs w:val="24"/>
        </w:rPr>
      </w:pPr>
    </w:p>
    <w:p w14:paraId="52F865FE" w14:textId="7F8A55FB" w:rsidR="00D01ADF" w:rsidRDefault="00D01ADF" w:rsidP="00D01ADF">
      <w:pPr>
        <w:pStyle w:val="Prrafodelista"/>
        <w:numPr>
          <w:ilvl w:val="0"/>
          <w:numId w:val="2"/>
        </w:numPr>
        <w:jc w:val="both"/>
        <w:rPr>
          <w:rFonts w:ascii="Arial" w:hAnsi="Arial" w:cs="Arial"/>
          <w:sz w:val="24"/>
          <w:szCs w:val="24"/>
        </w:rPr>
      </w:pPr>
      <w:r>
        <w:rPr>
          <w:rFonts w:ascii="Arial" w:hAnsi="Arial" w:cs="Arial"/>
          <w:sz w:val="24"/>
          <w:szCs w:val="24"/>
        </w:rPr>
        <w:t xml:space="preserve">Enfatiza que con el accionar de la Alcaldía Municipal, le violaron su derecho </w:t>
      </w:r>
      <w:r w:rsidR="002B65C6" w:rsidRPr="00D01ADF">
        <w:rPr>
          <w:rFonts w:ascii="Arial" w:hAnsi="Arial" w:cs="Arial"/>
          <w:sz w:val="24"/>
          <w:szCs w:val="24"/>
        </w:rPr>
        <w:t>al mínimo vital</w:t>
      </w:r>
      <w:r>
        <w:rPr>
          <w:rFonts w:ascii="Arial" w:hAnsi="Arial" w:cs="Arial"/>
          <w:sz w:val="24"/>
          <w:szCs w:val="24"/>
        </w:rPr>
        <w:t xml:space="preserve">, mas aun que </w:t>
      </w:r>
      <w:r w:rsidR="002B65C6" w:rsidRPr="00D01ADF">
        <w:rPr>
          <w:rFonts w:ascii="Arial" w:hAnsi="Arial" w:cs="Arial"/>
          <w:sz w:val="24"/>
          <w:szCs w:val="24"/>
        </w:rPr>
        <w:t>por motivos de la pandemia provocada por la COVID 19, las fuentes de empleo en el país han disminuido en un 80% y que cada día se hace más difícil sustentar la familia y cubrir otras necesidades básicas que son de masivo consumo de los seres humanos,</w:t>
      </w:r>
      <w:r>
        <w:rPr>
          <w:rFonts w:ascii="Arial" w:hAnsi="Arial" w:cs="Arial"/>
          <w:sz w:val="24"/>
          <w:szCs w:val="24"/>
        </w:rPr>
        <w:t xml:space="preserve"> ya que </w:t>
      </w:r>
      <w:r w:rsidR="002B65C6" w:rsidRPr="00D01ADF">
        <w:rPr>
          <w:rFonts w:ascii="Arial" w:hAnsi="Arial" w:cs="Arial"/>
          <w:sz w:val="24"/>
          <w:szCs w:val="24"/>
        </w:rPr>
        <w:t xml:space="preserve">no </w:t>
      </w:r>
      <w:r>
        <w:rPr>
          <w:rFonts w:ascii="Arial" w:hAnsi="Arial" w:cs="Arial"/>
          <w:sz w:val="24"/>
          <w:szCs w:val="24"/>
        </w:rPr>
        <w:t xml:space="preserve">cuenta en </w:t>
      </w:r>
      <w:r w:rsidR="002B65C6" w:rsidRPr="00D01ADF">
        <w:rPr>
          <w:rFonts w:ascii="Arial" w:hAnsi="Arial" w:cs="Arial"/>
          <w:sz w:val="24"/>
          <w:szCs w:val="24"/>
        </w:rPr>
        <w:t xml:space="preserve">la actualidad </w:t>
      </w:r>
      <w:r>
        <w:rPr>
          <w:rFonts w:ascii="Arial" w:hAnsi="Arial" w:cs="Arial"/>
          <w:sz w:val="24"/>
          <w:szCs w:val="24"/>
        </w:rPr>
        <w:t xml:space="preserve">con </w:t>
      </w:r>
      <w:r w:rsidR="002B65C6" w:rsidRPr="00D01ADF">
        <w:rPr>
          <w:rFonts w:ascii="Arial" w:hAnsi="Arial" w:cs="Arial"/>
          <w:sz w:val="24"/>
          <w:szCs w:val="24"/>
        </w:rPr>
        <w:t xml:space="preserve">otras fuentes de ingreso que </w:t>
      </w:r>
      <w:r>
        <w:rPr>
          <w:rFonts w:ascii="Arial" w:hAnsi="Arial" w:cs="Arial"/>
          <w:sz w:val="24"/>
          <w:szCs w:val="24"/>
        </w:rPr>
        <w:t>l</w:t>
      </w:r>
      <w:r w:rsidR="002B65C6" w:rsidRPr="00D01ADF">
        <w:rPr>
          <w:rFonts w:ascii="Arial" w:hAnsi="Arial" w:cs="Arial"/>
          <w:sz w:val="24"/>
          <w:szCs w:val="24"/>
        </w:rPr>
        <w:t xml:space="preserve">e permitan sustentar </w:t>
      </w:r>
      <w:r>
        <w:rPr>
          <w:rFonts w:ascii="Arial" w:hAnsi="Arial" w:cs="Arial"/>
          <w:sz w:val="24"/>
          <w:szCs w:val="24"/>
        </w:rPr>
        <w:t>a su</w:t>
      </w:r>
      <w:r w:rsidR="002B65C6" w:rsidRPr="00D01ADF">
        <w:rPr>
          <w:rFonts w:ascii="Arial" w:hAnsi="Arial" w:cs="Arial"/>
          <w:sz w:val="24"/>
          <w:szCs w:val="24"/>
        </w:rPr>
        <w:t xml:space="preserve"> núcleo familiar</w:t>
      </w:r>
      <w:r>
        <w:rPr>
          <w:rFonts w:ascii="Arial" w:hAnsi="Arial" w:cs="Arial"/>
          <w:sz w:val="24"/>
          <w:szCs w:val="24"/>
        </w:rPr>
        <w:t>.</w:t>
      </w:r>
    </w:p>
    <w:p w14:paraId="6CB47CAB" w14:textId="77777777" w:rsidR="00D01ADF" w:rsidRDefault="00D01ADF" w:rsidP="00D01ADF">
      <w:pPr>
        <w:pStyle w:val="Prrafodelista"/>
        <w:jc w:val="both"/>
        <w:rPr>
          <w:rFonts w:ascii="Arial" w:hAnsi="Arial" w:cs="Arial"/>
          <w:sz w:val="24"/>
          <w:szCs w:val="24"/>
        </w:rPr>
      </w:pPr>
    </w:p>
    <w:p w14:paraId="12EF5644" w14:textId="77777777" w:rsidR="0079679F" w:rsidRDefault="00D01ADF" w:rsidP="00D01ADF">
      <w:pPr>
        <w:pStyle w:val="Prrafodelista"/>
        <w:numPr>
          <w:ilvl w:val="0"/>
          <w:numId w:val="2"/>
        </w:numPr>
        <w:jc w:val="both"/>
        <w:rPr>
          <w:rFonts w:ascii="Arial" w:hAnsi="Arial" w:cs="Arial"/>
          <w:sz w:val="24"/>
          <w:szCs w:val="24"/>
        </w:rPr>
      </w:pPr>
      <w:r>
        <w:rPr>
          <w:rFonts w:ascii="Arial" w:hAnsi="Arial" w:cs="Arial"/>
          <w:sz w:val="24"/>
          <w:szCs w:val="24"/>
        </w:rPr>
        <w:t xml:space="preserve">Añade que el asunto </w:t>
      </w:r>
      <w:r w:rsidR="002B65C6" w:rsidRPr="00D01ADF">
        <w:rPr>
          <w:rFonts w:ascii="Arial" w:hAnsi="Arial" w:cs="Arial"/>
          <w:sz w:val="24"/>
          <w:szCs w:val="24"/>
        </w:rPr>
        <w:t>del no pago de</w:t>
      </w:r>
      <w:r>
        <w:rPr>
          <w:rFonts w:ascii="Arial" w:hAnsi="Arial" w:cs="Arial"/>
          <w:sz w:val="24"/>
          <w:szCs w:val="24"/>
        </w:rPr>
        <w:t xml:space="preserve"> sus</w:t>
      </w:r>
      <w:r w:rsidR="002B65C6" w:rsidRPr="00D01ADF">
        <w:rPr>
          <w:rFonts w:ascii="Arial" w:hAnsi="Arial" w:cs="Arial"/>
          <w:sz w:val="24"/>
          <w:szCs w:val="24"/>
        </w:rPr>
        <w:t xml:space="preserve"> diecinueve (19), días de salario y la no liquidación de </w:t>
      </w:r>
      <w:r>
        <w:rPr>
          <w:rFonts w:ascii="Arial" w:hAnsi="Arial" w:cs="Arial"/>
          <w:sz w:val="24"/>
          <w:szCs w:val="24"/>
        </w:rPr>
        <w:t xml:space="preserve">sus </w:t>
      </w:r>
      <w:r w:rsidR="002B65C6" w:rsidRPr="00D01ADF">
        <w:rPr>
          <w:rFonts w:ascii="Arial" w:hAnsi="Arial" w:cs="Arial"/>
          <w:sz w:val="24"/>
          <w:szCs w:val="24"/>
        </w:rPr>
        <w:t>prestaciones sociales esta</w:t>
      </w:r>
      <w:r>
        <w:rPr>
          <w:rFonts w:ascii="Arial" w:hAnsi="Arial" w:cs="Arial"/>
          <w:sz w:val="24"/>
          <w:szCs w:val="24"/>
        </w:rPr>
        <w:t xml:space="preserve"> siendo tramitado ante </w:t>
      </w:r>
      <w:r w:rsidR="002B65C6" w:rsidRPr="00D01ADF">
        <w:rPr>
          <w:rFonts w:ascii="Arial" w:hAnsi="Arial" w:cs="Arial"/>
          <w:sz w:val="24"/>
          <w:szCs w:val="24"/>
        </w:rPr>
        <w:t xml:space="preserve">la procuraduría provincial del Carmen de Bolívar en etapa de pruebas, con el radicado 2020 – 194, toda vez que durante la pandemia el gobierno nacional giro recursos a las municipalidades para que los alcaldes locales se pusieran a paz y salvo en el tema de salarios y prestaciones debida a sus funcionarios y exfuncionarios. </w:t>
      </w:r>
    </w:p>
    <w:p w14:paraId="02CD306B" w14:textId="77777777" w:rsidR="0079679F" w:rsidRPr="0079679F" w:rsidRDefault="0079679F" w:rsidP="0079679F">
      <w:pPr>
        <w:pStyle w:val="Prrafodelista"/>
        <w:rPr>
          <w:rFonts w:ascii="Arial" w:hAnsi="Arial" w:cs="Arial"/>
          <w:sz w:val="24"/>
          <w:szCs w:val="24"/>
        </w:rPr>
      </w:pPr>
    </w:p>
    <w:p w14:paraId="3A127CED" w14:textId="77777777" w:rsidR="0079679F" w:rsidRDefault="002B65C6" w:rsidP="0079679F">
      <w:pPr>
        <w:jc w:val="both"/>
        <w:rPr>
          <w:rFonts w:ascii="Arial" w:hAnsi="Arial" w:cs="Arial"/>
          <w:sz w:val="24"/>
          <w:szCs w:val="24"/>
        </w:rPr>
      </w:pPr>
      <w:r w:rsidRPr="0079679F">
        <w:rPr>
          <w:rFonts w:ascii="Arial" w:hAnsi="Arial" w:cs="Arial"/>
          <w:sz w:val="24"/>
          <w:szCs w:val="24"/>
        </w:rPr>
        <w:t>PRETENSIONES.</w:t>
      </w:r>
    </w:p>
    <w:p w14:paraId="1C33EDDF" w14:textId="77777777" w:rsidR="0079679F" w:rsidRDefault="0079679F" w:rsidP="0079679F">
      <w:pPr>
        <w:jc w:val="both"/>
        <w:rPr>
          <w:rFonts w:ascii="Arial" w:hAnsi="Arial" w:cs="Arial"/>
          <w:sz w:val="24"/>
          <w:szCs w:val="24"/>
        </w:rPr>
      </w:pPr>
      <w:r>
        <w:rPr>
          <w:rFonts w:ascii="Arial" w:hAnsi="Arial" w:cs="Arial"/>
          <w:sz w:val="24"/>
          <w:szCs w:val="24"/>
        </w:rPr>
        <w:t>1.El accionante solicita que por sede de tutela se:</w:t>
      </w:r>
    </w:p>
    <w:p w14:paraId="6945C30E" w14:textId="7E0D1AAB" w:rsidR="0079679F" w:rsidRPr="0079679F" w:rsidRDefault="0079679F" w:rsidP="0079679F">
      <w:pPr>
        <w:pStyle w:val="Prrafodelista"/>
        <w:numPr>
          <w:ilvl w:val="0"/>
          <w:numId w:val="5"/>
        </w:numPr>
        <w:jc w:val="both"/>
        <w:rPr>
          <w:rFonts w:ascii="Arial" w:hAnsi="Arial" w:cs="Arial"/>
          <w:i/>
          <w:iCs/>
          <w:sz w:val="24"/>
          <w:szCs w:val="24"/>
        </w:rPr>
      </w:pPr>
      <w:r>
        <w:rPr>
          <w:rFonts w:ascii="Arial" w:hAnsi="Arial" w:cs="Arial"/>
          <w:sz w:val="24"/>
          <w:szCs w:val="24"/>
        </w:rPr>
        <w:t>“</w:t>
      </w:r>
      <w:r w:rsidRPr="0079679F">
        <w:rPr>
          <w:rFonts w:ascii="Arial" w:hAnsi="Arial" w:cs="Arial"/>
          <w:i/>
          <w:iCs/>
          <w:sz w:val="24"/>
          <w:szCs w:val="24"/>
        </w:rPr>
        <w:t xml:space="preserve">Ordenar </w:t>
      </w:r>
      <w:r w:rsidR="002B65C6" w:rsidRPr="0079679F">
        <w:rPr>
          <w:rFonts w:ascii="Arial" w:hAnsi="Arial" w:cs="Arial"/>
          <w:i/>
          <w:iCs/>
          <w:sz w:val="24"/>
          <w:szCs w:val="24"/>
        </w:rPr>
        <w:t>a la administración municipal de Tenerife que cese la vulneración de s</w:t>
      </w:r>
      <w:r w:rsidRPr="0079679F">
        <w:rPr>
          <w:rFonts w:ascii="Arial" w:hAnsi="Arial" w:cs="Arial"/>
          <w:i/>
          <w:iCs/>
          <w:sz w:val="24"/>
          <w:szCs w:val="24"/>
        </w:rPr>
        <w:t>us</w:t>
      </w:r>
      <w:r w:rsidR="002B65C6" w:rsidRPr="0079679F">
        <w:rPr>
          <w:rFonts w:ascii="Arial" w:hAnsi="Arial" w:cs="Arial"/>
          <w:i/>
          <w:iCs/>
          <w:sz w:val="24"/>
          <w:szCs w:val="24"/>
        </w:rPr>
        <w:t xml:space="preserve"> derechos fundamentales al mínimo vital, a la igualdad y a la dignidad humana, conculcados por el no pago de diecinueve (19) días de salario que me adeudan correspondientes a mes de noviembre de 2019, fecha en la cual fu</w:t>
      </w:r>
      <w:r w:rsidRPr="0079679F">
        <w:rPr>
          <w:rFonts w:ascii="Arial" w:hAnsi="Arial" w:cs="Arial"/>
          <w:i/>
          <w:iCs/>
          <w:sz w:val="24"/>
          <w:szCs w:val="24"/>
        </w:rPr>
        <w:t>e</w:t>
      </w:r>
      <w:r w:rsidR="002B65C6" w:rsidRPr="0079679F">
        <w:rPr>
          <w:rFonts w:ascii="Arial" w:hAnsi="Arial" w:cs="Arial"/>
          <w:i/>
          <w:iCs/>
          <w:sz w:val="24"/>
          <w:szCs w:val="24"/>
        </w:rPr>
        <w:t xml:space="preserve"> cesado del cargo de Secretario del Interior. </w:t>
      </w:r>
    </w:p>
    <w:p w14:paraId="05EC0837" w14:textId="1F7E2598" w:rsidR="0079679F" w:rsidRDefault="002B65C6" w:rsidP="0079679F">
      <w:pPr>
        <w:pStyle w:val="Prrafodelista"/>
        <w:numPr>
          <w:ilvl w:val="0"/>
          <w:numId w:val="5"/>
        </w:numPr>
        <w:jc w:val="both"/>
        <w:rPr>
          <w:rFonts w:ascii="Arial" w:hAnsi="Arial" w:cs="Arial"/>
          <w:sz w:val="24"/>
          <w:szCs w:val="24"/>
        </w:rPr>
      </w:pPr>
      <w:r w:rsidRPr="0079679F">
        <w:rPr>
          <w:rFonts w:ascii="Arial" w:hAnsi="Arial" w:cs="Arial"/>
          <w:i/>
          <w:iCs/>
          <w:sz w:val="24"/>
          <w:szCs w:val="24"/>
        </w:rPr>
        <w:t>Ordenar a la administración Municipal de Tenerife – Magdalena, en cabeza del señor alcalde Municipal en cargado cancele</w:t>
      </w:r>
      <w:r w:rsidR="0079679F" w:rsidRPr="0079679F">
        <w:rPr>
          <w:rFonts w:ascii="Arial" w:hAnsi="Arial" w:cs="Arial"/>
          <w:i/>
          <w:iCs/>
          <w:sz w:val="24"/>
          <w:szCs w:val="24"/>
        </w:rPr>
        <w:t xml:space="preserve"> sus </w:t>
      </w:r>
      <w:r w:rsidRPr="0079679F">
        <w:rPr>
          <w:rFonts w:ascii="Arial" w:hAnsi="Arial" w:cs="Arial"/>
          <w:i/>
          <w:iCs/>
          <w:sz w:val="24"/>
          <w:szCs w:val="24"/>
        </w:rPr>
        <w:t>prestaciones sociales (primas, cesantías, intereses de cesantías, promedio de vacaciones, bonificaciones y otros conceptos), tal como lo hicieran con los exfuncionarios que aparecen relacionados en las resoluciones de liquidación de prestaciones anexo a este trámite de tutela</w:t>
      </w:r>
      <w:r w:rsidR="0079679F" w:rsidRPr="0079679F">
        <w:rPr>
          <w:rFonts w:ascii="Arial" w:hAnsi="Arial" w:cs="Arial"/>
          <w:i/>
          <w:iCs/>
          <w:sz w:val="24"/>
          <w:szCs w:val="24"/>
        </w:rPr>
        <w:t>”</w:t>
      </w:r>
      <w:r w:rsidRPr="0079679F">
        <w:rPr>
          <w:rFonts w:ascii="Arial" w:hAnsi="Arial" w:cs="Arial"/>
          <w:i/>
          <w:iCs/>
          <w:sz w:val="24"/>
          <w:szCs w:val="24"/>
        </w:rPr>
        <w:t>.</w:t>
      </w:r>
      <w:r w:rsidRPr="0079679F">
        <w:rPr>
          <w:rFonts w:ascii="Arial" w:hAnsi="Arial" w:cs="Arial"/>
          <w:sz w:val="24"/>
          <w:szCs w:val="24"/>
        </w:rPr>
        <w:t xml:space="preserve"> </w:t>
      </w:r>
      <w:r w:rsidR="0079679F">
        <w:rPr>
          <w:rFonts w:ascii="Arial" w:hAnsi="Arial" w:cs="Arial"/>
          <w:sz w:val="24"/>
          <w:szCs w:val="24"/>
        </w:rPr>
        <w:t>(Ibídem).</w:t>
      </w:r>
    </w:p>
    <w:p w14:paraId="4574FD14" w14:textId="4A06D076" w:rsidR="0079679F" w:rsidRPr="0079679F" w:rsidRDefault="0079679F" w:rsidP="0079679F">
      <w:pPr>
        <w:jc w:val="center"/>
        <w:rPr>
          <w:rFonts w:ascii="Arial" w:hAnsi="Arial" w:cs="Arial"/>
          <w:b/>
          <w:bCs/>
          <w:sz w:val="24"/>
          <w:szCs w:val="24"/>
        </w:rPr>
      </w:pPr>
    </w:p>
    <w:p w14:paraId="0278272C" w14:textId="5F073E7C" w:rsidR="0079679F" w:rsidRPr="0079679F" w:rsidRDefault="0079679F" w:rsidP="0079679F">
      <w:pPr>
        <w:jc w:val="center"/>
        <w:rPr>
          <w:rFonts w:ascii="Arial" w:hAnsi="Arial" w:cs="Arial"/>
          <w:b/>
          <w:bCs/>
          <w:sz w:val="24"/>
          <w:szCs w:val="24"/>
        </w:rPr>
      </w:pPr>
      <w:r w:rsidRPr="0079679F">
        <w:rPr>
          <w:rFonts w:ascii="Arial" w:hAnsi="Arial" w:cs="Arial"/>
          <w:b/>
          <w:bCs/>
          <w:sz w:val="24"/>
          <w:szCs w:val="24"/>
        </w:rPr>
        <w:t>II. TRAMITACIÓN.</w:t>
      </w:r>
    </w:p>
    <w:p w14:paraId="33F4F137" w14:textId="5A991509" w:rsidR="0079679F" w:rsidRDefault="0079679F" w:rsidP="0079679F">
      <w:pPr>
        <w:jc w:val="both"/>
        <w:rPr>
          <w:rFonts w:ascii="Arial" w:hAnsi="Arial" w:cs="Arial"/>
          <w:sz w:val="24"/>
          <w:szCs w:val="24"/>
        </w:rPr>
      </w:pPr>
      <w:r>
        <w:rPr>
          <w:rFonts w:ascii="Arial" w:hAnsi="Arial" w:cs="Arial"/>
          <w:sz w:val="24"/>
          <w:szCs w:val="24"/>
        </w:rPr>
        <w:t xml:space="preserve">Mediante auto de fecha </w:t>
      </w:r>
      <w:r w:rsidR="000C086C">
        <w:rPr>
          <w:rFonts w:ascii="Arial" w:hAnsi="Arial" w:cs="Arial"/>
          <w:sz w:val="24"/>
          <w:szCs w:val="24"/>
        </w:rPr>
        <w:t xml:space="preserve">25 de enero de </w:t>
      </w:r>
      <w:r>
        <w:rPr>
          <w:rFonts w:ascii="Arial" w:hAnsi="Arial" w:cs="Arial"/>
          <w:sz w:val="24"/>
          <w:szCs w:val="24"/>
        </w:rPr>
        <w:t xml:space="preserve">2021 se admitió la acción de tutela de la referencia en contra de la Alcaldía Municipal de Tenerife, Magdalena, </w:t>
      </w:r>
      <w:r w:rsidR="000C086C">
        <w:rPr>
          <w:rFonts w:ascii="Arial" w:hAnsi="Arial" w:cs="Arial"/>
          <w:sz w:val="24"/>
          <w:szCs w:val="24"/>
        </w:rPr>
        <w:t>se ordenó la vinculación de la Procuraduría Provincial del Carmen de Bolívar, del Tesorero Municipal y del Jefe de presupuesto de la Alcaldía de Tenerife, Magdalena, siendo notificados personalmente a través de los correos electrónicos institucionales mediante los oficios Nos. 065 al 068.</w:t>
      </w:r>
    </w:p>
    <w:p w14:paraId="3DC8E844" w14:textId="5F83450E" w:rsidR="000C086C" w:rsidRDefault="000C086C" w:rsidP="0079679F">
      <w:pPr>
        <w:jc w:val="both"/>
        <w:rPr>
          <w:rFonts w:ascii="Arial" w:hAnsi="Arial" w:cs="Arial"/>
          <w:sz w:val="24"/>
          <w:szCs w:val="24"/>
        </w:rPr>
      </w:pPr>
    </w:p>
    <w:p w14:paraId="49FD0772" w14:textId="7869D1D7" w:rsidR="000C086C" w:rsidRDefault="000C086C" w:rsidP="000C086C">
      <w:pPr>
        <w:jc w:val="center"/>
        <w:rPr>
          <w:rFonts w:ascii="Arial" w:hAnsi="Arial" w:cs="Arial"/>
          <w:b/>
          <w:bCs/>
          <w:sz w:val="24"/>
          <w:szCs w:val="24"/>
        </w:rPr>
      </w:pPr>
      <w:r w:rsidRPr="000C086C">
        <w:rPr>
          <w:rFonts w:ascii="Arial" w:hAnsi="Arial" w:cs="Arial"/>
          <w:b/>
          <w:bCs/>
          <w:sz w:val="24"/>
          <w:szCs w:val="24"/>
        </w:rPr>
        <w:t>III. CONTESTACION</w:t>
      </w:r>
    </w:p>
    <w:p w14:paraId="0EA425FC" w14:textId="1EE8E0F1" w:rsidR="000C086C" w:rsidRDefault="000C086C" w:rsidP="000C086C">
      <w:pPr>
        <w:rPr>
          <w:rFonts w:ascii="Arial" w:hAnsi="Arial" w:cs="Arial"/>
          <w:b/>
          <w:bCs/>
          <w:sz w:val="24"/>
          <w:szCs w:val="24"/>
        </w:rPr>
      </w:pPr>
      <w:r>
        <w:rPr>
          <w:rFonts w:ascii="Arial" w:hAnsi="Arial" w:cs="Arial"/>
          <w:b/>
          <w:bCs/>
          <w:sz w:val="24"/>
          <w:szCs w:val="24"/>
        </w:rPr>
        <w:t>ALCALDÍA MUNICIPAL DE TENERIFE:</w:t>
      </w:r>
    </w:p>
    <w:p w14:paraId="670A4D92" w14:textId="7BF151E3" w:rsidR="000C086C" w:rsidRPr="00300055" w:rsidRDefault="000C086C" w:rsidP="00300055">
      <w:pPr>
        <w:jc w:val="both"/>
        <w:rPr>
          <w:rFonts w:ascii="Arial" w:hAnsi="Arial" w:cs="Arial"/>
          <w:sz w:val="24"/>
          <w:szCs w:val="24"/>
        </w:rPr>
      </w:pPr>
      <w:r w:rsidRPr="00300055">
        <w:rPr>
          <w:rFonts w:ascii="Arial" w:hAnsi="Arial" w:cs="Arial"/>
          <w:sz w:val="24"/>
          <w:szCs w:val="24"/>
        </w:rPr>
        <w:t>Contesta la acción de tutel</w:t>
      </w:r>
      <w:r w:rsidR="008773E4" w:rsidRPr="00300055">
        <w:rPr>
          <w:rFonts w:ascii="Arial" w:hAnsi="Arial" w:cs="Arial"/>
          <w:sz w:val="24"/>
          <w:szCs w:val="24"/>
        </w:rPr>
        <w:t>a aceptando algunos hechos y otros no los acepta pues, son apreciaciones subjetivas que nunca han sido destinadas a desmejorar sus derechos fundamentales. Por tal motivo alega que:</w:t>
      </w:r>
    </w:p>
    <w:p w14:paraId="73DF5CAF" w14:textId="5AF3A314" w:rsidR="008773E4" w:rsidRPr="00300055" w:rsidRDefault="008773E4" w:rsidP="00300055">
      <w:pPr>
        <w:jc w:val="both"/>
        <w:rPr>
          <w:rFonts w:ascii="Arial" w:hAnsi="Arial" w:cs="Arial"/>
          <w:sz w:val="24"/>
          <w:szCs w:val="24"/>
        </w:rPr>
      </w:pPr>
    </w:p>
    <w:p w14:paraId="3F383C36" w14:textId="77777777" w:rsidR="008773E4" w:rsidRPr="00300055" w:rsidRDefault="008773E4" w:rsidP="008773E4">
      <w:pPr>
        <w:pStyle w:val="Prrafodelista"/>
        <w:numPr>
          <w:ilvl w:val="0"/>
          <w:numId w:val="6"/>
        </w:numPr>
        <w:jc w:val="both"/>
        <w:rPr>
          <w:rFonts w:ascii="Arial" w:hAnsi="Arial" w:cs="Arial"/>
          <w:b/>
          <w:bCs/>
          <w:sz w:val="24"/>
          <w:szCs w:val="24"/>
        </w:rPr>
      </w:pPr>
      <w:r w:rsidRPr="00300055">
        <w:rPr>
          <w:rFonts w:ascii="Arial" w:hAnsi="Arial" w:cs="Arial"/>
          <w:b/>
          <w:bCs/>
          <w:sz w:val="24"/>
          <w:szCs w:val="24"/>
        </w:rPr>
        <w:t>A la violación al derecho a la igualdad:</w:t>
      </w:r>
    </w:p>
    <w:p w14:paraId="6CB00409" w14:textId="2E95586A" w:rsidR="008773E4" w:rsidRPr="008773E4" w:rsidRDefault="008773E4" w:rsidP="008773E4">
      <w:pPr>
        <w:jc w:val="both"/>
        <w:rPr>
          <w:rFonts w:ascii="Arial" w:hAnsi="Arial" w:cs="Arial"/>
          <w:b/>
          <w:bCs/>
          <w:sz w:val="24"/>
          <w:szCs w:val="24"/>
        </w:rPr>
      </w:pPr>
      <w:r w:rsidRPr="008773E4">
        <w:rPr>
          <w:rFonts w:ascii="Arial" w:hAnsi="Arial" w:cs="Arial"/>
          <w:i/>
          <w:iCs/>
          <w:sz w:val="24"/>
          <w:szCs w:val="24"/>
        </w:rPr>
        <w:t xml:space="preserve">“ El accionante en su escrito de tutela, solicita se le protejan sus derechos a la igualdad y mínimo vital, y dentro de los hechos de la misma de manera manifiesta que en contra de él se esta actuando en forma discriminatoria, y hace referencia a nombres de algunos exfuncionarios a los cuales ya le fueron cancelados las prestaciones, sin embargo omite, la otra parte de la certificación, donde indica que </w:t>
      </w:r>
      <w:r w:rsidRPr="008773E4">
        <w:rPr>
          <w:rFonts w:ascii="Arial" w:hAnsi="Arial" w:cs="Arial"/>
          <w:i/>
          <w:iCs/>
          <w:sz w:val="24"/>
          <w:szCs w:val="24"/>
        </w:rPr>
        <w:lastRenderedPageBreak/>
        <w:t>DARWIN DE LEON, EMILIO TURBAY URDA Y RAMIRO RONCALLO CARRILLO, entre otros, se encuentra en las misma circunstancias que el demandante, y las razones de la falta de pago no obedece a otra circunstancia que a temas presupuestales, toda vez que al momento que le fueron cancelados los salarios a los señores KAREM BADILLO, ANDRES ZAPATA y DAYAN LUNA IMITOLA, los recurso con que contaba el municipio no eran suficientes para cancelar las obligaciones salariales a todos los funcionarios salientes, sin que esta actuación refleje ningún tipo acto discriminatorio</w:t>
      </w:r>
      <w:r>
        <w:rPr>
          <w:rFonts w:ascii="Arial" w:hAnsi="Arial" w:cs="Arial"/>
          <w:sz w:val="24"/>
          <w:szCs w:val="24"/>
        </w:rPr>
        <w:t>” ibídem contestación Alcaldía</w:t>
      </w:r>
      <w:r w:rsidRPr="008773E4">
        <w:rPr>
          <w:rFonts w:ascii="Arial" w:hAnsi="Arial" w:cs="Arial"/>
          <w:sz w:val="24"/>
          <w:szCs w:val="24"/>
        </w:rPr>
        <w:t>.</w:t>
      </w:r>
    </w:p>
    <w:p w14:paraId="635A5BDC" w14:textId="77777777" w:rsidR="008773E4" w:rsidRPr="00300055" w:rsidRDefault="008773E4" w:rsidP="008773E4">
      <w:pPr>
        <w:pStyle w:val="Prrafodelista"/>
        <w:numPr>
          <w:ilvl w:val="0"/>
          <w:numId w:val="6"/>
        </w:numPr>
        <w:jc w:val="both"/>
        <w:rPr>
          <w:rFonts w:ascii="Arial" w:hAnsi="Arial" w:cs="Arial"/>
          <w:b/>
          <w:bCs/>
          <w:sz w:val="24"/>
          <w:szCs w:val="24"/>
        </w:rPr>
      </w:pPr>
      <w:r w:rsidRPr="00300055">
        <w:rPr>
          <w:rFonts w:ascii="Arial" w:hAnsi="Arial" w:cs="Arial"/>
          <w:b/>
          <w:bCs/>
          <w:sz w:val="24"/>
          <w:szCs w:val="24"/>
        </w:rPr>
        <w:t>A la violación al mínimo vital:</w:t>
      </w:r>
    </w:p>
    <w:p w14:paraId="2C08AF81" w14:textId="24EC82CF" w:rsidR="008773E4" w:rsidRDefault="00300055" w:rsidP="008773E4">
      <w:pPr>
        <w:jc w:val="both"/>
        <w:rPr>
          <w:rFonts w:ascii="Arial" w:hAnsi="Arial" w:cs="Arial"/>
          <w:sz w:val="24"/>
          <w:szCs w:val="24"/>
        </w:rPr>
      </w:pPr>
      <w:r w:rsidRPr="00300055">
        <w:rPr>
          <w:rFonts w:ascii="Arial" w:hAnsi="Arial" w:cs="Arial"/>
          <w:i/>
          <w:iCs/>
          <w:sz w:val="24"/>
          <w:szCs w:val="24"/>
        </w:rPr>
        <w:t>“</w:t>
      </w:r>
      <w:r w:rsidR="008773E4" w:rsidRPr="00300055">
        <w:rPr>
          <w:rFonts w:ascii="Arial" w:hAnsi="Arial" w:cs="Arial"/>
          <w:i/>
          <w:iCs/>
          <w:sz w:val="24"/>
          <w:szCs w:val="24"/>
        </w:rPr>
        <w:t>El señor REGALAO, cuenta con la profesión de abogado, cuenta en la actualidad con 36 años de edad, no padece de enfermedad que lo imposibilite para trabajar y puede ejercer libremente toda vez que no tiene ningún tipo de impedimentos así que no puede dejar exclusivamente su sustento económico en manos de lo adeudado por el municipio</w:t>
      </w:r>
      <w:r>
        <w:rPr>
          <w:rFonts w:ascii="Arial" w:hAnsi="Arial" w:cs="Arial"/>
          <w:sz w:val="24"/>
          <w:szCs w:val="24"/>
        </w:rPr>
        <w:t>”</w:t>
      </w:r>
      <w:r w:rsidR="008773E4">
        <w:rPr>
          <w:rFonts w:ascii="Arial" w:hAnsi="Arial" w:cs="Arial"/>
          <w:sz w:val="24"/>
          <w:szCs w:val="24"/>
        </w:rPr>
        <w:t>.</w:t>
      </w:r>
      <w:r w:rsidRPr="00300055">
        <w:rPr>
          <w:rFonts w:ascii="Arial" w:hAnsi="Arial" w:cs="Arial"/>
          <w:sz w:val="24"/>
          <w:szCs w:val="24"/>
        </w:rPr>
        <w:t xml:space="preserve"> </w:t>
      </w:r>
      <w:r>
        <w:rPr>
          <w:rFonts w:ascii="Arial" w:hAnsi="Arial" w:cs="Arial"/>
          <w:sz w:val="24"/>
          <w:szCs w:val="24"/>
        </w:rPr>
        <w:t>ibídem contestación Alcaldía</w:t>
      </w:r>
      <w:r w:rsidRPr="008773E4">
        <w:rPr>
          <w:rFonts w:ascii="Arial" w:hAnsi="Arial" w:cs="Arial"/>
          <w:sz w:val="24"/>
          <w:szCs w:val="24"/>
        </w:rPr>
        <w:t>.</w:t>
      </w:r>
    </w:p>
    <w:p w14:paraId="2DAE34C6" w14:textId="77777777" w:rsidR="008773E4" w:rsidRPr="00300055" w:rsidRDefault="008773E4" w:rsidP="008773E4">
      <w:pPr>
        <w:pStyle w:val="Prrafodelista"/>
        <w:numPr>
          <w:ilvl w:val="0"/>
          <w:numId w:val="6"/>
        </w:numPr>
        <w:jc w:val="both"/>
        <w:rPr>
          <w:rFonts w:ascii="Arial" w:hAnsi="Arial" w:cs="Arial"/>
          <w:b/>
          <w:bCs/>
          <w:sz w:val="24"/>
          <w:szCs w:val="24"/>
        </w:rPr>
      </w:pPr>
      <w:r w:rsidRPr="00300055">
        <w:rPr>
          <w:rFonts w:ascii="Arial" w:hAnsi="Arial" w:cs="Arial"/>
          <w:b/>
          <w:bCs/>
          <w:sz w:val="24"/>
          <w:szCs w:val="24"/>
        </w:rPr>
        <w:t>Improcedencia de la acción de tutela frente a temas de pago de salarios:</w:t>
      </w:r>
    </w:p>
    <w:p w14:paraId="4FC419B2" w14:textId="07BD330D" w:rsidR="008773E4" w:rsidRPr="008773E4" w:rsidRDefault="00300055" w:rsidP="008773E4">
      <w:pPr>
        <w:jc w:val="both"/>
        <w:rPr>
          <w:rFonts w:ascii="Arial" w:hAnsi="Arial" w:cs="Arial"/>
          <w:b/>
          <w:bCs/>
          <w:sz w:val="24"/>
          <w:szCs w:val="24"/>
        </w:rPr>
      </w:pPr>
      <w:r>
        <w:rPr>
          <w:rFonts w:ascii="Arial" w:hAnsi="Arial" w:cs="Arial"/>
          <w:i/>
          <w:iCs/>
          <w:sz w:val="24"/>
          <w:szCs w:val="24"/>
        </w:rPr>
        <w:t>“</w:t>
      </w:r>
      <w:r w:rsidR="008773E4" w:rsidRPr="00300055">
        <w:rPr>
          <w:rFonts w:ascii="Arial" w:hAnsi="Arial" w:cs="Arial"/>
          <w:i/>
          <w:iCs/>
          <w:sz w:val="24"/>
          <w:szCs w:val="24"/>
        </w:rPr>
        <w:t>La acción de tutela tiene un claro carácter subsidiario, por lo cual no puede ser utilizada para desplazar los mecanismos judiciales o administrativos consagrados en las normas vigentes para la defensa de los intereses que se reclaman, salvo que, como ya se dijo, se constituya en el camino para contrarrestar un perjuicio inminente de los derechos fundamentales que se encuentran en peligro</w:t>
      </w:r>
      <w:r w:rsidRPr="00300055">
        <w:rPr>
          <w:rFonts w:ascii="Arial" w:hAnsi="Arial" w:cs="Arial"/>
          <w:i/>
          <w:iCs/>
          <w:sz w:val="24"/>
          <w:szCs w:val="24"/>
        </w:rPr>
        <w:t>, los cuales no se encuentran acreditado</w:t>
      </w:r>
      <w:r>
        <w:rPr>
          <w:rFonts w:ascii="Arial" w:hAnsi="Arial" w:cs="Arial"/>
          <w:i/>
          <w:iCs/>
          <w:sz w:val="24"/>
          <w:szCs w:val="24"/>
        </w:rPr>
        <w:t>s”.</w:t>
      </w:r>
      <w:r w:rsidRPr="00300055">
        <w:rPr>
          <w:rFonts w:ascii="Arial" w:hAnsi="Arial" w:cs="Arial"/>
          <w:sz w:val="24"/>
          <w:szCs w:val="24"/>
        </w:rPr>
        <w:t xml:space="preserve"> </w:t>
      </w:r>
      <w:r>
        <w:rPr>
          <w:rFonts w:ascii="Arial" w:hAnsi="Arial" w:cs="Arial"/>
          <w:sz w:val="24"/>
          <w:szCs w:val="24"/>
        </w:rPr>
        <w:t>ibídem contestación Alcaldía</w:t>
      </w:r>
      <w:r w:rsidRPr="008773E4">
        <w:rPr>
          <w:rFonts w:ascii="Arial" w:hAnsi="Arial" w:cs="Arial"/>
          <w:sz w:val="24"/>
          <w:szCs w:val="24"/>
        </w:rPr>
        <w:t>.</w:t>
      </w:r>
    </w:p>
    <w:p w14:paraId="28784FAB" w14:textId="01C7B4CE" w:rsidR="000C086C" w:rsidRDefault="000C086C" w:rsidP="000C086C">
      <w:pPr>
        <w:spacing w:after="0"/>
        <w:rPr>
          <w:rFonts w:ascii="Arial" w:hAnsi="Arial" w:cs="Arial"/>
          <w:b/>
          <w:bCs/>
          <w:sz w:val="24"/>
          <w:szCs w:val="24"/>
        </w:rPr>
      </w:pPr>
      <w:r>
        <w:rPr>
          <w:rFonts w:ascii="Arial" w:hAnsi="Arial" w:cs="Arial"/>
          <w:b/>
          <w:bCs/>
          <w:sz w:val="24"/>
          <w:szCs w:val="24"/>
        </w:rPr>
        <w:t>TESORERO MUNICIPAL</w:t>
      </w:r>
    </w:p>
    <w:p w14:paraId="656FEC45" w14:textId="2057F59D" w:rsidR="000C086C" w:rsidRPr="00300055" w:rsidRDefault="000C086C" w:rsidP="000C086C">
      <w:pPr>
        <w:spacing w:after="0"/>
        <w:rPr>
          <w:rFonts w:ascii="Arial" w:hAnsi="Arial" w:cs="Arial"/>
          <w:sz w:val="24"/>
          <w:szCs w:val="24"/>
        </w:rPr>
      </w:pPr>
      <w:r w:rsidRPr="00300055">
        <w:rPr>
          <w:rFonts w:ascii="Arial" w:hAnsi="Arial" w:cs="Arial"/>
          <w:sz w:val="24"/>
          <w:szCs w:val="24"/>
        </w:rPr>
        <w:t>Guardo silencio</w:t>
      </w:r>
    </w:p>
    <w:p w14:paraId="697658BB" w14:textId="7C36EFD2" w:rsidR="000C086C" w:rsidRDefault="000C086C" w:rsidP="000C086C">
      <w:pPr>
        <w:spacing w:after="0"/>
        <w:rPr>
          <w:rFonts w:ascii="Arial" w:hAnsi="Arial" w:cs="Arial"/>
          <w:b/>
          <w:bCs/>
          <w:sz w:val="24"/>
          <w:szCs w:val="24"/>
        </w:rPr>
      </w:pPr>
    </w:p>
    <w:p w14:paraId="65BAE009" w14:textId="74A74645" w:rsidR="000C086C" w:rsidRDefault="000C086C" w:rsidP="000C086C">
      <w:pPr>
        <w:spacing w:after="0"/>
        <w:rPr>
          <w:rFonts w:ascii="Arial" w:hAnsi="Arial" w:cs="Arial"/>
          <w:b/>
          <w:bCs/>
          <w:sz w:val="24"/>
          <w:szCs w:val="24"/>
        </w:rPr>
      </w:pPr>
      <w:r>
        <w:rPr>
          <w:rFonts w:ascii="Arial" w:hAnsi="Arial" w:cs="Arial"/>
          <w:b/>
          <w:bCs/>
          <w:sz w:val="24"/>
          <w:szCs w:val="24"/>
        </w:rPr>
        <w:t>JEFE DE PRESUPUESTO:</w:t>
      </w:r>
    </w:p>
    <w:p w14:paraId="503FB66F" w14:textId="3B6E9DFF" w:rsidR="000C086C" w:rsidRPr="00300055" w:rsidRDefault="000C086C" w:rsidP="000C086C">
      <w:pPr>
        <w:spacing w:after="0"/>
        <w:rPr>
          <w:rFonts w:ascii="Arial" w:hAnsi="Arial" w:cs="Arial"/>
          <w:sz w:val="24"/>
          <w:szCs w:val="24"/>
        </w:rPr>
      </w:pPr>
      <w:r w:rsidRPr="00300055">
        <w:rPr>
          <w:rFonts w:ascii="Arial" w:hAnsi="Arial" w:cs="Arial"/>
          <w:sz w:val="24"/>
          <w:szCs w:val="24"/>
        </w:rPr>
        <w:t>Guardo silencio</w:t>
      </w:r>
    </w:p>
    <w:p w14:paraId="1DB01C07" w14:textId="082FEA99" w:rsidR="000C086C" w:rsidRDefault="000C086C" w:rsidP="000C086C">
      <w:pPr>
        <w:spacing w:after="0"/>
        <w:rPr>
          <w:rFonts w:ascii="Arial" w:hAnsi="Arial" w:cs="Arial"/>
          <w:b/>
          <w:bCs/>
          <w:sz w:val="24"/>
          <w:szCs w:val="24"/>
        </w:rPr>
      </w:pPr>
    </w:p>
    <w:p w14:paraId="3147AFF2" w14:textId="724D4AED" w:rsidR="000C086C" w:rsidRDefault="000C086C" w:rsidP="000C086C">
      <w:pPr>
        <w:spacing w:after="0"/>
        <w:rPr>
          <w:rFonts w:ascii="Arial" w:hAnsi="Arial" w:cs="Arial"/>
          <w:b/>
          <w:bCs/>
          <w:sz w:val="24"/>
          <w:szCs w:val="24"/>
        </w:rPr>
      </w:pPr>
      <w:r>
        <w:rPr>
          <w:rFonts w:ascii="Arial" w:hAnsi="Arial" w:cs="Arial"/>
          <w:b/>
          <w:bCs/>
          <w:sz w:val="24"/>
          <w:szCs w:val="24"/>
        </w:rPr>
        <w:t>PROCURADOR PROVINCIAL CARMEN DE BOLIVAR</w:t>
      </w:r>
    </w:p>
    <w:p w14:paraId="1A405884" w14:textId="31F65514" w:rsidR="000C086C" w:rsidRPr="000C086C" w:rsidRDefault="000C086C" w:rsidP="000C086C">
      <w:pPr>
        <w:spacing w:after="0"/>
        <w:rPr>
          <w:rFonts w:ascii="Arial" w:hAnsi="Arial" w:cs="Arial"/>
          <w:sz w:val="24"/>
          <w:szCs w:val="24"/>
        </w:rPr>
      </w:pPr>
      <w:r w:rsidRPr="000C086C">
        <w:rPr>
          <w:rFonts w:ascii="Arial" w:hAnsi="Arial" w:cs="Arial"/>
          <w:sz w:val="24"/>
          <w:szCs w:val="24"/>
        </w:rPr>
        <w:t>Afirma que efectivamente en la entidad se adelanta proceso disciplinario promovido por el accionante, identificado con el No. de radicación interna: IUS-E 2020-194096.</w:t>
      </w:r>
    </w:p>
    <w:p w14:paraId="522AAB1E" w14:textId="005C32E6" w:rsidR="000C086C" w:rsidRDefault="000C086C" w:rsidP="000C086C">
      <w:pPr>
        <w:spacing w:after="0"/>
        <w:rPr>
          <w:rFonts w:ascii="Arial" w:hAnsi="Arial" w:cs="Arial"/>
          <w:b/>
          <w:bCs/>
          <w:sz w:val="24"/>
          <w:szCs w:val="24"/>
        </w:rPr>
      </w:pPr>
    </w:p>
    <w:p w14:paraId="6C19455E" w14:textId="6D85FB32" w:rsidR="00300055" w:rsidRDefault="009E5F01" w:rsidP="009E5F01">
      <w:pPr>
        <w:spacing w:after="0"/>
        <w:jc w:val="center"/>
        <w:rPr>
          <w:rFonts w:ascii="Arial" w:hAnsi="Arial" w:cs="Arial"/>
          <w:b/>
          <w:bCs/>
          <w:sz w:val="24"/>
          <w:szCs w:val="24"/>
        </w:rPr>
      </w:pPr>
      <w:r>
        <w:rPr>
          <w:rFonts w:ascii="Arial" w:hAnsi="Arial" w:cs="Arial"/>
          <w:b/>
          <w:bCs/>
          <w:sz w:val="24"/>
          <w:szCs w:val="24"/>
        </w:rPr>
        <w:t>IV. PRUEBAS</w:t>
      </w:r>
    </w:p>
    <w:p w14:paraId="7AFAD377" w14:textId="77777777" w:rsidR="00300055" w:rsidRPr="000C086C" w:rsidRDefault="00300055" w:rsidP="000C086C">
      <w:pPr>
        <w:spacing w:after="0"/>
        <w:rPr>
          <w:rFonts w:ascii="Arial" w:hAnsi="Arial" w:cs="Arial"/>
          <w:b/>
          <w:bCs/>
          <w:sz w:val="24"/>
          <w:szCs w:val="24"/>
        </w:rPr>
      </w:pPr>
    </w:p>
    <w:p w14:paraId="6602FE2D" w14:textId="2318B88B" w:rsidR="0079679F" w:rsidRPr="0079679F" w:rsidRDefault="0079679F" w:rsidP="0079679F">
      <w:pPr>
        <w:jc w:val="both"/>
        <w:rPr>
          <w:rFonts w:ascii="Arial" w:hAnsi="Arial" w:cs="Arial"/>
          <w:b/>
          <w:bCs/>
          <w:sz w:val="24"/>
          <w:szCs w:val="24"/>
        </w:rPr>
      </w:pPr>
      <w:r w:rsidRPr="0079679F">
        <w:rPr>
          <w:rFonts w:ascii="Arial" w:hAnsi="Arial" w:cs="Arial"/>
          <w:b/>
          <w:bCs/>
          <w:sz w:val="24"/>
          <w:szCs w:val="24"/>
        </w:rPr>
        <w:t>PRUEBAS PARTE</w:t>
      </w:r>
      <w:r w:rsidR="00300055">
        <w:rPr>
          <w:rFonts w:ascii="Arial" w:hAnsi="Arial" w:cs="Arial"/>
          <w:b/>
          <w:bCs/>
          <w:sz w:val="24"/>
          <w:szCs w:val="24"/>
        </w:rPr>
        <w:t xml:space="preserve"> ACCIONANTE</w:t>
      </w:r>
      <w:r w:rsidRPr="0079679F">
        <w:rPr>
          <w:rFonts w:ascii="Arial" w:hAnsi="Arial" w:cs="Arial"/>
          <w:b/>
          <w:bCs/>
          <w:sz w:val="24"/>
          <w:szCs w:val="24"/>
        </w:rPr>
        <w:t>:</w:t>
      </w:r>
    </w:p>
    <w:p w14:paraId="68584BC6" w14:textId="77777777" w:rsidR="0079679F" w:rsidRPr="00300055" w:rsidRDefault="002B65C6" w:rsidP="00300055">
      <w:pPr>
        <w:pStyle w:val="Prrafodelista"/>
        <w:numPr>
          <w:ilvl w:val="0"/>
          <w:numId w:val="7"/>
        </w:numPr>
        <w:spacing w:line="276" w:lineRule="auto"/>
        <w:jc w:val="both"/>
        <w:rPr>
          <w:rFonts w:ascii="Arial" w:hAnsi="Arial" w:cs="Arial"/>
          <w:sz w:val="24"/>
          <w:szCs w:val="24"/>
        </w:rPr>
      </w:pPr>
      <w:r w:rsidRPr="00300055">
        <w:rPr>
          <w:rFonts w:ascii="Arial" w:hAnsi="Arial" w:cs="Arial"/>
          <w:sz w:val="24"/>
          <w:szCs w:val="24"/>
        </w:rPr>
        <w:t xml:space="preserve">Acta de posesión del cargo de Coordinador del DPS Municipal. </w:t>
      </w:r>
    </w:p>
    <w:p w14:paraId="5E3CE682" w14:textId="77777777" w:rsidR="0079679F" w:rsidRPr="00300055" w:rsidRDefault="002B65C6" w:rsidP="00300055">
      <w:pPr>
        <w:pStyle w:val="Prrafodelista"/>
        <w:numPr>
          <w:ilvl w:val="0"/>
          <w:numId w:val="7"/>
        </w:numPr>
        <w:spacing w:line="276" w:lineRule="auto"/>
        <w:jc w:val="both"/>
        <w:rPr>
          <w:rFonts w:ascii="Arial" w:hAnsi="Arial" w:cs="Arial"/>
          <w:sz w:val="24"/>
          <w:szCs w:val="24"/>
        </w:rPr>
      </w:pPr>
      <w:r w:rsidRPr="00300055">
        <w:rPr>
          <w:rFonts w:ascii="Arial" w:hAnsi="Arial" w:cs="Arial"/>
          <w:sz w:val="24"/>
          <w:szCs w:val="24"/>
        </w:rPr>
        <w:t xml:space="preserve">Acta de posesión del cargo de Secretario del Interior Municipal. </w:t>
      </w:r>
    </w:p>
    <w:p w14:paraId="71CD61F6" w14:textId="20D7AAE8" w:rsidR="002B65C6" w:rsidRPr="00300055" w:rsidRDefault="002B65C6" w:rsidP="00300055">
      <w:pPr>
        <w:pStyle w:val="Prrafodelista"/>
        <w:numPr>
          <w:ilvl w:val="0"/>
          <w:numId w:val="7"/>
        </w:numPr>
        <w:spacing w:line="276" w:lineRule="auto"/>
        <w:jc w:val="both"/>
        <w:rPr>
          <w:rFonts w:ascii="Arial" w:hAnsi="Arial" w:cs="Arial"/>
          <w:sz w:val="24"/>
          <w:szCs w:val="24"/>
        </w:rPr>
      </w:pPr>
      <w:r w:rsidRPr="00300055">
        <w:rPr>
          <w:rFonts w:ascii="Arial" w:hAnsi="Arial" w:cs="Arial"/>
          <w:sz w:val="24"/>
          <w:szCs w:val="24"/>
        </w:rPr>
        <w:t>Decretos de nombramientos. Decreto de declaratoria de insubsistencia.</w:t>
      </w:r>
    </w:p>
    <w:p w14:paraId="15CE32F5" w14:textId="42C86513" w:rsidR="0079679F" w:rsidRPr="00300055" w:rsidRDefault="0079679F" w:rsidP="00300055">
      <w:pPr>
        <w:pStyle w:val="Prrafodelista"/>
        <w:numPr>
          <w:ilvl w:val="0"/>
          <w:numId w:val="7"/>
        </w:numPr>
        <w:spacing w:line="276" w:lineRule="auto"/>
        <w:jc w:val="both"/>
        <w:rPr>
          <w:rFonts w:ascii="Arial" w:hAnsi="Arial" w:cs="Arial"/>
          <w:sz w:val="24"/>
          <w:szCs w:val="24"/>
        </w:rPr>
      </w:pPr>
      <w:r w:rsidRPr="00300055">
        <w:rPr>
          <w:rFonts w:ascii="Arial" w:hAnsi="Arial" w:cs="Arial"/>
          <w:sz w:val="24"/>
          <w:szCs w:val="24"/>
        </w:rPr>
        <w:t>Contestación derecho de petición</w:t>
      </w:r>
    </w:p>
    <w:p w14:paraId="6FA277B3" w14:textId="03170E85" w:rsidR="0079679F" w:rsidRPr="00300055" w:rsidRDefault="0079679F" w:rsidP="00300055">
      <w:pPr>
        <w:pStyle w:val="Prrafodelista"/>
        <w:numPr>
          <w:ilvl w:val="0"/>
          <w:numId w:val="7"/>
        </w:numPr>
        <w:spacing w:line="276" w:lineRule="auto"/>
        <w:jc w:val="both"/>
        <w:rPr>
          <w:rFonts w:ascii="Arial" w:hAnsi="Arial" w:cs="Arial"/>
          <w:sz w:val="24"/>
          <w:szCs w:val="24"/>
        </w:rPr>
      </w:pPr>
      <w:r w:rsidRPr="00300055">
        <w:rPr>
          <w:rFonts w:ascii="Arial" w:hAnsi="Arial" w:cs="Arial"/>
          <w:sz w:val="24"/>
          <w:szCs w:val="24"/>
        </w:rPr>
        <w:t>Certificado Tesorería Municipal</w:t>
      </w:r>
    </w:p>
    <w:p w14:paraId="2AA04DCD" w14:textId="2694B8B1" w:rsidR="0079679F" w:rsidRPr="00300055" w:rsidRDefault="0079679F" w:rsidP="00300055">
      <w:pPr>
        <w:pStyle w:val="Prrafodelista"/>
        <w:numPr>
          <w:ilvl w:val="0"/>
          <w:numId w:val="7"/>
        </w:numPr>
        <w:spacing w:line="276" w:lineRule="auto"/>
        <w:jc w:val="both"/>
        <w:rPr>
          <w:rFonts w:ascii="Arial" w:hAnsi="Arial" w:cs="Arial"/>
          <w:sz w:val="24"/>
          <w:szCs w:val="24"/>
        </w:rPr>
      </w:pPr>
      <w:r w:rsidRPr="00300055">
        <w:rPr>
          <w:rFonts w:ascii="Arial" w:hAnsi="Arial" w:cs="Arial"/>
          <w:sz w:val="24"/>
          <w:szCs w:val="24"/>
        </w:rPr>
        <w:t>Planilla Nomina Noviembre 2019</w:t>
      </w:r>
    </w:p>
    <w:p w14:paraId="327E36DF" w14:textId="09EF9824" w:rsidR="0079679F" w:rsidRPr="00300055" w:rsidRDefault="0079679F" w:rsidP="00300055">
      <w:pPr>
        <w:pStyle w:val="Prrafodelista"/>
        <w:numPr>
          <w:ilvl w:val="0"/>
          <w:numId w:val="7"/>
        </w:numPr>
        <w:spacing w:line="276" w:lineRule="auto"/>
        <w:jc w:val="both"/>
        <w:rPr>
          <w:rFonts w:ascii="Arial" w:hAnsi="Arial" w:cs="Arial"/>
          <w:sz w:val="24"/>
          <w:szCs w:val="24"/>
        </w:rPr>
      </w:pPr>
      <w:r w:rsidRPr="00300055">
        <w:rPr>
          <w:rFonts w:ascii="Arial" w:hAnsi="Arial" w:cs="Arial"/>
          <w:sz w:val="24"/>
          <w:szCs w:val="24"/>
        </w:rPr>
        <w:t>Respuesta a petición falta de presupuesto</w:t>
      </w:r>
      <w:r w:rsidR="00300055" w:rsidRPr="00300055">
        <w:rPr>
          <w:rFonts w:ascii="Arial" w:hAnsi="Arial" w:cs="Arial"/>
          <w:sz w:val="24"/>
          <w:szCs w:val="24"/>
        </w:rPr>
        <w:t>.</w:t>
      </w:r>
    </w:p>
    <w:p w14:paraId="47AC51D4" w14:textId="77777777" w:rsidR="00300055" w:rsidRDefault="00300055" w:rsidP="0079679F">
      <w:pPr>
        <w:jc w:val="both"/>
        <w:rPr>
          <w:rFonts w:ascii="Arial" w:hAnsi="Arial" w:cs="Arial"/>
          <w:sz w:val="24"/>
          <w:szCs w:val="24"/>
        </w:rPr>
      </w:pPr>
    </w:p>
    <w:p w14:paraId="438BBEA5" w14:textId="0637AA83" w:rsidR="0079679F" w:rsidRDefault="00300055" w:rsidP="0079679F">
      <w:pPr>
        <w:jc w:val="both"/>
        <w:rPr>
          <w:rFonts w:ascii="Arial" w:hAnsi="Arial" w:cs="Arial"/>
          <w:b/>
          <w:bCs/>
          <w:sz w:val="24"/>
          <w:szCs w:val="24"/>
        </w:rPr>
      </w:pPr>
      <w:r w:rsidRPr="00300055">
        <w:rPr>
          <w:rFonts w:ascii="Arial" w:hAnsi="Arial" w:cs="Arial"/>
          <w:b/>
          <w:bCs/>
          <w:sz w:val="24"/>
          <w:szCs w:val="24"/>
        </w:rPr>
        <w:t>PRUEBAS PARTE ACCIONADA:</w:t>
      </w:r>
    </w:p>
    <w:p w14:paraId="00BA5AFB" w14:textId="77777777" w:rsidR="00300055" w:rsidRDefault="00300055" w:rsidP="00300055">
      <w:pPr>
        <w:jc w:val="both"/>
        <w:rPr>
          <w:rFonts w:ascii="Arial" w:hAnsi="Arial" w:cs="Arial"/>
          <w:sz w:val="24"/>
          <w:szCs w:val="24"/>
        </w:rPr>
      </w:pPr>
      <w:r>
        <w:rPr>
          <w:rFonts w:ascii="Arial" w:hAnsi="Arial" w:cs="Arial"/>
          <w:sz w:val="24"/>
          <w:szCs w:val="24"/>
        </w:rPr>
        <w:t>1.</w:t>
      </w:r>
      <w:r w:rsidRPr="00300055">
        <w:rPr>
          <w:rFonts w:ascii="Arial" w:hAnsi="Arial" w:cs="Arial"/>
          <w:sz w:val="24"/>
          <w:szCs w:val="24"/>
        </w:rPr>
        <w:t xml:space="preserve">Copia de certificado N° 48885 de 27 de enero del 2020, expedido </w:t>
      </w:r>
      <w:r>
        <w:rPr>
          <w:rFonts w:ascii="Arial" w:hAnsi="Arial" w:cs="Arial"/>
          <w:sz w:val="24"/>
          <w:szCs w:val="24"/>
        </w:rPr>
        <w:t>po</w:t>
      </w:r>
      <w:r w:rsidRPr="00300055">
        <w:rPr>
          <w:rFonts w:ascii="Arial" w:hAnsi="Arial" w:cs="Arial"/>
          <w:sz w:val="24"/>
          <w:szCs w:val="24"/>
        </w:rPr>
        <w:t xml:space="preserve">r la Directora </w:t>
      </w:r>
      <w:r>
        <w:rPr>
          <w:rFonts w:ascii="Arial" w:hAnsi="Arial" w:cs="Arial"/>
          <w:sz w:val="24"/>
          <w:szCs w:val="24"/>
        </w:rPr>
        <w:t>d</w:t>
      </w:r>
      <w:r w:rsidRPr="00300055">
        <w:rPr>
          <w:rFonts w:ascii="Arial" w:hAnsi="Arial" w:cs="Arial"/>
          <w:sz w:val="24"/>
          <w:szCs w:val="24"/>
        </w:rPr>
        <w:t xml:space="preserve">e la Unidad de Registro Nacional de Abogados y Auxiliares de la Justicia. </w:t>
      </w:r>
    </w:p>
    <w:p w14:paraId="209511D3" w14:textId="443A6AC1" w:rsidR="00300055" w:rsidRDefault="00300055" w:rsidP="00300055">
      <w:pPr>
        <w:jc w:val="both"/>
        <w:rPr>
          <w:rFonts w:ascii="Arial" w:hAnsi="Arial" w:cs="Arial"/>
          <w:sz w:val="24"/>
          <w:szCs w:val="24"/>
        </w:rPr>
      </w:pPr>
      <w:r w:rsidRPr="00300055">
        <w:rPr>
          <w:rFonts w:ascii="Arial" w:hAnsi="Arial" w:cs="Arial"/>
          <w:sz w:val="24"/>
          <w:szCs w:val="24"/>
        </w:rPr>
        <w:t xml:space="preserve">2. Copia de certificación expedida por el secretario del interior donde consta que existen otros exfuncionarios sin que hasta la fecha se le </w:t>
      </w:r>
      <w:r>
        <w:rPr>
          <w:rFonts w:ascii="Arial" w:hAnsi="Arial" w:cs="Arial"/>
          <w:sz w:val="24"/>
          <w:szCs w:val="24"/>
        </w:rPr>
        <w:t>h</w:t>
      </w:r>
      <w:r w:rsidRPr="00300055">
        <w:rPr>
          <w:rFonts w:ascii="Arial" w:hAnsi="Arial" w:cs="Arial"/>
          <w:sz w:val="24"/>
          <w:szCs w:val="24"/>
        </w:rPr>
        <w:t>ayan cancelado los salarios y prestaciones sociales.</w:t>
      </w:r>
    </w:p>
    <w:p w14:paraId="101E4F86" w14:textId="7D5767CA" w:rsidR="00300055" w:rsidRDefault="00300055" w:rsidP="00300055">
      <w:pPr>
        <w:jc w:val="both"/>
        <w:rPr>
          <w:rFonts w:ascii="Arial" w:hAnsi="Arial" w:cs="Arial"/>
          <w:sz w:val="24"/>
          <w:szCs w:val="24"/>
        </w:rPr>
      </w:pPr>
      <w:r>
        <w:rPr>
          <w:rFonts w:ascii="Arial" w:hAnsi="Arial" w:cs="Arial"/>
          <w:sz w:val="24"/>
          <w:szCs w:val="24"/>
        </w:rPr>
        <w:t>3. contestación de la acción de tutela.</w:t>
      </w:r>
    </w:p>
    <w:p w14:paraId="1D35A439" w14:textId="2DE9F1A7" w:rsidR="00300055" w:rsidRPr="00300055" w:rsidRDefault="00300055" w:rsidP="00300055">
      <w:pPr>
        <w:jc w:val="center"/>
        <w:rPr>
          <w:rFonts w:ascii="Arial" w:hAnsi="Arial" w:cs="Arial"/>
          <w:b/>
          <w:bCs/>
          <w:sz w:val="24"/>
          <w:szCs w:val="24"/>
        </w:rPr>
      </w:pPr>
    </w:p>
    <w:p w14:paraId="02E8706F" w14:textId="46CD7F28" w:rsidR="00300055" w:rsidRDefault="004B2796" w:rsidP="00300055">
      <w:pPr>
        <w:jc w:val="center"/>
        <w:rPr>
          <w:rFonts w:ascii="Arial" w:hAnsi="Arial" w:cs="Arial"/>
          <w:b/>
          <w:bCs/>
          <w:sz w:val="24"/>
          <w:szCs w:val="24"/>
        </w:rPr>
      </w:pPr>
      <w:r w:rsidRPr="00300055">
        <w:rPr>
          <w:rFonts w:ascii="Arial" w:hAnsi="Arial" w:cs="Arial"/>
          <w:b/>
          <w:bCs/>
          <w:sz w:val="24"/>
          <w:szCs w:val="24"/>
        </w:rPr>
        <w:lastRenderedPageBreak/>
        <w:t>V. CONSIDERACIONES</w:t>
      </w:r>
    </w:p>
    <w:p w14:paraId="7DCCC242" w14:textId="61CC6271" w:rsidR="004B2796" w:rsidRDefault="004B2796" w:rsidP="004B2796">
      <w:pPr>
        <w:tabs>
          <w:tab w:val="left" w:pos="700"/>
        </w:tabs>
        <w:ind w:right="20"/>
        <w:rPr>
          <w:rFonts w:ascii="Arial" w:hAnsi="Arial" w:cs="Arial"/>
          <w:b/>
          <w:bCs/>
          <w:sz w:val="24"/>
          <w:szCs w:val="24"/>
        </w:rPr>
      </w:pPr>
      <w:r w:rsidRPr="00BB0D51">
        <w:rPr>
          <w:rFonts w:ascii="Arial" w:hAnsi="Arial" w:cs="Arial"/>
          <w:b/>
          <w:bCs/>
          <w:sz w:val="24"/>
          <w:szCs w:val="24"/>
        </w:rPr>
        <w:t xml:space="preserve">COMPETENCIA </w:t>
      </w:r>
    </w:p>
    <w:p w14:paraId="33455C15" w14:textId="77777777" w:rsidR="004B2796" w:rsidRPr="00BB0D51" w:rsidRDefault="004B2796" w:rsidP="004B2796">
      <w:pPr>
        <w:tabs>
          <w:tab w:val="left" w:pos="700"/>
        </w:tabs>
        <w:ind w:right="20"/>
        <w:jc w:val="both"/>
        <w:rPr>
          <w:rFonts w:ascii="Arial" w:hAnsi="Arial" w:cs="Arial"/>
          <w:sz w:val="24"/>
          <w:szCs w:val="24"/>
        </w:rPr>
      </w:pPr>
      <w:r w:rsidRPr="00BB0D51">
        <w:rPr>
          <w:rFonts w:ascii="Arial" w:hAnsi="Arial" w:cs="Arial"/>
          <w:bCs/>
          <w:sz w:val="24"/>
          <w:szCs w:val="24"/>
        </w:rPr>
        <w:t xml:space="preserve">El Juzgado Promiscuo Municipal de Tenerife, Magdalena, </w:t>
      </w:r>
      <w:r w:rsidRPr="00BB0D51">
        <w:rPr>
          <w:rFonts w:ascii="Arial" w:hAnsi="Arial" w:cs="Arial"/>
          <w:sz w:val="24"/>
          <w:szCs w:val="24"/>
        </w:rPr>
        <w:t xml:space="preserve">en desarrollo de las facultades conferidas por el Dcto. 2591 de 1991, es competente para conocer en sede de primera instancia la acción de tutela interpuesta. </w:t>
      </w:r>
    </w:p>
    <w:p w14:paraId="06EA6015" w14:textId="77777777" w:rsidR="004B2796" w:rsidRDefault="004B2796" w:rsidP="004B2796">
      <w:pPr>
        <w:jc w:val="both"/>
        <w:rPr>
          <w:rFonts w:ascii="Arial" w:hAnsi="Arial" w:cs="Arial"/>
          <w:b/>
          <w:bCs/>
          <w:sz w:val="24"/>
          <w:szCs w:val="24"/>
        </w:rPr>
      </w:pPr>
      <w:r>
        <w:rPr>
          <w:rFonts w:ascii="Arial" w:hAnsi="Arial" w:cs="Arial"/>
          <w:b/>
          <w:bCs/>
          <w:sz w:val="24"/>
          <w:szCs w:val="24"/>
        </w:rPr>
        <w:t xml:space="preserve">LEGITIMACION POR ACTIVA EN LA CAUSA: </w:t>
      </w:r>
    </w:p>
    <w:p w14:paraId="6874BFEC" w14:textId="206B6032" w:rsidR="004B2796" w:rsidRDefault="004B2796" w:rsidP="004B2796">
      <w:pPr>
        <w:jc w:val="both"/>
        <w:rPr>
          <w:rFonts w:ascii="Arial" w:hAnsi="Arial" w:cs="Arial"/>
          <w:sz w:val="24"/>
          <w:szCs w:val="24"/>
        </w:rPr>
      </w:pPr>
      <w:r w:rsidRPr="00BB0D51">
        <w:rPr>
          <w:rFonts w:ascii="Arial" w:hAnsi="Arial" w:cs="Arial"/>
          <w:sz w:val="24"/>
          <w:szCs w:val="24"/>
        </w:rPr>
        <w:t>La acción de tutela es presentada por la accionante a nombre propio en aras de proteger su derecho de petición, conforme a ello, se encuentra legitimada por se</w:t>
      </w:r>
      <w:r>
        <w:rPr>
          <w:rFonts w:ascii="Arial" w:hAnsi="Arial" w:cs="Arial"/>
          <w:sz w:val="24"/>
          <w:szCs w:val="24"/>
        </w:rPr>
        <w:t xml:space="preserve">r el trabajador a quien le adeudan los salarios que reclama. </w:t>
      </w:r>
    </w:p>
    <w:p w14:paraId="61F3A6B6" w14:textId="77777777" w:rsidR="004B2796" w:rsidRPr="00BB0D51" w:rsidRDefault="004B2796" w:rsidP="004B2796">
      <w:pPr>
        <w:jc w:val="both"/>
        <w:rPr>
          <w:rFonts w:ascii="Arial" w:hAnsi="Arial" w:cs="Arial"/>
          <w:b/>
          <w:bCs/>
          <w:sz w:val="24"/>
          <w:szCs w:val="24"/>
        </w:rPr>
      </w:pPr>
      <w:r w:rsidRPr="00BB0D51">
        <w:rPr>
          <w:rFonts w:ascii="Arial" w:hAnsi="Arial" w:cs="Arial"/>
          <w:b/>
          <w:bCs/>
          <w:sz w:val="24"/>
          <w:szCs w:val="24"/>
        </w:rPr>
        <w:t>LEGITIMACION POR PASIVA EN LA CAUSA:</w:t>
      </w:r>
    </w:p>
    <w:p w14:paraId="13FE9B02" w14:textId="2F54D658" w:rsidR="004B2796" w:rsidRDefault="004B2796" w:rsidP="004B2796">
      <w:pPr>
        <w:jc w:val="both"/>
        <w:rPr>
          <w:rFonts w:ascii="Arial" w:hAnsi="Arial" w:cs="Arial"/>
          <w:sz w:val="24"/>
          <w:szCs w:val="24"/>
        </w:rPr>
      </w:pPr>
      <w:r>
        <w:rPr>
          <w:rFonts w:ascii="Arial" w:hAnsi="Arial" w:cs="Arial"/>
          <w:sz w:val="24"/>
          <w:szCs w:val="24"/>
        </w:rPr>
        <w:t xml:space="preserve">Es la entidad Alcaldía Municipal de Tenerife, Magdalena, tras declararse a través de la Resolución No. 145 de fecha 15 de noviembre de 2015, la insubsistencia del cargo de </w:t>
      </w:r>
      <w:r>
        <w:rPr>
          <w:rFonts w:ascii="Arial" w:hAnsi="Arial" w:cs="Arial"/>
          <w:sz w:val="24"/>
          <w:szCs w:val="24"/>
        </w:rPr>
        <w:tab/>
        <w:t xml:space="preserve">Secretario de Interior del accionante, y éste cobrar sus días laborados en dicho cargo. </w:t>
      </w:r>
    </w:p>
    <w:p w14:paraId="7710ED87" w14:textId="18D73AFC" w:rsidR="000C518C" w:rsidRPr="004B2796" w:rsidRDefault="000C518C" w:rsidP="004B2796">
      <w:pPr>
        <w:jc w:val="both"/>
        <w:rPr>
          <w:rFonts w:ascii="Arial" w:hAnsi="Arial" w:cs="Arial"/>
          <w:sz w:val="24"/>
          <w:szCs w:val="24"/>
        </w:rPr>
      </w:pPr>
      <w:r w:rsidRPr="009E5F01">
        <w:rPr>
          <w:rFonts w:ascii="Arial" w:hAnsi="Arial" w:cs="Arial"/>
          <w:b/>
          <w:bCs/>
          <w:color w:val="333333"/>
          <w:sz w:val="24"/>
          <w:szCs w:val="24"/>
        </w:rPr>
        <w:t>PROBLEMA JURIDICO:</w:t>
      </w:r>
    </w:p>
    <w:p w14:paraId="41AAFF29" w14:textId="77777777" w:rsidR="006D34B4" w:rsidRPr="009E5F01" w:rsidRDefault="006D34B4" w:rsidP="009E5F01">
      <w:pPr>
        <w:pStyle w:val="NormalWeb"/>
        <w:spacing w:before="0" w:beforeAutospacing="0" w:after="0" w:afterAutospacing="0"/>
        <w:jc w:val="both"/>
        <w:rPr>
          <w:rFonts w:ascii="Arial" w:hAnsi="Arial" w:cs="Arial"/>
          <w:color w:val="000000"/>
          <w:shd w:val="clear" w:color="auto" w:fill="FFFFFF"/>
        </w:rPr>
      </w:pPr>
      <w:r w:rsidRPr="009E5F01">
        <w:rPr>
          <w:rFonts w:ascii="Arial" w:hAnsi="Arial" w:cs="Arial"/>
          <w:color w:val="000000"/>
          <w:shd w:val="clear" w:color="auto" w:fill="FFFFFF"/>
        </w:rPr>
        <w:t>Para poder resolver la situación jurídica  que por via de  tutela exhibe el accionante debe estudiarse desde dos aspectos:</w:t>
      </w:r>
    </w:p>
    <w:p w14:paraId="5184D841" w14:textId="77777777" w:rsidR="006D34B4" w:rsidRPr="009E5F01" w:rsidRDefault="006D34B4" w:rsidP="009E5F01">
      <w:pPr>
        <w:pStyle w:val="NormalWeb"/>
        <w:spacing w:before="0" w:beforeAutospacing="0" w:after="0" w:afterAutospacing="0"/>
        <w:jc w:val="both"/>
        <w:rPr>
          <w:rFonts w:ascii="Arial" w:hAnsi="Arial" w:cs="Arial"/>
          <w:color w:val="000000"/>
          <w:shd w:val="clear" w:color="auto" w:fill="FFFFFF"/>
        </w:rPr>
      </w:pPr>
    </w:p>
    <w:p w14:paraId="3A2BE613" w14:textId="05B27C5C" w:rsidR="006D34B4" w:rsidRPr="009E5F01" w:rsidRDefault="006D34B4" w:rsidP="009E5F01">
      <w:pPr>
        <w:pStyle w:val="NormalWeb"/>
        <w:spacing w:before="0" w:beforeAutospacing="0" w:after="0" w:afterAutospacing="0"/>
        <w:jc w:val="both"/>
        <w:rPr>
          <w:rFonts w:ascii="Arial" w:hAnsi="Arial" w:cs="Arial"/>
          <w:color w:val="000000"/>
          <w:shd w:val="clear" w:color="auto" w:fill="FFFFFF"/>
        </w:rPr>
      </w:pPr>
      <w:r w:rsidRPr="009E5F01">
        <w:rPr>
          <w:rFonts w:ascii="Arial" w:hAnsi="Arial" w:cs="Arial"/>
          <w:color w:val="000000"/>
          <w:shd w:val="clear" w:color="auto" w:fill="FFFFFF"/>
        </w:rPr>
        <w:t>1.El examen de subsidiariedad e inmediatez, en donde surge el siguiente problema jurídico: ¿Es procedente excepcionalmente la acción de tutela para a través de ella solicitar e</w:t>
      </w:r>
      <w:r w:rsidR="000C518C" w:rsidRPr="009E5F01">
        <w:rPr>
          <w:rFonts w:ascii="Arial" w:hAnsi="Arial" w:cs="Arial"/>
          <w:color w:val="000000"/>
          <w:shd w:val="clear" w:color="auto" w:fill="FFFFFF"/>
        </w:rPr>
        <w:t>l</w:t>
      </w:r>
      <w:r w:rsidRPr="009E5F01">
        <w:rPr>
          <w:rFonts w:ascii="Arial" w:hAnsi="Arial" w:cs="Arial"/>
          <w:color w:val="000000"/>
          <w:shd w:val="clear" w:color="auto" w:fill="FFFFFF"/>
        </w:rPr>
        <w:t xml:space="preserve"> pago de los salarios dejados de pagar por parte del empleador?; ¿</w:t>
      </w:r>
      <w:r w:rsidR="000C518C" w:rsidRPr="009E5F01">
        <w:rPr>
          <w:rFonts w:ascii="Arial" w:hAnsi="Arial" w:cs="Arial"/>
          <w:color w:val="000000"/>
          <w:shd w:val="clear" w:color="auto" w:fill="FFFFFF"/>
        </w:rPr>
        <w:t xml:space="preserve"> </w:t>
      </w:r>
      <w:r w:rsidRPr="009E5F01">
        <w:rPr>
          <w:rFonts w:ascii="Arial" w:hAnsi="Arial" w:cs="Arial"/>
          <w:color w:val="000000"/>
          <w:shd w:val="clear" w:color="auto" w:fill="FFFFFF"/>
        </w:rPr>
        <w:t xml:space="preserve">el </w:t>
      </w:r>
      <w:r w:rsidR="000C518C" w:rsidRPr="009E5F01">
        <w:rPr>
          <w:rFonts w:ascii="Arial" w:hAnsi="Arial" w:cs="Arial"/>
          <w:color w:val="000000"/>
          <w:shd w:val="clear" w:color="auto" w:fill="FFFFFF"/>
        </w:rPr>
        <w:t>incumplimiento en el pago de</w:t>
      </w:r>
      <w:r w:rsidRPr="009E5F01">
        <w:rPr>
          <w:rFonts w:ascii="Arial" w:hAnsi="Arial" w:cs="Arial"/>
          <w:color w:val="000000"/>
          <w:shd w:val="clear" w:color="auto" w:fill="FFFFFF"/>
        </w:rPr>
        <w:t xml:space="preserve"> 19 dias de salario de</w:t>
      </w:r>
      <w:r w:rsidR="000C518C" w:rsidRPr="009E5F01">
        <w:rPr>
          <w:rFonts w:ascii="Arial" w:hAnsi="Arial" w:cs="Arial"/>
          <w:color w:val="000000"/>
          <w:shd w:val="clear" w:color="auto" w:fill="FFFFFF"/>
        </w:rPr>
        <w:t>l señor</w:t>
      </w:r>
      <w:r w:rsidRPr="009E5F01">
        <w:rPr>
          <w:rFonts w:ascii="Arial" w:hAnsi="Arial" w:cs="Arial"/>
          <w:color w:val="000000"/>
          <w:shd w:val="clear" w:color="auto" w:fill="FFFFFF"/>
        </w:rPr>
        <w:t xml:space="preserve"> Pedro Regalao Romero, por parte de la Alcaldía de Tenerife, Magdalena, </w:t>
      </w:r>
      <w:r w:rsidR="000C518C" w:rsidRPr="009E5F01">
        <w:rPr>
          <w:rFonts w:ascii="Arial" w:hAnsi="Arial" w:cs="Arial"/>
          <w:color w:val="000000"/>
          <w:shd w:val="clear" w:color="auto" w:fill="FFFFFF"/>
        </w:rPr>
        <w:t>vulnera su derecho al mínimo vital</w:t>
      </w:r>
      <w:r w:rsidRPr="009E5F01">
        <w:rPr>
          <w:rFonts w:ascii="Arial" w:hAnsi="Arial" w:cs="Arial"/>
          <w:color w:val="000000"/>
          <w:shd w:val="clear" w:color="auto" w:fill="FFFFFF"/>
        </w:rPr>
        <w:t xml:space="preserve">?; </w:t>
      </w:r>
    </w:p>
    <w:p w14:paraId="5BD3582A" w14:textId="77777777" w:rsidR="006D34B4" w:rsidRPr="009E5F01" w:rsidRDefault="006D34B4" w:rsidP="009E5F01">
      <w:pPr>
        <w:pStyle w:val="NormalWeb"/>
        <w:spacing w:before="0" w:beforeAutospacing="0" w:after="0" w:afterAutospacing="0"/>
        <w:jc w:val="both"/>
        <w:rPr>
          <w:rFonts w:ascii="Arial" w:hAnsi="Arial" w:cs="Arial"/>
          <w:color w:val="000000"/>
          <w:shd w:val="clear" w:color="auto" w:fill="FFFFFF"/>
        </w:rPr>
      </w:pPr>
      <w:r w:rsidRPr="009E5F01">
        <w:rPr>
          <w:rFonts w:ascii="Arial" w:hAnsi="Arial" w:cs="Arial"/>
          <w:color w:val="000000"/>
          <w:shd w:val="clear" w:color="auto" w:fill="FFFFFF"/>
        </w:rPr>
        <w:t xml:space="preserve"> </w:t>
      </w:r>
    </w:p>
    <w:p w14:paraId="04488602" w14:textId="4ED6517A" w:rsidR="006D34B4" w:rsidRPr="009E5F01" w:rsidRDefault="006D34B4" w:rsidP="009E5F01">
      <w:pPr>
        <w:pStyle w:val="NormalWeb"/>
        <w:spacing w:before="0" w:beforeAutospacing="0" w:after="0" w:afterAutospacing="0"/>
        <w:jc w:val="both"/>
        <w:rPr>
          <w:rFonts w:ascii="Arial" w:hAnsi="Arial" w:cs="Arial"/>
          <w:color w:val="000000"/>
          <w:shd w:val="clear" w:color="auto" w:fill="FFFFFF"/>
        </w:rPr>
      </w:pPr>
      <w:r w:rsidRPr="009E5F01">
        <w:rPr>
          <w:rFonts w:ascii="Arial" w:hAnsi="Arial" w:cs="Arial"/>
          <w:color w:val="000000"/>
          <w:shd w:val="clear" w:color="auto" w:fill="FFFFFF"/>
        </w:rPr>
        <w:t xml:space="preserve">Ahora, en caso de ser superado el examen de subsidiariedad e inmediatez de manera positiva procederá el despacho a estudiar el segundo problema jurídico: 2. ¿existe violación al derecho a la igualdad del accionante al haberle cancelado el salario a otros empelados que se encontraban en las mismas condiciones laborales del accionante?. </w:t>
      </w:r>
    </w:p>
    <w:p w14:paraId="358CA60A" w14:textId="61AE59F6" w:rsidR="006D34B4" w:rsidRPr="009E5F01" w:rsidRDefault="006D34B4" w:rsidP="009E5F01">
      <w:pPr>
        <w:pStyle w:val="NormalWeb"/>
        <w:spacing w:before="0" w:beforeAutospacing="0" w:after="0" w:afterAutospacing="0"/>
        <w:jc w:val="both"/>
        <w:rPr>
          <w:rFonts w:ascii="Arial" w:hAnsi="Arial" w:cs="Arial"/>
          <w:color w:val="000000"/>
          <w:shd w:val="clear" w:color="auto" w:fill="FFFFFF"/>
        </w:rPr>
      </w:pPr>
    </w:p>
    <w:p w14:paraId="78BE0C6E" w14:textId="62A1956D" w:rsidR="006D34B4" w:rsidRPr="009E5F01" w:rsidRDefault="006D34B4" w:rsidP="009E5F01">
      <w:pPr>
        <w:pStyle w:val="NormalWeb"/>
        <w:spacing w:before="0" w:beforeAutospacing="0" w:after="0" w:afterAutospacing="0"/>
        <w:jc w:val="both"/>
        <w:rPr>
          <w:rFonts w:ascii="Arial" w:hAnsi="Arial" w:cs="Arial"/>
          <w:color w:val="000000"/>
          <w:shd w:val="clear" w:color="auto" w:fill="FFFFFF"/>
        </w:rPr>
      </w:pPr>
      <w:r w:rsidRPr="009E5F01">
        <w:rPr>
          <w:rFonts w:ascii="Arial" w:hAnsi="Arial" w:cs="Arial"/>
          <w:color w:val="000000"/>
          <w:shd w:val="clear" w:color="auto" w:fill="FFFFFF"/>
        </w:rPr>
        <w:t>Es de recalcar que sí no llegase a superarse positivamente el examen de subsidiariedad e inmediatez, se abstendrá el despacho de entrar a estudiar la violación directa del derecho a la igualdad.</w:t>
      </w:r>
    </w:p>
    <w:p w14:paraId="1BCD1BDB" w14:textId="77777777" w:rsidR="006D34B4" w:rsidRPr="009E5F01" w:rsidRDefault="006D34B4" w:rsidP="009E5F01">
      <w:pPr>
        <w:pStyle w:val="NormalWeb"/>
        <w:spacing w:before="0" w:beforeAutospacing="0" w:after="0" w:afterAutospacing="0"/>
        <w:jc w:val="both"/>
        <w:rPr>
          <w:rFonts w:ascii="Arial" w:hAnsi="Arial" w:cs="Arial"/>
          <w:color w:val="000000"/>
          <w:shd w:val="clear" w:color="auto" w:fill="FFFFFF"/>
        </w:rPr>
      </w:pPr>
    </w:p>
    <w:p w14:paraId="28FBAA73" w14:textId="0DB77165" w:rsidR="000C518C" w:rsidRPr="009E5F01" w:rsidRDefault="000C518C" w:rsidP="009E5F01">
      <w:pPr>
        <w:pStyle w:val="NormalWeb"/>
        <w:spacing w:before="0" w:beforeAutospacing="0" w:after="0" w:afterAutospacing="0"/>
        <w:jc w:val="both"/>
        <w:rPr>
          <w:rFonts w:ascii="Arial" w:hAnsi="Arial" w:cs="Arial"/>
          <w:color w:val="333333"/>
        </w:rPr>
      </w:pPr>
      <w:r w:rsidRPr="009E5F01">
        <w:rPr>
          <w:rFonts w:ascii="Arial" w:hAnsi="Arial" w:cs="Arial"/>
          <w:color w:val="333333"/>
        </w:rPr>
        <w:t>Por consiguiente se procederá a estudiar la sentencia T- 040 de 2018 con Ponencia de la Magistrada Gloria Stella Ortiz Delgado, en donde se estudia: la subsidiariedad e inmediatez de la acción de tutela frente a un perjuicio irremediable y la procedencia excepcional de la acción de tutela para cancelar acreencias laborales ciertas e indiscutibles  e inciertas y discutibles, asi:</w:t>
      </w:r>
    </w:p>
    <w:p w14:paraId="4F1E5125" w14:textId="364A522B" w:rsidR="000C518C" w:rsidRPr="009E5F01" w:rsidRDefault="00AB7801" w:rsidP="009E5F01">
      <w:pPr>
        <w:pStyle w:val="NormalWeb"/>
        <w:spacing w:before="0" w:beforeAutospacing="0" w:after="0" w:afterAutospacing="0"/>
        <w:jc w:val="both"/>
        <w:rPr>
          <w:rFonts w:ascii="Arial" w:eastAsiaTheme="minorHAnsi" w:hAnsi="Arial" w:cs="Arial"/>
          <w:b/>
          <w:bCs/>
          <w:i/>
          <w:iCs/>
          <w:lang w:eastAsia="es-ES"/>
        </w:rPr>
      </w:pPr>
      <w:r w:rsidRPr="009E5F01">
        <w:rPr>
          <w:rFonts w:ascii="Arial" w:hAnsi="Arial" w:cs="Arial"/>
          <w:b/>
          <w:bCs/>
          <w:i/>
          <w:iCs/>
          <w:color w:val="333333"/>
        </w:rPr>
        <w:t>“  (…)</w:t>
      </w:r>
    </w:p>
    <w:p w14:paraId="5C3F14B6" w14:textId="77777777" w:rsidR="00AB7801" w:rsidRPr="009E5F01" w:rsidRDefault="00AB7801" w:rsidP="009E5F01">
      <w:pPr>
        <w:pStyle w:val="NormalWeb"/>
        <w:spacing w:before="0" w:beforeAutospacing="0" w:after="0" w:afterAutospacing="0"/>
        <w:jc w:val="both"/>
        <w:rPr>
          <w:rFonts w:ascii="Arial" w:hAnsi="Arial" w:cs="Arial"/>
          <w:b/>
          <w:iCs/>
          <w:lang w:eastAsia="es-ES"/>
        </w:rPr>
      </w:pPr>
    </w:p>
    <w:p w14:paraId="591BEA08" w14:textId="77777777" w:rsidR="000C518C" w:rsidRPr="009E5F01" w:rsidRDefault="000C518C" w:rsidP="009E5F01">
      <w:pPr>
        <w:tabs>
          <w:tab w:val="left" w:pos="284"/>
          <w:tab w:val="left" w:pos="851"/>
        </w:tabs>
        <w:spacing w:after="0" w:line="240" w:lineRule="auto"/>
        <w:ind w:left="284" w:right="-376"/>
        <w:contextualSpacing/>
        <w:jc w:val="both"/>
        <w:rPr>
          <w:rFonts w:ascii="Arial" w:hAnsi="Arial" w:cs="Arial"/>
          <w:b/>
          <w:bCs/>
          <w:i/>
          <w:sz w:val="24"/>
          <w:szCs w:val="24"/>
          <w:lang w:eastAsia="es-ES"/>
        </w:rPr>
      </w:pPr>
      <w:r w:rsidRPr="009E5F01">
        <w:rPr>
          <w:rFonts w:ascii="Arial" w:hAnsi="Arial" w:cs="Arial"/>
          <w:b/>
          <w:bCs/>
          <w:i/>
          <w:sz w:val="24"/>
          <w:szCs w:val="24"/>
          <w:lang w:eastAsia="es-ES"/>
        </w:rPr>
        <w:t xml:space="preserve">Reiteración de jurisprudencia sobre el presupuesto de inmediatez </w:t>
      </w:r>
    </w:p>
    <w:p w14:paraId="1EEE1CD6" w14:textId="77777777" w:rsidR="000C518C" w:rsidRPr="009E5F01" w:rsidRDefault="000C518C" w:rsidP="009E5F01">
      <w:pPr>
        <w:spacing w:after="0" w:line="240" w:lineRule="auto"/>
        <w:ind w:left="284" w:right="-376"/>
        <w:jc w:val="both"/>
        <w:rPr>
          <w:rFonts w:ascii="Arial" w:hAnsi="Arial" w:cs="Arial"/>
          <w:b/>
          <w:bCs/>
          <w:i/>
          <w:sz w:val="24"/>
          <w:szCs w:val="24"/>
          <w:lang w:eastAsia="es-ES"/>
        </w:rPr>
      </w:pPr>
    </w:p>
    <w:p w14:paraId="2FD4EEBF" w14:textId="77777777" w:rsidR="000C518C" w:rsidRPr="009E5F01" w:rsidRDefault="000C518C" w:rsidP="009E5F01">
      <w:pPr>
        <w:numPr>
          <w:ilvl w:val="1"/>
          <w:numId w:val="8"/>
        </w:numPr>
        <w:tabs>
          <w:tab w:val="left" w:pos="284"/>
          <w:tab w:val="left" w:pos="851"/>
        </w:tabs>
        <w:spacing w:after="0" w:line="240" w:lineRule="auto"/>
        <w:ind w:left="284" w:right="-376"/>
        <w:contextualSpacing/>
        <w:jc w:val="both"/>
        <w:rPr>
          <w:rFonts w:ascii="Arial" w:hAnsi="Arial" w:cs="Arial"/>
          <w:i/>
          <w:sz w:val="24"/>
          <w:szCs w:val="24"/>
          <w:u w:color="0B4CB4"/>
          <w:lang w:eastAsia="es-ES"/>
        </w:rPr>
      </w:pPr>
      <w:r w:rsidRPr="009E5F01">
        <w:rPr>
          <w:rFonts w:ascii="Arial" w:hAnsi="Arial" w:cs="Arial"/>
          <w:i/>
          <w:sz w:val="24"/>
          <w:szCs w:val="24"/>
          <w:lang w:eastAsia="es-ES"/>
        </w:rPr>
        <w:t>Para determinar la procedencia de la acción de tutela se debe analizar el cumplimiento de los requisitos de inmediatez y subsidiariedad. De una parte, el requisito de inmediatez hace referencia a que la acción de tutela se debe interponer dentro de un plazo razonable y proporcional al hecho o acto que generó la violación de los derechos fundamentales invocados, con el objetivo de evitar que se desvirtúe la naturaleza célere y urgente de la acción de tutela, o se promueva la negligencia de los actores y que la misma se convierta en un factor de inseguridad jurídica</w:t>
      </w:r>
      <w:r w:rsidRPr="009E5F01">
        <w:rPr>
          <w:rStyle w:val="Refdenotaalpie"/>
          <w:rFonts w:ascii="Arial" w:hAnsi="Arial" w:cs="Arial"/>
          <w:i/>
          <w:sz w:val="24"/>
          <w:szCs w:val="24"/>
          <w:lang w:eastAsia="es-ES"/>
        </w:rPr>
        <w:footnoteReference w:id="1"/>
      </w:r>
      <w:r w:rsidRPr="009E5F01">
        <w:rPr>
          <w:rFonts w:ascii="Arial" w:hAnsi="Arial" w:cs="Arial"/>
          <w:i/>
          <w:sz w:val="24"/>
          <w:szCs w:val="24"/>
          <w:lang w:eastAsia="es-ES"/>
        </w:rPr>
        <w:t>.</w:t>
      </w:r>
    </w:p>
    <w:p w14:paraId="16D7E749" w14:textId="77777777" w:rsidR="000C518C" w:rsidRPr="009E5F01" w:rsidRDefault="000C518C" w:rsidP="009E5F01">
      <w:pPr>
        <w:tabs>
          <w:tab w:val="left" w:pos="284"/>
          <w:tab w:val="left" w:pos="851"/>
        </w:tabs>
        <w:spacing w:after="0" w:line="240" w:lineRule="auto"/>
        <w:ind w:left="284" w:right="-376"/>
        <w:contextualSpacing/>
        <w:jc w:val="both"/>
        <w:rPr>
          <w:rFonts w:ascii="Arial" w:hAnsi="Arial" w:cs="Arial"/>
          <w:i/>
          <w:sz w:val="24"/>
          <w:szCs w:val="24"/>
          <w:u w:color="0B4CB4"/>
          <w:lang w:eastAsia="es-ES"/>
        </w:rPr>
      </w:pPr>
    </w:p>
    <w:p w14:paraId="73D0A373" w14:textId="77777777" w:rsidR="000C518C" w:rsidRPr="009E5F01" w:rsidRDefault="000C518C" w:rsidP="009E5F01">
      <w:pPr>
        <w:numPr>
          <w:ilvl w:val="1"/>
          <w:numId w:val="8"/>
        </w:numPr>
        <w:tabs>
          <w:tab w:val="left" w:pos="284"/>
          <w:tab w:val="left" w:pos="851"/>
        </w:tabs>
        <w:spacing w:after="0" w:line="240" w:lineRule="auto"/>
        <w:ind w:left="284" w:right="-376"/>
        <w:contextualSpacing/>
        <w:jc w:val="both"/>
        <w:rPr>
          <w:rFonts w:ascii="Arial" w:hAnsi="Arial" w:cs="Arial"/>
          <w:i/>
          <w:sz w:val="24"/>
          <w:szCs w:val="24"/>
          <w:u w:color="0B4CB4"/>
          <w:lang w:eastAsia="es-ES"/>
        </w:rPr>
      </w:pPr>
      <w:r w:rsidRPr="009E5F01">
        <w:rPr>
          <w:rFonts w:ascii="Arial" w:hAnsi="Arial" w:cs="Arial"/>
          <w:i/>
          <w:sz w:val="24"/>
          <w:szCs w:val="24"/>
          <w:lang w:eastAsia="es-ES"/>
        </w:rPr>
        <w:lastRenderedPageBreak/>
        <w:t>Esta Corporación ha resaltado que de conformidad con el artículo 86 de la Constitución, la acción de tutela no tiene término de caducidad</w:t>
      </w:r>
      <w:r w:rsidRPr="009E5F01">
        <w:rPr>
          <w:rFonts w:ascii="Arial" w:hAnsi="Arial" w:cs="Arial"/>
          <w:i/>
          <w:sz w:val="24"/>
          <w:szCs w:val="24"/>
          <w:u w:color="0B4CB4"/>
          <w:vertAlign w:val="superscript"/>
          <w:lang w:eastAsia="es-ES"/>
        </w:rPr>
        <w:footnoteReference w:id="2"/>
      </w:r>
      <w:r w:rsidRPr="009E5F01">
        <w:rPr>
          <w:rFonts w:ascii="Arial" w:hAnsi="Arial" w:cs="Arial"/>
          <w:i/>
          <w:sz w:val="24"/>
          <w:szCs w:val="24"/>
          <w:u w:color="0B4CB4"/>
          <w:lang w:eastAsia="es-ES"/>
        </w:rPr>
        <w:t>. Sin embargo, como se mencionó, la solicitud de amparo debe formularse en un término razonable desde el momento en el que se produjo el hecho presuntamente vulnerador de los derechos fundamentales. Esta exigencia se deriva de la finalidad de la acción constitucional, que pretende conjurar situaciones urgentes que requieren de la actuación rápida de los jueces. Por ende, cuando el mecanismo se utiliza mucho tiempo después de la acción u omisión que se alega como violatoria de derechos, se desvirtúa su carácter apremiante.</w:t>
      </w:r>
    </w:p>
    <w:p w14:paraId="261B5B01" w14:textId="77777777" w:rsidR="000C518C" w:rsidRPr="009E5F01" w:rsidRDefault="000C518C" w:rsidP="009E5F01">
      <w:pPr>
        <w:tabs>
          <w:tab w:val="left" w:pos="284"/>
          <w:tab w:val="left" w:pos="851"/>
        </w:tabs>
        <w:spacing w:after="0" w:line="240" w:lineRule="auto"/>
        <w:ind w:left="284" w:right="-376"/>
        <w:contextualSpacing/>
        <w:jc w:val="both"/>
        <w:rPr>
          <w:rFonts w:ascii="Arial" w:hAnsi="Arial" w:cs="Arial"/>
          <w:i/>
          <w:sz w:val="24"/>
          <w:szCs w:val="24"/>
          <w:u w:color="0B4CB4"/>
          <w:lang w:eastAsia="es-ES"/>
        </w:rPr>
      </w:pPr>
    </w:p>
    <w:p w14:paraId="027F0252" w14:textId="77777777" w:rsidR="000C518C" w:rsidRPr="009E5F01" w:rsidRDefault="000C518C" w:rsidP="009E5F01">
      <w:pPr>
        <w:numPr>
          <w:ilvl w:val="1"/>
          <w:numId w:val="8"/>
        </w:numPr>
        <w:tabs>
          <w:tab w:val="left" w:pos="284"/>
          <w:tab w:val="left" w:pos="851"/>
        </w:tabs>
        <w:spacing w:after="0" w:line="240" w:lineRule="auto"/>
        <w:ind w:left="284" w:right="-376"/>
        <w:contextualSpacing/>
        <w:jc w:val="both"/>
        <w:rPr>
          <w:rFonts w:ascii="Arial" w:hAnsi="Arial" w:cs="Arial"/>
          <w:i/>
          <w:sz w:val="24"/>
          <w:szCs w:val="24"/>
          <w:u w:color="0B4CB4"/>
          <w:lang w:eastAsia="es-ES"/>
        </w:rPr>
      </w:pPr>
      <w:r w:rsidRPr="009E5F01">
        <w:rPr>
          <w:rFonts w:ascii="Arial" w:hAnsi="Arial" w:cs="Arial"/>
          <w:i/>
          <w:sz w:val="24"/>
          <w:szCs w:val="24"/>
          <w:u w:color="0B4CB4"/>
          <w:lang w:eastAsia="es-ES"/>
        </w:rPr>
        <w:t xml:space="preserve">Así mismo, este requisito de procedencia tiene por objeto respetar o mantener la certeza y estabilidad de los actos o decisiones que no han sido controvertidos durante un tiempo razonable, respecto de los cuales se presume la validez de sus efectos ante la ausencia de controversias jurídicas. </w:t>
      </w:r>
      <w:r w:rsidRPr="009E5F01">
        <w:rPr>
          <w:rFonts w:ascii="Arial" w:hAnsi="Arial" w:cs="Arial"/>
          <w:i/>
          <w:sz w:val="24"/>
          <w:szCs w:val="24"/>
          <w:lang w:eastAsia="es-ES"/>
        </w:rPr>
        <w:t xml:space="preserve">En atención a esas consideraciones, la jurisprudencia de la Corte ha establecido que, de acuerdo con los hechos del caso, corresponde al juez establecer si la tutela se interpuso dentro de un tiempo prudencial, de tal modo que no se vulneren derechos de terceros. </w:t>
      </w:r>
    </w:p>
    <w:p w14:paraId="5D88A5CE" w14:textId="77777777" w:rsidR="000C518C" w:rsidRPr="009E5F01" w:rsidRDefault="000C518C" w:rsidP="009E5F01">
      <w:pPr>
        <w:tabs>
          <w:tab w:val="left" w:pos="426"/>
        </w:tabs>
        <w:spacing w:after="0" w:line="240" w:lineRule="auto"/>
        <w:ind w:left="284" w:right="-376"/>
        <w:contextualSpacing/>
        <w:jc w:val="both"/>
        <w:rPr>
          <w:rFonts w:ascii="Arial" w:hAnsi="Arial" w:cs="Arial"/>
          <w:i/>
          <w:sz w:val="24"/>
          <w:szCs w:val="24"/>
          <w:lang w:eastAsia="es-ES"/>
        </w:rPr>
      </w:pPr>
    </w:p>
    <w:p w14:paraId="5E4DBB82" w14:textId="77777777" w:rsidR="000C518C" w:rsidRPr="009E5F01" w:rsidRDefault="000C518C" w:rsidP="009E5F01">
      <w:pPr>
        <w:spacing w:after="0" w:line="240" w:lineRule="auto"/>
        <w:ind w:left="284" w:right="-376"/>
        <w:contextualSpacing/>
        <w:jc w:val="both"/>
        <w:rPr>
          <w:rFonts w:ascii="Arial" w:hAnsi="Arial" w:cs="Arial"/>
          <w:i/>
          <w:sz w:val="24"/>
          <w:szCs w:val="24"/>
          <w:lang w:eastAsia="es-ES"/>
        </w:rPr>
      </w:pPr>
      <w:r w:rsidRPr="009E5F01">
        <w:rPr>
          <w:rFonts w:ascii="Arial" w:hAnsi="Arial" w:cs="Arial"/>
          <w:i/>
          <w:sz w:val="24"/>
          <w:szCs w:val="24"/>
          <w:lang w:eastAsia="es-ES"/>
        </w:rPr>
        <w:t>En efecto, bajo ciertas circunstancias y situaciones de excepcionalidad, el juez constitucional puede concluir que una acción de tutela interpuesta después de un tiempo considerable desde la amenaza o vulneración del derecho fundamental, resulta procedente. En este sentido, la jurisprudencia ha identificado tres eventos en los que esto ocurre:</w:t>
      </w:r>
    </w:p>
    <w:p w14:paraId="671F5BBE" w14:textId="77777777" w:rsidR="000C518C" w:rsidRPr="009E5F01" w:rsidRDefault="000C518C" w:rsidP="009E5F01">
      <w:pPr>
        <w:widowControl w:val="0"/>
        <w:autoSpaceDE w:val="0"/>
        <w:autoSpaceDN w:val="0"/>
        <w:adjustRightInd w:val="0"/>
        <w:spacing w:after="0" w:line="240" w:lineRule="auto"/>
        <w:ind w:left="284" w:right="-376"/>
        <w:contextualSpacing/>
        <w:jc w:val="both"/>
        <w:rPr>
          <w:rFonts w:ascii="Arial" w:hAnsi="Arial" w:cs="Arial"/>
          <w:i/>
          <w:sz w:val="24"/>
          <w:szCs w:val="24"/>
          <w:u w:color="0000FF"/>
          <w:lang w:eastAsia="es-ES"/>
        </w:rPr>
      </w:pPr>
      <w:r w:rsidRPr="009E5F01">
        <w:rPr>
          <w:rFonts w:ascii="Arial" w:hAnsi="Arial" w:cs="Arial"/>
          <w:i/>
          <w:sz w:val="24"/>
          <w:szCs w:val="24"/>
          <w:u w:color="0000FF"/>
          <w:lang w:eastAsia="es-ES"/>
        </w:rPr>
        <w:t> </w:t>
      </w:r>
    </w:p>
    <w:p w14:paraId="390F68FB" w14:textId="77777777" w:rsidR="000C518C" w:rsidRPr="009E5F01" w:rsidRDefault="000C518C" w:rsidP="009E5F01">
      <w:pPr>
        <w:spacing w:after="0" w:line="240" w:lineRule="auto"/>
        <w:ind w:left="426" w:right="-142"/>
        <w:contextualSpacing/>
        <w:jc w:val="both"/>
        <w:rPr>
          <w:rFonts w:ascii="Arial" w:hAnsi="Arial" w:cs="Arial"/>
          <w:i/>
          <w:sz w:val="24"/>
          <w:szCs w:val="24"/>
          <w:lang w:eastAsia="es-ES"/>
        </w:rPr>
      </w:pPr>
      <w:r w:rsidRPr="009E5F01">
        <w:rPr>
          <w:rFonts w:ascii="Arial" w:hAnsi="Arial" w:cs="Arial"/>
          <w:i/>
          <w:sz w:val="24"/>
          <w:szCs w:val="24"/>
          <w:lang w:eastAsia="es-ES"/>
        </w:rPr>
        <w:t>“(i) [Ante] La existencia de razones válidas para la inactividad, como podría ser, por ejemplo</w:t>
      </w:r>
      <w:r w:rsidRPr="009E5F01">
        <w:rPr>
          <w:rFonts w:ascii="Arial" w:hAnsi="Arial" w:cs="Arial"/>
          <w:i/>
          <w:sz w:val="24"/>
          <w:szCs w:val="24"/>
          <w:vertAlign w:val="superscript"/>
          <w:lang w:eastAsia="es-ES"/>
        </w:rPr>
        <w:footnoteReference w:id="3"/>
      </w:r>
      <w:r w:rsidRPr="009E5F01">
        <w:rPr>
          <w:rFonts w:ascii="Arial" w:hAnsi="Arial" w:cs="Arial"/>
          <w:i/>
          <w:sz w:val="24"/>
          <w:szCs w:val="24"/>
          <w:lang w:eastAsia="es-ES"/>
        </w:rPr>
        <w:t>, la ocurrencia de un suceso de fuerza mayor o caso fortuito, la incapacidad o imposibilidad del actor para interponer la tutela en un término razonable, la ocurrencia de un hecho completamente nuevo y sorpresivo que hubiere cambiado drásticamente las circunstancias previas, entre otras.</w:t>
      </w:r>
    </w:p>
    <w:p w14:paraId="1F3B40AC" w14:textId="77777777" w:rsidR="000C518C" w:rsidRPr="009E5F01" w:rsidRDefault="000C518C" w:rsidP="009E5F01">
      <w:pPr>
        <w:pStyle w:val="Sinespaciado"/>
        <w:ind w:left="426" w:right="-142"/>
        <w:rPr>
          <w:rFonts w:ascii="Arial" w:hAnsi="Arial" w:cs="Arial"/>
          <w:i/>
          <w:sz w:val="24"/>
          <w:szCs w:val="24"/>
        </w:rPr>
      </w:pPr>
    </w:p>
    <w:p w14:paraId="3F2CD802" w14:textId="77777777" w:rsidR="000C518C" w:rsidRPr="009E5F01" w:rsidRDefault="000C518C" w:rsidP="009E5F01">
      <w:pPr>
        <w:spacing w:after="0" w:line="240" w:lineRule="auto"/>
        <w:ind w:left="426" w:right="-142"/>
        <w:contextualSpacing/>
        <w:jc w:val="both"/>
        <w:rPr>
          <w:rFonts w:ascii="Arial" w:hAnsi="Arial" w:cs="Arial"/>
          <w:i/>
          <w:sz w:val="24"/>
          <w:szCs w:val="24"/>
          <w:lang w:eastAsia="es-ES"/>
        </w:rPr>
      </w:pPr>
      <w:r w:rsidRPr="009E5F01">
        <w:rPr>
          <w:rFonts w:ascii="Arial" w:hAnsi="Arial" w:cs="Arial"/>
          <w:i/>
          <w:sz w:val="24"/>
          <w:szCs w:val="24"/>
          <w:lang w:eastAsia="es-ES"/>
        </w:rPr>
        <w:t xml:space="preserve">(ii) Cuando a pesar del paso del tiempo es evidente que la vulneración o amenaza de los derechos fundamentales del accionante permanece, es decir, su situación desfavorable como consecuencia de la afectación de sus derechos continúa y es actual. Lo que adquiere sentido si se recuerda que la finalidad de la exigencia de la inmediatez no es imponer un término de prescripción o caducidad a la acción de tutela sino asegurarse de que se trate de una amenaza o violación de derechos fundamentales que requiera, en realidad, una protección inmediata. </w:t>
      </w:r>
    </w:p>
    <w:p w14:paraId="3667902E" w14:textId="77777777" w:rsidR="000C518C" w:rsidRPr="009E5F01" w:rsidRDefault="000C518C" w:rsidP="009E5F01">
      <w:pPr>
        <w:spacing w:after="0" w:line="240" w:lineRule="auto"/>
        <w:ind w:left="426" w:right="-142"/>
        <w:contextualSpacing/>
        <w:jc w:val="both"/>
        <w:rPr>
          <w:rFonts w:ascii="Arial" w:hAnsi="Arial" w:cs="Arial"/>
          <w:i/>
          <w:sz w:val="24"/>
          <w:szCs w:val="24"/>
          <w:lang w:eastAsia="es-ES"/>
        </w:rPr>
      </w:pPr>
    </w:p>
    <w:p w14:paraId="3E130B2E" w14:textId="77777777" w:rsidR="000C518C" w:rsidRPr="009E5F01" w:rsidRDefault="000C518C" w:rsidP="009E5F01">
      <w:pPr>
        <w:spacing w:after="0" w:line="240" w:lineRule="auto"/>
        <w:ind w:left="426" w:right="-142"/>
        <w:contextualSpacing/>
        <w:jc w:val="both"/>
        <w:rPr>
          <w:rFonts w:ascii="Arial" w:hAnsi="Arial" w:cs="Arial"/>
          <w:i/>
          <w:sz w:val="24"/>
          <w:szCs w:val="24"/>
          <w:lang w:eastAsia="es-ES"/>
        </w:rPr>
      </w:pPr>
      <w:r w:rsidRPr="009E5F01">
        <w:rPr>
          <w:rFonts w:ascii="Arial" w:hAnsi="Arial" w:cs="Arial"/>
          <w:i/>
          <w:sz w:val="24"/>
          <w:szCs w:val="24"/>
          <w:lang w:eastAsia="es-ES"/>
        </w:rPr>
        <w:t>(iii) Cuando la carga de la interposición de la acción de tutela en un plazo razonable resulta desproporcionada dada la situación de debilidad manifiesta en la que se encuentra el accionante, lo que constituye un trato preferente autorizado por el artículo 13 de la Constitución que ordena que ‘el Estado protegerá especialmente a aquellas personas que por su condición económica, física o mental, se encuentren en circunstancia de debilidad manifiesta y sancionará los abusos o maltratos que contra ellas se cometan’.”</w:t>
      </w:r>
      <w:r w:rsidRPr="009E5F01">
        <w:rPr>
          <w:rFonts w:ascii="Arial" w:hAnsi="Arial" w:cs="Arial"/>
          <w:i/>
          <w:sz w:val="24"/>
          <w:szCs w:val="24"/>
          <w:vertAlign w:val="superscript"/>
          <w:lang w:eastAsia="es-ES"/>
        </w:rPr>
        <w:footnoteReference w:id="4"/>
      </w:r>
    </w:p>
    <w:p w14:paraId="7BA0AEB6" w14:textId="77777777" w:rsidR="000C518C" w:rsidRPr="009E5F01" w:rsidRDefault="000C518C" w:rsidP="009E5F01">
      <w:pPr>
        <w:widowControl w:val="0"/>
        <w:tabs>
          <w:tab w:val="left" w:pos="426"/>
        </w:tabs>
        <w:autoSpaceDE w:val="0"/>
        <w:autoSpaceDN w:val="0"/>
        <w:adjustRightInd w:val="0"/>
        <w:spacing w:after="0" w:line="240" w:lineRule="auto"/>
        <w:ind w:left="284" w:right="-376"/>
        <w:contextualSpacing/>
        <w:jc w:val="both"/>
        <w:rPr>
          <w:rFonts w:ascii="Arial" w:hAnsi="Arial" w:cs="Arial"/>
          <w:i/>
          <w:sz w:val="24"/>
          <w:szCs w:val="24"/>
          <w:lang w:eastAsia="es-ES"/>
        </w:rPr>
      </w:pPr>
    </w:p>
    <w:p w14:paraId="5E5B7580" w14:textId="77777777" w:rsidR="000C518C" w:rsidRPr="009E5F01" w:rsidRDefault="000C518C" w:rsidP="009E5F01">
      <w:pPr>
        <w:numPr>
          <w:ilvl w:val="1"/>
          <w:numId w:val="8"/>
        </w:numPr>
        <w:tabs>
          <w:tab w:val="left" w:pos="284"/>
          <w:tab w:val="left" w:pos="851"/>
        </w:tabs>
        <w:spacing w:after="0" w:line="240" w:lineRule="auto"/>
        <w:ind w:left="284" w:right="-376"/>
        <w:contextualSpacing/>
        <w:jc w:val="both"/>
        <w:rPr>
          <w:rFonts w:ascii="Arial" w:hAnsi="Arial" w:cs="Arial"/>
          <w:i/>
          <w:color w:val="000000"/>
          <w:sz w:val="24"/>
          <w:szCs w:val="24"/>
          <w:shd w:val="clear" w:color="auto" w:fill="FFFFFF"/>
        </w:rPr>
      </w:pPr>
      <w:r w:rsidRPr="009E5F01">
        <w:rPr>
          <w:rFonts w:ascii="Arial" w:hAnsi="Arial" w:cs="Arial"/>
          <w:i/>
          <w:sz w:val="24"/>
          <w:szCs w:val="24"/>
          <w:lang w:eastAsia="es-ES"/>
        </w:rPr>
        <w:t xml:space="preserve">En síntesis, </w:t>
      </w:r>
      <w:r w:rsidRPr="009E5F01">
        <w:rPr>
          <w:rFonts w:ascii="Arial" w:hAnsi="Arial" w:cs="Arial"/>
          <w:i/>
          <w:sz w:val="24"/>
          <w:szCs w:val="24"/>
          <w:u w:color="0B4CB4"/>
          <w:lang w:eastAsia="es-ES"/>
        </w:rPr>
        <w:t>la jurisprudencia de este Tribunal ha precisado que el presupuesto de inmediatez (i) tiene fundamento en la finalidad de la acción, la cual supone la protección urgente e inmediata de un derecho constitucional fundamental</w:t>
      </w:r>
      <w:r w:rsidRPr="009E5F01">
        <w:rPr>
          <w:rFonts w:ascii="Arial" w:hAnsi="Arial" w:cs="Arial"/>
          <w:i/>
          <w:sz w:val="24"/>
          <w:szCs w:val="24"/>
          <w:u w:color="0B4CB4"/>
          <w:vertAlign w:val="superscript"/>
          <w:lang w:eastAsia="es-ES"/>
        </w:rPr>
        <w:footnoteReference w:id="5"/>
      </w:r>
      <w:r w:rsidRPr="009E5F01">
        <w:rPr>
          <w:rFonts w:ascii="Arial" w:hAnsi="Arial" w:cs="Arial"/>
          <w:i/>
          <w:sz w:val="24"/>
          <w:szCs w:val="24"/>
          <w:u w:color="0B4CB4"/>
          <w:lang w:eastAsia="es-ES"/>
        </w:rPr>
        <w:t>; (ii) persigue la protección de la seguridad jurídica y los intereses de terceros; e (iii) implica que la tutela se haya interpuesto dentro de un plazo razonable, el cual dependerá de las circunstancias particulares de cada caso.</w:t>
      </w:r>
    </w:p>
    <w:p w14:paraId="75B7933A" w14:textId="2E947EB5" w:rsidR="000C518C" w:rsidRDefault="000C518C" w:rsidP="009E5F01">
      <w:pPr>
        <w:pStyle w:val="Prrafodelista"/>
        <w:shd w:val="clear" w:color="auto" w:fill="FFFFFF"/>
        <w:spacing w:after="0" w:line="240" w:lineRule="auto"/>
        <w:ind w:left="284" w:right="-376"/>
        <w:jc w:val="both"/>
        <w:rPr>
          <w:rFonts w:ascii="Arial" w:hAnsi="Arial" w:cs="Arial"/>
          <w:b/>
          <w:bCs/>
          <w:i/>
          <w:color w:val="000000"/>
          <w:sz w:val="24"/>
          <w:szCs w:val="24"/>
          <w:shd w:val="clear" w:color="auto" w:fill="FFFFFF"/>
        </w:rPr>
      </w:pPr>
    </w:p>
    <w:p w14:paraId="11CDA1ED" w14:textId="18C9AF1B" w:rsidR="004B2796" w:rsidRDefault="004B2796" w:rsidP="009E5F01">
      <w:pPr>
        <w:pStyle w:val="Prrafodelista"/>
        <w:shd w:val="clear" w:color="auto" w:fill="FFFFFF"/>
        <w:spacing w:after="0" w:line="240" w:lineRule="auto"/>
        <w:ind w:left="284" w:right="-376"/>
        <w:jc w:val="both"/>
        <w:rPr>
          <w:rFonts w:ascii="Arial" w:hAnsi="Arial" w:cs="Arial"/>
          <w:b/>
          <w:bCs/>
          <w:i/>
          <w:color w:val="000000"/>
          <w:sz w:val="24"/>
          <w:szCs w:val="24"/>
          <w:shd w:val="clear" w:color="auto" w:fill="FFFFFF"/>
        </w:rPr>
      </w:pPr>
    </w:p>
    <w:p w14:paraId="0C4F6685" w14:textId="5D1CA946" w:rsidR="004B2796" w:rsidRDefault="004B2796" w:rsidP="009E5F01">
      <w:pPr>
        <w:pStyle w:val="Prrafodelista"/>
        <w:shd w:val="clear" w:color="auto" w:fill="FFFFFF"/>
        <w:spacing w:after="0" w:line="240" w:lineRule="auto"/>
        <w:ind w:left="284" w:right="-376"/>
        <w:jc w:val="both"/>
        <w:rPr>
          <w:rFonts w:ascii="Arial" w:hAnsi="Arial" w:cs="Arial"/>
          <w:b/>
          <w:bCs/>
          <w:i/>
          <w:color w:val="000000"/>
          <w:sz w:val="24"/>
          <w:szCs w:val="24"/>
          <w:shd w:val="clear" w:color="auto" w:fill="FFFFFF"/>
        </w:rPr>
      </w:pPr>
    </w:p>
    <w:p w14:paraId="2F96BBAC" w14:textId="77777777" w:rsidR="004B2796" w:rsidRPr="009E5F01" w:rsidRDefault="004B2796" w:rsidP="009E5F01">
      <w:pPr>
        <w:pStyle w:val="Prrafodelista"/>
        <w:shd w:val="clear" w:color="auto" w:fill="FFFFFF"/>
        <w:spacing w:after="0" w:line="240" w:lineRule="auto"/>
        <w:ind w:left="284" w:right="-376"/>
        <w:jc w:val="both"/>
        <w:rPr>
          <w:rFonts w:ascii="Arial" w:hAnsi="Arial" w:cs="Arial"/>
          <w:b/>
          <w:bCs/>
          <w:i/>
          <w:color w:val="000000"/>
          <w:sz w:val="24"/>
          <w:szCs w:val="24"/>
          <w:shd w:val="clear" w:color="auto" w:fill="FFFFFF"/>
        </w:rPr>
      </w:pPr>
    </w:p>
    <w:p w14:paraId="587E619D" w14:textId="77777777" w:rsidR="00AB7801" w:rsidRPr="009E5F01" w:rsidRDefault="00AB7801" w:rsidP="009E5F01">
      <w:pPr>
        <w:pStyle w:val="Prrafodelista"/>
        <w:shd w:val="clear" w:color="auto" w:fill="FFFFFF"/>
        <w:spacing w:after="0" w:line="240" w:lineRule="auto"/>
        <w:ind w:left="284" w:right="-376"/>
        <w:jc w:val="both"/>
        <w:rPr>
          <w:rFonts w:ascii="Arial" w:hAnsi="Arial" w:cs="Arial"/>
          <w:b/>
          <w:bCs/>
          <w:i/>
          <w:color w:val="000000"/>
          <w:sz w:val="24"/>
          <w:szCs w:val="24"/>
          <w:shd w:val="clear" w:color="auto" w:fill="FFFFFF"/>
        </w:rPr>
      </w:pPr>
    </w:p>
    <w:p w14:paraId="1E980F35" w14:textId="7B0A62D4" w:rsidR="000C518C" w:rsidRPr="009E5F01" w:rsidRDefault="000C518C" w:rsidP="009E5F01">
      <w:pPr>
        <w:pStyle w:val="Prrafodelista"/>
        <w:shd w:val="clear" w:color="auto" w:fill="FFFFFF"/>
        <w:spacing w:after="0" w:line="240" w:lineRule="auto"/>
        <w:ind w:left="284" w:right="-376"/>
        <w:jc w:val="both"/>
        <w:rPr>
          <w:rFonts w:ascii="Arial" w:hAnsi="Arial" w:cs="Arial"/>
          <w:b/>
          <w:bCs/>
          <w:i/>
          <w:color w:val="000000"/>
          <w:sz w:val="24"/>
          <w:szCs w:val="24"/>
          <w:shd w:val="clear" w:color="auto" w:fill="FFFFFF"/>
        </w:rPr>
      </w:pPr>
      <w:r w:rsidRPr="009E5F01">
        <w:rPr>
          <w:rFonts w:ascii="Arial" w:hAnsi="Arial" w:cs="Arial"/>
          <w:b/>
          <w:bCs/>
          <w:i/>
          <w:color w:val="000000"/>
          <w:sz w:val="24"/>
          <w:szCs w:val="24"/>
          <w:shd w:val="clear" w:color="auto" w:fill="FFFFFF"/>
        </w:rPr>
        <w:lastRenderedPageBreak/>
        <w:t xml:space="preserve">El carácter subsidiario de la acción de tutela y su procedencia para evitar un perjuicio irremediable. Reiteración de jurisprudencia </w:t>
      </w:r>
    </w:p>
    <w:p w14:paraId="4A8C36E6" w14:textId="77777777" w:rsidR="000C518C" w:rsidRPr="009E5F01" w:rsidRDefault="000C518C" w:rsidP="009E5F01">
      <w:pPr>
        <w:pStyle w:val="Prrafodelista"/>
        <w:shd w:val="clear" w:color="auto" w:fill="FFFFFF"/>
        <w:spacing w:after="0" w:line="240" w:lineRule="auto"/>
        <w:ind w:left="284" w:right="-376"/>
        <w:jc w:val="both"/>
        <w:rPr>
          <w:rFonts w:ascii="Arial" w:hAnsi="Arial" w:cs="Arial"/>
          <w:b/>
          <w:bCs/>
          <w:i/>
          <w:color w:val="000000"/>
          <w:sz w:val="24"/>
          <w:szCs w:val="24"/>
          <w:shd w:val="clear" w:color="auto" w:fill="FFFFFF"/>
        </w:rPr>
      </w:pPr>
    </w:p>
    <w:p w14:paraId="0022FCCF" w14:textId="77777777" w:rsidR="000C518C" w:rsidRPr="009E5F01" w:rsidRDefault="000C518C" w:rsidP="009E5F01">
      <w:pPr>
        <w:numPr>
          <w:ilvl w:val="1"/>
          <w:numId w:val="8"/>
        </w:numPr>
        <w:tabs>
          <w:tab w:val="left" w:pos="284"/>
          <w:tab w:val="left" w:pos="851"/>
        </w:tabs>
        <w:spacing w:after="0" w:line="240" w:lineRule="auto"/>
        <w:ind w:left="284" w:right="-376"/>
        <w:contextualSpacing/>
        <w:jc w:val="both"/>
        <w:rPr>
          <w:rFonts w:ascii="Arial" w:hAnsi="Arial" w:cs="Arial"/>
          <w:i/>
          <w:color w:val="000000"/>
          <w:sz w:val="24"/>
          <w:szCs w:val="24"/>
          <w:shd w:val="clear" w:color="auto" w:fill="FFFFFF"/>
        </w:rPr>
      </w:pPr>
      <w:r w:rsidRPr="009E5F01">
        <w:rPr>
          <w:rFonts w:ascii="Arial" w:hAnsi="Arial" w:cs="Arial"/>
          <w:i/>
          <w:sz w:val="24"/>
          <w:szCs w:val="24"/>
          <w:bdr w:val="none" w:sz="0" w:space="0" w:color="auto" w:frame="1"/>
          <w:lang w:eastAsia="es-ES"/>
        </w:rPr>
        <w:t>S</w:t>
      </w:r>
      <w:r w:rsidRPr="009E5F01">
        <w:rPr>
          <w:rFonts w:ascii="Arial" w:hAnsi="Arial" w:cs="Arial"/>
          <w:i/>
          <w:sz w:val="24"/>
          <w:szCs w:val="24"/>
          <w:lang w:eastAsia="es-ES"/>
        </w:rPr>
        <w:t xml:space="preserve">egún el inciso 4º del artículo 86 de la Constitución Política, </w:t>
      </w:r>
      <w:r w:rsidRPr="009E5F01">
        <w:rPr>
          <w:rFonts w:ascii="Arial" w:hAnsi="Arial" w:cs="Arial"/>
          <w:i/>
          <w:sz w:val="24"/>
          <w:szCs w:val="24"/>
          <w:bdr w:val="none" w:sz="0" w:space="0" w:color="auto" w:frame="1"/>
          <w:lang w:eastAsia="es-ES"/>
        </w:rPr>
        <w:t>el requisito de subsidiariedad</w:t>
      </w:r>
      <w:r w:rsidRPr="009E5F01">
        <w:rPr>
          <w:rFonts w:ascii="Arial" w:hAnsi="Arial" w:cs="Arial"/>
          <w:i/>
          <w:sz w:val="24"/>
          <w:szCs w:val="24"/>
          <w:lang w:eastAsia="es-ES"/>
        </w:rPr>
        <w:t xml:space="preserve"> se refiere a que la acción de tutela procede cuando el afectado (i) no cuenta con otros medios de defensa judicial; (ii) a pesar de que dispone de otros medios judiciales que resultan idóneos y eficaces para la protección de sus derechos, el recurso de amparo se utiliza para evitar un perjuicio irremediable</w:t>
      </w:r>
      <w:r w:rsidRPr="009E5F01">
        <w:rPr>
          <w:rStyle w:val="Refdenotaalpie"/>
          <w:rFonts w:ascii="Arial" w:hAnsi="Arial" w:cs="Arial"/>
          <w:i/>
          <w:sz w:val="24"/>
          <w:szCs w:val="24"/>
          <w:lang w:eastAsia="es-ES"/>
        </w:rPr>
        <w:footnoteReference w:id="6"/>
      </w:r>
      <w:r w:rsidRPr="009E5F01">
        <w:rPr>
          <w:rFonts w:ascii="Arial" w:hAnsi="Arial" w:cs="Arial"/>
          <w:i/>
          <w:sz w:val="24"/>
          <w:szCs w:val="24"/>
          <w:lang w:eastAsia="es-ES"/>
        </w:rPr>
        <w:t xml:space="preserve">. </w:t>
      </w:r>
    </w:p>
    <w:p w14:paraId="59495036" w14:textId="77777777" w:rsidR="000C518C" w:rsidRPr="009E5F01" w:rsidRDefault="000C518C" w:rsidP="009E5F01">
      <w:pPr>
        <w:tabs>
          <w:tab w:val="left" w:pos="284"/>
          <w:tab w:val="left" w:pos="851"/>
        </w:tabs>
        <w:spacing w:after="0" w:line="240" w:lineRule="auto"/>
        <w:ind w:left="284" w:right="-376"/>
        <w:contextualSpacing/>
        <w:jc w:val="both"/>
        <w:rPr>
          <w:rFonts w:ascii="Arial" w:hAnsi="Arial" w:cs="Arial"/>
          <w:i/>
          <w:sz w:val="24"/>
          <w:szCs w:val="24"/>
          <w:lang w:eastAsia="es-ES"/>
        </w:rPr>
      </w:pPr>
    </w:p>
    <w:p w14:paraId="6C971E9A" w14:textId="77777777" w:rsidR="000C518C" w:rsidRPr="009E5F01" w:rsidRDefault="000C518C" w:rsidP="009E5F01">
      <w:pPr>
        <w:tabs>
          <w:tab w:val="left" w:pos="284"/>
          <w:tab w:val="left" w:pos="851"/>
        </w:tabs>
        <w:spacing w:after="0" w:line="240" w:lineRule="auto"/>
        <w:ind w:left="284" w:right="-376"/>
        <w:contextualSpacing/>
        <w:jc w:val="both"/>
        <w:rPr>
          <w:rFonts w:ascii="Arial" w:hAnsi="Arial" w:cs="Arial"/>
          <w:i/>
          <w:color w:val="000000"/>
          <w:sz w:val="24"/>
          <w:szCs w:val="24"/>
          <w:shd w:val="clear" w:color="auto" w:fill="FFFFFF"/>
        </w:rPr>
      </w:pPr>
      <w:r w:rsidRPr="009E5F01">
        <w:rPr>
          <w:rFonts w:ascii="Arial" w:hAnsi="Arial" w:cs="Arial"/>
          <w:i/>
          <w:sz w:val="24"/>
          <w:szCs w:val="24"/>
          <w:lang w:eastAsia="es-ES"/>
        </w:rPr>
        <w:t>E</w:t>
      </w:r>
      <w:r w:rsidRPr="009E5F01">
        <w:rPr>
          <w:rFonts w:ascii="Arial" w:hAnsi="Arial" w:cs="Arial"/>
          <w:i/>
          <w:sz w:val="24"/>
          <w:szCs w:val="24"/>
          <w:bdr w:val="none" w:sz="0" w:space="0" w:color="auto" w:frame="1"/>
          <w:lang w:eastAsia="es-ES"/>
        </w:rPr>
        <w:t>n aquellos asuntos en que existan otros medios de defensa judicial, la jurisprudencia de este Tribunal ha determinado que caben dos excepciones que justifican su procedibilidad, siempre y cuando también se verifique la inmediatez: </w:t>
      </w:r>
    </w:p>
    <w:p w14:paraId="7C7DF340" w14:textId="77777777" w:rsidR="000C518C" w:rsidRPr="009E5F01" w:rsidRDefault="000C518C" w:rsidP="009E5F01">
      <w:pPr>
        <w:shd w:val="clear" w:color="auto" w:fill="FFFFFF"/>
        <w:spacing w:after="0" w:line="240" w:lineRule="auto"/>
        <w:ind w:left="284" w:right="-376"/>
        <w:jc w:val="both"/>
        <w:textAlignment w:val="baseline"/>
        <w:rPr>
          <w:rFonts w:ascii="Arial" w:hAnsi="Arial" w:cs="Arial"/>
          <w:i/>
          <w:sz w:val="24"/>
          <w:szCs w:val="24"/>
          <w:lang w:eastAsia="es-ES"/>
        </w:rPr>
      </w:pPr>
      <w:r w:rsidRPr="009E5F01">
        <w:rPr>
          <w:rFonts w:ascii="Arial" w:hAnsi="Arial" w:cs="Arial"/>
          <w:i/>
          <w:sz w:val="24"/>
          <w:szCs w:val="24"/>
          <w:bdr w:val="none" w:sz="0" w:space="0" w:color="auto" w:frame="1"/>
          <w:lang w:eastAsia="es-ES"/>
        </w:rPr>
        <w:t> </w:t>
      </w:r>
    </w:p>
    <w:p w14:paraId="06E9E174" w14:textId="77777777" w:rsidR="000C518C" w:rsidRPr="009E5F01" w:rsidRDefault="000C518C" w:rsidP="009E5F01">
      <w:pPr>
        <w:numPr>
          <w:ilvl w:val="0"/>
          <w:numId w:val="12"/>
        </w:numPr>
        <w:spacing w:after="0" w:line="240" w:lineRule="auto"/>
        <w:ind w:left="1004" w:right="-376"/>
        <w:contextualSpacing/>
        <w:jc w:val="both"/>
        <w:rPr>
          <w:rFonts w:ascii="Arial" w:hAnsi="Arial" w:cs="Arial"/>
          <w:i/>
          <w:sz w:val="24"/>
          <w:szCs w:val="24"/>
          <w:lang w:eastAsia="es-ES"/>
        </w:rPr>
      </w:pPr>
      <w:r w:rsidRPr="009E5F01">
        <w:rPr>
          <w:rFonts w:ascii="Arial" w:hAnsi="Arial" w:cs="Arial"/>
          <w:i/>
          <w:sz w:val="24"/>
          <w:szCs w:val="24"/>
          <w:lang w:eastAsia="es-ES"/>
        </w:rPr>
        <w:t>A pesar de existir otro medio de defensa judicial idóneo, éste no impide la ocurrencia de un perjuicio irremediable</w:t>
      </w:r>
      <w:r w:rsidRPr="009E5F01">
        <w:rPr>
          <w:rStyle w:val="Refdenotaalpie"/>
          <w:rFonts w:ascii="Arial" w:hAnsi="Arial" w:cs="Arial"/>
          <w:i/>
          <w:sz w:val="24"/>
          <w:szCs w:val="24"/>
          <w:lang w:eastAsia="es-ES"/>
        </w:rPr>
        <w:footnoteReference w:id="7"/>
      </w:r>
      <w:r w:rsidRPr="009E5F01">
        <w:rPr>
          <w:rFonts w:ascii="Arial" w:hAnsi="Arial" w:cs="Arial"/>
          <w:i/>
          <w:sz w:val="24"/>
          <w:szCs w:val="24"/>
          <w:lang w:eastAsia="es-ES"/>
        </w:rPr>
        <w:t>, caso en el cual la acción de tutela procede, en principio, como mecanismo transitorio. No obstante, la Corte ha reconocido que en ciertos casos, si el peticionario está en situación de debilidad manifiesta, el juez constitucional puede realizar el examen de la transitoriedad de la medida, en atención a las especificidades del caso, en particular a la posibilidad de exigir al accionante que acuda después a los medios y recursos judiciales ordinarios y concluir que resulta desproporcionado imponerle la carga de acudir al mecanismo judicial principal</w:t>
      </w:r>
      <w:r w:rsidRPr="009E5F01">
        <w:rPr>
          <w:rFonts w:ascii="Arial" w:hAnsi="Arial" w:cs="Arial"/>
          <w:i/>
          <w:sz w:val="24"/>
          <w:szCs w:val="24"/>
          <w:vertAlign w:val="superscript"/>
        </w:rPr>
        <w:footnoteReference w:id="8"/>
      </w:r>
      <w:r w:rsidRPr="009E5F01">
        <w:rPr>
          <w:rFonts w:ascii="Arial" w:hAnsi="Arial" w:cs="Arial"/>
          <w:i/>
          <w:sz w:val="24"/>
          <w:szCs w:val="24"/>
          <w:lang w:eastAsia="es-ES"/>
        </w:rPr>
        <w:t>.</w:t>
      </w:r>
    </w:p>
    <w:p w14:paraId="557AD4B7" w14:textId="77777777" w:rsidR="000C518C" w:rsidRPr="009E5F01" w:rsidRDefault="000C518C" w:rsidP="009E5F01">
      <w:pPr>
        <w:spacing w:after="0" w:line="240" w:lineRule="auto"/>
        <w:ind w:left="284" w:right="-376"/>
        <w:jc w:val="both"/>
        <w:rPr>
          <w:rFonts w:ascii="Arial" w:hAnsi="Arial" w:cs="Arial"/>
          <w:i/>
          <w:sz w:val="24"/>
          <w:szCs w:val="24"/>
          <w:lang w:eastAsia="es-ES"/>
        </w:rPr>
      </w:pPr>
    </w:p>
    <w:p w14:paraId="643F4573" w14:textId="77777777" w:rsidR="000C518C" w:rsidRPr="009E5F01" w:rsidRDefault="000C518C" w:rsidP="009E5F01">
      <w:pPr>
        <w:numPr>
          <w:ilvl w:val="0"/>
          <w:numId w:val="12"/>
        </w:numPr>
        <w:spacing w:after="0" w:line="240" w:lineRule="auto"/>
        <w:ind w:left="1004" w:right="-376"/>
        <w:contextualSpacing/>
        <w:jc w:val="both"/>
        <w:rPr>
          <w:rFonts w:ascii="Arial" w:hAnsi="Arial" w:cs="Arial"/>
          <w:i/>
          <w:sz w:val="24"/>
          <w:szCs w:val="24"/>
          <w:lang w:eastAsia="es-ES"/>
        </w:rPr>
      </w:pPr>
      <w:r w:rsidRPr="009E5F01">
        <w:rPr>
          <w:rFonts w:ascii="Arial" w:hAnsi="Arial" w:cs="Arial"/>
          <w:i/>
          <w:sz w:val="24"/>
          <w:szCs w:val="24"/>
          <w:lang w:eastAsia="es-ES"/>
        </w:rPr>
        <w:t>Si bien existe otro medio de defensa judicial, éste no es idóneo o eficaz para proteger los derechos fundamentales invocados, caso en el cual las órdenes impartidas en el fallo de tutela tendrán carácter definitivo.</w:t>
      </w:r>
    </w:p>
    <w:p w14:paraId="625DB100" w14:textId="2BF804AE" w:rsidR="000C518C" w:rsidRPr="009E5F01" w:rsidRDefault="000C518C" w:rsidP="009E5F01">
      <w:pPr>
        <w:pStyle w:val="NormalWeb"/>
        <w:spacing w:before="0" w:beforeAutospacing="0" w:after="0" w:afterAutospacing="0"/>
        <w:ind w:left="284"/>
        <w:jc w:val="both"/>
        <w:rPr>
          <w:rFonts w:ascii="Arial" w:hAnsi="Arial" w:cs="Arial"/>
          <w:i/>
          <w:color w:val="333333"/>
        </w:rPr>
      </w:pPr>
    </w:p>
    <w:p w14:paraId="64D86086" w14:textId="77777777" w:rsidR="00AB7801" w:rsidRPr="009E5F01" w:rsidRDefault="00AB7801" w:rsidP="009E5F01">
      <w:pPr>
        <w:pStyle w:val="NormalWeb"/>
        <w:spacing w:before="0" w:beforeAutospacing="0" w:after="0" w:afterAutospacing="0"/>
        <w:ind w:left="284"/>
        <w:jc w:val="both"/>
        <w:rPr>
          <w:rFonts w:ascii="Arial" w:hAnsi="Arial" w:cs="Arial"/>
          <w:i/>
          <w:color w:val="333333"/>
        </w:rPr>
      </w:pPr>
    </w:p>
    <w:p w14:paraId="53BCE437" w14:textId="77777777" w:rsidR="000C518C" w:rsidRPr="009E5F01" w:rsidRDefault="000C518C" w:rsidP="009E5F01">
      <w:pPr>
        <w:tabs>
          <w:tab w:val="left" w:pos="284"/>
          <w:tab w:val="left" w:pos="851"/>
        </w:tabs>
        <w:spacing w:after="0" w:line="240" w:lineRule="auto"/>
        <w:ind w:left="284" w:right="-376"/>
        <w:contextualSpacing/>
        <w:jc w:val="both"/>
        <w:rPr>
          <w:rFonts w:ascii="Arial" w:hAnsi="Arial" w:cs="Arial"/>
          <w:b/>
          <w:bCs/>
          <w:i/>
          <w:color w:val="000000"/>
          <w:sz w:val="24"/>
          <w:szCs w:val="24"/>
          <w:lang w:eastAsia="es-ES"/>
        </w:rPr>
      </w:pPr>
      <w:r w:rsidRPr="009E5F01">
        <w:rPr>
          <w:rFonts w:ascii="Arial" w:hAnsi="Arial" w:cs="Arial"/>
          <w:b/>
          <w:bCs/>
          <w:i/>
          <w:color w:val="000000"/>
          <w:sz w:val="24"/>
          <w:szCs w:val="24"/>
          <w:lang w:eastAsia="es-ES"/>
        </w:rPr>
        <w:t>Improcedencia de la acción de tutela respecto de acreencias laborales inciertas y discutibles</w:t>
      </w:r>
    </w:p>
    <w:p w14:paraId="108BE468" w14:textId="77777777" w:rsidR="000C518C" w:rsidRPr="009E5F01" w:rsidRDefault="000C518C" w:rsidP="009E5F01">
      <w:pPr>
        <w:tabs>
          <w:tab w:val="left" w:pos="284"/>
          <w:tab w:val="left" w:pos="851"/>
        </w:tabs>
        <w:spacing w:after="0" w:line="240" w:lineRule="auto"/>
        <w:ind w:left="284" w:right="-376"/>
        <w:contextualSpacing/>
        <w:jc w:val="both"/>
        <w:rPr>
          <w:rFonts w:ascii="Arial" w:hAnsi="Arial" w:cs="Arial"/>
          <w:b/>
          <w:bCs/>
          <w:i/>
          <w:color w:val="000000"/>
          <w:sz w:val="24"/>
          <w:szCs w:val="24"/>
          <w:shd w:val="clear" w:color="auto" w:fill="FFFFFF"/>
        </w:rPr>
      </w:pPr>
    </w:p>
    <w:p w14:paraId="61C615C3" w14:textId="77777777" w:rsidR="000C518C" w:rsidRPr="009E5F01" w:rsidRDefault="000C518C" w:rsidP="009E5F01">
      <w:pPr>
        <w:numPr>
          <w:ilvl w:val="1"/>
          <w:numId w:val="8"/>
        </w:numPr>
        <w:tabs>
          <w:tab w:val="left" w:pos="284"/>
          <w:tab w:val="left" w:pos="851"/>
        </w:tabs>
        <w:spacing w:after="0" w:line="240" w:lineRule="auto"/>
        <w:ind w:left="284" w:right="-376"/>
        <w:contextualSpacing/>
        <w:jc w:val="both"/>
        <w:rPr>
          <w:rFonts w:ascii="Arial" w:hAnsi="Arial" w:cs="Arial"/>
          <w:i/>
          <w:sz w:val="24"/>
          <w:szCs w:val="24"/>
          <w:bdr w:val="none" w:sz="0" w:space="0" w:color="auto" w:frame="1"/>
        </w:rPr>
      </w:pPr>
      <w:r w:rsidRPr="009E5F01">
        <w:rPr>
          <w:rFonts w:ascii="Arial" w:hAnsi="Arial" w:cs="Arial"/>
          <w:i/>
          <w:sz w:val="24"/>
          <w:szCs w:val="24"/>
          <w:bdr w:val="none" w:sz="0" w:space="0" w:color="auto" w:frame="1"/>
        </w:rPr>
        <w:t>En el área del derecho laboral y de la seguridad social existen dos tipos de derechos: los inciertos y discutibles, y los ciertos e indiscutibles. Para determinar cuáles son los elementos que distinguen a estos últimos, la Sala de Casación Laboral de la Corte Suprema de Justicia, en sentencia del 08 de junio de 2011,</w:t>
      </w:r>
      <w:r w:rsidRPr="009E5F01">
        <w:rPr>
          <w:rFonts w:ascii="Arial" w:hAnsi="Arial" w:cs="Arial"/>
          <w:i/>
          <w:sz w:val="24"/>
          <w:szCs w:val="24"/>
          <w:shd w:val="clear" w:color="auto" w:fill="FFFFFF"/>
        </w:rPr>
        <w:t xml:space="preserve"> radicado No. 3515,</w:t>
      </w:r>
      <w:r w:rsidRPr="009E5F01">
        <w:rPr>
          <w:rFonts w:ascii="Arial" w:hAnsi="Arial" w:cs="Arial"/>
          <w:i/>
          <w:sz w:val="24"/>
          <w:szCs w:val="24"/>
          <w:bdr w:val="none" w:sz="0" w:space="0" w:color="auto" w:frame="1"/>
        </w:rPr>
        <w:t xml:space="preserve"> precisó lo siguiente:</w:t>
      </w:r>
    </w:p>
    <w:p w14:paraId="073DCB96" w14:textId="77777777" w:rsidR="000C518C" w:rsidRPr="009E5F01" w:rsidRDefault="000C518C" w:rsidP="009E5F01">
      <w:pPr>
        <w:shd w:val="clear" w:color="auto" w:fill="FFFFFF"/>
        <w:spacing w:after="0" w:line="240" w:lineRule="auto"/>
        <w:ind w:left="284"/>
        <w:jc w:val="both"/>
        <w:textAlignment w:val="baseline"/>
        <w:rPr>
          <w:rFonts w:ascii="Arial" w:hAnsi="Arial" w:cs="Arial"/>
          <w:i/>
          <w:sz w:val="24"/>
          <w:szCs w:val="24"/>
          <w:bdr w:val="none" w:sz="0" w:space="0" w:color="auto" w:frame="1"/>
        </w:rPr>
      </w:pPr>
    </w:p>
    <w:p w14:paraId="68B7E2A0" w14:textId="77777777" w:rsidR="000C518C" w:rsidRPr="009E5F01" w:rsidRDefault="000C518C" w:rsidP="009E5F01">
      <w:pPr>
        <w:shd w:val="clear" w:color="auto" w:fill="FFFFFF"/>
        <w:spacing w:after="0" w:line="240" w:lineRule="auto"/>
        <w:ind w:left="426" w:right="-142"/>
        <w:jc w:val="both"/>
        <w:textAlignment w:val="baseline"/>
        <w:rPr>
          <w:rFonts w:ascii="Arial" w:hAnsi="Arial" w:cs="Arial"/>
          <w:i/>
          <w:sz w:val="24"/>
          <w:szCs w:val="24"/>
          <w:bdr w:val="none" w:sz="0" w:space="0" w:color="auto" w:frame="1"/>
        </w:rPr>
      </w:pPr>
      <w:r w:rsidRPr="009E5F01">
        <w:rPr>
          <w:rFonts w:ascii="Arial" w:hAnsi="Arial" w:cs="Arial"/>
          <w:i/>
          <w:sz w:val="24"/>
          <w:szCs w:val="24"/>
          <w:bdr w:val="none" w:sz="0" w:space="0" w:color="auto" w:frame="1"/>
          <w:shd w:val="clear" w:color="auto" w:fill="FFFFFF"/>
        </w:rPr>
        <w:t>“el carácter de cierto e indiscutible de un derecho laboral, que impide que sea materia de una transacción o de una conciliación, surge del cumplimiento de los supuestos de hecho o de las condiciones establecidas en la norma jurídica que lo consagra</w:t>
      </w:r>
      <w:r w:rsidRPr="009E5F01">
        <w:rPr>
          <w:rFonts w:ascii="Arial" w:hAnsi="Arial" w:cs="Arial"/>
          <w:i/>
          <w:sz w:val="24"/>
          <w:szCs w:val="24"/>
          <w:bdr w:val="none" w:sz="0" w:space="0" w:color="auto" w:frame="1"/>
        </w:rPr>
        <w:t xml:space="preserve"> un derecho será cierto, real e innegable, cuando no haya duda sobre la existencia de los hechos que le dan origen y exista certeza de que no hay ningún elemento que impida su configuración o su exigibilidad.”</w:t>
      </w:r>
    </w:p>
    <w:p w14:paraId="717E099C" w14:textId="77777777" w:rsidR="000C518C" w:rsidRPr="009E5F01" w:rsidRDefault="000C518C" w:rsidP="009E5F01">
      <w:pPr>
        <w:shd w:val="clear" w:color="auto" w:fill="FFFFFF"/>
        <w:spacing w:after="0" w:line="240" w:lineRule="auto"/>
        <w:ind w:left="992"/>
        <w:jc w:val="both"/>
        <w:textAlignment w:val="baseline"/>
        <w:rPr>
          <w:rFonts w:ascii="Arial" w:hAnsi="Arial" w:cs="Arial"/>
          <w:i/>
          <w:sz w:val="24"/>
          <w:szCs w:val="24"/>
          <w:bdr w:val="none" w:sz="0" w:space="0" w:color="auto" w:frame="1"/>
        </w:rPr>
      </w:pPr>
    </w:p>
    <w:p w14:paraId="3E014813" w14:textId="77777777" w:rsidR="00AB7801" w:rsidRPr="009E5F01" w:rsidRDefault="000C518C" w:rsidP="009E5F01">
      <w:pPr>
        <w:tabs>
          <w:tab w:val="left" w:pos="284"/>
          <w:tab w:val="left" w:pos="851"/>
        </w:tabs>
        <w:spacing w:after="0" w:line="240" w:lineRule="auto"/>
        <w:ind w:left="284" w:right="-376"/>
        <w:contextualSpacing/>
        <w:jc w:val="both"/>
        <w:rPr>
          <w:rFonts w:ascii="Arial" w:hAnsi="Arial" w:cs="Arial"/>
          <w:i/>
          <w:sz w:val="24"/>
          <w:szCs w:val="24"/>
          <w:shd w:val="clear" w:color="auto" w:fill="FFFFFF"/>
        </w:rPr>
      </w:pPr>
      <w:r w:rsidRPr="009E5F01">
        <w:rPr>
          <w:rFonts w:ascii="Arial" w:hAnsi="Arial" w:cs="Arial"/>
          <w:i/>
          <w:spacing w:val="14"/>
          <w:sz w:val="24"/>
          <w:szCs w:val="24"/>
          <w:bdr w:val="none" w:sz="0" w:space="0" w:color="auto" w:frame="1"/>
        </w:rPr>
        <w:t xml:space="preserve">En este orden de ideas, </w:t>
      </w:r>
      <w:r w:rsidRPr="009E5F01">
        <w:rPr>
          <w:rFonts w:ascii="Arial" w:hAnsi="Arial" w:cs="Arial"/>
          <w:i/>
          <w:sz w:val="24"/>
          <w:szCs w:val="24"/>
          <w:shd w:val="clear" w:color="auto" w:fill="FFFFFF"/>
        </w:rPr>
        <w:t xml:space="preserve">un derecho es cierto e indiscutible cuando está incorporado al patrimonio de un sujeto y haya certeza sobre su dimensión, es decir, cuando hayan operado los supuestos de hecho de la norma que lo consagra, así no se haya configurado aún la consecuencia jurídica de la misma. </w:t>
      </w:r>
    </w:p>
    <w:p w14:paraId="1BC0703A" w14:textId="77777777" w:rsidR="00AB7801" w:rsidRPr="009E5F01" w:rsidRDefault="00AB7801" w:rsidP="009E5F01">
      <w:pPr>
        <w:tabs>
          <w:tab w:val="left" w:pos="284"/>
          <w:tab w:val="left" w:pos="851"/>
        </w:tabs>
        <w:spacing w:after="0" w:line="240" w:lineRule="auto"/>
        <w:ind w:left="284" w:right="-376"/>
        <w:contextualSpacing/>
        <w:jc w:val="both"/>
        <w:rPr>
          <w:rFonts w:ascii="Arial" w:hAnsi="Arial" w:cs="Arial"/>
          <w:i/>
          <w:sz w:val="24"/>
          <w:szCs w:val="24"/>
          <w:shd w:val="clear" w:color="auto" w:fill="FFFFFF"/>
        </w:rPr>
      </w:pPr>
    </w:p>
    <w:p w14:paraId="7754C5BA" w14:textId="44390469" w:rsidR="000C518C" w:rsidRPr="009E5F01" w:rsidRDefault="00AB7801" w:rsidP="009E5F01">
      <w:pPr>
        <w:tabs>
          <w:tab w:val="left" w:pos="284"/>
          <w:tab w:val="left" w:pos="851"/>
        </w:tabs>
        <w:spacing w:after="0" w:line="240" w:lineRule="auto"/>
        <w:ind w:left="284" w:right="-376"/>
        <w:contextualSpacing/>
        <w:jc w:val="both"/>
        <w:rPr>
          <w:rFonts w:ascii="Arial" w:hAnsi="Arial" w:cs="Arial"/>
          <w:i/>
          <w:color w:val="000000"/>
          <w:sz w:val="24"/>
          <w:szCs w:val="24"/>
          <w:shd w:val="clear" w:color="auto" w:fill="FFFFFF"/>
        </w:rPr>
      </w:pPr>
      <w:r w:rsidRPr="009E5F01">
        <w:rPr>
          <w:rFonts w:ascii="Arial" w:hAnsi="Arial" w:cs="Arial"/>
          <w:i/>
          <w:sz w:val="24"/>
          <w:szCs w:val="24"/>
          <w:shd w:val="clear" w:color="auto" w:fill="FFFFFF"/>
        </w:rPr>
        <w:lastRenderedPageBreak/>
        <w:t xml:space="preserve">(…) </w:t>
      </w:r>
      <w:r w:rsidR="000C518C" w:rsidRPr="009E5F01">
        <w:rPr>
          <w:rFonts w:ascii="Arial" w:hAnsi="Arial" w:cs="Arial"/>
          <w:i/>
          <w:color w:val="000000"/>
          <w:sz w:val="24"/>
          <w:szCs w:val="24"/>
          <w:shd w:val="clear" w:color="auto" w:fill="FFFFFF"/>
        </w:rPr>
        <w:t xml:space="preserve">Esta Corporación ha sostenido que por regla general la liquidación y pago de acreencias laborales escapa del ámbito propio de la acción de tutela, y solo de manera excepcional, se ha admitido su procedencia ante la falta de idoneidad del medio de defensa ordinario. </w:t>
      </w:r>
    </w:p>
    <w:p w14:paraId="0A326F34" w14:textId="77777777" w:rsidR="000C518C" w:rsidRPr="009E5F01" w:rsidRDefault="000C518C" w:rsidP="009E5F01">
      <w:pPr>
        <w:tabs>
          <w:tab w:val="left" w:pos="284"/>
          <w:tab w:val="left" w:pos="851"/>
        </w:tabs>
        <w:spacing w:after="0" w:line="240" w:lineRule="auto"/>
        <w:ind w:left="284" w:right="-425"/>
        <w:contextualSpacing/>
        <w:jc w:val="both"/>
        <w:rPr>
          <w:rFonts w:ascii="Arial" w:hAnsi="Arial" w:cs="Arial"/>
          <w:i/>
          <w:color w:val="000000"/>
          <w:sz w:val="24"/>
          <w:szCs w:val="24"/>
          <w:shd w:val="clear" w:color="auto" w:fill="FFFFFF"/>
        </w:rPr>
      </w:pPr>
      <w:r w:rsidRPr="009E5F01">
        <w:rPr>
          <w:rFonts w:ascii="Arial" w:hAnsi="Arial" w:cs="Arial"/>
          <w:i/>
          <w:color w:val="000000"/>
          <w:sz w:val="24"/>
          <w:szCs w:val="24"/>
          <w:shd w:val="clear" w:color="auto" w:fill="FFFFFF"/>
        </w:rPr>
        <w:t>Lo anterior encuentra su fundamento en que en el ámbito de las relaciones laborales, la procedencia excepcional de la acción de tutela surge del desconocimiento de los principios que desde el punto de vista constitucional rodean la actividad laboral, esto es, aquellos consagrados en el artículo 53 Superior</w:t>
      </w:r>
      <w:r w:rsidRPr="009E5F01">
        <w:rPr>
          <w:rStyle w:val="Refdenotaalpie"/>
          <w:rFonts w:ascii="Arial" w:hAnsi="Arial" w:cs="Arial"/>
          <w:i/>
          <w:color w:val="000000"/>
          <w:sz w:val="24"/>
          <w:szCs w:val="24"/>
          <w:shd w:val="clear" w:color="auto" w:fill="FFFFFF"/>
        </w:rPr>
        <w:footnoteReference w:id="9"/>
      </w:r>
      <w:r w:rsidRPr="009E5F01">
        <w:rPr>
          <w:rFonts w:ascii="Arial" w:hAnsi="Arial" w:cs="Arial"/>
          <w:i/>
          <w:color w:val="000000"/>
          <w:sz w:val="24"/>
          <w:szCs w:val="24"/>
          <w:shd w:val="clear" w:color="auto" w:fill="FFFFFF"/>
        </w:rPr>
        <w:t>, como la remuneración mínima vital y móvil, proporcional a la cantidad y calidad de trabajo, la irrenunciabilidad a los beneficios mínimos establecidos en normas laborales y la garantía del derecho la seguridad social, entre otros</w:t>
      </w:r>
      <w:r w:rsidRPr="009E5F01">
        <w:rPr>
          <w:rStyle w:val="Refdenotaalpie"/>
          <w:rFonts w:ascii="Arial" w:hAnsi="Arial" w:cs="Arial"/>
          <w:i/>
          <w:color w:val="000000"/>
          <w:sz w:val="24"/>
          <w:szCs w:val="24"/>
          <w:shd w:val="clear" w:color="auto" w:fill="FFFFFF"/>
        </w:rPr>
        <w:footnoteReference w:id="10"/>
      </w:r>
      <w:r w:rsidRPr="009E5F01">
        <w:rPr>
          <w:rFonts w:ascii="Arial" w:hAnsi="Arial" w:cs="Arial"/>
          <w:i/>
          <w:color w:val="000000"/>
          <w:sz w:val="24"/>
          <w:szCs w:val="24"/>
          <w:shd w:val="clear" w:color="auto" w:fill="FFFFFF"/>
        </w:rPr>
        <w:t>.</w:t>
      </w:r>
    </w:p>
    <w:p w14:paraId="4BE0D078" w14:textId="77777777" w:rsidR="000C518C" w:rsidRPr="009E5F01" w:rsidRDefault="000C518C" w:rsidP="009E5F01">
      <w:pPr>
        <w:tabs>
          <w:tab w:val="left" w:pos="284"/>
          <w:tab w:val="left" w:pos="851"/>
        </w:tabs>
        <w:spacing w:after="0" w:line="240" w:lineRule="auto"/>
        <w:ind w:left="284" w:right="-376"/>
        <w:contextualSpacing/>
        <w:jc w:val="both"/>
        <w:rPr>
          <w:rFonts w:ascii="Arial" w:hAnsi="Arial" w:cs="Arial"/>
          <w:i/>
          <w:color w:val="000000"/>
          <w:sz w:val="24"/>
          <w:szCs w:val="24"/>
          <w:shd w:val="clear" w:color="auto" w:fill="FFFFFF"/>
        </w:rPr>
      </w:pPr>
    </w:p>
    <w:p w14:paraId="0AAA5660" w14:textId="77777777" w:rsidR="000C518C" w:rsidRPr="009E5F01" w:rsidRDefault="000C518C" w:rsidP="009E5F01">
      <w:pPr>
        <w:numPr>
          <w:ilvl w:val="1"/>
          <w:numId w:val="8"/>
        </w:numPr>
        <w:tabs>
          <w:tab w:val="left" w:pos="284"/>
          <w:tab w:val="left" w:pos="851"/>
        </w:tabs>
        <w:spacing w:after="0" w:line="240" w:lineRule="auto"/>
        <w:ind w:left="284" w:right="-425"/>
        <w:contextualSpacing/>
        <w:jc w:val="both"/>
        <w:rPr>
          <w:rFonts w:ascii="Arial" w:hAnsi="Arial" w:cs="Arial"/>
          <w:i/>
          <w:color w:val="000000"/>
          <w:sz w:val="24"/>
          <w:szCs w:val="24"/>
          <w:shd w:val="clear" w:color="auto" w:fill="FFFFFF"/>
        </w:rPr>
      </w:pPr>
      <w:r w:rsidRPr="009E5F01">
        <w:rPr>
          <w:rFonts w:ascii="Arial" w:hAnsi="Arial" w:cs="Arial"/>
          <w:i/>
          <w:color w:val="000000"/>
          <w:sz w:val="24"/>
          <w:szCs w:val="24"/>
          <w:shd w:val="clear" w:color="auto" w:fill="FFFFFF"/>
        </w:rPr>
        <w:t>Teniendo en cuenta que la acción de tutela se invoca con el objetivo de superar en forma pronta y eficaz la vulneración incoada, para que el juez constitucional pueda impartir órdenes de protección dirigidas a materializar las garantías fundamentales involucradas, resulta primordial la certeza y carácter indiscutible de las acreencias laborales con las que se lograría la realización efectiva de dichos derechos. De manera más concreta, la jurisprudencia ha establecido que la protección de derechos fundamentales que dependen del cumplimiento de obligaciones laborales, requiere que se trate de derechos indiscutibles reconocidos por el empleador y que sean ordenados por las normas laborales o declarados por medio de providencias judiciales en firme</w:t>
      </w:r>
      <w:r w:rsidRPr="009E5F01">
        <w:rPr>
          <w:rStyle w:val="Refdenotaalpie"/>
          <w:rFonts w:ascii="Arial" w:hAnsi="Arial" w:cs="Arial"/>
          <w:i/>
          <w:color w:val="000000"/>
          <w:sz w:val="24"/>
          <w:szCs w:val="24"/>
          <w:shd w:val="clear" w:color="auto" w:fill="FFFFFF"/>
        </w:rPr>
        <w:footnoteReference w:id="11"/>
      </w:r>
      <w:r w:rsidRPr="009E5F01">
        <w:rPr>
          <w:rFonts w:ascii="Arial" w:hAnsi="Arial" w:cs="Arial"/>
          <w:i/>
          <w:color w:val="000000"/>
          <w:sz w:val="24"/>
          <w:szCs w:val="24"/>
          <w:shd w:val="clear" w:color="auto" w:fill="FFFFFF"/>
        </w:rPr>
        <w:t>.</w:t>
      </w:r>
    </w:p>
    <w:p w14:paraId="43C05EFE" w14:textId="77777777" w:rsidR="000C518C" w:rsidRPr="009E5F01" w:rsidRDefault="000C518C" w:rsidP="009E5F01">
      <w:pPr>
        <w:tabs>
          <w:tab w:val="left" w:pos="284"/>
          <w:tab w:val="left" w:pos="851"/>
        </w:tabs>
        <w:spacing w:after="0" w:line="240" w:lineRule="auto"/>
        <w:ind w:left="284" w:right="-376"/>
        <w:contextualSpacing/>
        <w:jc w:val="both"/>
        <w:rPr>
          <w:rFonts w:ascii="Arial" w:hAnsi="Arial" w:cs="Arial"/>
          <w:i/>
          <w:color w:val="000000"/>
          <w:sz w:val="24"/>
          <w:szCs w:val="24"/>
          <w:shd w:val="clear" w:color="auto" w:fill="FFFFFF"/>
        </w:rPr>
      </w:pPr>
    </w:p>
    <w:p w14:paraId="47D966B7" w14:textId="77777777" w:rsidR="00AB7801" w:rsidRPr="009E5F01" w:rsidRDefault="00AB7801" w:rsidP="009E5F01">
      <w:pPr>
        <w:tabs>
          <w:tab w:val="left" w:pos="284"/>
          <w:tab w:val="left" w:pos="851"/>
        </w:tabs>
        <w:spacing w:after="0" w:line="240" w:lineRule="auto"/>
        <w:ind w:left="284" w:right="-376"/>
        <w:contextualSpacing/>
        <w:jc w:val="both"/>
        <w:rPr>
          <w:rFonts w:ascii="Arial" w:hAnsi="Arial" w:cs="Arial"/>
          <w:i/>
          <w:color w:val="000000"/>
          <w:sz w:val="24"/>
          <w:szCs w:val="24"/>
          <w:shd w:val="clear" w:color="auto" w:fill="FFFFFF"/>
        </w:rPr>
      </w:pPr>
      <w:r w:rsidRPr="009E5F01">
        <w:rPr>
          <w:rFonts w:ascii="Arial" w:hAnsi="Arial" w:cs="Arial"/>
          <w:i/>
          <w:color w:val="000000"/>
          <w:sz w:val="24"/>
          <w:szCs w:val="24"/>
          <w:shd w:val="clear" w:color="auto" w:fill="FFFFFF"/>
        </w:rPr>
        <w:t>(…)</w:t>
      </w:r>
    </w:p>
    <w:p w14:paraId="78934EA5" w14:textId="77777777" w:rsidR="00AB7801" w:rsidRPr="009E5F01" w:rsidRDefault="00AB7801" w:rsidP="009E5F01">
      <w:pPr>
        <w:tabs>
          <w:tab w:val="left" w:pos="284"/>
          <w:tab w:val="left" w:pos="851"/>
        </w:tabs>
        <w:spacing w:after="0" w:line="240" w:lineRule="auto"/>
        <w:ind w:left="284" w:right="-376"/>
        <w:contextualSpacing/>
        <w:jc w:val="both"/>
        <w:rPr>
          <w:rFonts w:ascii="Arial" w:hAnsi="Arial" w:cs="Arial"/>
          <w:i/>
          <w:color w:val="000000"/>
          <w:sz w:val="24"/>
          <w:szCs w:val="24"/>
          <w:shd w:val="clear" w:color="auto" w:fill="FFFFFF"/>
        </w:rPr>
      </w:pPr>
    </w:p>
    <w:p w14:paraId="46090001" w14:textId="7A465E0F" w:rsidR="000C518C" w:rsidRPr="009E5F01" w:rsidRDefault="000C518C" w:rsidP="009E5F01">
      <w:pPr>
        <w:tabs>
          <w:tab w:val="left" w:pos="284"/>
          <w:tab w:val="left" w:pos="851"/>
        </w:tabs>
        <w:spacing w:after="0" w:line="240" w:lineRule="auto"/>
        <w:ind w:left="284" w:right="-376"/>
        <w:contextualSpacing/>
        <w:jc w:val="both"/>
        <w:rPr>
          <w:rFonts w:ascii="Arial" w:hAnsi="Arial" w:cs="Arial"/>
          <w:i/>
          <w:color w:val="000000"/>
          <w:sz w:val="24"/>
          <w:szCs w:val="24"/>
          <w:shd w:val="clear" w:color="auto" w:fill="FFFFFF"/>
        </w:rPr>
      </w:pPr>
      <w:r w:rsidRPr="009E5F01">
        <w:rPr>
          <w:rFonts w:ascii="Arial" w:hAnsi="Arial" w:cs="Arial"/>
          <w:i/>
          <w:color w:val="000000"/>
          <w:sz w:val="24"/>
          <w:szCs w:val="24"/>
          <w:shd w:val="clear" w:color="auto" w:fill="FFFFFF"/>
        </w:rPr>
        <w:t>En sentencia T-1496 de 2000</w:t>
      </w:r>
      <w:r w:rsidRPr="009E5F01">
        <w:rPr>
          <w:rStyle w:val="Refdenotaalpie"/>
          <w:rFonts w:ascii="Arial" w:hAnsi="Arial" w:cs="Arial"/>
          <w:i/>
          <w:color w:val="000000"/>
          <w:sz w:val="24"/>
          <w:szCs w:val="24"/>
          <w:shd w:val="clear" w:color="auto" w:fill="FFFFFF"/>
        </w:rPr>
        <w:footnoteReference w:id="12"/>
      </w:r>
      <w:r w:rsidRPr="009E5F01">
        <w:rPr>
          <w:rFonts w:ascii="Arial" w:hAnsi="Arial" w:cs="Arial"/>
          <w:i/>
          <w:color w:val="000000"/>
          <w:sz w:val="24"/>
          <w:szCs w:val="24"/>
          <w:shd w:val="clear" w:color="auto" w:fill="FFFFFF"/>
        </w:rPr>
        <w:t>, la Corte sintetizó las reglas que la jurisprudencia había decantado para determinar la procedencia excepcional de la acción de tutela para la reclamación de acreencias laborales:</w:t>
      </w:r>
    </w:p>
    <w:p w14:paraId="6251F603" w14:textId="77777777" w:rsidR="000C518C" w:rsidRPr="009E5F01" w:rsidRDefault="000C518C" w:rsidP="009E5F01">
      <w:pPr>
        <w:tabs>
          <w:tab w:val="left" w:pos="284"/>
          <w:tab w:val="left" w:pos="851"/>
        </w:tabs>
        <w:spacing w:after="0" w:line="240" w:lineRule="auto"/>
        <w:ind w:left="284" w:right="-376"/>
        <w:contextualSpacing/>
        <w:jc w:val="both"/>
        <w:rPr>
          <w:rFonts w:ascii="Arial" w:hAnsi="Arial" w:cs="Arial"/>
          <w:i/>
          <w:color w:val="000000"/>
          <w:sz w:val="24"/>
          <w:szCs w:val="24"/>
          <w:shd w:val="clear" w:color="auto" w:fill="FFFFFF"/>
        </w:rPr>
      </w:pPr>
    </w:p>
    <w:p w14:paraId="7D57AE26" w14:textId="77777777" w:rsidR="000C518C" w:rsidRPr="009E5F01" w:rsidRDefault="000C518C" w:rsidP="009E5F01">
      <w:pPr>
        <w:tabs>
          <w:tab w:val="left" w:pos="284"/>
          <w:tab w:val="left" w:pos="851"/>
        </w:tabs>
        <w:spacing w:after="0" w:line="240" w:lineRule="auto"/>
        <w:ind w:left="426" w:right="-142"/>
        <w:contextualSpacing/>
        <w:jc w:val="both"/>
        <w:rPr>
          <w:rFonts w:ascii="Arial" w:hAnsi="Arial" w:cs="Arial"/>
          <w:i/>
          <w:color w:val="000000"/>
          <w:sz w:val="24"/>
          <w:szCs w:val="24"/>
          <w:shd w:val="clear" w:color="auto" w:fill="FFFFFF"/>
        </w:rPr>
      </w:pPr>
      <w:r w:rsidRPr="009E5F01">
        <w:rPr>
          <w:rFonts w:ascii="Arial" w:hAnsi="Arial" w:cs="Arial"/>
          <w:i/>
          <w:color w:val="000000"/>
          <w:sz w:val="24"/>
          <w:szCs w:val="24"/>
          <w:shd w:val="clear" w:color="auto" w:fill="FFFFFF"/>
        </w:rPr>
        <w:t>“ (…) la Corte ha señalado que una controversia laboral puede someterse a juicio de tutela, desplazando el medio ordinario de defensa cuando se reúnan las siguientes condiciones: (1) que el problema que se debate sea de naturaleza constitucional, es decir, que pueda implicar la violación de derechos fundamentales de alguna de las partes de la relación laboral, puesto que si lo que se discute es la violación de derechos de rango legal o convencional, su conocimiento corresponderá exclusivamente al juez laboral; (2) que la vulneración del derecho fundamental se encuentre probada o no sea indispensable un amplio y detallado análisis probatorio, ya que si para la solución del asunto es necesaria una amplia controversia judicial, el interesado debe acudir a la jurisdicción ordinaria pues dicho debate escapa de las atribuciones del juez constitucional y (3) que el mecanismo alternativo de defensa sea insuficiente para proteger íntegramente los derechos fundamentales amenazados o vulnerados y no resulte adecuado para evitar la ocurrencia de un perjuicio irremediable de carácter iusfundamental.”</w:t>
      </w:r>
    </w:p>
    <w:p w14:paraId="27C0D893" w14:textId="77777777" w:rsidR="000C518C" w:rsidRPr="009E5F01" w:rsidRDefault="000C518C" w:rsidP="009E5F01">
      <w:pPr>
        <w:tabs>
          <w:tab w:val="left" w:pos="284"/>
          <w:tab w:val="left" w:pos="851"/>
        </w:tabs>
        <w:spacing w:after="0" w:line="240" w:lineRule="auto"/>
        <w:ind w:left="284" w:right="-376"/>
        <w:contextualSpacing/>
        <w:jc w:val="both"/>
        <w:rPr>
          <w:rFonts w:ascii="Arial" w:hAnsi="Arial" w:cs="Arial"/>
          <w:i/>
          <w:color w:val="000000"/>
          <w:sz w:val="24"/>
          <w:szCs w:val="24"/>
          <w:shd w:val="clear" w:color="auto" w:fill="FFFFFF"/>
        </w:rPr>
      </w:pPr>
    </w:p>
    <w:p w14:paraId="05511903" w14:textId="44AA75C6" w:rsidR="00AB7801" w:rsidRDefault="000C518C" w:rsidP="009E5F01">
      <w:pPr>
        <w:tabs>
          <w:tab w:val="left" w:pos="284"/>
          <w:tab w:val="left" w:pos="851"/>
        </w:tabs>
        <w:spacing w:after="0" w:line="240" w:lineRule="auto"/>
        <w:ind w:left="284" w:right="-376"/>
        <w:contextualSpacing/>
        <w:jc w:val="both"/>
        <w:rPr>
          <w:rFonts w:ascii="Arial" w:hAnsi="Arial" w:cs="Arial"/>
          <w:i/>
          <w:sz w:val="24"/>
          <w:szCs w:val="24"/>
          <w:bdr w:val="none" w:sz="0" w:space="0" w:color="auto" w:frame="1"/>
          <w:shd w:val="clear" w:color="auto" w:fill="FFFFFF"/>
        </w:rPr>
      </w:pPr>
      <w:r w:rsidRPr="009E5F01">
        <w:rPr>
          <w:rFonts w:ascii="Arial" w:hAnsi="Arial" w:cs="Arial"/>
          <w:i/>
          <w:color w:val="000000"/>
          <w:sz w:val="24"/>
          <w:szCs w:val="24"/>
          <w:shd w:val="clear" w:color="auto" w:fill="FFFFFF"/>
        </w:rPr>
        <w:t xml:space="preserve">En esa medida, mientras </w:t>
      </w:r>
      <w:r w:rsidRPr="009E5F01">
        <w:rPr>
          <w:rFonts w:ascii="Arial" w:hAnsi="Arial" w:cs="Arial"/>
          <w:i/>
          <w:sz w:val="24"/>
          <w:szCs w:val="24"/>
          <w:bdr w:val="none" w:sz="0" w:space="0" w:color="auto" w:frame="1"/>
          <w:shd w:val="clear" w:color="auto" w:fill="FFFFFF"/>
        </w:rPr>
        <w:t>las controversias que recaen sobre derechos ciertos e indiscutibles pueden ser tramitadas ante la jurisdicción constitucional, a condición que se cumplan los requisitos de inmediatez y subsidiarieda</w:t>
      </w:r>
      <w:r w:rsidR="00AB7801" w:rsidRPr="009E5F01">
        <w:rPr>
          <w:rFonts w:ascii="Arial" w:hAnsi="Arial" w:cs="Arial"/>
          <w:i/>
          <w:sz w:val="24"/>
          <w:szCs w:val="24"/>
          <w:bdr w:val="none" w:sz="0" w:space="0" w:color="auto" w:frame="1"/>
          <w:shd w:val="clear" w:color="auto" w:fill="FFFFFF"/>
        </w:rPr>
        <w:t xml:space="preserve">d”. </w:t>
      </w:r>
    </w:p>
    <w:p w14:paraId="5A7500EC" w14:textId="55B14F53" w:rsidR="004B2796" w:rsidRDefault="004B2796" w:rsidP="009E5F01">
      <w:pPr>
        <w:tabs>
          <w:tab w:val="left" w:pos="284"/>
          <w:tab w:val="left" w:pos="851"/>
        </w:tabs>
        <w:spacing w:after="0" w:line="240" w:lineRule="auto"/>
        <w:ind w:left="284" w:right="-376"/>
        <w:contextualSpacing/>
        <w:jc w:val="both"/>
        <w:rPr>
          <w:rFonts w:ascii="Arial" w:hAnsi="Arial" w:cs="Arial"/>
          <w:i/>
          <w:sz w:val="24"/>
          <w:szCs w:val="24"/>
          <w:bdr w:val="none" w:sz="0" w:space="0" w:color="auto" w:frame="1"/>
          <w:shd w:val="clear" w:color="auto" w:fill="FFFFFF"/>
        </w:rPr>
      </w:pPr>
    </w:p>
    <w:p w14:paraId="0E3D0B15" w14:textId="56DED5A2" w:rsidR="004B2796" w:rsidRDefault="004B2796" w:rsidP="009E5F01">
      <w:pPr>
        <w:tabs>
          <w:tab w:val="left" w:pos="284"/>
          <w:tab w:val="left" w:pos="851"/>
        </w:tabs>
        <w:spacing w:after="0" w:line="240" w:lineRule="auto"/>
        <w:ind w:left="284" w:right="-376"/>
        <w:contextualSpacing/>
        <w:jc w:val="both"/>
        <w:rPr>
          <w:rFonts w:ascii="Arial" w:hAnsi="Arial" w:cs="Arial"/>
          <w:i/>
          <w:sz w:val="24"/>
          <w:szCs w:val="24"/>
          <w:bdr w:val="none" w:sz="0" w:space="0" w:color="auto" w:frame="1"/>
          <w:shd w:val="clear" w:color="auto" w:fill="FFFFFF"/>
        </w:rPr>
      </w:pPr>
    </w:p>
    <w:p w14:paraId="3DB679C0" w14:textId="77777777" w:rsidR="004B2796" w:rsidRPr="009E5F01" w:rsidRDefault="004B2796" w:rsidP="009E5F01">
      <w:pPr>
        <w:tabs>
          <w:tab w:val="left" w:pos="284"/>
          <w:tab w:val="left" w:pos="851"/>
        </w:tabs>
        <w:spacing w:after="0" w:line="240" w:lineRule="auto"/>
        <w:ind w:left="284" w:right="-376"/>
        <w:contextualSpacing/>
        <w:jc w:val="both"/>
        <w:rPr>
          <w:rFonts w:ascii="Arial" w:hAnsi="Arial" w:cs="Arial"/>
          <w:i/>
          <w:sz w:val="24"/>
          <w:szCs w:val="24"/>
          <w:bdr w:val="none" w:sz="0" w:space="0" w:color="auto" w:frame="1"/>
          <w:shd w:val="clear" w:color="auto" w:fill="FFFFFF"/>
        </w:rPr>
      </w:pPr>
    </w:p>
    <w:p w14:paraId="34215578" w14:textId="77777777" w:rsidR="000C518C" w:rsidRPr="009E5F01" w:rsidRDefault="000C518C" w:rsidP="009E5F01">
      <w:pPr>
        <w:pStyle w:val="NormalWeb"/>
        <w:spacing w:before="0" w:beforeAutospacing="0" w:after="0" w:afterAutospacing="0"/>
        <w:jc w:val="both"/>
        <w:rPr>
          <w:rFonts w:ascii="Arial" w:hAnsi="Arial" w:cs="Arial"/>
          <w:color w:val="333333"/>
        </w:rPr>
      </w:pPr>
    </w:p>
    <w:p w14:paraId="158075B6" w14:textId="5F7541E3" w:rsidR="000C518C" w:rsidRPr="009E5F01" w:rsidRDefault="000C518C" w:rsidP="009E5F01">
      <w:pPr>
        <w:pStyle w:val="NormalWeb"/>
        <w:spacing w:before="0" w:beforeAutospacing="0" w:after="0" w:afterAutospacing="0"/>
        <w:jc w:val="both"/>
        <w:rPr>
          <w:rFonts w:ascii="Arial" w:hAnsi="Arial" w:cs="Arial"/>
          <w:color w:val="333333"/>
        </w:rPr>
      </w:pPr>
      <w:r w:rsidRPr="009E5F01">
        <w:rPr>
          <w:rFonts w:ascii="Arial" w:hAnsi="Arial" w:cs="Arial"/>
          <w:b/>
          <w:bCs/>
          <w:color w:val="333333"/>
        </w:rPr>
        <w:t>CASO CONCRETO</w:t>
      </w:r>
      <w:r w:rsidRPr="009E5F01">
        <w:rPr>
          <w:rFonts w:ascii="Arial" w:hAnsi="Arial" w:cs="Arial"/>
          <w:color w:val="333333"/>
        </w:rPr>
        <w:t>:</w:t>
      </w:r>
    </w:p>
    <w:p w14:paraId="64DAFA65" w14:textId="77777777" w:rsidR="006866D8" w:rsidRPr="009E5F01" w:rsidRDefault="006866D8" w:rsidP="009E5F01">
      <w:pPr>
        <w:tabs>
          <w:tab w:val="left" w:pos="284"/>
          <w:tab w:val="left" w:pos="851"/>
        </w:tabs>
        <w:spacing w:after="0" w:line="240" w:lineRule="auto"/>
        <w:ind w:right="-376"/>
        <w:contextualSpacing/>
        <w:jc w:val="both"/>
        <w:rPr>
          <w:rFonts w:ascii="Arial" w:hAnsi="Arial" w:cs="Arial"/>
          <w:sz w:val="24"/>
          <w:szCs w:val="24"/>
        </w:rPr>
      </w:pPr>
    </w:p>
    <w:p w14:paraId="2E8B58DF" w14:textId="7EEF29EF" w:rsidR="006866D8" w:rsidRDefault="006866D8" w:rsidP="009E5F01">
      <w:pPr>
        <w:tabs>
          <w:tab w:val="left" w:pos="284"/>
          <w:tab w:val="left" w:pos="851"/>
        </w:tabs>
        <w:spacing w:after="0" w:line="240" w:lineRule="auto"/>
        <w:ind w:right="-376"/>
        <w:contextualSpacing/>
        <w:jc w:val="both"/>
        <w:rPr>
          <w:rFonts w:ascii="Arial" w:hAnsi="Arial" w:cs="Arial"/>
          <w:sz w:val="24"/>
          <w:szCs w:val="24"/>
        </w:rPr>
      </w:pPr>
      <w:r w:rsidRPr="009E5F01">
        <w:rPr>
          <w:rFonts w:ascii="Arial" w:hAnsi="Arial" w:cs="Arial"/>
          <w:sz w:val="24"/>
          <w:szCs w:val="24"/>
        </w:rPr>
        <w:t>El accionante presenta acción de tutela con la pretensión expresa que le sean canceladas sus acreencias laborales cuantificadas en 19 días laborados en el cargo de Secretario de Interior y no pagados por parte de la Alcaldía Municipal de Tenerife, alegando afectación en el mínimo vital. Aunado a ello, afirma que a través del ejercicio de petición recaudo material probatorio que le permite afirmar que a otros exfuncionarios  vinculados en el mismo tiempo laboral, les pagaron sus acreencias y a él no.</w:t>
      </w:r>
    </w:p>
    <w:p w14:paraId="3828AB03" w14:textId="77777777" w:rsidR="004B2796" w:rsidRPr="009E5F01" w:rsidRDefault="004B2796" w:rsidP="009E5F01">
      <w:pPr>
        <w:tabs>
          <w:tab w:val="left" w:pos="284"/>
          <w:tab w:val="left" w:pos="851"/>
        </w:tabs>
        <w:spacing w:after="0" w:line="240" w:lineRule="auto"/>
        <w:ind w:right="-376"/>
        <w:contextualSpacing/>
        <w:jc w:val="both"/>
        <w:rPr>
          <w:rFonts w:ascii="Arial" w:hAnsi="Arial" w:cs="Arial"/>
          <w:sz w:val="24"/>
          <w:szCs w:val="24"/>
        </w:rPr>
      </w:pPr>
    </w:p>
    <w:p w14:paraId="36EEB6A3" w14:textId="5E41D540" w:rsidR="006866D8" w:rsidRPr="009E5F01" w:rsidRDefault="006866D8" w:rsidP="009E5F01">
      <w:pPr>
        <w:tabs>
          <w:tab w:val="left" w:pos="284"/>
          <w:tab w:val="left" w:pos="851"/>
        </w:tabs>
        <w:spacing w:after="0" w:line="240" w:lineRule="auto"/>
        <w:ind w:right="-376"/>
        <w:contextualSpacing/>
        <w:jc w:val="both"/>
        <w:rPr>
          <w:rFonts w:ascii="Arial" w:hAnsi="Arial" w:cs="Arial"/>
          <w:sz w:val="24"/>
          <w:szCs w:val="24"/>
        </w:rPr>
      </w:pPr>
      <w:r w:rsidRPr="009E5F01">
        <w:rPr>
          <w:rFonts w:ascii="Arial" w:hAnsi="Arial" w:cs="Arial"/>
          <w:sz w:val="24"/>
          <w:szCs w:val="24"/>
        </w:rPr>
        <w:t xml:space="preserve">Conforme a lo anterior, el despacho procederá como se indicó en líneas anteriores a realizar el estudio de subsidiariedad e inmediatez de la tutela, que en caso de ser positivo se procederá a resolver el problema </w:t>
      </w:r>
      <w:r w:rsidR="00A3527C" w:rsidRPr="009E5F01">
        <w:rPr>
          <w:rFonts w:ascii="Arial" w:hAnsi="Arial" w:cs="Arial"/>
          <w:sz w:val="24"/>
          <w:szCs w:val="24"/>
        </w:rPr>
        <w:t>jurídico</w:t>
      </w:r>
      <w:r w:rsidRPr="009E5F01">
        <w:rPr>
          <w:rFonts w:ascii="Arial" w:hAnsi="Arial" w:cs="Arial"/>
          <w:sz w:val="24"/>
          <w:szCs w:val="24"/>
        </w:rPr>
        <w:t xml:space="preserve"> en torno a la violación al derecho a la igualdad. En caso negativo, se </w:t>
      </w:r>
      <w:r w:rsidR="00A3527C" w:rsidRPr="009E5F01">
        <w:rPr>
          <w:rFonts w:ascii="Arial" w:hAnsi="Arial" w:cs="Arial"/>
          <w:sz w:val="24"/>
          <w:szCs w:val="24"/>
        </w:rPr>
        <w:t>abstendrá</w:t>
      </w:r>
      <w:r w:rsidRPr="009E5F01">
        <w:rPr>
          <w:rFonts w:ascii="Arial" w:hAnsi="Arial" w:cs="Arial"/>
          <w:sz w:val="24"/>
          <w:szCs w:val="24"/>
        </w:rPr>
        <w:t xml:space="preserve"> </w:t>
      </w:r>
      <w:r w:rsidR="00A3527C" w:rsidRPr="009E5F01">
        <w:rPr>
          <w:rFonts w:ascii="Arial" w:hAnsi="Arial" w:cs="Arial"/>
          <w:sz w:val="24"/>
          <w:szCs w:val="24"/>
        </w:rPr>
        <w:t>el juzgado d</w:t>
      </w:r>
      <w:r w:rsidRPr="009E5F01">
        <w:rPr>
          <w:rFonts w:ascii="Arial" w:hAnsi="Arial" w:cs="Arial"/>
          <w:sz w:val="24"/>
          <w:szCs w:val="24"/>
        </w:rPr>
        <w:t>e proceder a estudiar dicha violación fundamental.</w:t>
      </w:r>
    </w:p>
    <w:p w14:paraId="2847B7C0" w14:textId="77777777" w:rsidR="006866D8" w:rsidRPr="009E5F01" w:rsidRDefault="006866D8" w:rsidP="009E5F01">
      <w:pPr>
        <w:tabs>
          <w:tab w:val="left" w:pos="284"/>
          <w:tab w:val="left" w:pos="851"/>
        </w:tabs>
        <w:spacing w:after="0" w:line="240" w:lineRule="auto"/>
        <w:ind w:right="-376"/>
        <w:contextualSpacing/>
        <w:jc w:val="both"/>
        <w:rPr>
          <w:rFonts w:ascii="Arial" w:hAnsi="Arial" w:cs="Arial"/>
          <w:sz w:val="24"/>
          <w:szCs w:val="24"/>
        </w:rPr>
      </w:pPr>
    </w:p>
    <w:p w14:paraId="216C0041" w14:textId="78D2102B" w:rsidR="00B32824" w:rsidRPr="009E5F01" w:rsidRDefault="00A3527C" w:rsidP="009E5F01">
      <w:pPr>
        <w:tabs>
          <w:tab w:val="left" w:pos="284"/>
          <w:tab w:val="left" w:pos="851"/>
        </w:tabs>
        <w:spacing w:after="0" w:line="240" w:lineRule="auto"/>
        <w:ind w:right="-376"/>
        <w:contextualSpacing/>
        <w:jc w:val="both"/>
        <w:rPr>
          <w:rFonts w:ascii="Arial" w:hAnsi="Arial" w:cs="Arial"/>
          <w:b/>
          <w:sz w:val="24"/>
          <w:szCs w:val="24"/>
        </w:rPr>
      </w:pPr>
      <w:r w:rsidRPr="009E5F01">
        <w:rPr>
          <w:rFonts w:ascii="Arial" w:hAnsi="Arial" w:cs="Arial"/>
          <w:sz w:val="24"/>
          <w:szCs w:val="24"/>
        </w:rPr>
        <w:t xml:space="preserve">El despacho </w:t>
      </w:r>
      <w:r w:rsidR="000C518C" w:rsidRPr="009E5F01">
        <w:rPr>
          <w:rFonts w:ascii="Arial" w:hAnsi="Arial" w:cs="Arial"/>
          <w:sz w:val="24"/>
          <w:szCs w:val="24"/>
        </w:rPr>
        <w:t xml:space="preserve">observa </w:t>
      </w:r>
      <w:r w:rsidRPr="009E5F01">
        <w:rPr>
          <w:rFonts w:ascii="Arial" w:hAnsi="Arial" w:cs="Arial"/>
          <w:sz w:val="24"/>
          <w:szCs w:val="24"/>
        </w:rPr>
        <w:t xml:space="preserve">respecto a los antecedentes narrados por el accionante, la Resolución No. 0145 de 15 noviembre de 2019 y la comunicación de insubsistencia de fecha 15 de noviembre de 2019, comunicada al accionante, que el señor Pedro Regalao Romero, tiene de manera cierta e indiscutible un derecho laboral reconocido que debe ser pagado a través de sus </w:t>
      </w:r>
      <w:r w:rsidR="004B2796" w:rsidRPr="009E5F01">
        <w:rPr>
          <w:rFonts w:ascii="Arial" w:hAnsi="Arial" w:cs="Arial"/>
          <w:sz w:val="24"/>
          <w:szCs w:val="24"/>
        </w:rPr>
        <w:t>acreencias</w:t>
      </w:r>
      <w:r w:rsidRPr="009E5F01">
        <w:rPr>
          <w:rFonts w:ascii="Arial" w:hAnsi="Arial" w:cs="Arial"/>
          <w:sz w:val="24"/>
          <w:szCs w:val="24"/>
        </w:rPr>
        <w:t xml:space="preserve"> laborales. Por ende, desde el mes de </w:t>
      </w:r>
      <w:r w:rsidR="004B2796" w:rsidRPr="009E5F01">
        <w:rPr>
          <w:rFonts w:ascii="Arial" w:hAnsi="Arial" w:cs="Arial"/>
          <w:sz w:val="24"/>
          <w:szCs w:val="24"/>
        </w:rPr>
        <w:t>noviembre se</w:t>
      </w:r>
      <w:r w:rsidRPr="009E5F01">
        <w:rPr>
          <w:rFonts w:ascii="Arial" w:hAnsi="Arial" w:cs="Arial"/>
          <w:sz w:val="24"/>
          <w:szCs w:val="24"/>
        </w:rPr>
        <w:t xml:space="preserve"> configuró el hecho que el accionante considera como vulnerador de sus derechos fundamentales al mínimo vital y por ello desde esa fecha hasta el momento de presentación de la acción de tutela han transcurrido 1 año, 1 mes y 25 </w:t>
      </w:r>
      <w:r w:rsidR="00B32824" w:rsidRPr="009E5F01">
        <w:rPr>
          <w:rFonts w:ascii="Arial" w:hAnsi="Arial" w:cs="Arial"/>
          <w:sz w:val="24"/>
          <w:szCs w:val="24"/>
        </w:rPr>
        <w:t>días</w:t>
      </w:r>
      <w:r w:rsidRPr="009E5F01">
        <w:rPr>
          <w:rFonts w:ascii="Arial" w:hAnsi="Arial" w:cs="Arial"/>
          <w:sz w:val="24"/>
          <w:szCs w:val="24"/>
        </w:rPr>
        <w:t xml:space="preserve">, </w:t>
      </w:r>
      <w:r w:rsidR="00B32824" w:rsidRPr="009E5F01">
        <w:rPr>
          <w:rFonts w:ascii="Arial" w:hAnsi="Arial" w:cs="Arial"/>
          <w:sz w:val="24"/>
          <w:szCs w:val="24"/>
        </w:rPr>
        <w:t xml:space="preserve">lapso que descarta el carácter apremiante de la solicitud de amparo. Por consiguiente, </w:t>
      </w:r>
      <w:r w:rsidR="000C518C" w:rsidRPr="009E5F01">
        <w:rPr>
          <w:rFonts w:ascii="Arial" w:hAnsi="Arial" w:cs="Arial"/>
          <w:sz w:val="24"/>
          <w:szCs w:val="24"/>
        </w:rPr>
        <w:t>no</w:t>
      </w:r>
      <w:r w:rsidR="00B32824" w:rsidRPr="009E5F01">
        <w:rPr>
          <w:rFonts w:ascii="Arial" w:hAnsi="Arial" w:cs="Arial"/>
          <w:sz w:val="24"/>
          <w:szCs w:val="24"/>
        </w:rPr>
        <w:t xml:space="preserve"> se</w:t>
      </w:r>
      <w:r w:rsidR="000C518C" w:rsidRPr="009E5F01">
        <w:rPr>
          <w:rFonts w:ascii="Arial" w:hAnsi="Arial" w:cs="Arial"/>
          <w:sz w:val="24"/>
          <w:szCs w:val="24"/>
        </w:rPr>
        <w:t xml:space="preserve"> encuentra acreditado el presupuesto de </w:t>
      </w:r>
      <w:r w:rsidR="000C518C" w:rsidRPr="009E5F01">
        <w:rPr>
          <w:rFonts w:ascii="Arial" w:hAnsi="Arial" w:cs="Arial"/>
          <w:bCs/>
          <w:sz w:val="24"/>
          <w:szCs w:val="24"/>
        </w:rPr>
        <w:t>inmediatez</w:t>
      </w:r>
      <w:r w:rsidR="00B32824" w:rsidRPr="009E5F01">
        <w:rPr>
          <w:rFonts w:ascii="Arial" w:hAnsi="Arial" w:cs="Arial"/>
          <w:bCs/>
          <w:sz w:val="24"/>
          <w:szCs w:val="24"/>
        </w:rPr>
        <w:t>.</w:t>
      </w:r>
    </w:p>
    <w:p w14:paraId="14F113B6" w14:textId="77777777" w:rsidR="00B32824" w:rsidRPr="009E5F01" w:rsidRDefault="00B32824" w:rsidP="009E5F01">
      <w:pPr>
        <w:tabs>
          <w:tab w:val="left" w:pos="284"/>
          <w:tab w:val="left" w:pos="851"/>
        </w:tabs>
        <w:spacing w:after="0" w:line="240" w:lineRule="auto"/>
        <w:ind w:right="-376"/>
        <w:contextualSpacing/>
        <w:jc w:val="both"/>
        <w:rPr>
          <w:rFonts w:ascii="Arial" w:hAnsi="Arial" w:cs="Arial"/>
          <w:bCs/>
          <w:sz w:val="24"/>
          <w:szCs w:val="24"/>
          <w:lang w:eastAsia="es-ES"/>
        </w:rPr>
      </w:pPr>
    </w:p>
    <w:p w14:paraId="1ACA1CEB" w14:textId="77777777" w:rsidR="00B32824" w:rsidRPr="009E5F01" w:rsidRDefault="00B32824" w:rsidP="009E5F01">
      <w:pPr>
        <w:tabs>
          <w:tab w:val="left" w:pos="284"/>
          <w:tab w:val="left" w:pos="851"/>
        </w:tabs>
        <w:spacing w:after="0" w:line="240" w:lineRule="auto"/>
        <w:ind w:right="-376"/>
        <w:contextualSpacing/>
        <w:jc w:val="both"/>
        <w:rPr>
          <w:rFonts w:ascii="Arial" w:hAnsi="Arial" w:cs="Arial"/>
          <w:bCs/>
          <w:sz w:val="24"/>
          <w:szCs w:val="24"/>
          <w:lang w:eastAsia="es-ES"/>
        </w:rPr>
      </w:pPr>
      <w:r w:rsidRPr="009E5F01">
        <w:rPr>
          <w:rFonts w:ascii="Arial" w:hAnsi="Arial" w:cs="Arial"/>
          <w:bCs/>
          <w:sz w:val="24"/>
          <w:szCs w:val="24"/>
          <w:lang w:eastAsia="es-ES"/>
        </w:rPr>
        <w:t xml:space="preserve">Conforme a lo anterior, el despacho determina </w:t>
      </w:r>
      <w:r w:rsidR="000C518C" w:rsidRPr="009E5F01">
        <w:rPr>
          <w:rFonts w:ascii="Arial" w:hAnsi="Arial" w:cs="Arial"/>
          <w:bCs/>
          <w:sz w:val="24"/>
          <w:szCs w:val="24"/>
          <w:lang w:eastAsia="es-ES"/>
        </w:rPr>
        <w:t xml:space="preserve">que existió un extenso periodo de inactividad por parte del actor para reclamar las acreencias laborales presuntamente adeudadas por </w:t>
      </w:r>
      <w:r w:rsidRPr="009E5F01">
        <w:rPr>
          <w:rFonts w:ascii="Arial" w:hAnsi="Arial" w:cs="Arial"/>
          <w:bCs/>
          <w:sz w:val="24"/>
          <w:szCs w:val="24"/>
          <w:lang w:eastAsia="es-ES"/>
        </w:rPr>
        <w:t xml:space="preserve">la Alcaldía Municipal y máxime que, la afectación al mínimo vital no requería de documentación que debía ser entregada en el ejercicio de la petición. Es mas, el accionante, no </w:t>
      </w:r>
      <w:r w:rsidR="000C518C" w:rsidRPr="009E5F01">
        <w:rPr>
          <w:rFonts w:ascii="Arial" w:hAnsi="Arial" w:cs="Arial"/>
          <w:bCs/>
          <w:sz w:val="24"/>
          <w:szCs w:val="24"/>
          <w:lang w:eastAsia="es-ES"/>
        </w:rPr>
        <w:t>aport</w:t>
      </w:r>
      <w:r w:rsidRPr="009E5F01">
        <w:rPr>
          <w:rFonts w:ascii="Arial" w:hAnsi="Arial" w:cs="Arial"/>
          <w:bCs/>
          <w:sz w:val="24"/>
          <w:szCs w:val="24"/>
          <w:lang w:eastAsia="es-ES"/>
        </w:rPr>
        <w:t xml:space="preserve">ó </w:t>
      </w:r>
      <w:r w:rsidR="000C518C" w:rsidRPr="009E5F01">
        <w:rPr>
          <w:rFonts w:ascii="Arial" w:hAnsi="Arial" w:cs="Arial"/>
          <w:bCs/>
          <w:sz w:val="24"/>
          <w:szCs w:val="24"/>
          <w:lang w:eastAsia="es-ES"/>
        </w:rPr>
        <w:t>evidencia alguna que demostrara los motivos por los cuales nunca acudió al recurso de amparo</w:t>
      </w:r>
      <w:r w:rsidRPr="009E5F01">
        <w:rPr>
          <w:rFonts w:ascii="Arial" w:hAnsi="Arial" w:cs="Arial"/>
          <w:bCs/>
          <w:sz w:val="24"/>
          <w:szCs w:val="24"/>
          <w:lang w:eastAsia="es-ES"/>
        </w:rPr>
        <w:t xml:space="preserve"> o por el contrario, evidenciara el motivo de dicha extemporaneidad. </w:t>
      </w:r>
    </w:p>
    <w:p w14:paraId="29E40F44" w14:textId="77777777" w:rsidR="000C518C" w:rsidRPr="009E5F01" w:rsidRDefault="000C518C" w:rsidP="009E5F01">
      <w:pPr>
        <w:tabs>
          <w:tab w:val="left" w:pos="284"/>
          <w:tab w:val="left" w:pos="851"/>
        </w:tabs>
        <w:spacing w:after="0" w:line="240" w:lineRule="auto"/>
        <w:ind w:right="-376"/>
        <w:contextualSpacing/>
        <w:jc w:val="both"/>
        <w:rPr>
          <w:rFonts w:ascii="Arial" w:hAnsi="Arial" w:cs="Arial"/>
          <w:bCs/>
          <w:sz w:val="24"/>
          <w:szCs w:val="24"/>
          <w:lang w:eastAsia="es-ES"/>
        </w:rPr>
      </w:pPr>
    </w:p>
    <w:p w14:paraId="2D2A6A97" w14:textId="5A8A1A11" w:rsidR="000C518C" w:rsidRPr="009E5F01" w:rsidRDefault="000C518C" w:rsidP="009E5F01">
      <w:pPr>
        <w:tabs>
          <w:tab w:val="left" w:pos="284"/>
          <w:tab w:val="left" w:pos="851"/>
        </w:tabs>
        <w:spacing w:after="0" w:line="240" w:lineRule="auto"/>
        <w:ind w:right="-376"/>
        <w:contextualSpacing/>
        <w:jc w:val="both"/>
        <w:rPr>
          <w:rFonts w:ascii="Arial" w:hAnsi="Arial" w:cs="Arial"/>
          <w:sz w:val="24"/>
          <w:szCs w:val="24"/>
        </w:rPr>
      </w:pPr>
      <w:r w:rsidRPr="009E5F01">
        <w:rPr>
          <w:rFonts w:ascii="Arial" w:hAnsi="Arial" w:cs="Arial"/>
          <w:bCs/>
          <w:sz w:val="24"/>
          <w:szCs w:val="24"/>
          <w:lang w:eastAsia="es-ES"/>
        </w:rPr>
        <w:t xml:space="preserve">En efecto, </w:t>
      </w:r>
      <w:r w:rsidR="00B32824" w:rsidRPr="009E5F01">
        <w:rPr>
          <w:rFonts w:ascii="Arial" w:hAnsi="Arial" w:cs="Arial"/>
          <w:bCs/>
          <w:sz w:val="24"/>
          <w:szCs w:val="24"/>
          <w:lang w:eastAsia="es-ES"/>
        </w:rPr>
        <w:t xml:space="preserve">el juzgado </w:t>
      </w:r>
      <w:r w:rsidRPr="009E5F01">
        <w:rPr>
          <w:rFonts w:ascii="Arial" w:hAnsi="Arial" w:cs="Arial"/>
          <w:bCs/>
          <w:sz w:val="24"/>
          <w:szCs w:val="24"/>
          <w:lang w:eastAsia="es-ES"/>
        </w:rPr>
        <w:t>no encuentra razones para justificar la inacción del demandante</w:t>
      </w:r>
      <w:r w:rsidR="00B32824" w:rsidRPr="009E5F01">
        <w:rPr>
          <w:rFonts w:ascii="Arial" w:hAnsi="Arial" w:cs="Arial"/>
          <w:bCs/>
          <w:sz w:val="24"/>
          <w:szCs w:val="24"/>
          <w:lang w:eastAsia="es-ES"/>
        </w:rPr>
        <w:t>, el</w:t>
      </w:r>
      <w:r w:rsidRPr="009E5F01">
        <w:rPr>
          <w:rFonts w:ascii="Arial" w:hAnsi="Arial" w:cs="Arial"/>
          <w:bCs/>
          <w:sz w:val="24"/>
          <w:szCs w:val="24"/>
          <w:lang w:eastAsia="es-ES"/>
        </w:rPr>
        <w:t xml:space="preserve">lo </w:t>
      </w:r>
      <w:r w:rsidRPr="009E5F01">
        <w:rPr>
          <w:rFonts w:ascii="Arial" w:hAnsi="Arial" w:cs="Arial"/>
          <w:sz w:val="24"/>
          <w:szCs w:val="24"/>
        </w:rPr>
        <w:t>sin duda descarta la urgencia de la protección solicitada, pues aunque</w:t>
      </w:r>
      <w:r w:rsidR="00B32824" w:rsidRPr="009E5F01">
        <w:rPr>
          <w:rFonts w:ascii="Arial" w:hAnsi="Arial" w:cs="Arial"/>
          <w:sz w:val="24"/>
          <w:szCs w:val="24"/>
        </w:rPr>
        <w:t xml:space="preserve"> se</w:t>
      </w:r>
      <w:r w:rsidRPr="009E5F01">
        <w:rPr>
          <w:rFonts w:ascii="Arial" w:hAnsi="Arial" w:cs="Arial"/>
          <w:sz w:val="24"/>
          <w:szCs w:val="24"/>
        </w:rPr>
        <w:t xml:space="preserve"> reconoce el carácter fundamental del derecho al mínimo vital, el tiempo durante el cual el demandante asumió sus obligaciones económicas sin la prestación cuyo reconocimiento se solicita en la acción de tutela, no permite colegir una situación de apremio que faculte al juez constitucional a analizar el fondo de la controversia planteada.</w:t>
      </w:r>
    </w:p>
    <w:p w14:paraId="4F47DB63" w14:textId="77777777" w:rsidR="000C518C" w:rsidRPr="009E5F01" w:rsidRDefault="000C518C" w:rsidP="009E5F01">
      <w:pPr>
        <w:spacing w:after="0" w:line="240" w:lineRule="auto"/>
        <w:ind w:right="-376"/>
        <w:contextualSpacing/>
        <w:jc w:val="both"/>
        <w:rPr>
          <w:rFonts w:ascii="Arial" w:hAnsi="Arial" w:cs="Arial"/>
          <w:sz w:val="24"/>
          <w:szCs w:val="24"/>
        </w:rPr>
      </w:pPr>
    </w:p>
    <w:p w14:paraId="44B38903" w14:textId="5EAAEFE8" w:rsidR="000C518C" w:rsidRPr="009E5F01" w:rsidRDefault="008B4617" w:rsidP="009E5F01">
      <w:pPr>
        <w:spacing w:after="0" w:line="240" w:lineRule="auto"/>
        <w:ind w:right="-376"/>
        <w:jc w:val="both"/>
        <w:rPr>
          <w:rFonts w:ascii="Arial" w:hAnsi="Arial" w:cs="Arial"/>
          <w:sz w:val="24"/>
          <w:szCs w:val="24"/>
          <w:lang w:eastAsia="es-ES"/>
        </w:rPr>
      </w:pPr>
      <w:r w:rsidRPr="009E5F01">
        <w:rPr>
          <w:rFonts w:ascii="Arial" w:hAnsi="Arial" w:cs="Arial"/>
          <w:sz w:val="24"/>
          <w:szCs w:val="24"/>
          <w:lang w:eastAsia="es-ES"/>
        </w:rPr>
        <w:t xml:space="preserve">Por otra parte, en cuanto al requisito de subsidiariedad, el despacho </w:t>
      </w:r>
      <w:r w:rsidR="000C518C" w:rsidRPr="009E5F01">
        <w:rPr>
          <w:rFonts w:ascii="Arial" w:hAnsi="Arial" w:cs="Arial"/>
          <w:sz w:val="24"/>
          <w:szCs w:val="24"/>
          <w:lang w:eastAsia="es-ES"/>
        </w:rPr>
        <w:t>tampoco encuentra acreditado el cumplimiento del requisito, pues de acuerdo con lo establecido en la jurisprudencia constitucional, por regla general la acción de tutela no procede para el reconocimiento y pago de acreencias laborales, al existir mecanismos judiciales ordinarios con los que pueden debatirse los asuntos derivados del litigio pensional, y en el presente caso no se configura alguna de las excepciones establecidas frente a dicha regla.</w:t>
      </w:r>
    </w:p>
    <w:p w14:paraId="22B26ECB" w14:textId="77777777" w:rsidR="008B4617" w:rsidRPr="009E5F01" w:rsidRDefault="008B4617" w:rsidP="009E5F01">
      <w:pPr>
        <w:tabs>
          <w:tab w:val="left" w:pos="284"/>
          <w:tab w:val="left" w:pos="851"/>
        </w:tabs>
        <w:spacing w:after="0" w:line="240" w:lineRule="auto"/>
        <w:ind w:right="-376"/>
        <w:contextualSpacing/>
        <w:jc w:val="both"/>
        <w:rPr>
          <w:rFonts w:ascii="Arial" w:hAnsi="Arial" w:cs="Arial"/>
          <w:sz w:val="24"/>
          <w:szCs w:val="24"/>
          <w:lang w:eastAsia="es-ES"/>
        </w:rPr>
      </w:pPr>
    </w:p>
    <w:p w14:paraId="1C5A49C8" w14:textId="68868613" w:rsidR="000C518C" w:rsidRPr="009E5F01" w:rsidRDefault="000C518C" w:rsidP="009E5F01">
      <w:pPr>
        <w:tabs>
          <w:tab w:val="left" w:pos="284"/>
          <w:tab w:val="left" w:pos="851"/>
        </w:tabs>
        <w:spacing w:after="0" w:line="240" w:lineRule="auto"/>
        <w:ind w:right="-376"/>
        <w:contextualSpacing/>
        <w:jc w:val="both"/>
        <w:rPr>
          <w:rFonts w:ascii="Arial" w:hAnsi="Arial" w:cs="Arial"/>
          <w:color w:val="000000"/>
          <w:sz w:val="24"/>
          <w:szCs w:val="24"/>
          <w:shd w:val="clear" w:color="auto" w:fill="FFFFFF"/>
        </w:rPr>
      </w:pPr>
      <w:r w:rsidRPr="009E5F01">
        <w:rPr>
          <w:rFonts w:ascii="Arial" w:hAnsi="Arial" w:cs="Arial"/>
          <w:sz w:val="24"/>
          <w:szCs w:val="24"/>
          <w:lang w:eastAsia="es-ES"/>
        </w:rPr>
        <w:t xml:space="preserve">Al analizar las reglas fijadas por la jurisprudencia constitucional </w:t>
      </w:r>
      <w:r w:rsidRPr="009E5F01">
        <w:rPr>
          <w:rFonts w:ascii="Arial" w:hAnsi="Arial" w:cs="Arial"/>
          <w:color w:val="000000"/>
          <w:sz w:val="24"/>
          <w:szCs w:val="24"/>
          <w:shd w:val="clear" w:color="auto" w:fill="FFFFFF"/>
        </w:rPr>
        <w:t xml:space="preserve">para determinar la procedencia excepcional de la acción de tutela para la reclamación de acreencias laborales, </w:t>
      </w:r>
      <w:r w:rsidR="008B4617" w:rsidRPr="009E5F01">
        <w:rPr>
          <w:rFonts w:ascii="Arial" w:hAnsi="Arial" w:cs="Arial"/>
          <w:color w:val="000000"/>
          <w:sz w:val="24"/>
          <w:szCs w:val="24"/>
          <w:shd w:val="clear" w:color="auto" w:fill="FFFFFF"/>
        </w:rPr>
        <w:t xml:space="preserve">el juzgado </w:t>
      </w:r>
      <w:r w:rsidRPr="009E5F01">
        <w:rPr>
          <w:rFonts w:ascii="Arial" w:hAnsi="Arial" w:cs="Arial"/>
          <w:color w:val="000000"/>
          <w:sz w:val="24"/>
          <w:szCs w:val="24"/>
          <w:shd w:val="clear" w:color="auto" w:fill="FFFFFF"/>
        </w:rPr>
        <w:t>concluye lo siguiente:</w:t>
      </w:r>
    </w:p>
    <w:p w14:paraId="4ECD454A" w14:textId="77777777" w:rsidR="000C518C" w:rsidRPr="009E5F01" w:rsidRDefault="000C518C" w:rsidP="009E5F01">
      <w:pPr>
        <w:tabs>
          <w:tab w:val="left" w:pos="284"/>
          <w:tab w:val="left" w:pos="851"/>
        </w:tabs>
        <w:spacing w:after="0" w:line="240" w:lineRule="auto"/>
        <w:ind w:right="-376"/>
        <w:contextualSpacing/>
        <w:jc w:val="both"/>
        <w:rPr>
          <w:rFonts w:ascii="Arial" w:hAnsi="Arial" w:cs="Arial"/>
          <w:color w:val="000000"/>
          <w:sz w:val="24"/>
          <w:szCs w:val="24"/>
          <w:shd w:val="clear" w:color="auto" w:fill="FFFFFF"/>
        </w:rPr>
      </w:pPr>
    </w:p>
    <w:p w14:paraId="33E7F43C" w14:textId="31C40161" w:rsidR="000C518C" w:rsidRPr="009E5F01" w:rsidRDefault="000C518C" w:rsidP="009E5F01">
      <w:pPr>
        <w:pStyle w:val="Prrafodelista"/>
        <w:numPr>
          <w:ilvl w:val="0"/>
          <w:numId w:val="10"/>
        </w:numPr>
        <w:tabs>
          <w:tab w:val="left" w:pos="284"/>
          <w:tab w:val="left" w:pos="851"/>
        </w:tabs>
        <w:spacing w:after="0" w:line="240" w:lineRule="auto"/>
        <w:ind w:right="-376"/>
        <w:jc w:val="both"/>
        <w:rPr>
          <w:rFonts w:ascii="Arial" w:hAnsi="Arial" w:cs="Arial"/>
          <w:sz w:val="24"/>
          <w:szCs w:val="24"/>
          <w:lang w:eastAsia="es-ES"/>
        </w:rPr>
      </w:pPr>
      <w:r w:rsidRPr="009E5F01">
        <w:rPr>
          <w:rFonts w:ascii="Arial" w:hAnsi="Arial" w:cs="Arial"/>
          <w:color w:val="000000"/>
          <w:sz w:val="24"/>
          <w:szCs w:val="24"/>
          <w:shd w:val="clear" w:color="auto" w:fill="FFFFFF"/>
        </w:rPr>
        <w:t xml:space="preserve">El problema que se debate no es de naturaleza constitucional, pues se trata de una controversia sobre el cumplimiento de las obligaciones que como empleador le asisten a </w:t>
      </w:r>
      <w:r w:rsidR="008B4617" w:rsidRPr="009E5F01">
        <w:rPr>
          <w:rFonts w:ascii="Arial" w:hAnsi="Arial" w:cs="Arial"/>
          <w:color w:val="000000"/>
          <w:sz w:val="24"/>
          <w:szCs w:val="24"/>
          <w:shd w:val="clear" w:color="auto" w:fill="FFFFFF"/>
        </w:rPr>
        <w:t xml:space="preserve">la Alcaldía de Tenerife, Magdalena </w:t>
      </w:r>
      <w:r w:rsidRPr="009E5F01">
        <w:rPr>
          <w:rFonts w:ascii="Arial" w:hAnsi="Arial" w:cs="Arial"/>
          <w:color w:val="000000"/>
          <w:sz w:val="24"/>
          <w:szCs w:val="24"/>
          <w:shd w:val="clear" w:color="auto" w:fill="FFFFFF"/>
        </w:rPr>
        <w:t>y por ende, su conocimiento le corresponde exclusivamente al juez laboral.</w:t>
      </w:r>
    </w:p>
    <w:p w14:paraId="4775B1EA" w14:textId="77777777" w:rsidR="008B4617" w:rsidRPr="009E5F01" w:rsidRDefault="008B4617" w:rsidP="009E5F01">
      <w:pPr>
        <w:pStyle w:val="Prrafodelista"/>
        <w:tabs>
          <w:tab w:val="left" w:pos="284"/>
          <w:tab w:val="left" w:pos="851"/>
        </w:tabs>
        <w:spacing w:after="0" w:line="240" w:lineRule="auto"/>
        <w:ind w:right="-376"/>
        <w:jc w:val="both"/>
        <w:rPr>
          <w:rFonts w:ascii="Arial" w:hAnsi="Arial" w:cs="Arial"/>
          <w:sz w:val="24"/>
          <w:szCs w:val="24"/>
          <w:lang w:eastAsia="es-ES"/>
        </w:rPr>
      </w:pPr>
    </w:p>
    <w:p w14:paraId="3CC807CF" w14:textId="604C7094" w:rsidR="000C518C" w:rsidRPr="009E5F01" w:rsidRDefault="000C518C" w:rsidP="009E5F01">
      <w:pPr>
        <w:pStyle w:val="Prrafodelista"/>
        <w:numPr>
          <w:ilvl w:val="0"/>
          <w:numId w:val="10"/>
        </w:numPr>
        <w:tabs>
          <w:tab w:val="left" w:pos="284"/>
          <w:tab w:val="left" w:pos="851"/>
        </w:tabs>
        <w:spacing w:after="0" w:line="240" w:lineRule="auto"/>
        <w:ind w:right="-376"/>
        <w:jc w:val="both"/>
        <w:rPr>
          <w:rFonts w:ascii="Arial" w:hAnsi="Arial" w:cs="Arial"/>
          <w:sz w:val="24"/>
          <w:szCs w:val="24"/>
          <w:lang w:eastAsia="es-ES"/>
        </w:rPr>
      </w:pPr>
      <w:r w:rsidRPr="009E5F01">
        <w:rPr>
          <w:rFonts w:ascii="Arial" w:hAnsi="Arial" w:cs="Arial"/>
          <w:color w:val="000000"/>
          <w:sz w:val="24"/>
          <w:szCs w:val="24"/>
          <w:shd w:val="clear" w:color="auto" w:fill="FFFFFF"/>
        </w:rPr>
        <w:lastRenderedPageBreak/>
        <w:t xml:space="preserve">En este caso no se demostró que el proceso ordinario laboral fuera insuficiente para proteger íntegramente los derechos fundamentales amenazados o vulnerados, ni tampoco que no resultara adecuado para evitar la ocurrencia de un perjuicio irremediable. </w:t>
      </w:r>
      <w:r w:rsidRPr="009E5F01">
        <w:rPr>
          <w:rFonts w:ascii="Arial" w:hAnsi="Arial" w:cs="Arial"/>
          <w:sz w:val="24"/>
          <w:szCs w:val="24"/>
          <w:lang w:eastAsia="es-ES"/>
        </w:rPr>
        <w:t>De las circunstancias referidas por el actor y las pruebas acreditadas, no</w:t>
      </w:r>
      <w:r w:rsidR="008B4617" w:rsidRPr="009E5F01">
        <w:rPr>
          <w:rFonts w:ascii="Arial" w:hAnsi="Arial" w:cs="Arial"/>
          <w:sz w:val="24"/>
          <w:szCs w:val="24"/>
          <w:lang w:eastAsia="es-ES"/>
        </w:rPr>
        <w:t xml:space="preserve"> se</w:t>
      </w:r>
      <w:r w:rsidRPr="009E5F01">
        <w:rPr>
          <w:rFonts w:ascii="Arial" w:hAnsi="Arial" w:cs="Arial"/>
          <w:sz w:val="24"/>
          <w:szCs w:val="24"/>
          <w:lang w:eastAsia="es-ES"/>
        </w:rPr>
        <w:t xml:space="preserve"> advierte la configuración de un perjuicio irremediable que torne procedente la acción de forma transitoria. Si bien el actor aduce que no cuenta con ingresos suficientes para su congrua subsistencia, éste no aporta ningún soporte que dé cuenta de esta circunstancia.</w:t>
      </w:r>
    </w:p>
    <w:p w14:paraId="473F0897" w14:textId="77777777" w:rsidR="008B4617" w:rsidRPr="009E5F01" w:rsidRDefault="008B4617" w:rsidP="009E5F01">
      <w:pPr>
        <w:pStyle w:val="Prrafodelista"/>
        <w:spacing w:line="240" w:lineRule="auto"/>
        <w:rPr>
          <w:rFonts w:ascii="Arial" w:hAnsi="Arial" w:cs="Arial"/>
          <w:sz w:val="24"/>
          <w:szCs w:val="24"/>
          <w:lang w:eastAsia="es-ES"/>
        </w:rPr>
      </w:pPr>
    </w:p>
    <w:p w14:paraId="1BF7B751" w14:textId="55E6CE98" w:rsidR="000C518C" w:rsidRPr="009E5F01" w:rsidRDefault="008B4617" w:rsidP="009E5F01">
      <w:pPr>
        <w:pStyle w:val="Prrafodelista"/>
        <w:numPr>
          <w:ilvl w:val="0"/>
          <w:numId w:val="10"/>
        </w:numPr>
        <w:tabs>
          <w:tab w:val="left" w:pos="284"/>
          <w:tab w:val="left" w:pos="851"/>
        </w:tabs>
        <w:spacing w:after="0" w:line="240" w:lineRule="auto"/>
        <w:ind w:right="-376"/>
        <w:jc w:val="both"/>
        <w:rPr>
          <w:rFonts w:ascii="Arial" w:hAnsi="Arial" w:cs="Arial"/>
          <w:sz w:val="24"/>
          <w:szCs w:val="24"/>
          <w:lang w:eastAsia="es-ES"/>
        </w:rPr>
      </w:pPr>
      <w:r w:rsidRPr="009E5F01">
        <w:rPr>
          <w:rFonts w:ascii="Arial" w:hAnsi="Arial" w:cs="Arial"/>
          <w:sz w:val="24"/>
          <w:szCs w:val="24"/>
          <w:lang w:eastAsia="es-ES"/>
        </w:rPr>
        <w:t xml:space="preserve">Existe una </w:t>
      </w:r>
      <w:r w:rsidR="000C518C" w:rsidRPr="009E5F01">
        <w:rPr>
          <w:rFonts w:ascii="Arial" w:hAnsi="Arial" w:cs="Arial"/>
          <w:sz w:val="24"/>
          <w:szCs w:val="24"/>
          <w:lang w:eastAsia="es-ES"/>
        </w:rPr>
        <w:t xml:space="preserve">prolongada inactividad del actor, la falta de certeza y carácter indiscutible de las acreencias laborales cuyo reconocimiento se pretende por esta vía, así como la ausencia de pruebas que acrediten la urgencia de adoptar medidas para la protección inmediata de las garantías fundamentales invocadas, son circunstancias que demuestran que en este caso no se acreditan los presupuestos de urgencia, inminencia, gravedad e impostergabilidad </w:t>
      </w:r>
      <w:r w:rsidRPr="009E5F01">
        <w:rPr>
          <w:rFonts w:ascii="Arial" w:hAnsi="Arial" w:cs="Arial"/>
          <w:sz w:val="24"/>
          <w:szCs w:val="24"/>
          <w:lang w:eastAsia="es-ES"/>
        </w:rPr>
        <w:t xml:space="preserve">fijados </w:t>
      </w:r>
      <w:r w:rsidR="000C518C" w:rsidRPr="009E5F01">
        <w:rPr>
          <w:rFonts w:ascii="Arial" w:hAnsi="Arial" w:cs="Arial"/>
          <w:sz w:val="24"/>
          <w:szCs w:val="24"/>
          <w:lang w:eastAsia="es-ES"/>
        </w:rPr>
        <w:t xml:space="preserve">para que exista un perjuicio irremediable.   </w:t>
      </w:r>
    </w:p>
    <w:p w14:paraId="4BAD06B0" w14:textId="77777777" w:rsidR="008B4617" w:rsidRPr="009E5F01" w:rsidRDefault="008B4617" w:rsidP="009E5F01">
      <w:pPr>
        <w:tabs>
          <w:tab w:val="left" w:pos="284"/>
          <w:tab w:val="left" w:pos="851"/>
        </w:tabs>
        <w:spacing w:after="0" w:line="240" w:lineRule="auto"/>
        <w:ind w:right="-376"/>
        <w:contextualSpacing/>
        <w:jc w:val="both"/>
        <w:rPr>
          <w:rFonts w:ascii="Arial" w:hAnsi="Arial" w:cs="Arial"/>
          <w:sz w:val="24"/>
          <w:szCs w:val="24"/>
          <w:lang w:eastAsia="es-ES"/>
        </w:rPr>
      </w:pPr>
    </w:p>
    <w:p w14:paraId="1F943E83" w14:textId="200943F4" w:rsidR="000C518C" w:rsidRPr="009E5F01" w:rsidRDefault="008B4617" w:rsidP="009E5F01">
      <w:pPr>
        <w:pStyle w:val="Prrafodelista"/>
        <w:numPr>
          <w:ilvl w:val="0"/>
          <w:numId w:val="10"/>
        </w:numPr>
        <w:tabs>
          <w:tab w:val="left" w:pos="284"/>
          <w:tab w:val="left" w:pos="851"/>
        </w:tabs>
        <w:spacing w:after="0" w:line="240" w:lineRule="auto"/>
        <w:ind w:right="-376"/>
        <w:jc w:val="both"/>
        <w:rPr>
          <w:rFonts w:ascii="Arial" w:hAnsi="Arial" w:cs="Arial"/>
          <w:sz w:val="24"/>
          <w:szCs w:val="24"/>
          <w:lang w:eastAsia="es-ES"/>
        </w:rPr>
      </w:pPr>
      <w:r w:rsidRPr="009E5F01">
        <w:rPr>
          <w:rFonts w:ascii="Arial" w:hAnsi="Arial" w:cs="Arial"/>
          <w:sz w:val="24"/>
          <w:szCs w:val="24"/>
          <w:lang w:eastAsia="es-ES"/>
        </w:rPr>
        <w:t xml:space="preserve">El accionante no es una persona </w:t>
      </w:r>
      <w:r w:rsidR="000C518C" w:rsidRPr="009E5F01">
        <w:rPr>
          <w:rFonts w:ascii="Arial" w:hAnsi="Arial" w:cs="Arial"/>
          <w:sz w:val="24"/>
          <w:szCs w:val="24"/>
          <w:lang w:eastAsia="es-ES"/>
        </w:rPr>
        <w:t>califica</w:t>
      </w:r>
      <w:r w:rsidRPr="009E5F01">
        <w:rPr>
          <w:rFonts w:ascii="Arial" w:hAnsi="Arial" w:cs="Arial"/>
          <w:sz w:val="24"/>
          <w:szCs w:val="24"/>
          <w:lang w:eastAsia="es-ES"/>
        </w:rPr>
        <w:t xml:space="preserve">da constitucionalmente </w:t>
      </w:r>
      <w:r w:rsidR="000C518C" w:rsidRPr="009E5F01">
        <w:rPr>
          <w:rFonts w:ascii="Arial" w:hAnsi="Arial" w:cs="Arial"/>
          <w:sz w:val="24"/>
          <w:szCs w:val="24"/>
          <w:lang w:eastAsia="es-ES"/>
        </w:rPr>
        <w:t xml:space="preserve">como un sujeto de especial protección, pues como se dijo con anterioridad, en estos casos </w:t>
      </w:r>
      <w:r w:rsidR="000C518C" w:rsidRPr="009E5F01">
        <w:rPr>
          <w:rFonts w:ascii="Arial" w:hAnsi="Arial" w:cs="Arial"/>
          <w:color w:val="000000"/>
          <w:sz w:val="24"/>
          <w:szCs w:val="24"/>
          <w:lang w:eastAsia="es-ES"/>
        </w:rPr>
        <w:t>el examen de procedibilidad de la acción de tutela es menos estricto, a través de criterios de análisis más amplios, pero no menos rigurosos</w:t>
      </w:r>
      <w:r w:rsidRPr="009E5F01">
        <w:rPr>
          <w:rFonts w:ascii="Arial" w:hAnsi="Arial" w:cs="Arial"/>
          <w:sz w:val="24"/>
          <w:szCs w:val="24"/>
          <w:lang w:eastAsia="es-ES"/>
        </w:rPr>
        <w:t>.</w:t>
      </w:r>
    </w:p>
    <w:p w14:paraId="7677DA70" w14:textId="77777777" w:rsidR="008B4617" w:rsidRPr="009E5F01" w:rsidRDefault="008B4617" w:rsidP="009E5F01">
      <w:pPr>
        <w:tabs>
          <w:tab w:val="left" w:pos="284"/>
          <w:tab w:val="left" w:pos="851"/>
        </w:tabs>
        <w:spacing w:after="0" w:line="240" w:lineRule="auto"/>
        <w:ind w:right="-376"/>
        <w:contextualSpacing/>
        <w:jc w:val="both"/>
        <w:rPr>
          <w:rFonts w:ascii="Arial" w:hAnsi="Arial" w:cs="Arial"/>
          <w:sz w:val="24"/>
          <w:szCs w:val="24"/>
          <w:lang w:eastAsia="es-ES"/>
        </w:rPr>
      </w:pPr>
    </w:p>
    <w:p w14:paraId="152EE57C" w14:textId="6F03F50B" w:rsidR="000C518C" w:rsidRPr="009E5F01" w:rsidRDefault="000C518C" w:rsidP="009E5F01">
      <w:pPr>
        <w:tabs>
          <w:tab w:val="left" w:pos="284"/>
          <w:tab w:val="left" w:pos="851"/>
        </w:tabs>
        <w:spacing w:after="0" w:line="240" w:lineRule="auto"/>
        <w:ind w:right="-376"/>
        <w:contextualSpacing/>
        <w:jc w:val="both"/>
        <w:rPr>
          <w:rFonts w:ascii="Arial" w:hAnsi="Arial" w:cs="Arial"/>
          <w:sz w:val="24"/>
          <w:szCs w:val="24"/>
          <w:lang w:eastAsia="es-ES"/>
        </w:rPr>
      </w:pPr>
      <w:r w:rsidRPr="009E5F01">
        <w:rPr>
          <w:rFonts w:ascii="Arial" w:hAnsi="Arial" w:cs="Arial"/>
          <w:sz w:val="24"/>
          <w:szCs w:val="24"/>
          <w:lang w:eastAsia="es-ES"/>
        </w:rPr>
        <w:t>En consecuencia, en este caso no concurren los elementos para que proceda la acción de tutela, ni siquiera de forma excepcional, pues ante un derecho tan discutible como el que reclama el tutelante, no se avizora ninguna circunstancia que amenace de forma inminente y grave su derecho fundamental al mínimo vital, en modo tal que se requiera de la intervención del juez constitucional para la adopción de medidas urgentes dirigidas a conjurar en forma inmediata la transgresión de sus garantías fundamentales.</w:t>
      </w:r>
    </w:p>
    <w:p w14:paraId="43267ADF" w14:textId="77777777" w:rsidR="000C518C" w:rsidRPr="009E5F01" w:rsidRDefault="000C518C" w:rsidP="009E5F01">
      <w:pPr>
        <w:tabs>
          <w:tab w:val="left" w:pos="284"/>
          <w:tab w:val="left" w:pos="851"/>
        </w:tabs>
        <w:spacing w:after="0" w:line="240" w:lineRule="auto"/>
        <w:ind w:right="-376"/>
        <w:contextualSpacing/>
        <w:jc w:val="both"/>
        <w:rPr>
          <w:rFonts w:ascii="Arial" w:hAnsi="Arial" w:cs="Arial"/>
          <w:sz w:val="24"/>
          <w:szCs w:val="24"/>
          <w:lang w:eastAsia="es-ES"/>
        </w:rPr>
      </w:pPr>
    </w:p>
    <w:p w14:paraId="0FE20139" w14:textId="77777777" w:rsidR="000C518C" w:rsidRPr="009E5F01" w:rsidRDefault="000C518C" w:rsidP="009E5F01">
      <w:pPr>
        <w:pStyle w:val="Prrafodelista"/>
        <w:tabs>
          <w:tab w:val="left" w:pos="426"/>
          <w:tab w:val="left" w:pos="851"/>
        </w:tabs>
        <w:spacing w:after="0" w:line="240" w:lineRule="auto"/>
        <w:ind w:left="0" w:right="-425"/>
        <w:jc w:val="both"/>
        <w:rPr>
          <w:rFonts w:ascii="Arial" w:hAnsi="Arial" w:cs="Arial"/>
          <w:sz w:val="24"/>
          <w:szCs w:val="24"/>
          <w:lang w:eastAsia="es-ES"/>
        </w:rPr>
      </w:pPr>
    </w:p>
    <w:p w14:paraId="6C5594A9" w14:textId="7C4BEEEF" w:rsidR="000C518C" w:rsidRPr="009E5F01" w:rsidRDefault="000C518C" w:rsidP="009E5F01">
      <w:pPr>
        <w:tabs>
          <w:tab w:val="left" w:pos="426"/>
          <w:tab w:val="left" w:pos="851"/>
        </w:tabs>
        <w:spacing w:after="0" w:line="240" w:lineRule="auto"/>
        <w:ind w:right="-425"/>
        <w:jc w:val="both"/>
        <w:rPr>
          <w:rFonts w:ascii="Arial" w:hAnsi="Arial" w:cs="Arial"/>
          <w:sz w:val="24"/>
          <w:szCs w:val="24"/>
          <w:lang w:eastAsia="es-ES"/>
        </w:rPr>
      </w:pPr>
      <w:r w:rsidRPr="009E5F01">
        <w:rPr>
          <w:rFonts w:ascii="Arial" w:hAnsi="Arial" w:cs="Arial"/>
          <w:sz w:val="24"/>
          <w:szCs w:val="24"/>
        </w:rPr>
        <w:t xml:space="preserve">Con fundamento en lo expuesto, se </w:t>
      </w:r>
      <w:r w:rsidR="008B4617" w:rsidRPr="009E5F01">
        <w:rPr>
          <w:rFonts w:ascii="Arial" w:hAnsi="Arial" w:cs="Arial"/>
          <w:sz w:val="24"/>
          <w:szCs w:val="24"/>
        </w:rPr>
        <w:t xml:space="preserve">determina expresamente que el examen de subsidiariedad e inmediatez fue negativo, lo que impide que el juez </w:t>
      </w:r>
      <w:r w:rsidR="008821A4" w:rsidRPr="009E5F01">
        <w:rPr>
          <w:rFonts w:ascii="Arial" w:hAnsi="Arial" w:cs="Arial"/>
          <w:sz w:val="24"/>
          <w:szCs w:val="24"/>
        </w:rPr>
        <w:t>constitucional</w:t>
      </w:r>
      <w:r w:rsidR="008B4617" w:rsidRPr="009E5F01">
        <w:rPr>
          <w:rFonts w:ascii="Arial" w:hAnsi="Arial" w:cs="Arial"/>
          <w:sz w:val="24"/>
          <w:szCs w:val="24"/>
        </w:rPr>
        <w:t xml:space="preserve"> entre a estudiar la violación al derecho a la igualdad del accionante.</w:t>
      </w:r>
      <w:r w:rsidR="008821A4" w:rsidRPr="009E5F01">
        <w:rPr>
          <w:rFonts w:ascii="Arial" w:hAnsi="Arial" w:cs="Arial"/>
          <w:sz w:val="24"/>
          <w:szCs w:val="24"/>
        </w:rPr>
        <w:t xml:space="preserve"> Por ende, se declarará improcedente </w:t>
      </w:r>
      <w:r w:rsidRPr="009E5F01">
        <w:rPr>
          <w:rFonts w:ascii="Arial" w:hAnsi="Arial" w:cs="Arial"/>
          <w:sz w:val="24"/>
          <w:szCs w:val="24"/>
        </w:rPr>
        <w:t>la solicitud de amparo</w:t>
      </w:r>
      <w:r w:rsidRPr="009E5F01">
        <w:rPr>
          <w:rFonts w:ascii="Arial" w:hAnsi="Arial" w:cs="Arial"/>
          <w:sz w:val="24"/>
          <w:szCs w:val="24"/>
          <w:lang w:eastAsia="es-ES"/>
        </w:rPr>
        <w:t>.</w:t>
      </w:r>
    </w:p>
    <w:p w14:paraId="21357A3A" w14:textId="477D41EF" w:rsidR="000C518C" w:rsidRPr="009E5F01" w:rsidRDefault="008821A4" w:rsidP="009E5F01">
      <w:pPr>
        <w:pStyle w:val="NormalWeb"/>
        <w:spacing w:before="0" w:beforeAutospacing="0" w:after="0" w:afterAutospacing="0"/>
        <w:jc w:val="both"/>
        <w:rPr>
          <w:rFonts w:ascii="Arial" w:hAnsi="Arial" w:cs="Arial"/>
          <w:color w:val="333333"/>
        </w:rPr>
      </w:pPr>
      <w:r w:rsidRPr="009E5F01">
        <w:rPr>
          <w:rFonts w:ascii="Arial" w:hAnsi="Arial" w:cs="Arial"/>
          <w:color w:val="333333"/>
        </w:rPr>
        <w:t>El Juzgado Promiscuo Municipal de Tenerife, Magdalena, administrando justicia en nombre de la ley,</w:t>
      </w:r>
    </w:p>
    <w:p w14:paraId="2B57468A" w14:textId="4E39F85E" w:rsidR="008821A4" w:rsidRPr="009E5F01" w:rsidRDefault="008821A4" w:rsidP="009E5F01">
      <w:pPr>
        <w:pStyle w:val="NormalWeb"/>
        <w:spacing w:before="0" w:beforeAutospacing="0" w:after="0" w:afterAutospacing="0"/>
        <w:jc w:val="both"/>
        <w:rPr>
          <w:rFonts w:ascii="Arial" w:hAnsi="Arial" w:cs="Arial"/>
          <w:color w:val="333333"/>
        </w:rPr>
      </w:pPr>
    </w:p>
    <w:p w14:paraId="20FA1EFE" w14:textId="0475A0A8" w:rsidR="008821A4" w:rsidRPr="009E5F01" w:rsidRDefault="008821A4" w:rsidP="009E5F01">
      <w:pPr>
        <w:pStyle w:val="NormalWeb"/>
        <w:spacing w:before="0" w:beforeAutospacing="0" w:after="0" w:afterAutospacing="0"/>
        <w:jc w:val="center"/>
        <w:rPr>
          <w:rFonts w:ascii="Arial" w:hAnsi="Arial" w:cs="Arial"/>
          <w:b/>
          <w:bCs/>
          <w:color w:val="333333"/>
        </w:rPr>
      </w:pPr>
      <w:r w:rsidRPr="009E5F01">
        <w:rPr>
          <w:rFonts w:ascii="Arial" w:hAnsi="Arial" w:cs="Arial"/>
          <w:b/>
          <w:bCs/>
          <w:color w:val="333333"/>
        </w:rPr>
        <w:t>RESUELVE:</w:t>
      </w:r>
    </w:p>
    <w:p w14:paraId="2FA10A2D" w14:textId="50101C37" w:rsidR="008821A4" w:rsidRPr="009E5F01" w:rsidRDefault="008821A4" w:rsidP="004B2796">
      <w:pPr>
        <w:pStyle w:val="NormalWeb"/>
        <w:spacing w:before="0" w:beforeAutospacing="0" w:after="0" w:afterAutospacing="0"/>
        <w:jc w:val="both"/>
        <w:rPr>
          <w:rFonts w:ascii="Arial" w:hAnsi="Arial" w:cs="Arial"/>
          <w:color w:val="333333"/>
        </w:rPr>
      </w:pPr>
    </w:p>
    <w:p w14:paraId="151748D8" w14:textId="5639525E" w:rsidR="008821A4" w:rsidRPr="009E5F01" w:rsidRDefault="008821A4" w:rsidP="004B2796">
      <w:pPr>
        <w:pStyle w:val="NormalWeb"/>
        <w:spacing w:before="0" w:beforeAutospacing="0" w:after="0" w:afterAutospacing="0"/>
        <w:jc w:val="both"/>
        <w:rPr>
          <w:rFonts w:ascii="Arial" w:hAnsi="Arial" w:cs="Arial"/>
          <w:color w:val="333333"/>
        </w:rPr>
      </w:pPr>
      <w:r w:rsidRPr="009E5F01">
        <w:rPr>
          <w:rFonts w:ascii="Arial" w:hAnsi="Arial" w:cs="Arial"/>
          <w:b/>
          <w:bCs/>
          <w:color w:val="333333"/>
        </w:rPr>
        <w:t>1.DECLARAR</w:t>
      </w:r>
      <w:r w:rsidRPr="009E5F01">
        <w:rPr>
          <w:rFonts w:ascii="Arial" w:hAnsi="Arial" w:cs="Arial"/>
          <w:color w:val="333333"/>
        </w:rPr>
        <w:t xml:space="preserve"> improcedente la acción de tutela presentada por el señor Pedro Regalao Romero en contra de la Alcaldía Municipal de Tenerife, Magdalena, por las razones previamente expuestas.</w:t>
      </w:r>
    </w:p>
    <w:p w14:paraId="346B284D" w14:textId="77777777" w:rsidR="004B2796" w:rsidRDefault="004B2796" w:rsidP="004B2796">
      <w:pPr>
        <w:spacing w:line="240" w:lineRule="auto"/>
        <w:jc w:val="both"/>
        <w:rPr>
          <w:rFonts w:ascii="Arial" w:hAnsi="Arial" w:cs="Arial"/>
          <w:sz w:val="24"/>
          <w:szCs w:val="24"/>
        </w:rPr>
      </w:pPr>
    </w:p>
    <w:p w14:paraId="2E578E6B" w14:textId="2DC3323D" w:rsidR="008821A4" w:rsidRPr="009E5F01" w:rsidRDefault="008821A4" w:rsidP="004B2796">
      <w:pPr>
        <w:spacing w:line="240" w:lineRule="auto"/>
        <w:jc w:val="both"/>
        <w:rPr>
          <w:rFonts w:ascii="Arial" w:hAnsi="Arial" w:cs="Arial"/>
          <w:sz w:val="24"/>
          <w:szCs w:val="24"/>
          <w:bdr w:val="none" w:sz="0" w:space="0" w:color="auto" w:frame="1"/>
          <w:lang w:val="es-ES_tradnl" w:eastAsia="es-CO"/>
        </w:rPr>
      </w:pPr>
      <w:r w:rsidRPr="004B2796">
        <w:rPr>
          <w:rFonts w:ascii="Arial" w:hAnsi="Arial" w:cs="Arial"/>
          <w:b/>
          <w:bCs/>
          <w:sz w:val="24"/>
          <w:szCs w:val="24"/>
        </w:rPr>
        <w:t>2</w:t>
      </w:r>
      <w:r w:rsidRPr="009E5F01">
        <w:rPr>
          <w:rFonts w:ascii="Arial" w:hAnsi="Arial" w:cs="Arial"/>
          <w:sz w:val="24"/>
          <w:szCs w:val="24"/>
        </w:rPr>
        <w:t>.En caso de no ser impugnado remitir a la H. Corte Constitucional, para su eventual revisión</w:t>
      </w:r>
    </w:p>
    <w:p w14:paraId="6FFF5843" w14:textId="487675EC" w:rsidR="008821A4" w:rsidRPr="009E5F01" w:rsidRDefault="008821A4" w:rsidP="004B2796">
      <w:pPr>
        <w:spacing w:line="240" w:lineRule="auto"/>
        <w:ind w:right="20"/>
        <w:jc w:val="both"/>
        <w:rPr>
          <w:rFonts w:ascii="Arial" w:hAnsi="Arial" w:cs="Arial"/>
          <w:b/>
          <w:bCs/>
          <w:sz w:val="24"/>
          <w:szCs w:val="24"/>
        </w:rPr>
      </w:pPr>
      <w:r w:rsidRPr="009E5F01">
        <w:rPr>
          <w:rFonts w:ascii="Arial" w:hAnsi="Arial" w:cs="Arial"/>
          <w:b/>
          <w:bCs/>
          <w:sz w:val="24"/>
          <w:szCs w:val="24"/>
        </w:rPr>
        <w:t>3.NOTIFICAR A LAS PARTES.</w:t>
      </w:r>
    </w:p>
    <w:p w14:paraId="31EA07CA" w14:textId="77777777" w:rsidR="008821A4" w:rsidRPr="009E5F01" w:rsidRDefault="008821A4" w:rsidP="009E5F01">
      <w:pPr>
        <w:spacing w:line="240" w:lineRule="auto"/>
        <w:ind w:right="51"/>
        <w:textAlignment w:val="baseline"/>
        <w:rPr>
          <w:rFonts w:ascii="Arial" w:hAnsi="Arial" w:cs="Arial"/>
          <w:b/>
          <w:sz w:val="24"/>
          <w:szCs w:val="24"/>
        </w:rPr>
      </w:pPr>
      <w:r w:rsidRPr="009E5F01">
        <w:rPr>
          <w:rFonts w:ascii="Arial" w:hAnsi="Arial" w:cs="Arial"/>
          <w:b/>
          <w:noProof/>
          <w:sz w:val="24"/>
          <w:szCs w:val="24"/>
          <w:lang w:val="es-ES"/>
        </w:rPr>
        <w:drawing>
          <wp:anchor distT="0" distB="0" distL="114300" distR="114300" simplePos="0" relativeHeight="251659264" behindDoc="1" locked="0" layoutInCell="1" allowOverlap="1" wp14:anchorId="44EF8682" wp14:editId="3408059D">
            <wp:simplePos x="0" y="0"/>
            <wp:positionH relativeFrom="margin">
              <wp:align>center</wp:align>
            </wp:positionH>
            <wp:positionV relativeFrom="paragraph">
              <wp:posOffset>9297</wp:posOffset>
            </wp:positionV>
            <wp:extent cx="4251960" cy="13487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4251960" cy="1348740"/>
                    </a:xfrm>
                    <a:prstGeom prst="rect">
                      <a:avLst/>
                    </a:prstGeom>
                    <a:noFill/>
                    <a:ln>
                      <a:noFill/>
                    </a:ln>
                  </pic:spPr>
                </pic:pic>
              </a:graphicData>
            </a:graphic>
          </wp:anchor>
        </w:drawing>
      </w:r>
      <w:r w:rsidRPr="009E5F01">
        <w:rPr>
          <w:rFonts w:ascii="Arial" w:hAnsi="Arial" w:cs="Arial"/>
          <w:b/>
          <w:sz w:val="24"/>
          <w:szCs w:val="24"/>
        </w:rPr>
        <w:t>NOTIFÍQUESE Y CÚMPLASE.</w:t>
      </w:r>
    </w:p>
    <w:p w14:paraId="7A399730" w14:textId="77777777" w:rsidR="008821A4" w:rsidRPr="009E5F01" w:rsidRDefault="008821A4" w:rsidP="009E5F01">
      <w:pPr>
        <w:spacing w:line="240" w:lineRule="auto"/>
        <w:ind w:right="20"/>
        <w:jc w:val="center"/>
        <w:rPr>
          <w:rFonts w:ascii="Arial" w:hAnsi="Arial" w:cs="Arial"/>
          <w:b/>
          <w:sz w:val="24"/>
          <w:szCs w:val="24"/>
        </w:rPr>
      </w:pPr>
    </w:p>
    <w:p w14:paraId="0E69FF3B" w14:textId="77777777" w:rsidR="008821A4" w:rsidRPr="009E5F01" w:rsidRDefault="008821A4" w:rsidP="009E5F01">
      <w:pPr>
        <w:tabs>
          <w:tab w:val="left" w:pos="3372"/>
        </w:tabs>
        <w:spacing w:line="240" w:lineRule="auto"/>
        <w:ind w:right="20"/>
        <w:jc w:val="center"/>
        <w:rPr>
          <w:rFonts w:ascii="Arial" w:hAnsi="Arial" w:cs="Arial"/>
          <w:b/>
          <w:sz w:val="24"/>
          <w:szCs w:val="24"/>
        </w:rPr>
      </w:pPr>
    </w:p>
    <w:p w14:paraId="13713867" w14:textId="77777777" w:rsidR="008821A4" w:rsidRPr="009E5F01" w:rsidRDefault="008821A4" w:rsidP="009E5F01">
      <w:pPr>
        <w:spacing w:line="240" w:lineRule="auto"/>
        <w:ind w:right="20"/>
        <w:jc w:val="center"/>
        <w:rPr>
          <w:rFonts w:ascii="Arial" w:hAnsi="Arial" w:cs="Arial"/>
          <w:b/>
          <w:sz w:val="24"/>
          <w:szCs w:val="24"/>
        </w:rPr>
      </w:pPr>
      <w:r w:rsidRPr="009E5F01">
        <w:rPr>
          <w:rFonts w:ascii="Arial" w:hAnsi="Arial" w:cs="Arial"/>
          <w:b/>
          <w:sz w:val="24"/>
          <w:szCs w:val="24"/>
        </w:rPr>
        <w:t>HERMES DE JESUS HERNANDEZ VIVES</w:t>
      </w:r>
    </w:p>
    <w:p w14:paraId="798D8335" w14:textId="77777777" w:rsidR="008821A4" w:rsidRPr="009E5F01" w:rsidRDefault="008821A4" w:rsidP="009E5F01">
      <w:pPr>
        <w:spacing w:line="240" w:lineRule="auto"/>
        <w:ind w:right="20"/>
        <w:jc w:val="center"/>
        <w:rPr>
          <w:rFonts w:ascii="Arial" w:hAnsi="Arial" w:cs="Arial"/>
          <w:b/>
          <w:sz w:val="24"/>
          <w:szCs w:val="24"/>
        </w:rPr>
      </w:pPr>
      <w:r w:rsidRPr="009E5F01">
        <w:rPr>
          <w:rFonts w:ascii="Arial" w:hAnsi="Arial" w:cs="Arial"/>
          <w:b/>
          <w:sz w:val="24"/>
          <w:szCs w:val="24"/>
        </w:rPr>
        <w:t>JUEZ</w:t>
      </w:r>
    </w:p>
    <w:p w14:paraId="74A86536" w14:textId="77777777" w:rsidR="008821A4" w:rsidRPr="009E5F01" w:rsidRDefault="008821A4" w:rsidP="009E5F01">
      <w:pPr>
        <w:pStyle w:val="NormalWeb"/>
        <w:spacing w:before="0" w:beforeAutospacing="0" w:after="0" w:afterAutospacing="0"/>
        <w:jc w:val="both"/>
        <w:rPr>
          <w:rFonts w:ascii="Arial" w:hAnsi="Arial" w:cs="Arial"/>
          <w:color w:val="333333"/>
        </w:rPr>
      </w:pPr>
    </w:p>
    <w:p w14:paraId="7DEDCB84" w14:textId="5DFAC0AD" w:rsidR="009F41DC" w:rsidRDefault="009F41DC" w:rsidP="009E5F01">
      <w:pPr>
        <w:spacing w:line="240" w:lineRule="auto"/>
        <w:jc w:val="center"/>
        <w:rPr>
          <w:rFonts w:ascii="Arial" w:hAnsi="Arial" w:cs="Arial"/>
          <w:b/>
          <w:bCs/>
          <w:sz w:val="24"/>
          <w:szCs w:val="24"/>
        </w:rPr>
      </w:pPr>
    </w:p>
    <w:p w14:paraId="77BE8C87" w14:textId="64221585" w:rsidR="008D1466" w:rsidRDefault="008D1466" w:rsidP="009E5F01">
      <w:pPr>
        <w:spacing w:line="240" w:lineRule="auto"/>
        <w:jc w:val="center"/>
        <w:rPr>
          <w:rFonts w:ascii="Arial" w:hAnsi="Arial" w:cs="Arial"/>
          <w:b/>
          <w:bCs/>
          <w:sz w:val="24"/>
          <w:szCs w:val="24"/>
        </w:rPr>
      </w:pPr>
    </w:p>
    <w:p w14:paraId="0AA08089" w14:textId="4A6FCCDA" w:rsidR="008D1466" w:rsidRDefault="008D1466" w:rsidP="009E5F01">
      <w:pPr>
        <w:spacing w:line="240" w:lineRule="auto"/>
        <w:jc w:val="center"/>
        <w:rPr>
          <w:rFonts w:ascii="Arial" w:hAnsi="Arial" w:cs="Arial"/>
          <w:b/>
          <w:bCs/>
          <w:sz w:val="24"/>
          <w:szCs w:val="24"/>
        </w:rPr>
      </w:pPr>
    </w:p>
    <w:p w14:paraId="3E12B32B" w14:textId="6E7048A4" w:rsidR="008D1466" w:rsidRDefault="008D1466" w:rsidP="009E5F01">
      <w:pPr>
        <w:spacing w:line="240" w:lineRule="auto"/>
        <w:jc w:val="center"/>
        <w:rPr>
          <w:rFonts w:ascii="Arial" w:hAnsi="Arial" w:cs="Arial"/>
          <w:b/>
          <w:bCs/>
          <w:sz w:val="24"/>
          <w:szCs w:val="24"/>
        </w:rPr>
      </w:pPr>
    </w:p>
    <w:p w14:paraId="327E0D90" w14:textId="77777777"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lastRenderedPageBreak/>
        <w:t>REPÚBLICA DE COLOMBIA</w:t>
      </w:r>
    </w:p>
    <w:p w14:paraId="28DB10C0" w14:textId="77777777"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t>RAMA JUDICIAL DEL PODER PÚBLICO</w:t>
      </w:r>
    </w:p>
    <w:p w14:paraId="771E6702" w14:textId="77777777"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t>JUZGADO PROMISCUO MUNICIPAL DE TENERIFE</w:t>
      </w:r>
    </w:p>
    <w:p w14:paraId="6462A455" w14:textId="77777777" w:rsidR="008D1466" w:rsidRPr="000B1071" w:rsidRDefault="008D1466" w:rsidP="008D1466">
      <w:pPr>
        <w:jc w:val="center"/>
        <w:rPr>
          <w:rFonts w:ascii="Arial" w:hAnsi="Arial" w:cs="Arial"/>
          <w:b/>
          <w:sz w:val="24"/>
          <w:szCs w:val="24"/>
        </w:rPr>
      </w:pPr>
    </w:p>
    <w:p w14:paraId="374748FD" w14:textId="4392D8C1" w:rsidR="008D1466" w:rsidRPr="000B1071" w:rsidRDefault="008D1466" w:rsidP="008D1466">
      <w:pPr>
        <w:spacing w:after="0" w:line="240" w:lineRule="auto"/>
        <w:ind w:left="360"/>
        <w:jc w:val="center"/>
        <w:rPr>
          <w:rFonts w:ascii="Arial" w:hAnsi="Arial" w:cs="Arial"/>
          <w:b/>
          <w:sz w:val="24"/>
          <w:szCs w:val="24"/>
        </w:rPr>
      </w:pPr>
      <w:r>
        <w:rPr>
          <w:rFonts w:ascii="Arial" w:hAnsi="Arial" w:cs="Arial"/>
          <w:b/>
          <w:sz w:val="24"/>
          <w:szCs w:val="24"/>
        </w:rPr>
        <w:t>TENERIFE, CINCO (5</w:t>
      </w:r>
      <w:r w:rsidRPr="000B1071">
        <w:rPr>
          <w:rFonts w:ascii="Arial" w:hAnsi="Arial" w:cs="Arial"/>
          <w:b/>
          <w:sz w:val="24"/>
          <w:szCs w:val="24"/>
        </w:rPr>
        <w:t xml:space="preserve">) DE </w:t>
      </w:r>
      <w:r>
        <w:rPr>
          <w:rFonts w:ascii="Arial" w:hAnsi="Arial" w:cs="Arial"/>
          <w:b/>
          <w:sz w:val="24"/>
          <w:szCs w:val="24"/>
        </w:rPr>
        <w:t xml:space="preserve">FEBRERO DE DOS MIL VEINTIUNO (2021) </w:t>
      </w:r>
    </w:p>
    <w:p w14:paraId="44C7F245" w14:textId="77777777" w:rsidR="008D1466" w:rsidRDefault="008D1466" w:rsidP="008D1466">
      <w:pPr>
        <w:spacing w:after="0" w:line="240" w:lineRule="auto"/>
        <w:ind w:left="360"/>
        <w:jc w:val="center"/>
        <w:rPr>
          <w:rFonts w:ascii="Arial" w:hAnsi="Arial" w:cs="Arial"/>
          <w:b/>
          <w:sz w:val="24"/>
          <w:szCs w:val="24"/>
        </w:rPr>
      </w:pPr>
    </w:p>
    <w:p w14:paraId="45A60B2C" w14:textId="77777777" w:rsidR="008D1466" w:rsidRPr="000B1071" w:rsidRDefault="008D1466" w:rsidP="008D1466">
      <w:pPr>
        <w:spacing w:after="0"/>
        <w:rPr>
          <w:rFonts w:ascii="Arial" w:hAnsi="Arial" w:cs="Arial"/>
          <w:b/>
          <w:sz w:val="24"/>
          <w:szCs w:val="24"/>
        </w:rPr>
      </w:pPr>
      <w:r w:rsidRPr="000B1071">
        <w:rPr>
          <w:rFonts w:ascii="Arial" w:hAnsi="Arial" w:cs="Arial"/>
          <w:b/>
          <w:sz w:val="24"/>
          <w:szCs w:val="24"/>
        </w:rPr>
        <w:t>REF: ACCIÓN DE TUTELA DE PRIMERA INSTANCIA</w:t>
      </w:r>
    </w:p>
    <w:p w14:paraId="0E07631D" w14:textId="77777777" w:rsidR="008D1466" w:rsidRDefault="008D1466" w:rsidP="008D1466">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PEDRO REGALAO ROMERO</w:t>
      </w:r>
    </w:p>
    <w:p w14:paraId="4C7217FE" w14:textId="77777777" w:rsidR="008D1466" w:rsidRPr="000B1071" w:rsidRDefault="008D1466" w:rsidP="008D1466">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ALCALDÍA DE TENERIFE, MAGDALENA</w:t>
      </w:r>
    </w:p>
    <w:p w14:paraId="500F378D" w14:textId="77777777" w:rsidR="008D1466" w:rsidRPr="000B1071" w:rsidRDefault="008D1466" w:rsidP="008D1466">
      <w:pPr>
        <w:spacing w:after="0"/>
        <w:rPr>
          <w:rFonts w:ascii="Arial" w:hAnsi="Arial" w:cs="Arial"/>
          <w:b/>
          <w:sz w:val="24"/>
          <w:szCs w:val="24"/>
        </w:rPr>
      </w:pPr>
      <w:r>
        <w:rPr>
          <w:rFonts w:ascii="Arial" w:hAnsi="Arial" w:cs="Arial"/>
          <w:b/>
          <w:sz w:val="24"/>
          <w:szCs w:val="24"/>
        </w:rPr>
        <w:t>RAD: 2021-00003</w:t>
      </w:r>
      <w:r w:rsidRPr="000B1071">
        <w:rPr>
          <w:rFonts w:ascii="Arial" w:hAnsi="Arial" w:cs="Arial"/>
          <w:b/>
          <w:sz w:val="24"/>
          <w:szCs w:val="24"/>
        </w:rPr>
        <w:t>-00</w:t>
      </w:r>
    </w:p>
    <w:p w14:paraId="72D2F29D" w14:textId="37F10153" w:rsidR="008D1466" w:rsidRPr="00BD695F" w:rsidRDefault="008D1466" w:rsidP="008D1466">
      <w:pPr>
        <w:jc w:val="right"/>
        <w:rPr>
          <w:rFonts w:ascii="Arial" w:hAnsi="Arial" w:cs="Arial"/>
          <w:b/>
          <w:bCs/>
          <w:sz w:val="24"/>
          <w:szCs w:val="24"/>
        </w:rPr>
      </w:pPr>
      <w:r w:rsidRPr="00BD695F">
        <w:rPr>
          <w:rFonts w:ascii="Arial" w:hAnsi="Arial" w:cs="Arial"/>
          <w:b/>
          <w:bCs/>
          <w:sz w:val="24"/>
          <w:szCs w:val="24"/>
        </w:rPr>
        <w:t xml:space="preserve">OFICIO No: </w:t>
      </w:r>
      <w:r w:rsidR="00B628CC">
        <w:rPr>
          <w:rFonts w:ascii="Arial" w:hAnsi="Arial" w:cs="Arial"/>
          <w:b/>
          <w:bCs/>
          <w:sz w:val="24"/>
          <w:szCs w:val="24"/>
        </w:rPr>
        <w:t>099</w:t>
      </w:r>
    </w:p>
    <w:p w14:paraId="21B25B6F" w14:textId="77777777" w:rsidR="008D1466" w:rsidRPr="00BD695F" w:rsidRDefault="008D1466" w:rsidP="008D1466">
      <w:pPr>
        <w:rPr>
          <w:rFonts w:ascii="Arial" w:hAnsi="Arial" w:cs="Arial"/>
          <w:sz w:val="24"/>
          <w:szCs w:val="24"/>
        </w:rPr>
      </w:pPr>
    </w:p>
    <w:p w14:paraId="526A8877" w14:textId="77777777" w:rsidR="008D1466" w:rsidRPr="002E6055" w:rsidRDefault="008D1466" w:rsidP="008D1466">
      <w:pPr>
        <w:spacing w:after="0" w:line="240" w:lineRule="auto"/>
        <w:rPr>
          <w:rFonts w:ascii="Arial" w:hAnsi="Arial" w:cs="Arial"/>
          <w:b/>
          <w:bCs/>
          <w:sz w:val="24"/>
          <w:szCs w:val="24"/>
        </w:rPr>
      </w:pPr>
      <w:r w:rsidRPr="002E6055">
        <w:rPr>
          <w:rFonts w:ascii="Arial" w:hAnsi="Arial" w:cs="Arial"/>
          <w:b/>
          <w:bCs/>
          <w:sz w:val="24"/>
          <w:szCs w:val="24"/>
        </w:rPr>
        <w:t>SEÑOR:</w:t>
      </w:r>
    </w:p>
    <w:p w14:paraId="5C022096" w14:textId="4D68E2B5" w:rsidR="008D1466" w:rsidRPr="002E6055" w:rsidRDefault="008D1466" w:rsidP="008D1466">
      <w:pPr>
        <w:spacing w:after="0" w:line="240" w:lineRule="auto"/>
        <w:rPr>
          <w:rFonts w:ascii="Arial" w:hAnsi="Arial" w:cs="Arial"/>
          <w:b/>
          <w:bCs/>
          <w:sz w:val="24"/>
          <w:szCs w:val="24"/>
        </w:rPr>
      </w:pPr>
      <w:r>
        <w:rPr>
          <w:rFonts w:ascii="Arial" w:hAnsi="Arial" w:cs="Arial"/>
          <w:b/>
          <w:bCs/>
          <w:sz w:val="24"/>
          <w:szCs w:val="24"/>
        </w:rPr>
        <w:t>RICHARD BARROS PEREA</w:t>
      </w:r>
    </w:p>
    <w:p w14:paraId="58A8EEC9" w14:textId="77777777" w:rsidR="008D1466" w:rsidRPr="002E6055" w:rsidRDefault="008D1466" w:rsidP="008D1466">
      <w:pPr>
        <w:spacing w:after="0" w:line="240" w:lineRule="auto"/>
        <w:rPr>
          <w:rFonts w:ascii="Arial" w:hAnsi="Arial" w:cs="Arial"/>
          <w:b/>
          <w:bCs/>
          <w:sz w:val="24"/>
          <w:szCs w:val="24"/>
        </w:rPr>
      </w:pPr>
      <w:r w:rsidRPr="002E6055">
        <w:rPr>
          <w:rFonts w:ascii="Arial" w:hAnsi="Arial" w:cs="Arial"/>
          <w:b/>
          <w:bCs/>
          <w:sz w:val="24"/>
          <w:szCs w:val="24"/>
        </w:rPr>
        <w:t>ALCALDE MUNICIPAL DE TENERIFE ( E )</w:t>
      </w:r>
    </w:p>
    <w:p w14:paraId="63DD7C1E" w14:textId="77777777" w:rsidR="008D1466" w:rsidRPr="002E6055" w:rsidRDefault="008D1466" w:rsidP="008D1466">
      <w:pPr>
        <w:spacing w:after="0" w:line="240" w:lineRule="auto"/>
        <w:rPr>
          <w:rFonts w:ascii="Arial" w:hAnsi="Arial" w:cs="Arial"/>
          <w:b/>
          <w:bCs/>
          <w:sz w:val="24"/>
          <w:szCs w:val="24"/>
        </w:rPr>
      </w:pPr>
      <w:r w:rsidRPr="002E6055">
        <w:rPr>
          <w:rFonts w:ascii="Arial" w:hAnsi="Arial" w:cs="Arial"/>
          <w:b/>
          <w:bCs/>
          <w:sz w:val="24"/>
          <w:szCs w:val="24"/>
        </w:rPr>
        <w:t>E.S.D</w:t>
      </w:r>
    </w:p>
    <w:p w14:paraId="42EF88B4" w14:textId="77777777" w:rsidR="008D1466" w:rsidRDefault="008D1466" w:rsidP="008D1466">
      <w:pPr>
        <w:rPr>
          <w:rFonts w:ascii="Arial" w:hAnsi="Arial" w:cs="Arial"/>
          <w:sz w:val="24"/>
          <w:szCs w:val="24"/>
        </w:rPr>
      </w:pPr>
    </w:p>
    <w:p w14:paraId="7A5C3A41" w14:textId="77777777" w:rsidR="008D1466" w:rsidRPr="00BD695F" w:rsidRDefault="008D1466" w:rsidP="008D1466">
      <w:pPr>
        <w:rPr>
          <w:rFonts w:ascii="Arial" w:hAnsi="Arial" w:cs="Arial"/>
          <w:sz w:val="24"/>
          <w:szCs w:val="24"/>
        </w:rPr>
      </w:pPr>
      <w:r w:rsidRPr="00BD695F">
        <w:rPr>
          <w:rFonts w:ascii="Arial" w:hAnsi="Arial" w:cs="Arial"/>
          <w:sz w:val="24"/>
          <w:szCs w:val="24"/>
        </w:rPr>
        <w:t xml:space="preserve">Cordial saludo, </w:t>
      </w:r>
    </w:p>
    <w:p w14:paraId="3F33B9C9" w14:textId="655AD58A" w:rsidR="008D1466" w:rsidRPr="00BD695F" w:rsidRDefault="008D1466" w:rsidP="008D1466">
      <w:pPr>
        <w:jc w:val="both"/>
        <w:rPr>
          <w:rFonts w:ascii="Arial" w:hAnsi="Arial" w:cs="Arial"/>
          <w:sz w:val="24"/>
          <w:szCs w:val="24"/>
        </w:rPr>
      </w:pPr>
      <w:r w:rsidRPr="00BD695F">
        <w:rPr>
          <w:rFonts w:ascii="Arial" w:hAnsi="Arial" w:cs="Arial"/>
          <w:sz w:val="24"/>
          <w:szCs w:val="24"/>
        </w:rPr>
        <w:t xml:space="preserve">Por medio de la presente se le notifica personalmente el auto de fecha 5 de </w:t>
      </w:r>
      <w:r>
        <w:rPr>
          <w:rFonts w:ascii="Arial" w:hAnsi="Arial" w:cs="Arial"/>
          <w:sz w:val="24"/>
          <w:szCs w:val="24"/>
        </w:rPr>
        <w:t xml:space="preserve">febrero </w:t>
      </w:r>
      <w:r w:rsidRPr="00BD695F">
        <w:rPr>
          <w:rFonts w:ascii="Arial" w:hAnsi="Arial" w:cs="Arial"/>
          <w:sz w:val="24"/>
          <w:szCs w:val="24"/>
        </w:rPr>
        <w:t>de 2021, por medio del cual se dispuso:</w:t>
      </w:r>
    </w:p>
    <w:p w14:paraId="175EBDDE" w14:textId="5D3DCF2F" w:rsidR="008D1466" w:rsidRPr="009E5F01" w:rsidRDefault="008D1466" w:rsidP="008D1466">
      <w:pPr>
        <w:pStyle w:val="NormalWeb"/>
        <w:numPr>
          <w:ilvl w:val="0"/>
          <w:numId w:val="17"/>
        </w:numPr>
        <w:spacing w:before="0" w:beforeAutospacing="0" w:after="0" w:afterAutospacing="0"/>
        <w:jc w:val="both"/>
        <w:rPr>
          <w:rFonts w:ascii="Arial" w:hAnsi="Arial" w:cs="Arial"/>
          <w:color w:val="333333"/>
        </w:rPr>
      </w:pPr>
      <w:r w:rsidRPr="009E5F01">
        <w:rPr>
          <w:rFonts w:ascii="Arial" w:hAnsi="Arial" w:cs="Arial"/>
          <w:b/>
          <w:bCs/>
          <w:color w:val="333333"/>
        </w:rPr>
        <w:t>DECLARAR</w:t>
      </w:r>
      <w:r w:rsidRPr="009E5F01">
        <w:rPr>
          <w:rFonts w:ascii="Arial" w:hAnsi="Arial" w:cs="Arial"/>
          <w:color w:val="333333"/>
        </w:rPr>
        <w:t xml:space="preserve"> improcedente la acción de tutela presentada por el señor Pedro Regalao Romero en contra de la Alcaldía Municipal de Tenerife, Magdalena, por las razones previamente expuestas.</w:t>
      </w:r>
    </w:p>
    <w:p w14:paraId="28A6B8FE" w14:textId="77777777" w:rsidR="008D1466" w:rsidRDefault="008D1466" w:rsidP="008D1466">
      <w:pPr>
        <w:spacing w:line="240" w:lineRule="auto"/>
        <w:jc w:val="both"/>
        <w:rPr>
          <w:rFonts w:ascii="Arial" w:hAnsi="Arial" w:cs="Arial"/>
          <w:sz w:val="24"/>
          <w:szCs w:val="24"/>
        </w:rPr>
      </w:pPr>
    </w:p>
    <w:p w14:paraId="1F13A11C" w14:textId="2DCD1B7C" w:rsidR="008D1466" w:rsidRPr="008D1466" w:rsidRDefault="008D1466" w:rsidP="008D1466">
      <w:pPr>
        <w:pStyle w:val="Prrafodelista"/>
        <w:numPr>
          <w:ilvl w:val="0"/>
          <w:numId w:val="17"/>
        </w:numPr>
        <w:spacing w:line="240" w:lineRule="auto"/>
        <w:jc w:val="both"/>
        <w:rPr>
          <w:rFonts w:ascii="Arial" w:hAnsi="Arial" w:cs="Arial"/>
          <w:sz w:val="24"/>
          <w:szCs w:val="24"/>
          <w:bdr w:val="none" w:sz="0" w:space="0" w:color="auto" w:frame="1"/>
          <w:lang w:val="es-ES_tradnl" w:eastAsia="es-CO"/>
        </w:rPr>
      </w:pPr>
      <w:r w:rsidRPr="008D1466">
        <w:rPr>
          <w:rFonts w:ascii="Arial" w:hAnsi="Arial" w:cs="Arial"/>
          <w:sz w:val="24"/>
          <w:szCs w:val="24"/>
        </w:rPr>
        <w:t>En caso de no ser impugnado remitir a la H. Corte Constitucional, para su eventual revisión</w:t>
      </w:r>
    </w:p>
    <w:p w14:paraId="2EE8C12F" w14:textId="77777777" w:rsidR="008D1466" w:rsidRPr="002E6055" w:rsidRDefault="008D1466" w:rsidP="008D1466">
      <w:pPr>
        <w:rPr>
          <w:rFonts w:ascii="Arial" w:hAnsi="Arial" w:cs="Arial"/>
          <w:sz w:val="24"/>
          <w:szCs w:val="24"/>
        </w:rPr>
      </w:pPr>
      <w:r w:rsidRPr="002E6055">
        <w:rPr>
          <w:rFonts w:ascii="Arial" w:hAnsi="Arial" w:cs="Arial"/>
          <w:sz w:val="24"/>
          <w:szCs w:val="24"/>
        </w:rPr>
        <w:t>Se anexa en PDF:</w:t>
      </w:r>
    </w:p>
    <w:p w14:paraId="3247FD1E" w14:textId="494577CC" w:rsidR="008D1466" w:rsidRPr="002E6055" w:rsidRDefault="008D1466" w:rsidP="008D1466">
      <w:pPr>
        <w:pStyle w:val="Prrafodelista"/>
        <w:numPr>
          <w:ilvl w:val="0"/>
          <w:numId w:val="16"/>
        </w:numPr>
        <w:rPr>
          <w:rFonts w:ascii="Arial" w:hAnsi="Arial" w:cs="Arial"/>
          <w:sz w:val="24"/>
          <w:szCs w:val="24"/>
        </w:rPr>
      </w:pPr>
      <w:r>
        <w:rPr>
          <w:rFonts w:ascii="Arial" w:hAnsi="Arial" w:cs="Arial"/>
          <w:sz w:val="24"/>
          <w:szCs w:val="24"/>
        </w:rPr>
        <w:t xml:space="preserve">SENTENCIA </w:t>
      </w:r>
      <w:r w:rsidRPr="002E6055">
        <w:rPr>
          <w:rFonts w:ascii="Arial" w:hAnsi="Arial" w:cs="Arial"/>
          <w:sz w:val="24"/>
          <w:szCs w:val="24"/>
        </w:rPr>
        <w:t>DE LA FECHA</w:t>
      </w:r>
    </w:p>
    <w:p w14:paraId="0EC647F6" w14:textId="77777777" w:rsidR="008D1466" w:rsidRPr="002E6055" w:rsidRDefault="008D1466" w:rsidP="008D1466">
      <w:pPr>
        <w:pStyle w:val="Prrafodelista"/>
        <w:numPr>
          <w:ilvl w:val="0"/>
          <w:numId w:val="16"/>
        </w:numPr>
        <w:rPr>
          <w:rFonts w:ascii="Arial" w:hAnsi="Arial" w:cs="Arial"/>
          <w:sz w:val="24"/>
          <w:szCs w:val="24"/>
        </w:rPr>
      </w:pPr>
      <w:r>
        <w:rPr>
          <w:rFonts w:ascii="Arial" w:hAnsi="Arial" w:cs="Arial"/>
          <w:b/>
          <w:bCs/>
          <w:noProof/>
          <w:sz w:val="24"/>
          <w:szCs w:val="24"/>
        </w:rPr>
        <w:drawing>
          <wp:anchor distT="0" distB="0" distL="114300" distR="114300" simplePos="0" relativeHeight="251665408" behindDoc="1" locked="0" layoutInCell="1" allowOverlap="1" wp14:anchorId="5175B338" wp14:editId="2B69439C">
            <wp:simplePos x="0" y="0"/>
            <wp:positionH relativeFrom="column">
              <wp:posOffset>1541721</wp:posOffset>
            </wp:positionH>
            <wp:positionV relativeFrom="paragraph">
              <wp:posOffset>51937</wp:posOffset>
            </wp:positionV>
            <wp:extent cx="2562225" cy="103115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031151"/>
                    </a:xfrm>
                    <a:prstGeom prst="rect">
                      <a:avLst/>
                    </a:prstGeom>
                    <a:noFill/>
                    <a:ln>
                      <a:noFill/>
                    </a:ln>
                  </pic:spPr>
                </pic:pic>
              </a:graphicData>
            </a:graphic>
          </wp:anchor>
        </w:drawing>
      </w:r>
      <w:r w:rsidRPr="002E6055">
        <w:rPr>
          <w:rFonts w:ascii="Arial" w:hAnsi="Arial" w:cs="Arial"/>
          <w:sz w:val="24"/>
          <w:szCs w:val="24"/>
        </w:rPr>
        <w:t>OFICIO DE LA REFERENCIA</w:t>
      </w:r>
    </w:p>
    <w:p w14:paraId="67C35699" w14:textId="77777777" w:rsidR="008D1466" w:rsidRPr="002E6055" w:rsidRDefault="008D1466" w:rsidP="008D1466">
      <w:pPr>
        <w:rPr>
          <w:rFonts w:ascii="Arial" w:hAnsi="Arial" w:cs="Arial"/>
          <w:sz w:val="24"/>
          <w:szCs w:val="24"/>
        </w:rPr>
      </w:pPr>
    </w:p>
    <w:p w14:paraId="4BDE0831" w14:textId="77777777" w:rsidR="008D1466" w:rsidRPr="002E6055" w:rsidRDefault="008D1466" w:rsidP="008D1466">
      <w:pPr>
        <w:spacing w:after="0" w:line="240" w:lineRule="auto"/>
        <w:jc w:val="center"/>
        <w:rPr>
          <w:rFonts w:ascii="Arial" w:hAnsi="Arial" w:cs="Arial"/>
          <w:b/>
          <w:bCs/>
          <w:sz w:val="24"/>
          <w:szCs w:val="24"/>
        </w:rPr>
      </w:pPr>
      <w:r w:rsidRPr="002E6055">
        <w:rPr>
          <w:rFonts w:ascii="Arial" w:hAnsi="Arial" w:cs="Arial"/>
          <w:b/>
          <w:bCs/>
          <w:sz w:val="24"/>
          <w:szCs w:val="24"/>
        </w:rPr>
        <w:t>ANA MARIA RINCON MARQUEZ</w:t>
      </w:r>
    </w:p>
    <w:p w14:paraId="1FED2D20" w14:textId="77777777" w:rsidR="008D1466" w:rsidRDefault="008D1466" w:rsidP="008D1466">
      <w:pPr>
        <w:spacing w:after="0" w:line="240" w:lineRule="auto"/>
        <w:jc w:val="center"/>
        <w:rPr>
          <w:rFonts w:ascii="Arial" w:hAnsi="Arial" w:cs="Arial"/>
          <w:b/>
          <w:bCs/>
          <w:sz w:val="24"/>
          <w:szCs w:val="24"/>
        </w:rPr>
      </w:pPr>
      <w:r w:rsidRPr="002E6055">
        <w:rPr>
          <w:rFonts w:ascii="Arial" w:hAnsi="Arial" w:cs="Arial"/>
          <w:b/>
          <w:bCs/>
          <w:sz w:val="24"/>
          <w:szCs w:val="24"/>
        </w:rPr>
        <w:t>SECRETARIA</w:t>
      </w:r>
    </w:p>
    <w:p w14:paraId="68E8D8A0" w14:textId="77777777" w:rsidR="008D1466" w:rsidRDefault="008D1466" w:rsidP="008D1466">
      <w:pPr>
        <w:spacing w:after="0" w:line="240" w:lineRule="auto"/>
        <w:jc w:val="center"/>
        <w:rPr>
          <w:rFonts w:ascii="Arial" w:hAnsi="Arial" w:cs="Arial"/>
          <w:b/>
          <w:bCs/>
          <w:sz w:val="24"/>
          <w:szCs w:val="24"/>
        </w:rPr>
      </w:pPr>
    </w:p>
    <w:p w14:paraId="47CB4E36" w14:textId="77777777" w:rsidR="008D1466" w:rsidRDefault="008D1466" w:rsidP="008D1466">
      <w:pPr>
        <w:spacing w:after="0" w:line="240" w:lineRule="auto"/>
        <w:jc w:val="center"/>
        <w:rPr>
          <w:rFonts w:ascii="Arial" w:hAnsi="Arial" w:cs="Arial"/>
          <w:b/>
          <w:bCs/>
          <w:sz w:val="24"/>
          <w:szCs w:val="24"/>
        </w:rPr>
      </w:pPr>
    </w:p>
    <w:p w14:paraId="5D845085" w14:textId="77777777" w:rsidR="008D1466" w:rsidRDefault="008D1466" w:rsidP="008D1466">
      <w:pPr>
        <w:spacing w:after="0" w:line="240" w:lineRule="auto"/>
        <w:jc w:val="center"/>
        <w:rPr>
          <w:rFonts w:ascii="Arial" w:hAnsi="Arial" w:cs="Arial"/>
          <w:b/>
          <w:bCs/>
          <w:sz w:val="24"/>
          <w:szCs w:val="24"/>
        </w:rPr>
      </w:pPr>
    </w:p>
    <w:p w14:paraId="3811F587" w14:textId="77777777" w:rsidR="008D1466" w:rsidRDefault="008D1466" w:rsidP="008D1466">
      <w:pPr>
        <w:spacing w:after="0" w:line="240" w:lineRule="auto"/>
        <w:jc w:val="center"/>
        <w:rPr>
          <w:rFonts w:ascii="Arial" w:hAnsi="Arial" w:cs="Arial"/>
          <w:b/>
          <w:bCs/>
          <w:sz w:val="24"/>
          <w:szCs w:val="24"/>
        </w:rPr>
      </w:pPr>
    </w:p>
    <w:p w14:paraId="24051582" w14:textId="0911ACF2" w:rsidR="008D1466" w:rsidRDefault="008D1466" w:rsidP="008D1466">
      <w:pPr>
        <w:spacing w:after="0" w:line="240" w:lineRule="auto"/>
        <w:jc w:val="center"/>
        <w:rPr>
          <w:rFonts w:ascii="Arial" w:hAnsi="Arial" w:cs="Arial"/>
          <w:b/>
          <w:bCs/>
          <w:sz w:val="24"/>
          <w:szCs w:val="24"/>
        </w:rPr>
      </w:pPr>
    </w:p>
    <w:p w14:paraId="06247F9B" w14:textId="41401FEC" w:rsidR="008D1466" w:rsidRDefault="008D1466" w:rsidP="008D1466">
      <w:pPr>
        <w:spacing w:after="0" w:line="240" w:lineRule="auto"/>
        <w:jc w:val="center"/>
        <w:rPr>
          <w:rFonts w:ascii="Arial" w:hAnsi="Arial" w:cs="Arial"/>
          <w:b/>
          <w:bCs/>
          <w:sz w:val="24"/>
          <w:szCs w:val="24"/>
        </w:rPr>
      </w:pPr>
    </w:p>
    <w:p w14:paraId="54156691" w14:textId="540CAD9A" w:rsidR="008D1466" w:rsidRDefault="008D1466" w:rsidP="008D1466">
      <w:pPr>
        <w:spacing w:after="0" w:line="240" w:lineRule="auto"/>
        <w:jc w:val="center"/>
        <w:rPr>
          <w:rFonts w:ascii="Arial" w:hAnsi="Arial" w:cs="Arial"/>
          <w:b/>
          <w:bCs/>
          <w:sz w:val="24"/>
          <w:szCs w:val="24"/>
        </w:rPr>
      </w:pPr>
    </w:p>
    <w:p w14:paraId="056CE07D" w14:textId="3CECD255" w:rsidR="008D1466" w:rsidRDefault="008D1466" w:rsidP="008D1466">
      <w:pPr>
        <w:spacing w:after="0" w:line="240" w:lineRule="auto"/>
        <w:jc w:val="center"/>
        <w:rPr>
          <w:rFonts w:ascii="Arial" w:hAnsi="Arial" w:cs="Arial"/>
          <w:b/>
          <w:bCs/>
          <w:sz w:val="24"/>
          <w:szCs w:val="24"/>
        </w:rPr>
      </w:pPr>
    </w:p>
    <w:p w14:paraId="644DE630" w14:textId="1B849B14" w:rsidR="008D1466" w:rsidRDefault="008D1466" w:rsidP="008D1466">
      <w:pPr>
        <w:spacing w:after="0" w:line="240" w:lineRule="auto"/>
        <w:jc w:val="center"/>
        <w:rPr>
          <w:rFonts w:ascii="Arial" w:hAnsi="Arial" w:cs="Arial"/>
          <w:b/>
          <w:bCs/>
          <w:sz w:val="24"/>
          <w:szCs w:val="24"/>
        </w:rPr>
      </w:pPr>
    </w:p>
    <w:p w14:paraId="493E075C" w14:textId="6BAD3DFE" w:rsidR="008D1466" w:rsidRDefault="008D1466" w:rsidP="008D1466">
      <w:pPr>
        <w:spacing w:after="0" w:line="240" w:lineRule="auto"/>
        <w:jc w:val="center"/>
        <w:rPr>
          <w:rFonts w:ascii="Arial" w:hAnsi="Arial" w:cs="Arial"/>
          <w:b/>
          <w:bCs/>
          <w:sz w:val="24"/>
          <w:szCs w:val="24"/>
        </w:rPr>
      </w:pPr>
    </w:p>
    <w:p w14:paraId="703036DA" w14:textId="04B53386" w:rsidR="008D1466" w:rsidRDefault="008D1466" w:rsidP="008D1466">
      <w:pPr>
        <w:spacing w:after="0" w:line="240" w:lineRule="auto"/>
        <w:jc w:val="center"/>
        <w:rPr>
          <w:rFonts w:ascii="Arial" w:hAnsi="Arial" w:cs="Arial"/>
          <w:b/>
          <w:bCs/>
          <w:sz w:val="24"/>
          <w:szCs w:val="24"/>
        </w:rPr>
      </w:pPr>
    </w:p>
    <w:p w14:paraId="36864591" w14:textId="582793C1" w:rsidR="008D1466" w:rsidRDefault="008D1466" w:rsidP="008D1466">
      <w:pPr>
        <w:spacing w:after="0" w:line="240" w:lineRule="auto"/>
        <w:jc w:val="center"/>
        <w:rPr>
          <w:rFonts w:ascii="Arial" w:hAnsi="Arial" w:cs="Arial"/>
          <w:b/>
          <w:bCs/>
          <w:sz w:val="24"/>
          <w:szCs w:val="24"/>
        </w:rPr>
      </w:pPr>
    </w:p>
    <w:p w14:paraId="015C4948" w14:textId="4C73ED6D" w:rsidR="008D1466" w:rsidRDefault="008D1466" w:rsidP="008D1466">
      <w:pPr>
        <w:spacing w:after="0" w:line="240" w:lineRule="auto"/>
        <w:jc w:val="center"/>
        <w:rPr>
          <w:rFonts w:ascii="Arial" w:hAnsi="Arial" w:cs="Arial"/>
          <w:b/>
          <w:bCs/>
          <w:sz w:val="24"/>
          <w:szCs w:val="24"/>
        </w:rPr>
      </w:pPr>
    </w:p>
    <w:p w14:paraId="16685720" w14:textId="3BE3347A" w:rsidR="008D1466" w:rsidRDefault="008D1466" w:rsidP="008D1466">
      <w:pPr>
        <w:spacing w:after="0" w:line="240" w:lineRule="auto"/>
        <w:jc w:val="center"/>
        <w:rPr>
          <w:rFonts w:ascii="Arial" w:hAnsi="Arial" w:cs="Arial"/>
          <w:b/>
          <w:bCs/>
          <w:sz w:val="24"/>
          <w:szCs w:val="24"/>
        </w:rPr>
      </w:pPr>
    </w:p>
    <w:p w14:paraId="1660FB99" w14:textId="21A0D6CE" w:rsidR="008D1466" w:rsidRDefault="008D1466" w:rsidP="008D1466">
      <w:pPr>
        <w:spacing w:after="0" w:line="240" w:lineRule="auto"/>
        <w:jc w:val="center"/>
        <w:rPr>
          <w:rFonts w:ascii="Arial" w:hAnsi="Arial" w:cs="Arial"/>
          <w:b/>
          <w:bCs/>
          <w:sz w:val="24"/>
          <w:szCs w:val="24"/>
        </w:rPr>
      </w:pPr>
    </w:p>
    <w:p w14:paraId="325D557C" w14:textId="41A535D0" w:rsidR="008D1466" w:rsidRDefault="008D1466" w:rsidP="008D1466">
      <w:pPr>
        <w:spacing w:after="0" w:line="240" w:lineRule="auto"/>
        <w:jc w:val="center"/>
        <w:rPr>
          <w:rFonts w:ascii="Arial" w:hAnsi="Arial" w:cs="Arial"/>
          <w:b/>
          <w:bCs/>
          <w:sz w:val="24"/>
          <w:szCs w:val="24"/>
        </w:rPr>
      </w:pPr>
    </w:p>
    <w:p w14:paraId="7A0E3624" w14:textId="0E3FEB28" w:rsidR="008D1466" w:rsidRDefault="008D1466" w:rsidP="008D1466">
      <w:pPr>
        <w:spacing w:after="0" w:line="240" w:lineRule="auto"/>
        <w:jc w:val="center"/>
        <w:rPr>
          <w:rFonts w:ascii="Arial" w:hAnsi="Arial" w:cs="Arial"/>
          <w:b/>
          <w:bCs/>
          <w:sz w:val="24"/>
          <w:szCs w:val="24"/>
        </w:rPr>
      </w:pPr>
    </w:p>
    <w:p w14:paraId="452D1C8C" w14:textId="6EACF77B" w:rsidR="008D1466" w:rsidRDefault="008D1466" w:rsidP="008D1466">
      <w:pPr>
        <w:spacing w:after="0" w:line="240" w:lineRule="auto"/>
        <w:jc w:val="center"/>
        <w:rPr>
          <w:rFonts w:ascii="Arial" w:hAnsi="Arial" w:cs="Arial"/>
          <w:b/>
          <w:bCs/>
          <w:sz w:val="24"/>
          <w:szCs w:val="24"/>
        </w:rPr>
      </w:pPr>
    </w:p>
    <w:p w14:paraId="7C9F149A" w14:textId="7DE65FF0" w:rsidR="008D1466" w:rsidRDefault="008D1466" w:rsidP="008D1466">
      <w:pPr>
        <w:spacing w:after="0" w:line="240" w:lineRule="auto"/>
        <w:jc w:val="center"/>
        <w:rPr>
          <w:rFonts w:ascii="Arial" w:hAnsi="Arial" w:cs="Arial"/>
          <w:b/>
          <w:bCs/>
          <w:sz w:val="24"/>
          <w:szCs w:val="24"/>
        </w:rPr>
      </w:pPr>
    </w:p>
    <w:p w14:paraId="09FB6E1B" w14:textId="0DBBB54A" w:rsidR="008D1466" w:rsidRDefault="008D1466" w:rsidP="008D1466">
      <w:pPr>
        <w:spacing w:after="0" w:line="240" w:lineRule="auto"/>
        <w:jc w:val="center"/>
        <w:rPr>
          <w:rFonts w:ascii="Arial" w:hAnsi="Arial" w:cs="Arial"/>
          <w:b/>
          <w:bCs/>
          <w:sz w:val="24"/>
          <w:szCs w:val="24"/>
        </w:rPr>
      </w:pPr>
    </w:p>
    <w:p w14:paraId="75268330" w14:textId="6183C830" w:rsidR="008D1466" w:rsidRDefault="008D1466" w:rsidP="008D1466">
      <w:pPr>
        <w:spacing w:after="0" w:line="240" w:lineRule="auto"/>
        <w:jc w:val="center"/>
        <w:rPr>
          <w:rFonts w:ascii="Arial" w:hAnsi="Arial" w:cs="Arial"/>
          <w:b/>
          <w:bCs/>
          <w:sz w:val="24"/>
          <w:szCs w:val="24"/>
        </w:rPr>
      </w:pPr>
    </w:p>
    <w:p w14:paraId="17A3CE1B" w14:textId="02268E2C" w:rsidR="008D1466" w:rsidRDefault="008D1466" w:rsidP="008D1466">
      <w:pPr>
        <w:spacing w:after="0" w:line="240" w:lineRule="auto"/>
        <w:jc w:val="center"/>
        <w:rPr>
          <w:rFonts w:ascii="Arial" w:hAnsi="Arial" w:cs="Arial"/>
          <w:b/>
          <w:bCs/>
          <w:sz w:val="24"/>
          <w:szCs w:val="24"/>
        </w:rPr>
      </w:pPr>
    </w:p>
    <w:p w14:paraId="1C28CF7B" w14:textId="64AC5C94" w:rsidR="008D1466" w:rsidRDefault="008D1466" w:rsidP="008D1466">
      <w:pPr>
        <w:spacing w:after="0" w:line="240" w:lineRule="auto"/>
        <w:jc w:val="center"/>
        <w:rPr>
          <w:rFonts w:ascii="Arial" w:hAnsi="Arial" w:cs="Arial"/>
          <w:b/>
          <w:bCs/>
          <w:sz w:val="24"/>
          <w:szCs w:val="24"/>
        </w:rPr>
      </w:pPr>
    </w:p>
    <w:p w14:paraId="1427A801" w14:textId="77777777"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lastRenderedPageBreak/>
        <w:t>REPÚBLICA DE COLOMBIA</w:t>
      </w:r>
    </w:p>
    <w:p w14:paraId="5064E56F" w14:textId="77777777"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t>RAMA JUDICIAL DEL PODER PÚBLICO</w:t>
      </w:r>
    </w:p>
    <w:p w14:paraId="49C2C092" w14:textId="77777777"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t>JUZGADO PROMISCUO MUNICIPAL DE TENERIFE</w:t>
      </w:r>
    </w:p>
    <w:p w14:paraId="4F62746F" w14:textId="77777777" w:rsidR="008D1466" w:rsidRPr="000B1071" w:rsidRDefault="008D1466" w:rsidP="008D1466">
      <w:pPr>
        <w:jc w:val="center"/>
        <w:rPr>
          <w:rFonts w:ascii="Arial" w:hAnsi="Arial" w:cs="Arial"/>
          <w:b/>
          <w:sz w:val="24"/>
          <w:szCs w:val="24"/>
        </w:rPr>
      </w:pPr>
    </w:p>
    <w:p w14:paraId="0F19A689" w14:textId="1B674438" w:rsidR="008D1466" w:rsidRPr="000B1071" w:rsidRDefault="008D1466" w:rsidP="008D1466">
      <w:pPr>
        <w:spacing w:after="0" w:line="240" w:lineRule="auto"/>
        <w:ind w:left="360"/>
        <w:jc w:val="center"/>
        <w:rPr>
          <w:rFonts w:ascii="Arial" w:hAnsi="Arial" w:cs="Arial"/>
          <w:b/>
          <w:sz w:val="24"/>
          <w:szCs w:val="24"/>
        </w:rPr>
      </w:pPr>
      <w:r>
        <w:rPr>
          <w:rFonts w:ascii="Arial" w:hAnsi="Arial" w:cs="Arial"/>
          <w:b/>
          <w:sz w:val="24"/>
          <w:szCs w:val="24"/>
        </w:rPr>
        <w:t>TENERIFE, CINCO (5</w:t>
      </w:r>
      <w:r w:rsidRPr="000B1071">
        <w:rPr>
          <w:rFonts w:ascii="Arial" w:hAnsi="Arial" w:cs="Arial"/>
          <w:b/>
          <w:sz w:val="24"/>
          <w:szCs w:val="24"/>
        </w:rPr>
        <w:t xml:space="preserve">) DE </w:t>
      </w:r>
      <w:r>
        <w:rPr>
          <w:rFonts w:ascii="Arial" w:hAnsi="Arial" w:cs="Arial"/>
          <w:b/>
          <w:sz w:val="24"/>
          <w:szCs w:val="24"/>
        </w:rPr>
        <w:t xml:space="preserve">FEBRERO DE DOS MIL VEINTIUNO (2021) </w:t>
      </w:r>
    </w:p>
    <w:p w14:paraId="661691EF" w14:textId="77777777" w:rsidR="008D1466" w:rsidRDefault="008D1466" w:rsidP="008D1466">
      <w:pPr>
        <w:spacing w:after="0" w:line="240" w:lineRule="auto"/>
        <w:ind w:left="360"/>
        <w:jc w:val="center"/>
        <w:rPr>
          <w:rFonts w:ascii="Arial" w:hAnsi="Arial" w:cs="Arial"/>
          <w:b/>
          <w:sz w:val="24"/>
          <w:szCs w:val="24"/>
        </w:rPr>
      </w:pPr>
    </w:p>
    <w:p w14:paraId="0AE9788F" w14:textId="77777777" w:rsidR="008D1466" w:rsidRPr="000B1071" w:rsidRDefault="008D1466" w:rsidP="008D1466">
      <w:pPr>
        <w:spacing w:after="0"/>
        <w:rPr>
          <w:rFonts w:ascii="Arial" w:hAnsi="Arial" w:cs="Arial"/>
          <w:b/>
          <w:sz w:val="24"/>
          <w:szCs w:val="24"/>
        </w:rPr>
      </w:pPr>
      <w:r w:rsidRPr="000B1071">
        <w:rPr>
          <w:rFonts w:ascii="Arial" w:hAnsi="Arial" w:cs="Arial"/>
          <w:b/>
          <w:sz w:val="24"/>
          <w:szCs w:val="24"/>
        </w:rPr>
        <w:t>REF: ACCIÓN DE TUTELA DE PRIMERA INSTANCIA</w:t>
      </w:r>
    </w:p>
    <w:p w14:paraId="39C2CDA8" w14:textId="77777777" w:rsidR="008D1466" w:rsidRDefault="008D1466" w:rsidP="008D1466">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PEDRO REGALAO ROMERO</w:t>
      </w:r>
    </w:p>
    <w:p w14:paraId="0158795B" w14:textId="77777777" w:rsidR="008D1466" w:rsidRPr="000B1071" w:rsidRDefault="008D1466" w:rsidP="008D1466">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ALCALDÍA DE TENERIFE, MAGDALENA</w:t>
      </w:r>
    </w:p>
    <w:p w14:paraId="3A344AF0" w14:textId="77777777" w:rsidR="008D1466" w:rsidRPr="000B1071" w:rsidRDefault="008D1466" w:rsidP="008D1466">
      <w:pPr>
        <w:spacing w:after="0"/>
        <w:rPr>
          <w:rFonts w:ascii="Arial" w:hAnsi="Arial" w:cs="Arial"/>
          <w:b/>
          <w:sz w:val="24"/>
          <w:szCs w:val="24"/>
        </w:rPr>
      </w:pPr>
      <w:r>
        <w:rPr>
          <w:rFonts w:ascii="Arial" w:hAnsi="Arial" w:cs="Arial"/>
          <w:b/>
          <w:sz w:val="24"/>
          <w:szCs w:val="24"/>
        </w:rPr>
        <w:t>RAD: 2021-00003</w:t>
      </w:r>
      <w:r w:rsidRPr="000B1071">
        <w:rPr>
          <w:rFonts w:ascii="Arial" w:hAnsi="Arial" w:cs="Arial"/>
          <w:b/>
          <w:sz w:val="24"/>
          <w:szCs w:val="24"/>
        </w:rPr>
        <w:t>-00</w:t>
      </w:r>
    </w:p>
    <w:p w14:paraId="032B997B" w14:textId="4C66B81E" w:rsidR="008D1466" w:rsidRPr="00BD695F" w:rsidRDefault="008D1466" w:rsidP="008D1466">
      <w:pPr>
        <w:jc w:val="right"/>
        <w:rPr>
          <w:rFonts w:ascii="Arial" w:hAnsi="Arial" w:cs="Arial"/>
          <w:b/>
          <w:bCs/>
          <w:sz w:val="24"/>
          <w:szCs w:val="24"/>
        </w:rPr>
      </w:pPr>
      <w:r w:rsidRPr="00BD695F">
        <w:rPr>
          <w:rFonts w:ascii="Arial" w:hAnsi="Arial" w:cs="Arial"/>
          <w:b/>
          <w:bCs/>
          <w:sz w:val="24"/>
          <w:szCs w:val="24"/>
        </w:rPr>
        <w:t xml:space="preserve">OFICIO No: </w:t>
      </w:r>
      <w:r w:rsidR="00B628CC">
        <w:rPr>
          <w:rFonts w:ascii="Arial" w:hAnsi="Arial" w:cs="Arial"/>
          <w:b/>
          <w:bCs/>
          <w:sz w:val="24"/>
          <w:szCs w:val="24"/>
        </w:rPr>
        <w:t>100</w:t>
      </w:r>
    </w:p>
    <w:p w14:paraId="3AABBCC8" w14:textId="77777777" w:rsidR="008D1466" w:rsidRPr="00BD695F" w:rsidRDefault="008D1466" w:rsidP="008D1466">
      <w:pPr>
        <w:rPr>
          <w:rFonts w:ascii="Arial" w:hAnsi="Arial" w:cs="Arial"/>
          <w:sz w:val="24"/>
          <w:szCs w:val="24"/>
        </w:rPr>
      </w:pPr>
    </w:p>
    <w:p w14:paraId="697607DE" w14:textId="77777777" w:rsidR="008D1466" w:rsidRPr="002E6055" w:rsidRDefault="008D1466" w:rsidP="008D1466">
      <w:pPr>
        <w:spacing w:after="0" w:line="240" w:lineRule="auto"/>
        <w:rPr>
          <w:rFonts w:ascii="Arial" w:hAnsi="Arial" w:cs="Arial"/>
          <w:b/>
          <w:bCs/>
          <w:sz w:val="24"/>
          <w:szCs w:val="24"/>
        </w:rPr>
      </w:pPr>
      <w:r w:rsidRPr="002E6055">
        <w:rPr>
          <w:rFonts w:ascii="Arial" w:hAnsi="Arial" w:cs="Arial"/>
          <w:b/>
          <w:bCs/>
          <w:sz w:val="24"/>
          <w:szCs w:val="24"/>
        </w:rPr>
        <w:t>SEÑOR:</w:t>
      </w:r>
    </w:p>
    <w:p w14:paraId="7018BDDE" w14:textId="77777777" w:rsidR="008D1466" w:rsidRDefault="008D1466" w:rsidP="008D1466">
      <w:pPr>
        <w:spacing w:after="0" w:line="240" w:lineRule="auto"/>
        <w:rPr>
          <w:rFonts w:ascii="Arial" w:hAnsi="Arial" w:cs="Arial"/>
          <w:b/>
          <w:bCs/>
          <w:sz w:val="24"/>
          <w:szCs w:val="24"/>
        </w:rPr>
      </w:pPr>
      <w:r>
        <w:rPr>
          <w:rFonts w:ascii="Arial" w:hAnsi="Arial" w:cs="Arial"/>
          <w:b/>
          <w:bCs/>
          <w:sz w:val="24"/>
          <w:szCs w:val="24"/>
        </w:rPr>
        <w:t>SEGIRO GONZALEZ MADERO</w:t>
      </w:r>
    </w:p>
    <w:p w14:paraId="0038CEE9" w14:textId="77777777" w:rsidR="008D1466" w:rsidRDefault="008D1466" w:rsidP="008D1466">
      <w:pPr>
        <w:spacing w:after="0" w:line="240" w:lineRule="auto"/>
        <w:rPr>
          <w:rFonts w:ascii="Arial" w:hAnsi="Arial" w:cs="Arial"/>
          <w:b/>
          <w:bCs/>
          <w:sz w:val="24"/>
          <w:szCs w:val="24"/>
        </w:rPr>
      </w:pPr>
      <w:r>
        <w:rPr>
          <w:rFonts w:ascii="Arial" w:hAnsi="Arial" w:cs="Arial"/>
          <w:b/>
          <w:bCs/>
          <w:sz w:val="24"/>
          <w:szCs w:val="24"/>
        </w:rPr>
        <w:t>TESORERO MUNICIPAL</w:t>
      </w:r>
    </w:p>
    <w:p w14:paraId="1E666B6E" w14:textId="77777777" w:rsidR="008D1466" w:rsidRPr="002E6055" w:rsidRDefault="008D1466" w:rsidP="008D1466">
      <w:pPr>
        <w:spacing w:after="0" w:line="240" w:lineRule="auto"/>
        <w:rPr>
          <w:rFonts w:ascii="Arial" w:hAnsi="Arial" w:cs="Arial"/>
          <w:b/>
          <w:bCs/>
          <w:sz w:val="24"/>
          <w:szCs w:val="24"/>
        </w:rPr>
      </w:pPr>
      <w:r w:rsidRPr="002E6055">
        <w:rPr>
          <w:rFonts w:ascii="Arial" w:hAnsi="Arial" w:cs="Arial"/>
          <w:b/>
          <w:bCs/>
          <w:sz w:val="24"/>
          <w:szCs w:val="24"/>
        </w:rPr>
        <w:t>E.S.D</w:t>
      </w:r>
    </w:p>
    <w:p w14:paraId="43CF6F87" w14:textId="77777777" w:rsidR="008D1466" w:rsidRDefault="008D1466" w:rsidP="008D1466">
      <w:pPr>
        <w:rPr>
          <w:rFonts w:ascii="Arial" w:hAnsi="Arial" w:cs="Arial"/>
          <w:sz w:val="24"/>
          <w:szCs w:val="24"/>
        </w:rPr>
      </w:pPr>
    </w:p>
    <w:p w14:paraId="742B84ED" w14:textId="5C805F28" w:rsidR="008D1466" w:rsidRPr="00BD695F" w:rsidRDefault="008D1466" w:rsidP="008D1466">
      <w:pPr>
        <w:rPr>
          <w:rFonts w:ascii="Arial" w:hAnsi="Arial" w:cs="Arial"/>
          <w:sz w:val="24"/>
          <w:szCs w:val="24"/>
        </w:rPr>
      </w:pPr>
      <w:r w:rsidRPr="00BD695F">
        <w:rPr>
          <w:rFonts w:ascii="Arial" w:hAnsi="Arial" w:cs="Arial"/>
          <w:sz w:val="24"/>
          <w:szCs w:val="24"/>
        </w:rPr>
        <w:t xml:space="preserve">Cordial saludo, </w:t>
      </w:r>
    </w:p>
    <w:p w14:paraId="44977514" w14:textId="77777777" w:rsidR="008D1466" w:rsidRPr="00BD695F" w:rsidRDefault="008D1466" w:rsidP="008D1466">
      <w:pPr>
        <w:jc w:val="both"/>
        <w:rPr>
          <w:rFonts w:ascii="Arial" w:hAnsi="Arial" w:cs="Arial"/>
          <w:sz w:val="24"/>
          <w:szCs w:val="24"/>
        </w:rPr>
      </w:pPr>
      <w:r w:rsidRPr="00BD695F">
        <w:rPr>
          <w:rFonts w:ascii="Arial" w:hAnsi="Arial" w:cs="Arial"/>
          <w:sz w:val="24"/>
          <w:szCs w:val="24"/>
        </w:rPr>
        <w:t xml:space="preserve">Por medio de la presente se le notifica personalmente el auto de fecha 5 de </w:t>
      </w:r>
      <w:r>
        <w:rPr>
          <w:rFonts w:ascii="Arial" w:hAnsi="Arial" w:cs="Arial"/>
          <w:sz w:val="24"/>
          <w:szCs w:val="24"/>
        </w:rPr>
        <w:t xml:space="preserve">febrero </w:t>
      </w:r>
      <w:r w:rsidRPr="00BD695F">
        <w:rPr>
          <w:rFonts w:ascii="Arial" w:hAnsi="Arial" w:cs="Arial"/>
          <w:sz w:val="24"/>
          <w:szCs w:val="24"/>
        </w:rPr>
        <w:t>de 2021, por medio del cual se dispuso:</w:t>
      </w:r>
    </w:p>
    <w:p w14:paraId="01735936" w14:textId="77777777" w:rsidR="008D1466" w:rsidRPr="009E5F01" w:rsidRDefault="008D1466" w:rsidP="008D1466">
      <w:pPr>
        <w:pStyle w:val="NormalWeb"/>
        <w:numPr>
          <w:ilvl w:val="0"/>
          <w:numId w:val="17"/>
        </w:numPr>
        <w:spacing w:before="0" w:beforeAutospacing="0" w:after="0" w:afterAutospacing="0"/>
        <w:jc w:val="both"/>
        <w:rPr>
          <w:rFonts w:ascii="Arial" w:hAnsi="Arial" w:cs="Arial"/>
          <w:color w:val="333333"/>
        </w:rPr>
      </w:pPr>
      <w:r w:rsidRPr="009E5F01">
        <w:rPr>
          <w:rFonts w:ascii="Arial" w:hAnsi="Arial" w:cs="Arial"/>
          <w:b/>
          <w:bCs/>
          <w:color w:val="333333"/>
        </w:rPr>
        <w:t>DECLARAR</w:t>
      </w:r>
      <w:r w:rsidRPr="009E5F01">
        <w:rPr>
          <w:rFonts w:ascii="Arial" w:hAnsi="Arial" w:cs="Arial"/>
          <w:color w:val="333333"/>
        </w:rPr>
        <w:t xml:space="preserve"> improcedente la acción de tutela presentada por el señor Pedro Regalao Romero en contra de la Alcaldía Municipal de Tenerife, Magdalena, por las razones previamente expuestas.</w:t>
      </w:r>
    </w:p>
    <w:p w14:paraId="41321108" w14:textId="77777777" w:rsidR="008D1466" w:rsidRDefault="008D1466" w:rsidP="008D1466">
      <w:pPr>
        <w:spacing w:line="240" w:lineRule="auto"/>
        <w:jc w:val="both"/>
        <w:rPr>
          <w:rFonts w:ascii="Arial" w:hAnsi="Arial" w:cs="Arial"/>
          <w:sz w:val="24"/>
          <w:szCs w:val="24"/>
        </w:rPr>
      </w:pPr>
    </w:p>
    <w:p w14:paraId="2913B5A0" w14:textId="46790E12" w:rsidR="008D1466" w:rsidRPr="008D1466" w:rsidRDefault="008D1466" w:rsidP="008D1466">
      <w:pPr>
        <w:pStyle w:val="Prrafodelista"/>
        <w:numPr>
          <w:ilvl w:val="0"/>
          <w:numId w:val="17"/>
        </w:numPr>
        <w:spacing w:line="240" w:lineRule="auto"/>
        <w:jc w:val="both"/>
        <w:rPr>
          <w:rFonts w:ascii="Arial" w:hAnsi="Arial" w:cs="Arial"/>
          <w:sz w:val="24"/>
          <w:szCs w:val="24"/>
          <w:bdr w:val="none" w:sz="0" w:space="0" w:color="auto" w:frame="1"/>
          <w:lang w:val="es-ES_tradnl" w:eastAsia="es-CO"/>
        </w:rPr>
      </w:pPr>
      <w:r w:rsidRPr="008D1466">
        <w:rPr>
          <w:rFonts w:ascii="Arial" w:hAnsi="Arial" w:cs="Arial"/>
          <w:sz w:val="24"/>
          <w:szCs w:val="24"/>
        </w:rPr>
        <w:t>En caso de no ser impugnado remitir a la H. Corte Constitucional, para su eventual revisión</w:t>
      </w:r>
    </w:p>
    <w:p w14:paraId="32B25D06" w14:textId="77777777" w:rsidR="008D1466" w:rsidRPr="002E6055" w:rsidRDefault="008D1466" w:rsidP="008D1466">
      <w:pPr>
        <w:rPr>
          <w:rFonts w:ascii="Arial" w:hAnsi="Arial" w:cs="Arial"/>
          <w:sz w:val="24"/>
          <w:szCs w:val="24"/>
        </w:rPr>
      </w:pPr>
      <w:r w:rsidRPr="002E6055">
        <w:rPr>
          <w:rFonts w:ascii="Arial" w:hAnsi="Arial" w:cs="Arial"/>
          <w:sz w:val="24"/>
          <w:szCs w:val="24"/>
        </w:rPr>
        <w:t>Se anexa en PDF:</w:t>
      </w:r>
    </w:p>
    <w:p w14:paraId="7FA77B4E" w14:textId="0A9606A6" w:rsidR="008D1466" w:rsidRPr="002E6055" w:rsidRDefault="008D1466" w:rsidP="008D1466">
      <w:pPr>
        <w:pStyle w:val="Prrafodelista"/>
        <w:numPr>
          <w:ilvl w:val="0"/>
          <w:numId w:val="16"/>
        </w:numPr>
        <w:rPr>
          <w:rFonts w:ascii="Arial" w:hAnsi="Arial" w:cs="Arial"/>
          <w:sz w:val="24"/>
          <w:szCs w:val="24"/>
        </w:rPr>
      </w:pPr>
      <w:r>
        <w:rPr>
          <w:rFonts w:ascii="Arial" w:hAnsi="Arial" w:cs="Arial"/>
          <w:sz w:val="24"/>
          <w:szCs w:val="24"/>
        </w:rPr>
        <w:t>SENTENCIA</w:t>
      </w:r>
      <w:r w:rsidRPr="002E6055">
        <w:rPr>
          <w:rFonts w:ascii="Arial" w:hAnsi="Arial" w:cs="Arial"/>
          <w:sz w:val="24"/>
          <w:szCs w:val="24"/>
        </w:rPr>
        <w:t xml:space="preserve"> DE LA FECHA</w:t>
      </w:r>
    </w:p>
    <w:p w14:paraId="57324E27" w14:textId="77777777" w:rsidR="008D1466" w:rsidRPr="002E6055" w:rsidRDefault="008D1466" w:rsidP="008D1466">
      <w:pPr>
        <w:pStyle w:val="Prrafodelista"/>
        <w:numPr>
          <w:ilvl w:val="0"/>
          <w:numId w:val="16"/>
        </w:numPr>
        <w:rPr>
          <w:rFonts w:ascii="Arial" w:hAnsi="Arial" w:cs="Arial"/>
          <w:sz w:val="24"/>
          <w:szCs w:val="24"/>
        </w:rPr>
      </w:pPr>
      <w:r>
        <w:rPr>
          <w:rFonts w:ascii="Arial" w:hAnsi="Arial" w:cs="Arial"/>
          <w:b/>
          <w:bCs/>
          <w:noProof/>
          <w:sz w:val="24"/>
          <w:szCs w:val="24"/>
        </w:rPr>
        <w:drawing>
          <wp:anchor distT="0" distB="0" distL="114300" distR="114300" simplePos="0" relativeHeight="251664384" behindDoc="1" locked="0" layoutInCell="1" allowOverlap="1" wp14:anchorId="00539077" wp14:editId="20D9E213">
            <wp:simplePos x="0" y="0"/>
            <wp:positionH relativeFrom="column">
              <wp:posOffset>1701210</wp:posOffset>
            </wp:positionH>
            <wp:positionV relativeFrom="paragraph">
              <wp:posOffset>115732</wp:posOffset>
            </wp:positionV>
            <wp:extent cx="2562225" cy="103115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031151"/>
                    </a:xfrm>
                    <a:prstGeom prst="rect">
                      <a:avLst/>
                    </a:prstGeom>
                    <a:noFill/>
                    <a:ln>
                      <a:noFill/>
                    </a:ln>
                  </pic:spPr>
                </pic:pic>
              </a:graphicData>
            </a:graphic>
          </wp:anchor>
        </w:drawing>
      </w:r>
      <w:r w:rsidRPr="002E6055">
        <w:rPr>
          <w:rFonts w:ascii="Arial" w:hAnsi="Arial" w:cs="Arial"/>
          <w:sz w:val="24"/>
          <w:szCs w:val="24"/>
        </w:rPr>
        <w:t>OFICIO DE LA REFERENCIA</w:t>
      </w:r>
    </w:p>
    <w:p w14:paraId="3FED20E2" w14:textId="77777777" w:rsidR="008D1466" w:rsidRPr="002E6055" w:rsidRDefault="008D1466" w:rsidP="008D1466">
      <w:pPr>
        <w:rPr>
          <w:rFonts w:ascii="Arial" w:hAnsi="Arial" w:cs="Arial"/>
          <w:sz w:val="24"/>
          <w:szCs w:val="24"/>
        </w:rPr>
      </w:pPr>
    </w:p>
    <w:p w14:paraId="07135B77" w14:textId="77777777" w:rsidR="008D1466" w:rsidRPr="002E6055" w:rsidRDefault="008D1466" w:rsidP="008D1466">
      <w:pPr>
        <w:spacing w:after="0" w:line="240" w:lineRule="auto"/>
        <w:jc w:val="center"/>
        <w:rPr>
          <w:rFonts w:ascii="Arial" w:hAnsi="Arial" w:cs="Arial"/>
          <w:b/>
          <w:bCs/>
          <w:sz w:val="24"/>
          <w:szCs w:val="24"/>
        </w:rPr>
      </w:pPr>
      <w:r w:rsidRPr="002E6055">
        <w:rPr>
          <w:rFonts w:ascii="Arial" w:hAnsi="Arial" w:cs="Arial"/>
          <w:b/>
          <w:bCs/>
          <w:sz w:val="24"/>
          <w:szCs w:val="24"/>
        </w:rPr>
        <w:t>ANA MARIA RINCON MARQUEZ</w:t>
      </w:r>
    </w:p>
    <w:p w14:paraId="0CA8A426" w14:textId="77777777" w:rsidR="008D1466" w:rsidRPr="002E6055" w:rsidRDefault="008D1466" w:rsidP="008D1466">
      <w:pPr>
        <w:spacing w:after="0" w:line="240" w:lineRule="auto"/>
        <w:jc w:val="center"/>
        <w:rPr>
          <w:rFonts w:ascii="Arial" w:hAnsi="Arial" w:cs="Arial"/>
          <w:b/>
          <w:bCs/>
          <w:sz w:val="24"/>
          <w:szCs w:val="24"/>
        </w:rPr>
      </w:pPr>
      <w:r w:rsidRPr="002E6055">
        <w:rPr>
          <w:rFonts w:ascii="Arial" w:hAnsi="Arial" w:cs="Arial"/>
          <w:b/>
          <w:bCs/>
          <w:sz w:val="24"/>
          <w:szCs w:val="24"/>
        </w:rPr>
        <w:t>SECRETARIA</w:t>
      </w:r>
    </w:p>
    <w:p w14:paraId="3CADF6F5" w14:textId="77777777" w:rsidR="008D1466" w:rsidRDefault="008D1466" w:rsidP="008D1466">
      <w:pPr>
        <w:spacing w:after="0" w:line="240" w:lineRule="auto"/>
        <w:jc w:val="center"/>
        <w:rPr>
          <w:rFonts w:ascii="Arial" w:hAnsi="Arial" w:cs="Arial"/>
          <w:b/>
          <w:bCs/>
          <w:sz w:val="24"/>
          <w:szCs w:val="24"/>
        </w:rPr>
      </w:pPr>
    </w:p>
    <w:p w14:paraId="78E7F4D6" w14:textId="77777777" w:rsidR="008D1466" w:rsidRDefault="008D1466" w:rsidP="008D1466">
      <w:pPr>
        <w:spacing w:after="0" w:line="240" w:lineRule="auto"/>
        <w:jc w:val="center"/>
        <w:rPr>
          <w:rFonts w:ascii="Arial" w:hAnsi="Arial" w:cs="Arial"/>
          <w:b/>
          <w:bCs/>
          <w:sz w:val="24"/>
          <w:szCs w:val="24"/>
        </w:rPr>
      </w:pPr>
    </w:p>
    <w:p w14:paraId="75A89BCB" w14:textId="77777777" w:rsidR="008D1466" w:rsidRDefault="008D1466" w:rsidP="008D1466">
      <w:pPr>
        <w:spacing w:after="0" w:line="240" w:lineRule="auto"/>
        <w:jc w:val="center"/>
        <w:rPr>
          <w:rFonts w:ascii="Arial" w:hAnsi="Arial" w:cs="Arial"/>
          <w:b/>
          <w:bCs/>
          <w:sz w:val="24"/>
          <w:szCs w:val="24"/>
        </w:rPr>
      </w:pPr>
    </w:p>
    <w:p w14:paraId="606DA3DE" w14:textId="77777777" w:rsidR="008D1466" w:rsidRDefault="008D1466" w:rsidP="008D1466">
      <w:pPr>
        <w:spacing w:after="0" w:line="240" w:lineRule="auto"/>
        <w:jc w:val="center"/>
        <w:rPr>
          <w:rFonts w:ascii="Arial" w:hAnsi="Arial" w:cs="Arial"/>
          <w:b/>
          <w:bCs/>
          <w:sz w:val="24"/>
          <w:szCs w:val="24"/>
        </w:rPr>
      </w:pPr>
    </w:p>
    <w:p w14:paraId="693475DB" w14:textId="77777777" w:rsidR="008D1466" w:rsidRDefault="008D1466" w:rsidP="008D1466">
      <w:pPr>
        <w:spacing w:after="0" w:line="240" w:lineRule="auto"/>
        <w:jc w:val="center"/>
        <w:rPr>
          <w:rFonts w:ascii="Arial" w:hAnsi="Arial" w:cs="Arial"/>
          <w:b/>
          <w:bCs/>
          <w:sz w:val="24"/>
          <w:szCs w:val="24"/>
        </w:rPr>
      </w:pPr>
    </w:p>
    <w:p w14:paraId="1C9A3637" w14:textId="77777777" w:rsidR="008D1466" w:rsidRDefault="008D1466" w:rsidP="008D1466">
      <w:pPr>
        <w:spacing w:after="0" w:line="240" w:lineRule="auto"/>
        <w:jc w:val="center"/>
        <w:rPr>
          <w:rFonts w:ascii="Arial" w:hAnsi="Arial" w:cs="Arial"/>
          <w:b/>
          <w:bCs/>
          <w:sz w:val="24"/>
          <w:szCs w:val="24"/>
        </w:rPr>
      </w:pPr>
    </w:p>
    <w:p w14:paraId="631EA5C8" w14:textId="77777777" w:rsidR="008D1466" w:rsidRDefault="008D1466" w:rsidP="008D1466">
      <w:pPr>
        <w:spacing w:after="0" w:line="240" w:lineRule="auto"/>
        <w:jc w:val="center"/>
        <w:rPr>
          <w:rFonts w:ascii="Arial" w:hAnsi="Arial" w:cs="Arial"/>
          <w:b/>
          <w:bCs/>
          <w:sz w:val="24"/>
          <w:szCs w:val="24"/>
        </w:rPr>
      </w:pPr>
    </w:p>
    <w:p w14:paraId="1688B697" w14:textId="77777777" w:rsidR="008D1466" w:rsidRDefault="008D1466" w:rsidP="008D1466">
      <w:pPr>
        <w:spacing w:after="0" w:line="240" w:lineRule="auto"/>
        <w:jc w:val="center"/>
        <w:rPr>
          <w:rFonts w:ascii="Arial" w:hAnsi="Arial" w:cs="Arial"/>
          <w:b/>
          <w:sz w:val="24"/>
          <w:szCs w:val="24"/>
        </w:rPr>
      </w:pPr>
    </w:p>
    <w:p w14:paraId="22ED4C95" w14:textId="77777777" w:rsidR="008D1466" w:rsidRDefault="008D1466" w:rsidP="008D1466">
      <w:pPr>
        <w:spacing w:after="0" w:line="240" w:lineRule="auto"/>
        <w:jc w:val="center"/>
        <w:rPr>
          <w:rFonts w:ascii="Arial" w:hAnsi="Arial" w:cs="Arial"/>
          <w:b/>
          <w:sz w:val="24"/>
          <w:szCs w:val="24"/>
        </w:rPr>
      </w:pPr>
    </w:p>
    <w:p w14:paraId="7E006433" w14:textId="77777777" w:rsidR="008D1466" w:rsidRDefault="008D1466" w:rsidP="008D1466">
      <w:pPr>
        <w:spacing w:after="0" w:line="240" w:lineRule="auto"/>
        <w:jc w:val="center"/>
        <w:rPr>
          <w:rFonts w:ascii="Arial" w:hAnsi="Arial" w:cs="Arial"/>
          <w:b/>
          <w:sz w:val="24"/>
          <w:szCs w:val="24"/>
        </w:rPr>
      </w:pPr>
    </w:p>
    <w:p w14:paraId="52D015F6" w14:textId="77777777" w:rsidR="008D1466" w:rsidRDefault="008D1466" w:rsidP="008D1466">
      <w:pPr>
        <w:spacing w:after="0" w:line="240" w:lineRule="auto"/>
        <w:jc w:val="center"/>
        <w:rPr>
          <w:rFonts w:ascii="Arial" w:hAnsi="Arial" w:cs="Arial"/>
          <w:b/>
          <w:sz w:val="24"/>
          <w:szCs w:val="24"/>
        </w:rPr>
      </w:pPr>
    </w:p>
    <w:p w14:paraId="2D01BCFF" w14:textId="77777777" w:rsidR="008D1466" w:rsidRDefault="008D1466" w:rsidP="008D1466">
      <w:pPr>
        <w:spacing w:after="0" w:line="240" w:lineRule="auto"/>
        <w:jc w:val="center"/>
        <w:rPr>
          <w:rFonts w:ascii="Arial" w:hAnsi="Arial" w:cs="Arial"/>
          <w:b/>
          <w:sz w:val="24"/>
          <w:szCs w:val="24"/>
        </w:rPr>
      </w:pPr>
    </w:p>
    <w:p w14:paraId="71855963" w14:textId="77777777" w:rsidR="008D1466" w:rsidRDefault="008D1466" w:rsidP="008D1466">
      <w:pPr>
        <w:spacing w:after="0" w:line="240" w:lineRule="auto"/>
        <w:jc w:val="center"/>
        <w:rPr>
          <w:rFonts w:ascii="Arial" w:hAnsi="Arial" w:cs="Arial"/>
          <w:b/>
          <w:sz w:val="24"/>
          <w:szCs w:val="24"/>
        </w:rPr>
      </w:pPr>
    </w:p>
    <w:p w14:paraId="11F15BA5" w14:textId="77777777" w:rsidR="008D1466" w:rsidRDefault="008D1466" w:rsidP="008D1466">
      <w:pPr>
        <w:spacing w:after="0" w:line="240" w:lineRule="auto"/>
        <w:jc w:val="center"/>
        <w:rPr>
          <w:rFonts w:ascii="Arial" w:hAnsi="Arial" w:cs="Arial"/>
          <w:b/>
          <w:sz w:val="24"/>
          <w:szCs w:val="24"/>
        </w:rPr>
      </w:pPr>
    </w:p>
    <w:p w14:paraId="34EE5FE0" w14:textId="77777777" w:rsidR="008D1466" w:rsidRDefault="008D1466" w:rsidP="008D1466">
      <w:pPr>
        <w:spacing w:after="0" w:line="240" w:lineRule="auto"/>
        <w:jc w:val="center"/>
        <w:rPr>
          <w:rFonts w:ascii="Arial" w:hAnsi="Arial" w:cs="Arial"/>
          <w:b/>
          <w:sz w:val="24"/>
          <w:szCs w:val="24"/>
        </w:rPr>
      </w:pPr>
    </w:p>
    <w:p w14:paraId="4A61CE30" w14:textId="77777777" w:rsidR="008D1466" w:rsidRDefault="008D1466" w:rsidP="008D1466">
      <w:pPr>
        <w:spacing w:after="0" w:line="240" w:lineRule="auto"/>
        <w:jc w:val="center"/>
        <w:rPr>
          <w:rFonts w:ascii="Arial" w:hAnsi="Arial" w:cs="Arial"/>
          <w:b/>
          <w:sz w:val="24"/>
          <w:szCs w:val="24"/>
        </w:rPr>
      </w:pPr>
    </w:p>
    <w:p w14:paraId="39552D4B" w14:textId="77777777" w:rsidR="008D1466" w:rsidRDefault="008D1466" w:rsidP="008D1466">
      <w:pPr>
        <w:spacing w:after="0" w:line="240" w:lineRule="auto"/>
        <w:jc w:val="center"/>
        <w:rPr>
          <w:rFonts w:ascii="Arial" w:hAnsi="Arial" w:cs="Arial"/>
          <w:b/>
          <w:sz w:val="24"/>
          <w:szCs w:val="24"/>
        </w:rPr>
      </w:pPr>
    </w:p>
    <w:p w14:paraId="7D8DA218" w14:textId="77777777" w:rsidR="008D1466" w:rsidRDefault="008D1466" w:rsidP="008D1466">
      <w:pPr>
        <w:spacing w:after="0" w:line="240" w:lineRule="auto"/>
        <w:jc w:val="center"/>
        <w:rPr>
          <w:rFonts w:ascii="Arial" w:hAnsi="Arial" w:cs="Arial"/>
          <w:b/>
          <w:sz w:val="24"/>
          <w:szCs w:val="24"/>
        </w:rPr>
      </w:pPr>
    </w:p>
    <w:p w14:paraId="695C1C11" w14:textId="77777777" w:rsidR="008D1466" w:rsidRDefault="008D1466" w:rsidP="008D1466">
      <w:pPr>
        <w:spacing w:after="0" w:line="240" w:lineRule="auto"/>
        <w:jc w:val="center"/>
        <w:rPr>
          <w:rFonts w:ascii="Arial" w:hAnsi="Arial" w:cs="Arial"/>
          <w:b/>
          <w:sz w:val="24"/>
          <w:szCs w:val="24"/>
        </w:rPr>
      </w:pPr>
    </w:p>
    <w:p w14:paraId="589C000B" w14:textId="77777777" w:rsidR="008D1466" w:rsidRDefault="008D1466" w:rsidP="008D1466">
      <w:pPr>
        <w:spacing w:after="0" w:line="240" w:lineRule="auto"/>
        <w:jc w:val="center"/>
        <w:rPr>
          <w:rFonts w:ascii="Arial" w:hAnsi="Arial" w:cs="Arial"/>
          <w:b/>
          <w:sz w:val="24"/>
          <w:szCs w:val="24"/>
        </w:rPr>
      </w:pPr>
    </w:p>
    <w:p w14:paraId="578746BA" w14:textId="77777777" w:rsidR="008D1466" w:rsidRDefault="008D1466" w:rsidP="008D1466">
      <w:pPr>
        <w:spacing w:after="0" w:line="240" w:lineRule="auto"/>
        <w:jc w:val="center"/>
        <w:rPr>
          <w:rFonts w:ascii="Arial" w:hAnsi="Arial" w:cs="Arial"/>
          <w:b/>
          <w:sz w:val="24"/>
          <w:szCs w:val="24"/>
        </w:rPr>
      </w:pPr>
    </w:p>
    <w:p w14:paraId="5A1E8C54" w14:textId="77777777" w:rsidR="008D1466" w:rsidRDefault="008D1466" w:rsidP="008D1466">
      <w:pPr>
        <w:spacing w:after="0" w:line="240" w:lineRule="auto"/>
        <w:jc w:val="center"/>
        <w:rPr>
          <w:rFonts w:ascii="Arial" w:hAnsi="Arial" w:cs="Arial"/>
          <w:b/>
          <w:sz w:val="24"/>
          <w:szCs w:val="24"/>
        </w:rPr>
      </w:pPr>
    </w:p>
    <w:p w14:paraId="7D898E24" w14:textId="77777777" w:rsidR="008D1466" w:rsidRDefault="008D1466" w:rsidP="008D1466">
      <w:pPr>
        <w:spacing w:after="0" w:line="240" w:lineRule="auto"/>
        <w:jc w:val="center"/>
        <w:rPr>
          <w:rFonts w:ascii="Arial" w:hAnsi="Arial" w:cs="Arial"/>
          <w:b/>
          <w:sz w:val="24"/>
          <w:szCs w:val="24"/>
        </w:rPr>
      </w:pPr>
    </w:p>
    <w:p w14:paraId="29CAE6A3" w14:textId="60FA4DDA"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lastRenderedPageBreak/>
        <w:t>REPÚBLICA DE COLOMBIA</w:t>
      </w:r>
    </w:p>
    <w:p w14:paraId="67FED427" w14:textId="77777777"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t>RAMA JUDICIAL DEL PODER PÚBLICO</w:t>
      </w:r>
    </w:p>
    <w:p w14:paraId="361DCD50" w14:textId="77777777"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t>JUZGADO PROMISCUO MUNICIPAL DE TENERIFE</w:t>
      </w:r>
    </w:p>
    <w:p w14:paraId="305A342E" w14:textId="77777777" w:rsidR="008D1466" w:rsidRPr="000B1071" w:rsidRDefault="008D1466" w:rsidP="008D1466">
      <w:pPr>
        <w:jc w:val="center"/>
        <w:rPr>
          <w:rFonts w:ascii="Arial" w:hAnsi="Arial" w:cs="Arial"/>
          <w:b/>
          <w:sz w:val="24"/>
          <w:szCs w:val="24"/>
        </w:rPr>
      </w:pPr>
    </w:p>
    <w:p w14:paraId="0F909272" w14:textId="5EAB143B" w:rsidR="008D1466" w:rsidRPr="000B1071" w:rsidRDefault="008D1466" w:rsidP="008D1466">
      <w:pPr>
        <w:spacing w:after="0" w:line="240" w:lineRule="auto"/>
        <w:ind w:left="360"/>
        <w:jc w:val="center"/>
        <w:rPr>
          <w:rFonts w:ascii="Arial" w:hAnsi="Arial" w:cs="Arial"/>
          <w:b/>
          <w:sz w:val="24"/>
          <w:szCs w:val="24"/>
        </w:rPr>
      </w:pPr>
      <w:r>
        <w:rPr>
          <w:rFonts w:ascii="Arial" w:hAnsi="Arial" w:cs="Arial"/>
          <w:b/>
          <w:sz w:val="24"/>
          <w:szCs w:val="24"/>
        </w:rPr>
        <w:t>TENERIFE, CINCO (5</w:t>
      </w:r>
      <w:r w:rsidRPr="000B1071">
        <w:rPr>
          <w:rFonts w:ascii="Arial" w:hAnsi="Arial" w:cs="Arial"/>
          <w:b/>
          <w:sz w:val="24"/>
          <w:szCs w:val="24"/>
        </w:rPr>
        <w:t xml:space="preserve">) DE </w:t>
      </w:r>
      <w:r>
        <w:rPr>
          <w:rFonts w:ascii="Arial" w:hAnsi="Arial" w:cs="Arial"/>
          <w:b/>
          <w:sz w:val="24"/>
          <w:szCs w:val="24"/>
        </w:rPr>
        <w:t xml:space="preserve">FEBRERO DE DOS MIL VEINTIUNO (2021) </w:t>
      </w:r>
    </w:p>
    <w:p w14:paraId="384EC8B3" w14:textId="77777777" w:rsidR="008D1466" w:rsidRDefault="008D1466" w:rsidP="008D1466">
      <w:pPr>
        <w:spacing w:after="0" w:line="240" w:lineRule="auto"/>
        <w:ind w:left="360"/>
        <w:jc w:val="center"/>
        <w:rPr>
          <w:rFonts w:ascii="Arial" w:hAnsi="Arial" w:cs="Arial"/>
          <w:b/>
          <w:sz w:val="24"/>
          <w:szCs w:val="24"/>
        </w:rPr>
      </w:pPr>
    </w:p>
    <w:p w14:paraId="41765817" w14:textId="77777777" w:rsidR="008D1466" w:rsidRPr="000B1071" w:rsidRDefault="008D1466" w:rsidP="008D1466">
      <w:pPr>
        <w:spacing w:after="0"/>
        <w:rPr>
          <w:rFonts w:ascii="Arial" w:hAnsi="Arial" w:cs="Arial"/>
          <w:b/>
          <w:sz w:val="24"/>
          <w:szCs w:val="24"/>
        </w:rPr>
      </w:pPr>
      <w:r w:rsidRPr="000B1071">
        <w:rPr>
          <w:rFonts w:ascii="Arial" w:hAnsi="Arial" w:cs="Arial"/>
          <w:b/>
          <w:sz w:val="24"/>
          <w:szCs w:val="24"/>
        </w:rPr>
        <w:t>REF: ACCIÓN DE TUTELA DE PRIMERA INSTANCIA</w:t>
      </w:r>
    </w:p>
    <w:p w14:paraId="741E34C2" w14:textId="77777777" w:rsidR="008D1466" w:rsidRDefault="008D1466" w:rsidP="008D1466">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PEDRO REGALAO ROMERO</w:t>
      </w:r>
    </w:p>
    <w:p w14:paraId="45DADE7A" w14:textId="77777777" w:rsidR="008D1466" w:rsidRPr="000B1071" w:rsidRDefault="008D1466" w:rsidP="008D1466">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ALCALDÍA DE TENERIFE, MAGDALENA</w:t>
      </w:r>
    </w:p>
    <w:p w14:paraId="7895CCA7" w14:textId="77777777" w:rsidR="008D1466" w:rsidRPr="000B1071" w:rsidRDefault="008D1466" w:rsidP="008D1466">
      <w:pPr>
        <w:spacing w:after="0"/>
        <w:rPr>
          <w:rFonts w:ascii="Arial" w:hAnsi="Arial" w:cs="Arial"/>
          <w:b/>
          <w:sz w:val="24"/>
          <w:szCs w:val="24"/>
        </w:rPr>
      </w:pPr>
      <w:r>
        <w:rPr>
          <w:rFonts w:ascii="Arial" w:hAnsi="Arial" w:cs="Arial"/>
          <w:b/>
          <w:sz w:val="24"/>
          <w:szCs w:val="24"/>
        </w:rPr>
        <w:t>RAD: 2021-00003</w:t>
      </w:r>
      <w:r w:rsidRPr="000B1071">
        <w:rPr>
          <w:rFonts w:ascii="Arial" w:hAnsi="Arial" w:cs="Arial"/>
          <w:b/>
          <w:sz w:val="24"/>
          <w:szCs w:val="24"/>
        </w:rPr>
        <w:t>-00</w:t>
      </w:r>
    </w:p>
    <w:p w14:paraId="25D916CF" w14:textId="65357AF7" w:rsidR="008D1466" w:rsidRPr="00BD695F" w:rsidRDefault="008D1466" w:rsidP="008D1466">
      <w:pPr>
        <w:jc w:val="right"/>
        <w:rPr>
          <w:rFonts w:ascii="Arial" w:hAnsi="Arial" w:cs="Arial"/>
          <w:b/>
          <w:bCs/>
          <w:sz w:val="24"/>
          <w:szCs w:val="24"/>
        </w:rPr>
      </w:pPr>
      <w:r w:rsidRPr="00BD695F">
        <w:rPr>
          <w:rFonts w:ascii="Arial" w:hAnsi="Arial" w:cs="Arial"/>
          <w:b/>
          <w:bCs/>
          <w:sz w:val="24"/>
          <w:szCs w:val="24"/>
        </w:rPr>
        <w:t xml:space="preserve">OFICIO No: </w:t>
      </w:r>
      <w:r w:rsidR="00B628CC">
        <w:rPr>
          <w:rFonts w:ascii="Arial" w:hAnsi="Arial" w:cs="Arial"/>
          <w:b/>
          <w:bCs/>
          <w:sz w:val="24"/>
          <w:szCs w:val="24"/>
        </w:rPr>
        <w:t>101</w:t>
      </w:r>
    </w:p>
    <w:p w14:paraId="144CCBA8" w14:textId="77777777" w:rsidR="008D1466" w:rsidRPr="00BD695F" w:rsidRDefault="008D1466" w:rsidP="008D1466">
      <w:pPr>
        <w:rPr>
          <w:rFonts w:ascii="Arial" w:hAnsi="Arial" w:cs="Arial"/>
          <w:sz w:val="24"/>
          <w:szCs w:val="24"/>
        </w:rPr>
      </w:pPr>
    </w:p>
    <w:p w14:paraId="612DB84E" w14:textId="77777777" w:rsidR="008D1466" w:rsidRDefault="008D1466" w:rsidP="008D1466">
      <w:pPr>
        <w:spacing w:after="0" w:line="240" w:lineRule="auto"/>
        <w:rPr>
          <w:rFonts w:ascii="Arial" w:hAnsi="Arial" w:cs="Arial"/>
          <w:b/>
          <w:bCs/>
          <w:sz w:val="24"/>
          <w:szCs w:val="24"/>
        </w:rPr>
      </w:pPr>
      <w:r w:rsidRPr="002E6055">
        <w:rPr>
          <w:rFonts w:ascii="Arial" w:hAnsi="Arial" w:cs="Arial"/>
          <w:b/>
          <w:bCs/>
          <w:sz w:val="24"/>
          <w:szCs w:val="24"/>
        </w:rPr>
        <w:t>SEÑOR:</w:t>
      </w:r>
    </w:p>
    <w:p w14:paraId="32048518" w14:textId="77777777" w:rsidR="008D1466" w:rsidRDefault="008D1466" w:rsidP="008D1466">
      <w:pPr>
        <w:spacing w:after="0" w:line="240" w:lineRule="auto"/>
        <w:rPr>
          <w:rFonts w:ascii="Arial" w:hAnsi="Arial" w:cs="Arial"/>
          <w:b/>
          <w:bCs/>
          <w:sz w:val="24"/>
          <w:szCs w:val="24"/>
        </w:rPr>
      </w:pPr>
      <w:r>
        <w:rPr>
          <w:rFonts w:ascii="Arial" w:hAnsi="Arial" w:cs="Arial"/>
          <w:b/>
          <w:bCs/>
          <w:sz w:val="24"/>
          <w:szCs w:val="24"/>
        </w:rPr>
        <w:t>EMILIO TURBAY URDA</w:t>
      </w:r>
    </w:p>
    <w:p w14:paraId="7272ADC0" w14:textId="77777777" w:rsidR="008D1466" w:rsidRPr="002E6055" w:rsidRDefault="008D1466" w:rsidP="008D1466">
      <w:pPr>
        <w:spacing w:after="0" w:line="240" w:lineRule="auto"/>
        <w:rPr>
          <w:rFonts w:ascii="Arial" w:hAnsi="Arial" w:cs="Arial"/>
          <w:b/>
          <w:bCs/>
          <w:sz w:val="24"/>
          <w:szCs w:val="24"/>
        </w:rPr>
      </w:pPr>
      <w:r>
        <w:rPr>
          <w:rFonts w:ascii="Arial" w:hAnsi="Arial" w:cs="Arial"/>
          <w:b/>
          <w:bCs/>
          <w:sz w:val="24"/>
          <w:szCs w:val="24"/>
        </w:rPr>
        <w:t>JEFE DE PRESUPUESTO</w:t>
      </w:r>
    </w:p>
    <w:p w14:paraId="34809C42" w14:textId="77777777" w:rsidR="008D1466" w:rsidRPr="002E6055" w:rsidRDefault="008D1466" w:rsidP="008D1466">
      <w:pPr>
        <w:spacing w:after="0" w:line="240" w:lineRule="auto"/>
        <w:rPr>
          <w:rFonts w:ascii="Arial" w:hAnsi="Arial" w:cs="Arial"/>
          <w:b/>
          <w:bCs/>
          <w:sz w:val="24"/>
          <w:szCs w:val="24"/>
        </w:rPr>
      </w:pPr>
      <w:r w:rsidRPr="002E6055">
        <w:rPr>
          <w:rFonts w:ascii="Arial" w:hAnsi="Arial" w:cs="Arial"/>
          <w:b/>
          <w:bCs/>
          <w:sz w:val="24"/>
          <w:szCs w:val="24"/>
        </w:rPr>
        <w:t>E.S.D</w:t>
      </w:r>
    </w:p>
    <w:p w14:paraId="44F74D0B" w14:textId="77777777" w:rsidR="008D1466" w:rsidRDefault="008D1466" w:rsidP="008D1466">
      <w:pPr>
        <w:rPr>
          <w:rFonts w:ascii="Arial" w:hAnsi="Arial" w:cs="Arial"/>
          <w:sz w:val="24"/>
          <w:szCs w:val="24"/>
        </w:rPr>
      </w:pPr>
    </w:p>
    <w:p w14:paraId="5E537A42" w14:textId="28A3F9A2" w:rsidR="008D1466" w:rsidRPr="00BD695F" w:rsidRDefault="008D1466" w:rsidP="008D1466">
      <w:pPr>
        <w:rPr>
          <w:rFonts w:ascii="Arial" w:hAnsi="Arial" w:cs="Arial"/>
          <w:sz w:val="24"/>
          <w:szCs w:val="24"/>
        </w:rPr>
      </w:pPr>
    </w:p>
    <w:p w14:paraId="38389165" w14:textId="77777777" w:rsidR="008D1466" w:rsidRPr="00BD695F" w:rsidRDefault="008D1466" w:rsidP="008D1466">
      <w:pPr>
        <w:rPr>
          <w:rFonts w:ascii="Arial" w:hAnsi="Arial" w:cs="Arial"/>
          <w:sz w:val="24"/>
          <w:szCs w:val="24"/>
        </w:rPr>
      </w:pPr>
      <w:r w:rsidRPr="00BD695F">
        <w:rPr>
          <w:rFonts w:ascii="Arial" w:hAnsi="Arial" w:cs="Arial"/>
          <w:sz w:val="24"/>
          <w:szCs w:val="24"/>
        </w:rPr>
        <w:t xml:space="preserve">Cordial saludo, </w:t>
      </w:r>
    </w:p>
    <w:p w14:paraId="6D2EABED" w14:textId="77777777" w:rsidR="008D1466" w:rsidRPr="00BD695F" w:rsidRDefault="008D1466" w:rsidP="008D1466">
      <w:pPr>
        <w:jc w:val="both"/>
        <w:rPr>
          <w:rFonts w:ascii="Arial" w:hAnsi="Arial" w:cs="Arial"/>
          <w:sz w:val="24"/>
          <w:szCs w:val="24"/>
        </w:rPr>
      </w:pPr>
      <w:r w:rsidRPr="00BD695F">
        <w:rPr>
          <w:rFonts w:ascii="Arial" w:hAnsi="Arial" w:cs="Arial"/>
          <w:sz w:val="24"/>
          <w:szCs w:val="24"/>
        </w:rPr>
        <w:t xml:space="preserve">Por medio de la presente se le notifica personalmente el auto de fecha 5 de </w:t>
      </w:r>
      <w:r>
        <w:rPr>
          <w:rFonts w:ascii="Arial" w:hAnsi="Arial" w:cs="Arial"/>
          <w:sz w:val="24"/>
          <w:szCs w:val="24"/>
        </w:rPr>
        <w:t xml:space="preserve">febrero </w:t>
      </w:r>
      <w:r w:rsidRPr="00BD695F">
        <w:rPr>
          <w:rFonts w:ascii="Arial" w:hAnsi="Arial" w:cs="Arial"/>
          <w:sz w:val="24"/>
          <w:szCs w:val="24"/>
        </w:rPr>
        <w:t>de 2021, por medio del cual se dispuso:</w:t>
      </w:r>
    </w:p>
    <w:p w14:paraId="328693F1" w14:textId="77777777" w:rsidR="008D1466" w:rsidRPr="009E5F01" w:rsidRDefault="008D1466" w:rsidP="008D1466">
      <w:pPr>
        <w:pStyle w:val="NormalWeb"/>
        <w:numPr>
          <w:ilvl w:val="0"/>
          <w:numId w:val="17"/>
        </w:numPr>
        <w:spacing w:before="0" w:beforeAutospacing="0" w:after="0" w:afterAutospacing="0"/>
        <w:jc w:val="both"/>
        <w:rPr>
          <w:rFonts w:ascii="Arial" w:hAnsi="Arial" w:cs="Arial"/>
          <w:color w:val="333333"/>
        </w:rPr>
      </w:pPr>
      <w:r w:rsidRPr="009E5F01">
        <w:rPr>
          <w:rFonts w:ascii="Arial" w:hAnsi="Arial" w:cs="Arial"/>
          <w:b/>
          <w:bCs/>
          <w:color w:val="333333"/>
        </w:rPr>
        <w:t>DECLARAR</w:t>
      </w:r>
      <w:r w:rsidRPr="009E5F01">
        <w:rPr>
          <w:rFonts w:ascii="Arial" w:hAnsi="Arial" w:cs="Arial"/>
          <w:color w:val="333333"/>
        </w:rPr>
        <w:t xml:space="preserve"> improcedente la acción de tutela presentada por el señor Pedro Regalao Romero en contra de la Alcaldía Municipal de Tenerife, Magdalena, por las razones previamente expuestas.</w:t>
      </w:r>
    </w:p>
    <w:p w14:paraId="6FE64D4E" w14:textId="77777777" w:rsidR="008D1466" w:rsidRDefault="008D1466" w:rsidP="008D1466">
      <w:pPr>
        <w:spacing w:line="240" w:lineRule="auto"/>
        <w:jc w:val="both"/>
        <w:rPr>
          <w:rFonts w:ascii="Arial" w:hAnsi="Arial" w:cs="Arial"/>
          <w:sz w:val="24"/>
          <w:szCs w:val="24"/>
        </w:rPr>
      </w:pPr>
    </w:p>
    <w:p w14:paraId="7130917C" w14:textId="77777777" w:rsidR="008D1466" w:rsidRPr="008D1466" w:rsidRDefault="008D1466" w:rsidP="008D1466">
      <w:pPr>
        <w:pStyle w:val="Prrafodelista"/>
        <w:numPr>
          <w:ilvl w:val="0"/>
          <w:numId w:val="17"/>
        </w:numPr>
        <w:spacing w:line="240" w:lineRule="auto"/>
        <w:jc w:val="both"/>
        <w:rPr>
          <w:rFonts w:ascii="Arial" w:hAnsi="Arial" w:cs="Arial"/>
          <w:sz w:val="24"/>
          <w:szCs w:val="24"/>
          <w:bdr w:val="none" w:sz="0" w:space="0" w:color="auto" w:frame="1"/>
          <w:lang w:val="es-ES_tradnl" w:eastAsia="es-CO"/>
        </w:rPr>
      </w:pPr>
      <w:r w:rsidRPr="008D1466">
        <w:rPr>
          <w:rFonts w:ascii="Arial" w:hAnsi="Arial" w:cs="Arial"/>
          <w:sz w:val="24"/>
          <w:szCs w:val="24"/>
        </w:rPr>
        <w:t>En caso de no ser impugnado remitir a la H. Corte Constitucional, para su eventual revisión</w:t>
      </w:r>
    </w:p>
    <w:p w14:paraId="69C9612B" w14:textId="77777777" w:rsidR="008D1466" w:rsidRPr="002E6055" w:rsidRDefault="008D1466" w:rsidP="008D1466">
      <w:pPr>
        <w:rPr>
          <w:rFonts w:ascii="Arial" w:hAnsi="Arial" w:cs="Arial"/>
          <w:sz w:val="24"/>
          <w:szCs w:val="24"/>
        </w:rPr>
      </w:pPr>
      <w:r w:rsidRPr="002E6055">
        <w:rPr>
          <w:rFonts w:ascii="Arial" w:hAnsi="Arial" w:cs="Arial"/>
          <w:sz w:val="24"/>
          <w:szCs w:val="24"/>
        </w:rPr>
        <w:t>Se anexa en PDF:</w:t>
      </w:r>
    </w:p>
    <w:p w14:paraId="6DA19233" w14:textId="5A69A00C" w:rsidR="008D1466" w:rsidRPr="002E6055" w:rsidRDefault="008D1466" w:rsidP="008D1466">
      <w:pPr>
        <w:pStyle w:val="Prrafodelista"/>
        <w:numPr>
          <w:ilvl w:val="0"/>
          <w:numId w:val="16"/>
        </w:numPr>
        <w:rPr>
          <w:rFonts w:ascii="Arial" w:hAnsi="Arial" w:cs="Arial"/>
          <w:sz w:val="24"/>
          <w:szCs w:val="24"/>
        </w:rPr>
      </w:pPr>
      <w:r>
        <w:rPr>
          <w:rFonts w:ascii="Arial" w:hAnsi="Arial" w:cs="Arial"/>
          <w:sz w:val="24"/>
          <w:szCs w:val="24"/>
        </w:rPr>
        <w:t xml:space="preserve">SENTENCIA </w:t>
      </w:r>
      <w:r w:rsidRPr="002E6055">
        <w:rPr>
          <w:rFonts w:ascii="Arial" w:hAnsi="Arial" w:cs="Arial"/>
          <w:sz w:val="24"/>
          <w:szCs w:val="24"/>
        </w:rPr>
        <w:t>DE LA FECHA</w:t>
      </w:r>
    </w:p>
    <w:p w14:paraId="6A7297B9" w14:textId="77777777" w:rsidR="008D1466" w:rsidRPr="002E6055" w:rsidRDefault="008D1466" w:rsidP="008D1466">
      <w:pPr>
        <w:pStyle w:val="Prrafodelista"/>
        <w:numPr>
          <w:ilvl w:val="0"/>
          <w:numId w:val="16"/>
        </w:numPr>
        <w:rPr>
          <w:rFonts w:ascii="Arial" w:hAnsi="Arial" w:cs="Arial"/>
          <w:sz w:val="24"/>
          <w:szCs w:val="24"/>
        </w:rPr>
      </w:pPr>
      <w:r>
        <w:rPr>
          <w:rFonts w:ascii="Arial" w:hAnsi="Arial" w:cs="Arial"/>
          <w:b/>
          <w:bCs/>
          <w:noProof/>
          <w:sz w:val="24"/>
          <w:szCs w:val="24"/>
        </w:rPr>
        <w:drawing>
          <wp:anchor distT="0" distB="0" distL="114300" distR="114300" simplePos="0" relativeHeight="251663360" behindDoc="1" locked="0" layoutInCell="1" allowOverlap="1" wp14:anchorId="61C2B942" wp14:editId="064A16B6">
            <wp:simplePos x="0" y="0"/>
            <wp:positionH relativeFrom="margin">
              <wp:align>center</wp:align>
            </wp:positionH>
            <wp:positionV relativeFrom="paragraph">
              <wp:posOffset>51937</wp:posOffset>
            </wp:positionV>
            <wp:extent cx="2562225" cy="103115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031151"/>
                    </a:xfrm>
                    <a:prstGeom prst="rect">
                      <a:avLst/>
                    </a:prstGeom>
                    <a:noFill/>
                    <a:ln>
                      <a:noFill/>
                    </a:ln>
                  </pic:spPr>
                </pic:pic>
              </a:graphicData>
            </a:graphic>
          </wp:anchor>
        </w:drawing>
      </w:r>
      <w:r w:rsidRPr="002E6055">
        <w:rPr>
          <w:rFonts w:ascii="Arial" w:hAnsi="Arial" w:cs="Arial"/>
          <w:sz w:val="24"/>
          <w:szCs w:val="24"/>
        </w:rPr>
        <w:t>OFICIO DE LA REFERENCIA</w:t>
      </w:r>
    </w:p>
    <w:p w14:paraId="4933954F" w14:textId="77777777" w:rsidR="008D1466" w:rsidRPr="002E6055" w:rsidRDefault="008D1466" w:rsidP="008D1466">
      <w:pPr>
        <w:rPr>
          <w:rFonts w:ascii="Arial" w:hAnsi="Arial" w:cs="Arial"/>
          <w:sz w:val="24"/>
          <w:szCs w:val="24"/>
        </w:rPr>
      </w:pPr>
    </w:p>
    <w:p w14:paraId="5AF3D043" w14:textId="77777777" w:rsidR="008D1466" w:rsidRPr="002E6055" w:rsidRDefault="008D1466" w:rsidP="008D1466">
      <w:pPr>
        <w:spacing w:after="0" w:line="240" w:lineRule="auto"/>
        <w:jc w:val="center"/>
        <w:rPr>
          <w:rFonts w:ascii="Arial" w:hAnsi="Arial" w:cs="Arial"/>
          <w:b/>
          <w:bCs/>
          <w:sz w:val="24"/>
          <w:szCs w:val="24"/>
        </w:rPr>
      </w:pPr>
      <w:r w:rsidRPr="002E6055">
        <w:rPr>
          <w:rFonts w:ascii="Arial" w:hAnsi="Arial" w:cs="Arial"/>
          <w:b/>
          <w:bCs/>
          <w:sz w:val="24"/>
          <w:szCs w:val="24"/>
        </w:rPr>
        <w:t>ANA MARIA RINCON MARQUEZ</w:t>
      </w:r>
    </w:p>
    <w:p w14:paraId="56898F01" w14:textId="77777777" w:rsidR="008D1466" w:rsidRPr="002E6055" w:rsidRDefault="008D1466" w:rsidP="008D1466">
      <w:pPr>
        <w:spacing w:after="0" w:line="240" w:lineRule="auto"/>
        <w:jc w:val="center"/>
        <w:rPr>
          <w:rFonts w:ascii="Arial" w:hAnsi="Arial" w:cs="Arial"/>
          <w:b/>
          <w:bCs/>
          <w:sz w:val="24"/>
          <w:szCs w:val="24"/>
        </w:rPr>
      </w:pPr>
      <w:r w:rsidRPr="002E6055">
        <w:rPr>
          <w:rFonts w:ascii="Arial" w:hAnsi="Arial" w:cs="Arial"/>
          <w:b/>
          <w:bCs/>
          <w:sz w:val="24"/>
          <w:szCs w:val="24"/>
        </w:rPr>
        <w:t>SECRETARIA</w:t>
      </w:r>
    </w:p>
    <w:p w14:paraId="763FEC15" w14:textId="77777777" w:rsidR="008D1466" w:rsidRDefault="008D1466" w:rsidP="008D1466">
      <w:pPr>
        <w:spacing w:after="0" w:line="240" w:lineRule="auto"/>
        <w:jc w:val="center"/>
        <w:rPr>
          <w:rFonts w:ascii="Arial" w:hAnsi="Arial" w:cs="Arial"/>
          <w:b/>
          <w:bCs/>
          <w:sz w:val="24"/>
          <w:szCs w:val="24"/>
        </w:rPr>
      </w:pPr>
    </w:p>
    <w:p w14:paraId="0D50CFDA" w14:textId="77777777" w:rsidR="008D1466" w:rsidRDefault="008D1466" w:rsidP="008D1466">
      <w:pPr>
        <w:spacing w:after="0" w:line="240" w:lineRule="auto"/>
        <w:jc w:val="center"/>
        <w:rPr>
          <w:rFonts w:ascii="Arial" w:hAnsi="Arial" w:cs="Arial"/>
          <w:b/>
          <w:bCs/>
          <w:sz w:val="24"/>
          <w:szCs w:val="24"/>
        </w:rPr>
      </w:pPr>
    </w:p>
    <w:p w14:paraId="70429929" w14:textId="77777777" w:rsidR="008D1466" w:rsidRDefault="008D1466" w:rsidP="008D1466">
      <w:pPr>
        <w:spacing w:after="0" w:line="240" w:lineRule="auto"/>
        <w:jc w:val="center"/>
        <w:rPr>
          <w:rFonts w:ascii="Arial" w:hAnsi="Arial" w:cs="Arial"/>
          <w:b/>
          <w:bCs/>
          <w:sz w:val="24"/>
          <w:szCs w:val="24"/>
        </w:rPr>
      </w:pPr>
    </w:p>
    <w:p w14:paraId="45FAB839" w14:textId="77777777" w:rsidR="008D1466" w:rsidRDefault="008D1466" w:rsidP="008D1466">
      <w:pPr>
        <w:spacing w:after="0" w:line="240" w:lineRule="auto"/>
        <w:jc w:val="center"/>
        <w:rPr>
          <w:rFonts w:ascii="Arial" w:hAnsi="Arial" w:cs="Arial"/>
          <w:b/>
          <w:bCs/>
          <w:sz w:val="24"/>
          <w:szCs w:val="24"/>
        </w:rPr>
      </w:pPr>
    </w:p>
    <w:p w14:paraId="3E7A4623" w14:textId="77777777" w:rsidR="008D1466" w:rsidRDefault="008D1466" w:rsidP="008D1466">
      <w:pPr>
        <w:spacing w:after="0" w:line="240" w:lineRule="auto"/>
        <w:jc w:val="center"/>
        <w:rPr>
          <w:rFonts w:ascii="Arial" w:hAnsi="Arial" w:cs="Arial"/>
          <w:b/>
          <w:bCs/>
          <w:sz w:val="24"/>
          <w:szCs w:val="24"/>
        </w:rPr>
      </w:pPr>
    </w:p>
    <w:p w14:paraId="73E187FA" w14:textId="77777777" w:rsidR="008D1466" w:rsidRDefault="008D1466" w:rsidP="008D1466">
      <w:pPr>
        <w:spacing w:after="0" w:line="240" w:lineRule="auto"/>
        <w:jc w:val="center"/>
        <w:rPr>
          <w:rFonts w:ascii="Arial" w:hAnsi="Arial" w:cs="Arial"/>
          <w:b/>
          <w:bCs/>
          <w:sz w:val="24"/>
          <w:szCs w:val="24"/>
        </w:rPr>
      </w:pPr>
    </w:p>
    <w:p w14:paraId="2E2A64CD" w14:textId="77777777" w:rsidR="008D1466" w:rsidRDefault="008D1466" w:rsidP="008D1466">
      <w:pPr>
        <w:spacing w:after="0" w:line="240" w:lineRule="auto"/>
        <w:jc w:val="center"/>
        <w:rPr>
          <w:rFonts w:ascii="Arial" w:hAnsi="Arial" w:cs="Arial"/>
          <w:b/>
          <w:bCs/>
          <w:sz w:val="24"/>
          <w:szCs w:val="24"/>
        </w:rPr>
      </w:pPr>
    </w:p>
    <w:p w14:paraId="38B83BD2" w14:textId="77777777" w:rsidR="008D1466" w:rsidRDefault="008D1466" w:rsidP="008D1466">
      <w:pPr>
        <w:spacing w:after="0" w:line="240" w:lineRule="auto"/>
        <w:jc w:val="center"/>
        <w:rPr>
          <w:rFonts w:ascii="Arial" w:hAnsi="Arial" w:cs="Arial"/>
          <w:b/>
          <w:sz w:val="24"/>
          <w:szCs w:val="24"/>
        </w:rPr>
      </w:pPr>
    </w:p>
    <w:p w14:paraId="1BD28B99" w14:textId="77777777" w:rsidR="008D1466" w:rsidRDefault="008D1466" w:rsidP="008D1466">
      <w:pPr>
        <w:spacing w:after="0" w:line="240" w:lineRule="auto"/>
        <w:jc w:val="center"/>
        <w:rPr>
          <w:rFonts w:ascii="Arial" w:hAnsi="Arial" w:cs="Arial"/>
          <w:b/>
          <w:sz w:val="24"/>
          <w:szCs w:val="24"/>
        </w:rPr>
      </w:pPr>
    </w:p>
    <w:p w14:paraId="4294C5ED" w14:textId="77777777" w:rsidR="008D1466" w:rsidRDefault="008D1466" w:rsidP="008D1466">
      <w:pPr>
        <w:spacing w:after="0" w:line="240" w:lineRule="auto"/>
        <w:jc w:val="center"/>
        <w:rPr>
          <w:rFonts w:ascii="Arial" w:hAnsi="Arial" w:cs="Arial"/>
          <w:b/>
          <w:sz w:val="24"/>
          <w:szCs w:val="24"/>
        </w:rPr>
      </w:pPr>
    </w:p>
    <w:p w14:paraId="4171379E" w14:textId="77777777" w:rsidR="008D1466" w:rsidRDefault="008D1466" w:rsidP="008D1466">
      <w:pPr>
        <w:spacing w:after="0" w:line="240" w:lineRule="auto"/>
        <w:jc w:val="center"/>
        <w:rPr>
          <w:rFonts w:ascii="Arial" w:hAnsi="Arial" w:cs="Arial"/>
          <w:b/>
          <w:sz w:val="24"/>
          <w:szCs w:val="24"/>
        </w:rPr>
      </w:pPr>
    </w:p>
    <w:p w14:paraId="63BBF1A4" w14:textId="77777777" w:rsidR="008D1466" w:rsidRDefault="008D1466" w:rsidP="008D1466">
      <w:pPr>
        <w:spacing w:after="0" w:line="240" w:lineRule="auto"/>
        <w:jc w:val="center"/>
        <w:rPr>
          <w:rFonts w:ascii="Arial" w:hAnsi="Arial" w:cs="Arial"/>
          <w:b/>
          <w:sz w:val="24"/>
          <w:szCs w:val="24"/>
        </w:rPr>
      </w:pPr>
    </w:p>
    <w:p w14:paraId="67350BF3" w14:textId="77777777" w:rsidR="008D1466" w:rsidRDefault="008D1466" w:rsidP="008D1466">
      <w:pPr>
        <w:spacing w:after="0" w:line="240" w:lineRule="auto"/>
        <w:jc w:val="center"/>
        <w:rPr>
          <w:rFonts w:ascii="Arial" w:hAnsi="Arial" w:cs="Arial"/>
          <w:b/>
          <w:sz w:val="24"/>
          <w:szCs w:val="24"/>
        </w:rPr>
      </w:pPr>
    </w:p>
    <w:p w14:paraId="381AAACA" w14:textId="77777777" w:rsidR="008D1466" w:rsidRDefault="008D1466" w:rsidP="008D1466">
      <w:pPr>
        <w:spacing w:after="0" w:line="240" w:lineRule="auto"/>
        <w:jc w:val="center"/>
        <w:rPr>
          <w:rFonts w:ascii="Arial" w:hAnsi="Arial" w:cs="Arial"/>
          <w:b/>
          <w:sz w:val="24"/>
          <w:szCs w:val="24"/>
        </w:rPr>
      </w:pPr>
    </w:p>
    <w:p w14:paraId="6FEB3A7C" w14:textId="77777777" w:rsidR="008D1466" w:rsidRDefault="008D1466" w:rsidP="008D1466">
      <w:pPr>
        <w:spacing w:after="0" w:line="240" w:lineRule="auto"/>
        <w:jc w:val="center"/>
        <w:rPr>
          <w:rFonts w:ascii="Arial" w:hAnsi="Arial" w:cs="Arial"/>
          <w:b/>
          <w:sz w:val="24"/>
          <w:szCs w:val="24"/>
        </w:rPr>
      </w:pPr>
    </w:p>
    <w:p w14:paraId="7244B59E" w14:textId="77777777" w:rsidR="008D1466" w:rsidRDefault="008D1466" w:rsidP="008D1466">
      <w:pPr>
        <w:spacing w:after="0" w:line="240" w:lineRule="auto"/>
        <w:jc w:val="center"/>
        <w:rPr>
          <w:rFonts w:ascii="Arial" w:hAnsi="Arial" w:cs="Arial"/>
          <w:b/>
          <w:sz w:val="24"/>
          <w:szCs w:val="24"/>
        </w:rPr>
      </w:pPr>
    </w:p>
    <w:p w14:paraId="664A752B" w14:textId="77777777" w:rsidR="008D1466" w:rsidRDefault="008D1466" w:rsidP="008D1466">
      <w:pPr>
        <w:spacing w:after="0" w:line="240" w:lineRule="auto"/>
        <w:jc w:val="center"/>
        <w:rPr>
          <w:rFonts w:ascii="Arial" w:hAnsi="Arial" w:cs="Arial"/>
          <w:b/>
          <w:sz w:val="24"/>
          <w:szCs w:val="24"/>
        </w:rPr>
      </w:pPr>
    </w:p>
    <w:p w14:paraId="671E82BA" w14:textId="77777777" w:rsidR="008D1466" w:rsidRDefault="008D1466" w:rsidP="008D1466">
      <w:pPr>
        <w:spacing w:after="0" w:line="240" w:lineRule="auto"/>
        <w:jc w:val="center"/>
        <w:rPr>
          <w:rFonts w:ascii="Arial" w:hAnsi="Arial" w:cs="Arial"/>
          <w:b/>
          <w:sz w:val="24"/>
          <w:szCs w:val="24"/>
        </w:rPr>
      </w:pPr>
    </w:p>
    <w:p w14:paraId="04E0748C" w14:textId="77777777" w:rsidR="008D1466" w:rsidRDefault="008D1466" w:rsidP="008D1466">
      <w:pPr>
        <w:spacing w:after="0" w:line="240" w:lineRule="auto"/>
        <w:jc w:val="center"/>
        <w:rPr>
          <w:rFonts w:ascii="Arial" w:hAnsi="Arial" w:cs="Arial"/>
          <w:b/>
          <w:sz w:val="24"/>
          <w:szCs w:val="24"/>
        </w:rPr>
      </w:pPr>
    </w:p>
    <w:p w14:paraId="09BBB96E" w14:textId="77777777" w:rsidR="008D1466" w:rsidRDefault="008D1466" w:rsidP="008D1466">
      <w:pPr>
        <w:spacing w:after="0" w:line="240" w:lineRule="auto"/>
        <w:jc w:val="center"/>
        <w:rPr>
          <w:rFonts w:ascii="Arial" w:hAnsi="Arial" w:cs="Arial"/>
          <w:b/>
          <w:sz w:val="24"/>
          <w:szCs w:val="24"/>
        </w:rPr>
      </w:pPr>
    </w:p>
    <w:p w14:paraId="0CB94DB7" w14:textId="77777777" w:rsidR="008D1466" w:rsidRDefault="008D1466" w:rsidP="008D1466">
      <w:pPr>
        <w:spacing w:after="0" w:line="240" w:lineRule="auto"/>
        <w:jc w:val="center"/>
        <w:rPr>
          <w:rFonts w:ascii="Arial" w:hAnsi="Arial" w:cs="Arial"/>
          <w:b/>
          <w:sz w:val="24"/>
          <w:szCs w:val="24"/>
        </w:rPr>
      </w:pPr>
    </w:p>
    <w:p w14:paraId="2B69E45D" w14:textId="01C564D1"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lastRenderedPageBreak/>
        <w:t>REPÚBLICA DE COLOMBIA</w:t>
      </w:r>
    </w:p>
    <w:p w14:paraId="186AA019" w14:textId="77777777"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t>RAMA JUDICIAL DEL PODER PÚBLICO</w:t>
      </w:r>
    </w:p>
    <w:p w14:paraId="4D8CB087" w14:textId="77777777"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t>JUZGADO PROMISCUO MUNICIPAL DE TENERIFE</w:t>
      </w:r>
    </w:p>
    <w:p w14:paraId="295D15E4" w14:textId="77777777" w:rsidR="008D1466" w:rsidRPr="000B1071" w:rsidRDefault="008D1466" w:rsidP="008D1466">
      <w:pPr>
        <w:jc w:val="center"/>
        <w:rPr>
          <w:rFonts w:ascii="Arial" w:hAnsi="Arial" w:cs="Arial"/>
          <w:b/>
          <w:sz w:val="24"/>
          <w:szCs w:val="24"/>
        </w:rPr>
      </w:pPr>
    </w:p>
    <w:p w14:paraId="731DA66A" w14:textId="6016386B" w:rsidR="008D1466" w:rsidRPr="000B1071" w:rsidRDefault="008D1466" w:rsidP="008D1466">
      <w:pPr>
        <w:spacing w:after="0" w:line="240" w:lineRule="auto"/>
        <w:ind w:left="360"/>
        <w:jc w:val="center"/>
        <w:rPr>
          <w:rFonts w:ascii="Arial" w:hAnsi="Arial" w:cs="Arial"/>
          <w:b/>
          <w:sz w:val="24"/>
          <w:szCs w:val="24"/>
        </w:rPr>
      </w:pPr>
      <w:r>
        <w:rPr>
          <w:rFonts w:ascii="Arial" w:hAnsi="Arial" w:cs="Arial"/>
          <w:b/>
          <w:sz w:val="24"/>
          <w:szCs w:val="24"/>
        </w:rPr>
        <w:t>TENERIFE, CINCO (5</w:t>
      </w:r>
      <w:r w:rsidRPr="000B1071">
        <w:rPr>
          <w:rFonts w:ascii="Arial" w:hAnsi="Arial" w:cs="Arial"/>
          <w:b/>
          <w:sz w:val="24"/>
          <w:szCs w:val="24"/>
        </w:rPr>
        <w:t xml:space="preserve">) DE </w:t>
      </w:r>
      <w:r>
        <w:rPr>
          <w:rFonts w:ascii="Arial" w:hAnsi="Arial" w:cs="Arial"/>
          <w:b/>
          <w:sz w:val="24"/>
          <w:szCs w:val="24"/>
        </w:rPr>
        <w:t xml:space="preserve">FEBRERO DE DOS MIL VEINTIUNO (2021) </w:t>
      </w:r>
    </w:p>
    <w:p w14:paraId="53862180" w14:textId="77777777" w:rsidR="008D1466" w:rsidRDefault="008D1466" w:rsidP="008D1466">
      <w:pPr>
        <w:spacing w:after="0" w:line="240" w:lineRule="auto"/>
        <w:ind w:left="360"/>
        <w:jc w:val="center"/>
        <w:rPr>
          <w:rFonts w:ascii="Arial" w:hAnsi="Arial" w:cs="Arial"/>
          <w:b/>
          <w:sz w:val="24"/>
          <w:szCs w:val="24"/>
        </w:rPr>
      </w:pPr>
    </w:p>
    <w:p w14:paraId="5BC0020A" w14:textId="77777777" w:rsidR="008D1466" w:rsidRPr="000B1071" w:rsidRDefault="008D1466" w:rsidP="008D1466">
      <w:pPr>
        <w:spacing w:after="0"/>
        <w:rPr>
          <w:rFonts w:ascii="Arial" w:hAnsi="Arial" w:cs="Arial"/>
          <w:b/>
          <w:sz w:val="24"/>
          <w:szCs w:val="24"/>
        </w:rPr>
      </w:pPr>
      <w:r w:rsidRPr="000B1071">
        <w:rPr>
          <w:rFonts w:ascii="Arial" w:hAnsi="Arial" w:cs="Arial"/>
          <w:b/>
          <w:sz w:val="24"/>
          <w:szCs w:val="24"/>
        </w:rPr>
        <w:t>REF: ACCIÓN DE TUTELA DE PRIMERA INSTANCIA</w:t>
      </w:r>
    </w:p>
    <w:p w14:paraId="701B31F7" w14:textId="77777777" w:rsidR="008D1466" w:rsidRDefault="008D1466" w:rsidP="008D1466">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PEDRO REGALAO ROMERO</w:t>
      </w:r>
    </w:p>
    <w:p w14:paraId="5E58C5FE" w14:textId="77777777" w:rsidR="008D1466" w:rsidRPr="000B1071" w:rsidRDefault="008D1466" w:rsidP="008D1466">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ALCALDÍA DE TENERIFE, MAGDALENA</w:t>
      </w:r>
    </w:p>
    <w:p w14:paraId="0EB08575" w14:textId="77777777" w:rsidR="008D1466" w:rsidRPr="000B1071" w:rsidRDefault="008D1466" w:rsidP="008D1466">
      <w:pPr>
        <w:spacing w:after="0"/>
        <w:rPr>
          <w:rFonts w:ascii="Arial" w:hAnsi="Arial" w:cs="Arial"/>
          <w:b/>
          <w:sz w:val="24"/>
          <w:szCs w:val="24"/>
        </w:rPr>
      </w:pPr>
      <w:r>
        <w:rPr>
          <w:rFonts w:ascii="Arial" w:hAnsi="Arial" w:cs="Arial"/>
          <w:b/>
          <w:sz w:val="24"/>
          <w:szCs w:val="24"/>
        </w:rPr>
        <w:t>RAD: 2021-00003</w:t>
      </w:r>
      <w:r w:rsidRPr="000B1071">
        <w:rPr>
          <w:rFonts w:ascii="Arial" w:hAnsi="Arial" w:cs="Arial"/>
          <w:b/>
          <w:sz w:val="24"/>
          <w:szCs w:val="24"/>
        </w:rPr>
        <w:t>-00</w:t>
      </w:r>
    </w:p>
    <w:p w14:paraId="24FC875D" w14:textId="36920859" w:rsidR="008D1466" w:rsidRPr="00BD695F" w:rsidRDefault="008D1466" w:rsidP="008D1466">
      <w:pPr>
        <w:jc w:val="right"/>
        <w:rPr>
          <w:rFonts w:ascii="Arial" w:hAnsi="Arial" w:cs="Arial"/>
          <w:b/>
          <w:bCs/>
          <w:sz w:val="24"/>
          <w:szCs w:val="24"/>
        </w:rPr>
      </w:pPr>
      <w:r w:rsidRPr="00BD695F">
        <w:rPr>
          <w:rFonts w:ascii="Arial" w:hAnsi="Arial" w:cs="Arial"/>
          <w:b/>
          <w:bCs/>
          <w:sz w:val="24"/>
          <w:szCs w:val="24"/>
        </w:rPr>
        <w:t xml:space="preserve">OFICIO No: </w:t>
      </w:r>
      <w:r w:rsidR="00B628CC">
        <w:rPr>
          <w:rFonts w:ascii="Arial" w:hAnsi="Arial" w:cs="Arial"/>
          <w:b/>
          <w:bCs/>
          <w:sz w:val="24"/>
          <w:szCs w:val="24"/>
        </w:rPr>
        <w:t>102</w:t>
      </w:r>
    </w:p>
    <w:p w14:paraId="06E1B48F" w14:textId="77777777" w:rsidR="008D1466" w:rsidRPr="00BD695F" w:rsidRDefault="008D1466" w:rsidP="008D1466">
      <w:pPr>
        <w:rPr>
          <w:rFonts w:ascii="Arial" w:hAnsi="Arial" w:cs="Arial"/>
          <w:sz w:val="24"/>
          <w:szCs w:val="24"/>
        </w:rPr>
      </w:pPr>
    </w:p>
    <w:p w14:paraId="1BD88727" w14:textId="77777777" w:rsidR="008D1466" w:rsidRPr="002E6055" w:rsidRDefault="008D1466" w:rsidP="008D1466">
      <w:pPr>
        <w:spacing w:after="0" w:line="240" w:lineRule="auto"/>
        <w:rPr>
          <w:rFonts w:ascii="Arial" w:hAnsi="Arial" w:cs="Arial"/>
          <w:b/>
          <w:bCs/>
          <w:sz w:val="24"/>
          <w:szCs w:val="24"/>
        </w:rPr>
      </w:pPr>
      <w:r w:rsidRPr="002E6055">
        <w:rPr>
          <w:rFonts w:ascii="Arial" w:hAnsi="Arial" w:cs="Arial"/>
          <w:b/>
          <w:bCs/>
          <w:sz w:val="24"/>
          <w:szCs w:val="24"/>
        </w:rPr>
        <w:t>SEÑOR:</w:t>
      </w:r>
    </w:p>
    <w:p w14:paraId="5CC5954B" w14:textId="77777777" w:rsidR="008D1466" w:rsidRDefault="008D1466" w:rsidP="008D1466">
      <w:pPr>
        <w:spacing w:after="0" w:line="240" w:lineRule="auto"/>
        <w:rPr>
          <w:rFonts w:ascii="Arial" w:hAnsi="Arial" w:cs="Arial"/>
          <w:b/>
          <w:bCs/>
          <w:sz w:val="24"/>
          <w:szCs w:val="24"/>
        </w:rPr>
      </w:pPr>
      <w:r>
        <w:rPr>
          <w:rFonts w:ascii="Arial" w:hAnsi="Arial" w:cs="Arial"/>
          <w:b/>
          <w:bCs/>
          <w:sz w:val="24"/>
          <w:szCs w:val="24"/>
        </w:rPr>
        <w:t>PEDRO REGALAO ROMERO</w:t>
      </w:r>
    </w:p>
    <w:p w14:paraId="22FD4BF1" w14:textId="77777777" w:rsidR="008D1466" w:rsidRPr="002E6055" w:rsidRDefault="008D1466" w:rsidP="008D1466">
      <w:pPr>
        <w:spacing w:after="0" w:line="240" w:lineRule="auto"/>
        <w:rPr>
          <w:rFonts w:ascii="Arial" w:hAnsi="Arial" w:cs="Arial"/>
          <w:b/>
          <w:bCs/>
          <w:sz w:val="24"/>
          <w:szCs w:val="24"/>
        </w:rPr>
      </w:pPr>
      <w:r>
        <w:rPr>
          <w:rFonts w:ascii="Arial" w:hAnsi="Arial" w:cs="Arial"/>
          <w:b/>
          <w:bCs/>
          <w:sz w:val="24"/>
          <w:szCs w:val="24"/>
        </w:rPr>
        <w:t>ACCIONANTE</w:t>
      </w:r>
    </w:p>
    <w:p w14:paraId="6A573364" w14:textId="77777777" w:rsidR="008D1466" w:rsidRPr="002E6055" w:rsidRDefault="008D1466" w:rsidP="008D1466">
      <w:pPr>
        <w:spacing w:after="0" w:line="240" w:lineRule="auto"/>
        <w:rPr>
          <w:rFonts w:ascii="Arial" w:hAnsi="Arial" w:cs="Arial"/>
          <w:b/>
          <w:bCs/>
          <w:sz w:val="24"/>
          <w:szCs w:val="24"/>
        </w:rPr>
      </w:pPr>
      <w:r w:rsidRPr="002E6055">
        <w:rPr>
          <w:rFonts w:ascii="Arial" w:hAnsi="Arial" w:cs="Arial"/>
          <w:b/>
          <w:bCs/>
          <w:sz w:val="24"/>
          <w:szCs w:val="24"/>
        </w:rPr>
        <w:t>E.S.D</w:t>
      </w:r>
    </w:p>
    <w:p w14:paraId="2E5B712D" w14:textId="77777777" w:rsidR="008D1466" w:rsidRDefault="008D1466" w:rsidP="008D1466">
      <w:pPr>
        <w:rPr>
          <w:rFonts w:ascii="Arial" w:hAnsi="Arial" w:cs="Arial"/>
          <w:sz w:val="24"/>
          <w:szCs w:val="24"/>
        </w:rPr>
      </w:pPr>
    </w:p>
    <w:p w14:paraId="051189C4" w14:textId="77777777" w:rsidR="008D1466" w:rsidRPr="00BD695F" w:rsidRDefault="008D1466" w:rsidP="008D1466">
      <w:pPr>
        <w:rPr>
          <w:rFonts w:ascii="Arial" w:hAnsi="Arial" w:cs="Arial"/>
          <w:sz w:val="24"/>
          <w:szCs w:val="24"/>
        </w:rPr>
      </w:pPr>
      <w:r w:rsidRPr="00BD695F">
        <w:rPr>
          <w:rFonts w:ascii="Arial" w:hAnsi="Arial" w:cs="Arial"/>
          <w:sz w:val="24"/>
          <w:szCs w:val="24"/>
        </w:rPr>
        <w:t xml:space="preserve">Cordial saludo, </w:t>
      </w:r>
    </w:p>
    <w:p w14:paraId="63EFD0C1" w14:textId="77777777" w:rsidR="008D1466" w:rsidRPr="00BD695F" w:rsidRDefault="008D1466" w:rsidP="008D1466">
      <w:pPr>
        <w:rPr>
          <w:rFonts w:ascii="Arial" w:hAnsi="Arial" w:cs="Arial"/>
          <w:sz w:val="24"/>
          <w:szCs w:val="24"/>
        </w:rPr>
      </w:pPr>
      <w:r w:rsidRPr="00BD695F">
        <w:rPr>
          <w:rFonts w:ascii="Arial" w:hAnsi="Arial" w:cs="Arial"/>
          <w:sz w:val="24"/>
          <w:szCs w:val="24"/>
        </w:rPr>
        <w:t xml:space="preserve">Cordial saludo, </w:t>
      </w:r>
    </w:p>
    <w:p w14:paraId="02286D8F" w14:textId="77777777" w:rsidR="008D1466" w:rsidRPr="00BD695F" w:rsidRDefault="008D1466" w:rsidP="008D1466">
      <w:pPr>
        <w:jc w:val="both"/>
        <w:rPr>
          <w:rFonts w:ascii="Arial" w:hAnsi="Arial" w:cs="Arial"/>
          <w:sz w:val="24"/>
          <w:szCs w:val="24"/>
        </w:rPr>
      </w:pPr>
      <w:r w:rsidRPr="00BD695F">
        <w:rPr>
          <w:rFonts w:ascii="Arial" w:hAnsi="Arial" w:cs="Arial"/>
          <w:sz w:val="24"/>
          <w:szCs w:val="24"/>
        </w:rPr>
        <w:t xml:space="preserve">Por medio de la presente se le notifica personalmente el auto de fecha 5 de </w:t>
      </w:r>
      <w:r>
        <w:rPr>
          <w:rFonts w:ascii="Arial" w:hAnsi="Arial" w:cs="Arial"/>
          <w:sz w:val="24"/>
          <w:szCs w:val="24"/>
        </w:rPr>
        <w:t xml:space="preserve">febrero </w:t>
      </w:r>
      <w:r w:rsidRPr="00BD695F">
        <w:rPr>
          <w:rFonts w:ascii="Arial" w:hAnsi="Arial" w:cs="Arial"/>
          <w:sz w:val="24"/>
          <w:szCs w:val="24"/>
        </w:rPr>
        <w:t>de 2021, por medio del cual se dispuso:</w:t>
      </w:r>
    </w:p>
    <w:p w14:paraId="63FFBA93" w14:textId="77777777" w:rsidR="008D1466" w:rsidRPr="009E5F01" w:rsidRDefault="008D1466" w:rsidP="008D1466">
      <w:pPr>
        <w:pStyle w:val="NormalWeb"/>
        <w:numPr>
          <w:ilvl w:val="0"/>
          <w:numId w:val="17"/>
        </w:numPr>
        <w:spacing w:before="0" w:beforeAutospacing="0" w:after="0" w:afterAutospacing="0"/>
        <w:jc w:val="both"/>
        <w:rPr>
          <w:rFonts w:ascii="Arial" w:hAnsi="Arial" w:cs="Arial"/>
          <w:color w:val="333333"/>
        </w:rPr>
      </w:pPr>
      <w:r w:rsidRPr="009E5F01">
        <w:rPr>
          <w:rFonts w:ascii="Arial" w:hAnsi="Arial" w:cs="Arial"/>
          <w:b/>
          <w:bCs/>
          <w:color w:val="333333"/>
        </w:rPr>
        <w:t>DECLARAR</w:t>
      </w:r>
      <w:r w:rsidRPr="009E5F01">
        <w:rPr>
          <w:rFonts w:ascii="Arial" w:hAnsi="Arial" w:cs="Arial"/>
          <w:color w:val="333333"/>
        </w:rPr>
        <w:t xml:space="preserve"> improcedente la acción de tutela presentada por el señor Pedro Regalao Romero en contra de la Alcaldía Municipal de Tenerife, Magdalena, por las razones previamente expuestas.</w:t>
      </w:r>
    </w:p>
    <w:p w14:paraId="64A57903" w14:textId="77777777" w:rsidR="008D1466" w:rsidRDefault="008D1466" w:rsidP="008D1466">
      <w:pPr>
        <w:spacing w:line="240" w:lineRule="auto"/>
        <w:jc w:val="both"/>
        <w:rPr>
          <w:rFonts w:ascii="Arial" w:hAnsi="Arial" w:cs="Arial"/>
          <w:sz w:val="24"/>
          <w:szCs w:val="24"/>
        </w:rPr>
      </w:pPr>
    </w:p>
    <w:p w14:paraId="3B20503E" w14:textId="77777777" w:rsidR="008D1466" w:rsidRPr="008D1466" w:rsidRDefault="008D1466" w:rsidP="008D1466">
      <w:pPr>
        <w:pStyle w:val="Prrafodelista"/>
        <w:numPr>
          <w:ilvl w:val="0"/>
          <w:numId w:val="17"/>
        </w:numPr>
        <w:spacing w:line="240" w:lineRule="auto"/>
        <w:jc w:val="both"/>
        <w:rPr>
          <w:rFonts w:ascii="Arial" w:hAnsi="Arial" w:cs="Arial"/>
          <w:sz w:val="24"/>
          <w:szCs w:val="24"/>
          <w:bdr w:val="none" w:sz="0" w:space="0" w:color="auto" w:frame="1"/>
          <w:lang w:val="es-ES_tradnl" w:eastAsia="es-CO"/>
        </w:rPr>
      </w:pPr>
      <w:r w:rsidRPr="008D1466">
        <w:rPr>
          <w:rFonts w:ascii="Arial" w:hAnsi="Arial" w:cs="Arial"/>
          <w:sz w:val="24"/>
          <w:szCs w:val="24"/>
        </w:rPr>
        <w:t>En caso de no ser impugnado remitir a la H. Corte Constitucional, para su eventual revisión</w:t>
      </w:r>
    </w:p>
    <w:p w14:paraId="6A667D7A" w14:textId="77777777" w:rsidR="008D1466" w:rsidRPr="002E6055" w:rsidRDefault="008D1466" w:rsidP="008D1466">
      <w:pPr>
        <w:rPr>
          <w:rFonts w:ascii="Arial" w:hAnsi="Arial" w:cs="Arial"/>
          <w:sz w:val="24"/>
          <w:szCs w:val="24"/>
        </w:rPr>
      </w:pPr>
      <w:r w:rsidRPr="002E6055">
        <w:rPr>
          <w:rFonts w:ascii="Arial" w:hAnsi="Arial" w:cs="Arial"/>
          <w:sz w:val="24"/>
          <w:szCs w:val="24"/>
        </w:rPr>
        <w:t>Se anexa en PDF:</w:t>
      </w:r>
    </w:p>
    <w:p w14:paraId="78E89100" w14:textId="60B59059" w:rsidR="008D1466" w:rsidRPr="002E6055" w:rsidRDefault="008D1466" w:rsidP="008D1466">
      <w:pPr>
        <w:pStyle w:val="Prrafodelista"/>
        <w:numPr>
          <w:ilvl w:val="0"/>
          <w:numId w:val="16"/>
        </w:numPr>
        <w:rPr>
          <w:rFonts w:ascii="Arial" w:hAnsi="Arial" w:cs="Arial"/>
          <w:sz w:val="24"/>
          <w:szCs w:val="24"/>
        </w:rPr>
      </w:pPr>
      <w:r>
        <w:rPr>
          <w:rFonts w:ascii="Arial" w:hAnsi="Arial" w:cs="Arial"/>
          <w:sz w:val="24"/>
          <w:szCs w:val="24"/>
        </w:rPr>
        <w:t xml:space="preserve">SENTENCIA </w:t>
      </w:r>
      <w:r w:rsidRPr="002E6055">
        <w:rPr>
          <w:rFonts w:ascii="Arial" w:hAnsi="Arial" w:cs="Arial"/>
          <w:sz w:val="24"/>
          <w:szCs w:val="24"/>
        </w:rPr>
        <w:t>DE LA FECHA</w:t>
      </w:r>
    </w:p>
    <w:p w14:paraId="0D0FAB7B" w14:textId="77777777" w:rsidR="008D1466" w:rsidRPr="002E6055" w:rsidRDefault="008D1466" w:rsidP="008D1466">
      <w:pPr>
        <w:pStyle w:val="Prrafodelista"/>
        <w:numPr>
          <w:ilvl w:val="0"/>
          <w:numId w:val="16"/>
        </w:numPr>
        <w:rPr>
          <w:rFonts w:ascii="Arial" w:hAnsi="Arial" w:cs="Arial"/>
          <w:sz w:val="24"/>
          <w:szCs w:val="24"/>
        </w:rPr>
      </w:pPr>
      <w:r>
        <w:rPr>
          <w:rFonts w:ascii="Arial" w:hAnsi="Arial" w:cs="Arial"/>
          <w:b/>
          <w:bCs/>
          <w:noProof/>
          <w:sz w:val="24"/>
          <w:szCs w:val="24"/>
        </w:rPr>
        <w:drawing>
          <wp:anchor distT="0" distB="0" distL="114300" distR="114300" simplePos="0" relativeHeight="251662336" behindDoc="1" locked="0" layoutInCell="1" allowOverlap="1" wp14:anchorId="6355EFA6" wp14:editId="72D7A199">
            <wp:simplePos x="0" y="0"/>
            <wp:positionH relativeFrom="column">
              <wp:posOffset>1477926</wp:posOffset>
            </wp:positionH>
            <wp:positionV relativeFrom="paragraph">
              <wp:posOffset>9407</wp:posOffset>
            </wp:positionV>
            <wp:extent cx="2562225" cy="103115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031151"/>
                    </a:xfrm>
                    <a:prstGeom prst="rect">
                      <a:avLst/>
                    </a:prstGeom>
                    <a:noFill/>
                    <a:ln>
                      <a:noFill/>
                    </a:ln>
                  </pic:spPr>
                </pic:pic>
              </a:graphicData>
            </a:graphic>
          </wp:anchor>
        </w:drawing>
      </w:r>
      <w:r w:rsidRPr="002E6055">
        <w:rPr>
          <w:rFonts w:ascii="Arial" w:hAnsi="Arial" w:cs="Arial"/>
          <w:sz w:val="24"/>
          <w:szCs w:val="24"/>
        </w:rPr>
        <w:t>OFICIO DE LA REFERENCIA</w:t>
      </w:r>
    </w:p>
    <w:p w14:paraId="2D32588A" w14:textId="77777777" w:rsidR="008D1466" w:rsidRPr="002E6055" w:rsidRDefault="008D1466" w:rsidP="008D1466">
      <w:pPr>
        <w:rPr>
          <w:rFonts w:ascii="Arial" w:hAnsi="Arial" w:cs="Arial"/>
          <w:sz w:val="24"/>
          <w:szCs w:val="24"/>
        </w:rPr>
      </w:pPr>
    </w:p>
    <w:p w14:paraId="7F7B6B37" w14:textId="77777777" w:rsidR="008D1466" w:rsidRPr="002E6055" w:rsidRDefault="008D1466" w:rsidP="008D1466">
      <w:pPr>
        <w:spacing w:after="0" w:line="240" w:lineRule="auto"/>
        <w:jc w:val="center"/>
        <w:rPr>
          <w:rFonts w:ascii="Arial" w:hAnsi="Arial" w:cs="Arial"/>
          <w:b/>
          <w:bCs/>
          <w:sz w:val="24"/>
          <w:szCs w:val="24"/>
        </w:rPr>
      </w:pPr>
      <w:r w:rsidRPr="002E6055">
        <w:rPr>
          <w:rFonts w:ascii="Arial" w:hAnsi="Arial" w:cs="Arial"/>
          <w:b/>
          <w:bCs/>
          <w:sz w:val="24"/>
          <w:szCs w:val="24"/>
        </w:rPr>
        <w:t>ANA MARIA RINCON MARQUEZ</w:t>
      </w:r>
    </w:p>
    <w:p w14:paraId="3CCD08F4" w14:textId="77777777" w:rsidR="008D1466" w:rsidRPr="002E6055" w:rsidRDefault="008D1466" w:rsidP="008D1466">
      <w:pPr>
        <w:spacing w:after="0" w:line="240" w:lineRule="auto"/>
        <w:jc w:val="center"/>
        <w:rPr>
          <w:rFonts w:ascii="Arial" w:hAnsi="Arial" w:cs="Arial"/>
          <w:b/>
          <w:bCs/>
          <w:sz w:val="24"/>
          <w:szCs w:val="24"/>
        </w:rPr>
      </w:pPr>
      <w:r w:rsidRPr="002E6055">
        <w:rPr>
          <w:rFonts w:ascii="Arial" w:hAnsi="Arial" w:cs="Arial"/>
          <w:b/>
          <w:bCs/>
          <w:sz w:val="24"/>
          <w:szCs w:val="24"/>
        </w:rPr>
        <w:t>SECRETARIA</w:t>
      </w:r>
    </w:p>
    <w:p w14:paraId="20DD48BE" w14:textId="77777777" w:rsidR="008D1466" w:rsidRDefault="008D1466" w:rsidP="008D1466">
      <w:pPr>
        <w:spacing w:after="0" w:line="240" w:lineRule="auto"/>
        <w:jc w:val="center"/>
        <w:rPr>
          <w:rFonts w:ascii="Arial" w:hAnsi="Arial" w:cs="Arial"/>
          <w:b/>
          <w:bCs/>
          <w:sz w:val="24"/>
          <w:szCs w:val="24"/>
        </w:rPr>
      </w:pPr>
    </w:p>
    <w:p w14:paraId="643C5B2A" w14:textId="77777777" w:rsidR="008D1466" w:rsidRDefault="008D1466" w:rsidP="008D1466">
      <w:pPr>
        <w:spacing w:after="0" w:line="240" w:lineRule="auto"/>
        <w:jc w:val="center"/>
        <w:rPr>
          <w:rFonts w:ascii="Arial" w:hAnsi="Arial" w:cs="Arial"/>
          <w:b/>
          <w:bCs/>
          <w:sz w:val="24"/>
          <w:szCs w:val="24"/>
        </w:rPr>
      </w:pPr>
    </w:p>
    <w:p w14:paraId="7A8258A9" w14:textId="77777777" w:rsidR="008D1466" w:rsidRDefault="008D1466" w:rsidP="008D1466">
      <w:pPr>
        <w:spacing w:after="0" w:line="240" w:lineRule="auto"/>
        <w:jc w:val="center"/>
        <w:rPr>
          <w:rFonts w:ascii="Arial" w:hAnsi="Arial" w:cs="Arial"/>
          <w:b/>
          <w:bCs/>
          <w:sz w:val="24"/>
          <w:szCs w:val="24"/>
        </w:rPr>
      </w:pPr>
    </w:p>
    <w:p w14:paraId="759035A4" w14:textId="77777777" w:rsidR="008D1466" w:rsidRDefault="008D1466" w:rsidP="008D1466">
      <w:pPr>
        <w:spacing w:after="0" w:line="240" w:lineRule="auto"/>
        <w:jc w:val="center"/>
        <w:rPr>
          <w:rFonts w:ascii="Arial" w:hAnsi="Arial" w:cs="Arial"/>
          <w:b/>
          <w:bCs/>
          <w:sz w:val="24"/>
          <w:szCs w:val="24"/>
        </w:rPr>
      </w:pPr>
    </w:p>
    <w:p w14:paraId="3866C44C" w14:textId="77777777" w:rsidR="008D1466" w:rsidRDefault="008D1466" w:rsidP="008D1466">
      <w:pPr>
        <w:spacing w:after="0" w:line="240" w:lineRule="auto"/>
        <w:jc w:val="center"/>
        <w:rPr>
          <w:rFonts w:ascii="Arial" w:hAnsi="Arial" w:cs="Arial"/>
          <w:b/>
          <w:bCs/>
          <w:sz w:val="24"/>
          <w:szCs w:val="24"/>
        </w:rPr>
      </w:pPr>
    </w:p>
    <w:p w14:paraId="59856ADA" w14:textId="77777777" w:rsidR="008D1466" w:rsidRDefault="008D1466" w:rsidP="008D1466">
      <w:pPr>
        <w:spacing w:after="0" w:line="240" w:lineRule="auto"/>
        <w:jc w:val="center"/>
        <w:rPr>
          <w:rFonts w:ascii="Arial" w:hAnsi="Arial" w:cs="Arial"/>
          <w:b/>
          <w:bCs/>
          <w:sz w:val="24"/>
          <w:szCs w:val="24"/>
        </w:rPr>
      </w:pPr>
    </w:p>
    <w:p w14:paraId="6E6125D4" w14:textId="77777777" w:rsidR="008D1466" w:rsidRDefault="008D1466" w:rsidP="008D1466">
      <w:pPr>
        <w:spacing w:after="0" w:line="240" w:lineRule="auto"/>
        <w:jc w:val="center"/>
        <w:rPr>
          <w:rFonts w:ascii="Arial" w:hAnsi="Arial" w:cs="Arial"/>
          <w:b/>
          <w:bCs/>
          <w:sz w:val="24"/>
          <w:szCs w:val="24"/>
        </w:rPr>
      </w:pPr>
    </w:p>
    <w:p w14:paraId="402A8E71" w14:textId="77777777" w:rsidR="008D1466" w:rsidRDefault="008D1466" w:rsidP="008D1466">
      <w:pPr>
        <w:spacing w:after="0" w:line="240" w:lineRule="auto"/>
        <w:jc w:val="center"/>
        <w:rPr>
          <w:rFonts w:ascii="Arial" w:hAnsi="Arial" w:cs="Arial"/>
          <w:b/>
          <w:sz w:val="24"/>
          <w:szCs w:val="24"/>
        </w:rPr>
      </w:pPr>
    </w:p>
    <w:p w14:paraId="1EB984F6" w14:textId="77777777" w:rsidR="008D1466" w:rsidRDefault="008D1466" w:rsidP="008D1466">
      <w:pPr>
        <w:spacing w:after="0" w:line="240" w:lineRule="auto"/>
        <w:jc w:val="center"/>
        <w:rPr>
          <w:rFonts w:ascii="Arial" w:hAnsi="Arial" w:cs="Arial"/>
          <w:b/>
          <w:sz w:val="24"/>
          <w:szCs w:val="24"/>
        </w:rPr>
      </w:pPr>
    </w:p>
    <w:p w14:paraId="69D64233" w14:textId="77777777" w:rsidR="008D1466" w:rsidRDefault="008D1466" w:rsidP="008D1466">
      <w:pPr>
        <w:spacing w:after="0" w:line="240" w:lineRule="auto"/>
        <w:jc w:val="center"/>
        <w:rPr>
          <w:rFonts w:ascii="Arial" w:hAnsi="Arial" w:cs="Arial"/>
          <w:b/>
          <w:sz w:val="24"/>
          <w:szCs w:val="24"/>
        </w:rPr>
      </w:pPr>
    </w:p>
    <w:p w14:paraId="045F46DD" w14:textId="77777777" w:rsidR="008D1466" w:rsidRDefault="008D1466" w:rsidP="008D1466">
      <w:pPr>
        <w:spacing w:after="0" w:line="240" w:lineRule="auto"/>
        <w:jc w:val="center"/>
        <w:rPr>
          <w:rFonts w:ascii="Arial" w:hAnsi="Arial" w:cs="Arial"/>
          <w:b/>
          <w:sz w:val="24"/>
          <w:szCs w:val="24"/>
        </w:rPr>
      </w:pPr>
    </w:p>
    <w:p w14:paraId="48C97C92" w14:textId="77777777" w:rsidR="008D1466" w:rsidRDefault="008D1466" w:rsidP="008D1466">
      <w:pPr>
        <w:spacing w:after="0" w:line="240" w:lineRule="auto"/>
        <w:jc w:val="center"/>
        <w:rPr>
          <w:rFonts w:ascii="Arial" w:hAnsi="Arial" w:cs="Arial"/>
          <w:b/>
          <w:sz w:val="24"/>
          <w:szCs w:val="24"/>
        </w:rPr>
      </w:pPr>
    </w:p>
    <w:p w14:paraId="08AADCFA" w14:textId="77777777" w:rsidR="008D1466" w:rsidRDefault="008D1466" w:rsidP="008D1466">
      <w:pPr>
        <w:spacing w:after="0" w:line="240" w:lineRule="auto"/>
        <w:jc w:val="center"/>
        <w:rPr>
          <w:rFonts w:ascii="Arial" w:hAnsi="Arial" w:cs="Arial"/>
          <w:b/>
          <w:sz w:val="24"/>
          <w:szCs w:val="24"/>
        </w:rPr>
      </w:pPr>
    </w:p>
    <w:p w14:paraId="02E14D27" w14:textId="77777777" w:rsidR="008D1466" w:rsidRDefault="008D1466" w:rsidP="008D1466">
      <w:pPr>
        <w:spacing w:after="0" w:line="240" w:lineRule="auto"/>
        <w:jc w:val="center"/>
        <w:rPr>
          <w:rFonts w:ascii="Arial" w:hAnsi="Arial" w:cs="Arial"/>
          <w:b/>
          <w:sz w:val="24"/>
          <w:szCs w:val="24"/>
        </w:rPr>
      </w:pPr>
    </w:p>
    <w:p w14:paraId="3A3A6289" w14:textId="77777777" w:rsidR="008D1466" w:rsidRDefault="008D1466" w:rsidP="008D1466">
      <w:pPr>
        <w:spacing w:after="0" w:line="240" w:lineRule="auto"/>
        <w:jc w:val="center"/>
        <w:rPr>
          <w:rFonts w:ascii="Arial" w:hAnsi="Arial" w:cs="Arial"/>
          <w:b/>
          <w:sz w:val="24"/>
          <w:szCs w:val="24"/>
        </w:rPr>
      </w:pPr>
    </w:p>
    <w:p w14:paraId="58829C5F" w14:textId="77777777" w:rsidR="008D1466" w:rsidRDefault="008D1466" w:rsidP="008D1466">
      <w:pPr>
        <w:spacing w:after="0" w:line="240" w:lineRule="auto"/>
        <w:jc w:val="center"/>
        <w:rPr>
          <w:rFonts w:ascii="Arial" w:hAnsi="Arial" w:cs="Arial"/>
          <w:b/>
          <w:sz w:val="24"/>
          <w:szCs w:val="24"/>
        </w:rPr>
      </w:pPr>
    </w:p>
    <w:p w14:paraId="4B776B24" w14:textId="77777777" w:rsidR="008D1466" w:rsidRDefault="008D1466" w:rsidP="008D1466">
      <w:pPr>
        <w:spacing w:after="0" w:line="240" w:lineRule="auto"/>
        <w:jc w:val="center"/>
        <w:rPr>
          <w:rFonts w:ascii="Arial" w:hAnsi="Arial" w:cs="Arial"/>
          <w:b/>
          <w:sz w:val="24"/>
          <w:szCs w:val="24"/>
        </w:rPr>
      </w:pPr>
    </w:p>
    <w:p w14:paraId="641D252E" w14:textId="77777777" w:rsidR="008D1466" w:rsidRDefault="008D1466" w:rsidP="008D1466">
      <w:pPr>
        <w:spacing w:after="0" w:line="240" w:lineRule="auto"/>
        <w:jc w:val="center"/>
        <w:rPr>
          <w:rFonts w:ascii="Arial" w:hAnsi="Arial" w:cs="Arial"/>
          <w:b/>
          <w:sz w:val="24"/>
          <w:szCs w:val="24"/>
        </w:rPr>
      </w:pPr>
    </w:p>
    <w:p w14:paraId="1ECE0B2F" w14:textId="77777777" w:rsidR="008D1466" w:rsidRDefault="008D1466" w:rsidP="008D1466">
      <w:pPr>
        <w:spacing w:after="0" w:line="240" w:lineRule="auto"/>
        <w:jc w:val="center"/>
        <w:rPr>
          <w:rFonts w:ascii="Arial" w:hAnsi="Arial" w:cs="Arial"/>
          <w:b/>
          <w:sz w:val="24"/>
          <w:szCs w:val="24"/>
        </w:rPr>
      </w:pPr>
    </w:p>
    <w:p w14:paraId="63A98D68" w14:textId="77777777" w:rsidR="008D1466" w:rsidRDefault="008D1466" w:rsidP="008D1466">
      <w:pPr>
        <w:spacing w:after="0" w:line="240" w:lineRule="auto"/>
        <w:jc w:val="center"/>
        <w:rPr>
          <w:rFonts w:ascii="Arial" w:hAnsi="Arial" w:cs="Arial"/>
          <w:b/>
          <w:sz w:val="24"/>
          <w:szCs w:val="24"/>
        </w:rPr>
      </w:pPr>
    </w:p>
    <w:p w14:paraId="52AC2E10" w14:textId="77777777" w:rsidR="008D1466" w:rsidRDefault="008D1466" w:rsidP="008D1466">
      <w:pPr>
        <w:spacing w:after="0" w:line="240" w:lineRule="auto"/>
        <w:jc w:val="center"/>
        <w:rPr>
          <w:rFonts w:ascii="Arial" w:hAnsi="Arial" w:cs="Arial"/>
          <w:b/>
          <w:sz w:val="24"/>
          <w:szCs w:val="24"/>
        </w:rPr>
      </w:pPr>
    </w:p>
    <w:p w14:paraId="0E354211" w14:textId="77777777" w:rsidR="008D1466" w:rsidRDefault="008D1466" w:rsidP="008D1466">
      <w:pPr>
        <w:spacing w:after="0" w:line="240" w:lineRule="auto"/>
        <w:jc w:val="center"/>
        <w:rPr>
          <w:rFonts w:ascii="Arial" w:hAnsi="Arial" w:cs="Arial"/>
          <w:b/>
          <w:sz w:val="24"/>
          <w:szCs w:val="24"/>
        </w:rPr>
      </w:pPr>
    </w:p>
    <w:p w14:paraId="1FF520CA" w14:textId="32700324"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t>REPÚBLICA DE COLOMBIA</w:t>
      </w:r>
    </w:p>
    <w:p w14:paraId="19F7B915" w14:textId="77777777"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t>RAMA JUDICIAL DEL PODER PÚBLICO</w:t>
      </w:r>
    </w:p>
    <w:p w14:paraId="4F8409FC" w14:textId="77777777" w:rsidR="008D1466" w:rsidRPr="000B1071" w:rsidRDefault="008D1466" w:rsidP="008D1466">
      <w:pPr>
        <w:spacing w:after="0" w:line="240" w:lineRule="auto"/>
        <w:jc w:val="center"/>
        <w:rPr>
          <w:rFonts w:ascii="Arial" w:hAnsi="Arial" w:cs="Arial"/>
          <w:b/>
          <w:sz w:val="24"/>
          <w:szCs w:val="24"/>
        </w:rPr>
      </w:pPr>
      <w:r w:rsidRPr="000B1071">
        <w:rPr>
          <w:rFonts w:ascii="Arial" w:hAnsi="Arial" w:cs="Arial"/>
          <w:b/>
          <w:sz w:val="24"/>
          <w:szCs w:val="24"/>
        </w:rPr>
        <w:t>JUZGADO PROMISCUO MUNICIPAL DE TENERIFE</w:t>
      </w:r>
    </w:p>
    <w:p w14:paraId="177FDA99" w14:textId="77777777" w:rsidR="008D1466" w:rsidRPr="000B1071" w:rsidRDefault="008D1466" w:rsidP="008D1466">
      <w:pPr>
        <w:jc w:val="center"/>
        <w:rPr>
          <w:rFonts w:ascii="Arial" w:hAnsi="Arial" w:cs="Arial"/>
          <w:b/>
          <w:sz w:val="24"/>
          <w:szCs w:val="24"/>
        </w:rPr>
      </w:pPr>
    </w:p>
    <w:p w14:paraId="1EF1CF17" w14:textId="0FC8FC57" w:rsidR="008D1466" w:rsidRPr="000B1071" w:rsidRDefault="008D1466" w:rsidP="008D1466">
      <w:pPr>
        <w:spacing w:after="0" w:line="240" w:lineRule="auto"/>
        <w:ind w:left="360"/>
        <w:jc w:val="center"/>
        <w:rPr>
          <w:rFonts w:ascii="Arial" w:hAnsi="Arial" w:cs="Arial"/>
          <w:b/>
          <w:sz w:val="24"/>
          <w:szCs w:val="24"/>
        </w:rPr>
      </w:pPr>
      <w:r>
        <w:rPr>
          <w:rFonts w:ascii="Arial" w:hAnsi="Arial" w:cs="Arial"/>
          <w:b/>
          <w:sz w:val="24"/>
          <w:szCs w:val="24"/>
        </w:rPr>
        <w:t>TENERIFE, CINCO (5</w:t>
      </w:r>
      <w:r w:rsidRPr="000B1071">
        <w:rPr>
          <w:rFonts w:ascii="Arial" w:hAnsi="Arial" w:cs="Arial"/>
          <w:b/>
          <w:sz w:val="24"/>
          <w:szCs w:val="24"/>
        </w:rPr>
        <w:t xml:space="preserve">) DE </w:t>
      </w:r>
      <w:r>
        <w:rPr>
          <w:rFonts w:ascii="Arial" w:hAnsi="Arial" w:cs="Arial"/>
          <w:b/>
          <w:sz w:val="24"/>
          <w:szCs w:val="24"/>
        </w:rPr>
        <w:t xml:space="preserve">FEBREOR DE DOS MIL VEINTIUNO (2021) </w:t>
      </w:r>
    </w:p>
    <w:p w14:paraId="3DA25EFA" w14:textId="77777777" w:rsidR="008D1466" w:rsidRDefault="008D1466" w:rsidP="008D1466">
      <w:pPr>
        <w:spacing w:after="0" w:line="240" w:lineRule="auto"/>
        <w:ind w:left="360"/>
        <w:jc w:val="center"/>
        <w:rPr>
          <w:rFonts w:ascii="Arial" w:hAnsi="Arial" w:cs="Arial"/>
          <w:b/>
          <w:sz w:val="24"/>
          <w:szCs w:val="24"/>
        </w:rPr>
      </w:pPr>
    </w:p>
    <w:p w14:paraId="19226A73" w14:textId="77777777" w:rsidR="008D1466" w:rsidRPr="000B1071" w:rsidRDefault="008D1466" w:rsidP="008D1466">
      <w:pPr>
        <w:spacing w:after="0"/>
        <w:rPr>
          <w:rFonts w:ascii="Arial" w:hAnsi="Arial" w:cs="Arial"/>
          <w:b/>
          <w:sz w:val="24"/>
          <w:szCs w:val="24"/>
        </w:rPr>
      </w:pPr>
      <w:r w:rsidRPr="000B1071">
        <w:rPr>
          <w:rFonts w:ascii="Arial" w:hAnsi="Arial" w:cs="Arial"/>
          <w:b/>
          <w:sz w:val="24"/>
          <w:szCs w:val="24"/>
        </w:rPr>
        <w:t>REF: ACCIÓN DE TUTELA DE PRIMERA INSTANCIA</w:t>
      </w:r>
    </w:p>
    <w:p w14:paraId="585A7825" w14:textId="77777777" w:rsidR="008D1466" w:rsidRDefault="008D1466" w:rsidP="008D1466">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PEDRO REGALAO ROMERO</w:t>
      </w:r>
    </w:p>
    <w:p w14:paraId="21C01064" w14:textId="77777777" w:rsidR="008D1466" w:rsidRPr="000B1071" w:rsidRDefault="008D1466" w:rsidP="008D1466">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ALCALDÍA DE TENERIFE, MAGDALENA</w:t>
      </w:r>
    </w:p>
    <w:p w14:paraId="604183D9" w14:textId="77777777" w:rsidR="008D1466" w:rsidRPr="000B1071" w:rsidRDefault="008D1466" w:rsidP="008D1466">
      <w:pPr>
        <w:spacing w:after="0"/>
        <w:rPr>
          <w:rFonts w:ascii="Arial" w:hAnsi="Arial" w:cs="Arial"/>
          <w:b/>
          <w:sz w:val="24"/>
          <w:szCs w:val="24"/>
        </w:rPr>
      </w:pPr>
      <w:r>
        <w:rPr>
          <w:rFonts w:ascii="Arial" w:hAnsi="Arial" w:cs="Arial"/>
          <w:b/>
          <w:sz w:val="24"/>
          <w:szCs w:val="24"/>
        </w:rPr>
        <w:t>RAD: 2021-00003</w:t>
      </w:r>
      <w:r w:rsidRPr="000B1071">
        <w:rPr>
          <w:rFonts w:ascii="Arial" w:hAnsi="Arial" w:cs="Arial"/>
          <w:b/>
          <w:sz w:val="24"/>
          <w:szCs w:val="24"/>
        </w:rPr>
        <w:t>-00</w:t>
      </w:r>
    </w:p>
    <w:p w14:paraId="4C6C0C86" w14:textId="51ED62E2" w:rsidR="008D1466" w:rsidRPr="00BD695F" w:rsidRDefault="008D1466" w:rsidP="008D1466">
      <w:pPr>
        <w:jc w:val="right"/>
        <w:rPr>
          <w:rFonts w:ascii="Arial" w:hAnsi="Arial" w:cs="Arial"/>
          <w:b/>
          <w:bCs/>
          <w:sz w:val="24"/>
          <w:szCs w:val="24"/>
        </w:rPr>
      </w:pPr>
      <w:r w:rsidRPr="00BD695F">
        <w:rPr>
          <w:rFonts w:ascii="Arial" w:hAnsi="Arial" w:cs="Arial"/>
          <w:b/>
          <w:bCs/>
          <w:sz w:val="24"/>
          <w:szCs w:val="24"/>
        </w:rPr>
        <w:t xml:space="preserve">OFICIO No: </w:t>
      </w:r>
      <w:r w:rsidR="00B628CC">
        <w:rPr>
          <w:rFonts w:ascii="Arial" w:hAnsi="Arial" w:cs="Arial"/>
          <w:b/>
          <w:bCs/>
          <w:sz w:val="24"/>
          <w:szCs w:val="24"/>
        </w:rPr>
        <w:t>103</w:t>
      </w:r>
    </w:p>
    <w:p w14:paraId="682951B6" w14:textId="77777777" w:rsidR="008D1466" w:rsidRPr="00BD695F" w:rsidRDefault="008D1466" w:rsidP="008D1466">
      <w:pPr>
        <w:rPr>
          <w:rFonts w:ascii="Arial" w:hAnsi="Arial" w:cs="Arial"/>
          <w:sz w:val="24"/>
          <w:szCs w:val="24"/>
        </w:rPr>
      </w:pPr>
    </w:p>
    <w:p w14:paraId="14309593" w14:textId="77777777" w:rsidR="008D1466" w:rsidRPr="002E6055" w:rsidRDefault="008D1466" w:rsidP="008D1466">
      <w:pPr>
        <w:spacing w:after="0" w:line="240" w:lineRule="auto"/>
        <w:rPr>
          <w:rFonts w:ascii="Arial" w:hAnsi="Arial" w:cs="Arial"/>
          <w:b/>
          <w:bCs/>
          <w:sz w:val="24"/>
          <w:szCs w:val="24"/>
        </w:rPr>
      </w:pPr>
      <w:r w:rsidRPr="002E6055">
        <w:rPr>
          <w:rFonts w:ascii="Arial" w:hAnsi="Arial" w:cs="Arial"/>
          <w:b/>
          <w:bCs/>
          <w:sz w:val="24"/>
          <w:szCs w:val="24"/>
        </w:rPr>
        <w:t>SEÑOR:</w:t>
      </w:r>
    </w:p>
    <w:p w14:paraId="26E6F5CE" w14:textId="77777777" w:rsidR="008D1466" w:rsidRDefault="008D1466" w:rsidP="008D1466">
      <w:pPr>
        <w:spacing w:after="0" w:line="240" w:lineRule="auto"/>
        <w:rPr>
          <w:rFonts w:ascii="Arial" w:hAnsi="Arial" w:cs="Arial"/>
          <w:b/>
          <w:bCs/>
          <w:sz w:val="24"/>
          <w:szCs w:val="24"/>
        </w:rPr>
      </w:pPr>
      <w:r>
        <w:rPr>
          <w:rFonts w:ascii="Arial" w:hAnsi="Arial" w:cs="Arial"/>
          <w:b/>
          <w:bCs/>
          <w:sz w:val="24"/>
          <w:szCs w:val="24"/>
        </w:rPr>
        <w:t>PROCURADOR PROVINCIAL</w:t>
      </w:r>
    </w:p>
    <w:p w14:paraId="0570ABAB" w14:textId="77777777" w:rsidR="008D1466" w:rsidRDefault="008D1466" w:rsidP="008D1466">
      <w:pPr>
        <w:spacing w:after="0" w:line="240" w:lineRule="auto"/>
        <w:rPr>
          <w:rFonts w:ascii="Arial" w:hAnsi="Arial" w:cs="Arial"/>
          <w:b/>
          <w:bCs/>
          <w:sz w:val="24"/>
          <w:szCs w:val="24"/>
        </w:rPr>
      </w:pPr>
      <w:r>
        <w:rPr>
          <w:rFonts w:ascii="Arial" w:hAnsi="Arial" w:cs="Arial"/>
          <w:b/>
          <w:bCs/>
          <w:sz w:val="24"/>
          <w:szCs w:val="24"/>
        </w:rPr>
        <w:t>CARMEN DE BOLIVAR</w:t>
      </w:r>
    </w:p>
    <w:p w14:paraId="4E766BB4" w14:textId="77777777" w:rsidR="008D1466" w:rsidRPr="002E6055" w:rsidRDefault="008D1466" w:rsidP="008D1466">
      <w:pPr>
        <w:spacing w:after="0" w:line="240" w:lineRule="auto"/>
        <w:rPr>
          <w:rFonts w:ascii="Arial" w:hAnsi="Arial" w:cs="Arial"/>
          <w:b/>
          <w:bCs/>
          <w:sz w:val="24"/>
          <w:szCs w:val="24"/>
        </w:rPr>
      </w:pPr>
      <w:r w:rsidRPr="002E6055">
        <w:rPr>
          <w:rFonts w:ascii="Arial" w:hAnsi="Arial" w:cs="Arial"/>
          <w:b/>
          <w:bCs/>
          <w:sz w:val="24"/>
          <w:szCs w:val="24"/>
        </w:rPr>
        <w:t>E.S.D</w:t>
      </w:r>
    </w:p>
    <w:p w14:paraId="300EB527" w14:textId="77777777" w:rsidR="008D1466" w:rsidRDefault="008D1466" w:rsidP="008D1466">
      <w:pPr>
        <w:rPr>
          <w:rFonts w:ascii="Arial" w:hAnsi="Arial" w:cs="Arial"/>
          <w:sz w:val="24"/>
          <w:szCs w:val="24"/>
        </w:rPr>
      </w:pPr>
    </w:p>
    <w:p w14:paraId="3F486E10" w14:textId="77777777" w:rsidR="008D1466" w:rsidRPr="00BD695F" w:rsidRDefault="008D1466" w:rsidP="008D1466">
      <w:pPr>
        <w:rPr>
          <w:rFonts w:ascii="Arial" w:hAnsi="Arial" w:cs="Arial"/>
          <w:sz w:val="24"/>
          <w:szCs w:val="24"/>
        </w:rPr>
      </w:pPr>
      <w:r w:rsidRPr="00BD695F">
        <w:rPr>
          <w:rFonts w:ascii="Arial" w:hAnsi="Arial" w:cs="Arial"/>
          <w:sz w:val="24"/>
          <w:szCs w:val="24"/>
        </w:rPr>
        <w:t xml:space="preserve">Cordial saludo, </w:t>
      </w:r>
    </w:p>
    <w:p w14:paraId="1339FACF" w14:textId="77777777" w:rsidR="008D1466" w:rsidRPr="00BD695F" w:rsidRDefault="008D1466" w:rsidP="008D1466">
      <w:pPr>
        <w:rPr>
          <w:rFonts w:ascii="Arial" w:hAnsi="Arial" w:cs="Arial"/>
          <w:sz w:val="24"/>
          <w:szCs w:val="24"/>
        </w:rPr>
      </w:pPr>
      <w:r w:rsidRPr="00BD695F">
        <w:rPr>
          <w:rFonts w:ascii="Arial" w:hAnsi="Arial" w:cs="Arial"/>
          <w:sz w:val="24"/>
          <w:szCs w:val="24"/>
        </w:rPr>
        <w:t xml:space="preserve">Cordial saludo, </w:t>
      </w:r>
    </w:p>
    <w:p w14:paraId="3257910C" w14:textId="77777777" w:rsidR="008D1466" w:rsidRPr="00BD695F" w:rsidRDefault="008D1466" w:rsidP="008D1466">
      <w:pPr>
        <w:jc w:val="both"/>
        <w:rPr>
          <w:rFonts w:ascii="Arial" w:hAnsi="Arial" w:cs="Arial"/>
          <w:sz w:val="24"/>
          <w:szCs w:val="24"/>
        </w:rPr>
      </w:pPr>
      <w:r w:rsidRPr="00BD695F">
        <w:rPr>
          <w:rFonts w:ascii="Arial" w:hAnsi="Arial" w:cs="Arial"/>
          <w:sz w:val="24"/>
          <w:szCs w:val="24"/>
        </w:rPr>
        <w:t xml:space="preserve">Por medio de la presente se le notifica personalmente el auto de fecha 5 de </w:t>
      </w:r>
      <w:r>
        <w:rPr>
          <w:rFonts w:ascii="Arial" w:hAnsi="Arial" w:cs="Arial"/>
          <w:sz w:val="24"/>
          <w:szCs w:val="24"/>
        </w:rPr>
        <w:t xml:space="preserve">febrero </w:t>
      </w:r>
      <w:r w:rsidRPr="00BD695F">
        <w:rPr>
          <w:rFonts w:ascii="Arial" w:hAnsi="Arial" w:cs="Arial"/>
          <w:sz w:val="24"/>
          <w:szCs w:val="24"/>
        </w:rPr>
        <w:t>de 2021, por medio del cual se dispuso:</w:t>
      </w:r>
    </w:p>
    <w:p w14:paraId="64643586" w14:textId="77777777" w:rsidR="008D1466" w:rsidRPr="009E5F01" w:rsidRDefault="008D1466" w:rsidP="008D1466">
      <w:pPr>
        <w:pStyle w:val="NormalWeb"/>
        <w:numPr>
          <w:ilvl w:val="0"/>
          <w:numId w:val="17"/>
        </w:numPr>
        <w:spacing w:before="0" w:beforeAutospacing="0" w:after="0" w:afterAutospacing="0"/>
        <w:jc w:val="both"/>
        <w:rPr>
          <w:rFonts w:ascii="Arial" w:hAnsi="Arial" w:cs="Arial"/>
          <w:color w:val="333333"/>
        </w:rPr>
      </w:pPr>
      <w:r w:rsidRPr="009E5F01">
        <w:rPr>
          <w:rFonts w:ascii="Arial" w:hAnsi="Arial" w:cs="Arial"/>
          <w:b/>
          <w:bCs/>
          <w:color w:val="333333"/>
        </w:rPr>
        <w:t>DECLARAR</w:t>
      </w:r>
      <w:r w:rsidRPr="009E5F01">
        <w:rPr>
          <w:rFonts w:ascii="Arial" w:hAnsi="Arial" w:cs="Arial"/>
          <w:color w:val="333333"/>
        </w:rPr>
        <w:t xml:space="preserve"> improcedente la acción de tutela presentada por el señor Pedro Regalao Romero en contra de la Alcaldía Municipal de Tenerife, Magdalena, por las razones previamente expuestas.</w:t>
      </w:r>
    </w:p>
    <w:p w14:paraId="73665069" w14:textId="77777777" w:rsidR="008D1466" w:rsidRDefault="008D1466" w:rsidP="008D1466">
      <w:pPr>
        <w:spacing w:line="240" w:lineRule="auto"/>
        <w:jc w:val="both"/>
        <w:rPr>
          <w:rFonts w:ascii="Arial" w:hAnsi="Arial" w:cs="Arial"/>
          <w:sz w:val="24"/>
          <w:szCs w:val="24"/>
        </w:rPr>
      </w:pPr>
    </w:p>
    <w:p w14:paraId="3727BA37" w14:textId="77777777" w:rsidR="008D1466" w:rsidRPr="008D1466" w:rsidRDefault="008D1466" w:rsidP="008D1466">
      <w:pPr>
        <w:pStyle w:val="Prrafodelista"/>
        <w:numPr>
          <w:ilvl w:val="0"/>
          <w:numId w:val="17"/>
        </w:numPr>
        <w:spacing w:line="240" w:lineRule="auto"/>
        <w:jc w:val="both"/>
        <w:rPr>
          <w:rFonts w:ascii="Arial" w:hAnsi="Arial" w:cs="Arial"/>
          <w:sz w:val="24"/>
          <w:szCs w:val="24"/>
          <w:bdr w:val="none" w:sz="0" w:space="0" w:color="auto" w:frame="1"/>
          <w:lang w:val="es-ES_tradnl" w:eastAsia="es-CO"/>
        </w:rPr>
      </w:pPr>
      <w:r w:rsidRPr="008D1466">
        <w:rPr>
          <w:rFonts w:ascii="Arial" w:hAnsi="Arial" w:cs="Arial"/>
          <w:sz w:val="24"/>
          <w:szCs w:val="24"/>
        </w:rPr>
        <w:t>En caso de no ser impugnado remitir a la H. Corte Constitucional, para su eventual revisión</w:t>
      </w:r>
    </w:p>
    <w:p w14:paraId="65ED460C" w14:textId="77777777" w:rsidR="008D1466" w:rsidRPr="008D1466" w:rsidRDefault="008D1466" w:rsidP="008D1466">
      <w:pPr>
        <w:rPr>
          <w:rFonts w:ascii="Arial" w:hAnsi="Arial" w:cs="Arial"/>
          <w:sz w:val="24"/>
          <w:szCs w:val="24"/>
          <w:lang w:val="es-ES_tradnl"/>
        </w:rPr>
      </w:pPr>
    </w:p>
    <w:p w14:paraId="5AA538C3" w14:textId="77777777" w:rsidR="008D1466" w:rsidRPr="002E6055" w:rsidRDefault="008D1466" w:rsidP="008D1466">
      <w:pPr>
        <w:rPr>
          <w:rFonts w:ascii="Arial" w:hAnsi="Arial" w:cs="Arial"/>
          <w:sz w:val="24"/>
          <w:szCs w:val="24"/>
        </w:rPr>
      </w:pPr>
      <w:r w:rsidRPr="002E6055">
        <w:rPr>
          <w:rFonts w:ascii="Arial" w:hAnsi="Arial" w:cs="Arial"/>
          <w:sz w:val="24"/>
          <w:szCs w:val="24"/>
        </w:rPr>
        <w:t>Se anexa en PDF:</w:t>
      </w:r>
      <w:r w:rsidRPr="007A610D">
        <w:rPr>
          <w:rFonts w:ascii="Arial" w:hAnsi="Arial" w:cs="Arial"/>
          <w:b/>
          <w:bCs/>
          <w:noProof/>
          <w:sz w:val="24"/>
          <w:szCs w:val="24"/>
        </w:rPr>
        <w:t xml:space="preserve"> </w:t>
      </w:r>
    </w:p>
    <w:p w14:paraId="0F7F7B17" w14:textId="67CD116C" w:rsidR="008D1466" w:rsidRPr="002E6055" w:rsidRDefault="008D1466" w:rsidP="008D1466">
      <w:pPr>
        <w:pStyle w:val="Prrafodelista"/>
        <w:numPr>
          <w:ilvl w:val="0"/>
          <w:numId w:val="16"/>
        </w:numPr>
        <w:rPr>
          <w:rFonts w:ascii="Arial" w:hAnsi="Arial" w:cs="Arial"/>
          <w:sz w:val="24"/>
          <w:szCs w:val="24"/>
        </w:rPr>
      </w:pPr>
      <w:r>
        <w:rPr>
          <w:rFonts w:ascii="Arial" w:hAnsi="Arial" w:cs="Arial"/>
          <w:sz w:val="24"/>
          <w:szCs w:val="24"/>
        </w:rPr>
        <w:t xml:space="preserve">SENTENCIA </w:t>
      </w:r>
      <w:r w:rsidRPr="002E6055">
        <w:rPr>
          <w:rFonts w:ascii="Arial" w:hAnsi="Arial" w:cs="Arial"/>
          <w:sz w:val="24"/>
          <w:szCs w:val="24"/>
        </w:rPr>
        <w:t>DE LA FECHA</w:t>
      </w:r>
    </w:p>
    <w:p w14:paraId="28A1EA90" w14:textId="77777777" w:rsidR="008D1466" w:rsidRPr="002E6055" w:rsidRDefault="008D1466" w:rsidP="008D1466">
      <w:pPr>
        <w:pStyle w:val="Prrafodelista"/>
        <w:numPr>
          <w:ilvl w:val="0"/>
          <w:numId w:val="16"/>
        </w:numPr>
        <w:rPr>
          <w:rFonts w:ascii="Arial" w:hAnsi="Arial" w:cs="Arial"/>
          <w:sz w:val="24"/>
          <w:szCs w:val="24"/>
        </w:rPr>
      </w:pPr>
      <w:r>
        <w:rPr>
          <w:rFonts w:ascii="Arial" w:hAnsi="Arial" w:cs="Arial"/>
          <w:b/>
          <w:bCs/>
          <w:noProof/>
          <w:sz w:val="24"/>
          <w:szCs w:val="24"/>
        </w:rPr>
        <w:drawing>
          <wp:anchor distT="0" distB="0" distL="114300" distR="114300" simplePos="0" relativeHeight="251661312" behindDoc="1" locked="0" layoutInCell="1" allowOverlap="1" wp14:anchorId="555F52CE" wp14:editId="44F89C27">
            <wp:simplePos x="0" y="0"/>
            <wp:positionH relativeFrom="column">
              <wp:posOffset>1428573</wp:posOffset>
            </wp:positionH>
            <wp:positionV relativeFrom="paragraph">
              <wp:posOffset>105794</wp:posOffset>
            </wp:positionV>
            <wp:extent cx="2562225" cy="103115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031151"/>
                    </a:xfrm>
                    <a:prstGeom prst="rect">
                      <a:avLst/>
                    </a:prstGeom>
                    <a:noFill/>
                    <a:ln>
                      <a:noFill/>
                    </a:ln>
                  </pic:spPr>
                </pic:pic>
              </a:graphicData>
            </a:graphic>
          </wp:anchor>
        </w:drawing>
      </w:r>
      <w:r w:rsidRPr="002E6055">
        <w:rPr>
          <w:rFonts w:ascii="Arial" w:hAnsi="Arial" w:cs="Arial"/>
          <w:sz w:val="24"/>
          <w:szCs w:val="24"/>
        </w:rPr>
        <w:t>OFICIO DE LA REFERENCIA</w:t>
      </w:r>
    </w:p>
    <w:p w14:paraId="66B05B8B" w14:textId="77777777" w:rsidR="008D1466" w:rsidRPr="002E6055" w:rsidRDefault="008D1466" w:rsidP="008D1466">
      <w:pPr>
        <w:rPr>
          <w:rFonts w:ascii="Arial" w:hAnsi="Arial" w:cs="Arial"/>
          <w:sz w:val="24"/>
          <w:szCs w:val="24"/>
        </w:rPr>
      </w:pPr>
    </w:p>
    <w:p w14:paraId="16B4DD68" w14:textId="77777777" w:rsidR="008D1466" w:rsidRPr="002E6055" w:rsidRDefault="008D1466" w:rsidP="008D1466">
      <w:pPr>
        <w:spacing w:after="0" w:line="240" w:lineRule="auto"/>
        <w:jc w:val="center"/>
        <w:rPr>
          <w:rFonts w:ascii="Arial" w:hAnsi="Arial" w:cs="Arial"/>
          <w:b/>
          <w:bCs/>
          <w:sz w:val="24"/>
          <w:szCs w:val="24"/>
        </w:rPr>
      </w:pPr>
      <w:r w:rsidRPr="002E6055">
        <w:rPr>
          <w:rFonts w:ascii="Arial" w:hAnsi="Arial" w:cs="Arial"/>
          <w:b/>
          <w:bCs/>
          <w:sz w:val="24"/>
          <w:szCs w:val="24"/>
        </w:rPr>
        <w:t>ANA MARIA RINCON MARQUEZ</w:t>
      </w:r>
    </w:p>
    <w:p w14:paraId="339EA690" w14:textId="77777777" w:rsidR="008D1466" w:rsidRPr="002E6055" w:rsidRDefault="008D1466" w:rsidP="008D1466">
      <w:pPr>
        <w:spacing w:after="0" w:line="240" w:lineRule="auto"/>
        <w:jc w:val="center"/>
        <w:rPr>
          <w:rFonts w:ascii="Arial" w:hAnsi="Arial" w:cs="Arial"/>
          <w:b/>
          <w:bCs/>
          <w:sz w:val="24"/>
          <w:szCs w:val="24"/>
        </w:rPr>
      </w:pPr>
      <w:r w:rsidRPr="002E6055">
        <w:rPr>
          <w:rFonts w:ascii="Arial" w:hAnsi="Arial" w:cs="Arial"/>
          <w:b/>
          <w:bCs/>
          <w:sz w:val="24"/>
          <w:szCs w:val="24"/>
        </w:rPr>
        <w:t>SECRETARIA</w:t>
      </w:r>
    </w:p>
    <w:p w14:paraId="6868BC99" w14:textId="77777777" w:rsidR="008D1466" w:rsidRDefault="008D1466" w:rsidP="008D1466">
      <w:pPr>
        <w:spacing w:after="0" w:line="240" w:lineRule="auto"/>
        <w:jc w:val="center"/>
        <w:rPr>
          <w:rFonts w:ascii="Arial" w:hAnsi="Arial" w:cs="Arial"/>
          <w:b/>
          <w:bCs/>
          <w:sz w:val="24"/>
          <w:szCs w:val="24"/>
        </w:rPr>
      </w:pPr>
    </w:p>
    <w:p w14:paraId="15183511" w14:textId="77777777" w:rsidR="008D1466" w:rsidRDefault="008D1466" w:rsidP="008D1466">
      <w:pPr>
        <w:spacing w:after="0" w:line="240" w:lineRule="auto"/>
        <w:jc w:val="center"/>
        <w:rPr>
          <w:rFonts w:ascii="Arial" w:hAnsi="Arial" w:cs="Arial"/>
          <w:b/>
          <w:bCs/>
          <w:sz w:val="24"/>
          <w:szCs w:val="24"/>
        </w:rPr>
      </w:pPr>
    </w:p>
    <w:p w14:paraId="5CB88DD6" w14:textId="77777777" w:rsidR="008D1466" w:rsidRDefault="008D1466" w:rsidP="008D1466">
      <w:pPr>
        <w:spacing w:after="0" w:line="240" w:lineRule="auto"/>
        <w:jc w:val="center"/>
        <w:rPr>
          <w:rFonts w:ascii="Arial" w:hAnsi="Arial" w:cs="Arial"/>
          <w:b/>
          <w:bCs/>
          <w:sz w:val="24"/>
          <w:szCs w:val="24"/>
        </w:rPr>
      </w:pPr>
    </w:p>
    <w:p w14:paraId="2F264194" w14:textId="77777777" w:rsidR="008D1466" w:rsidRDefault="008D1466" w:rsidP="008D1466">
      <w:pPr>
        <w:spacing w:after="0" w:line="240" w:lineRule="auto"/>
        <w:jc w:val="center"/>
        <w:rPr>
          <w:rFonts w:ascii="Arial" w:hAnsi="Arial" w:cs="Arial"/>
          <w:b/>
          <w:bCs/>
          <w:sz w:val="24"/>
          <w:szCs w:val="24"/>
        </w:rPr>
      </w:pPr>
    </w:p>
    <w:p w14:paraId="69AEA7C0" w14:textId="77777777" w:rsidR="008D1466" w:rsidRDefault="008D1466" w:rsidP="008D1466">
      <w:pPr>
        <w:spacing w:after="0" w:line="240" w:lineRule="auto"/>
        <w:jc w:val="center"/>
        <w:rPr>
          <w:rFonts w:ascii="Arial" w:hAnsi="Arial" w:cs="Arial"/>
          <w:b/>
          <w:bCs/>
          <w:sz w:val="24"/>
          <w:szCs w:val="24"/>
        </w:rPr>
      </w:pPr>
    </w:p>
    <w:p w14:paraId="6C665A8C" w14:textId="77777777" w:rsidR="008D1466" w:rsidRDefault="008D1466" w:rsidP="008D1466">
      <w:pPr>
        <w:spacing w:after="0" w:line="240" w:lineRule="auto"/>
        <w:jc w:val="center"/>
        <w:rPr>
          <w:rFonts w:ascii="Arial" w:hAnsi="Arial" w:cs="Arial"/>
          <w:b/>
          <w:bCs/>
          <w:sz w:val="24"/>
          <w:szCs w:val="24"/>
        </w:rPr>
      </w:pPr>
    </w:p>
    <w:p w14:paraId="2DAC98FB" w14:textId="77777777" w:rsidR="008D1466" w:rsidRDefault="008D1466" w:rsidP="008D1466">
      <w:pPr>
        <w:spacing w:after="0" w:line="240" w:lineRule="auto"/>
        <w:jc w:val="center"/>
        <w:rPr>
          <w:rFonts w:ascii="Arial" w:hAnsi="Arial" w:cs="Arial"/>
          <w:b/>
          <w:bCs/>
          <w:sz w:val="24"/>
          <w:szCs w:val="24"/>
        </w:rPr>
      </w:pPr>
    </w:p>
    <w:p w14:paraId="649FBB7B" w14:textId="5EE839EB" w:rsidR="008D1466" w:rsidRDefault="008D1466" w:rsidP="009E5F01">
      <w:pPr>
        <w:spacing w:line="240" w:lineRule="auto"/>
        <w:jc w:val="center"/>
        <w:rPr>
          <w:rFonts w:ascii="Arial" w:hAnsi="Arial" w:cs="Arial"/>
          <w:b/>
          <w:bCs/>
          <w:sz w:val="24"/>
          <w:szCs w:val="24"/>
        </w:rPr>
      </w:pPr>
    </w:p>
    <w:p w14:paraId="0E02DD37" w14:textId="1EED4F97" w:rsidR="008D1466" w:rsidRDefault="008D1466" w:rsidP="009E5F01">
      <w:pPr>
        <w:spacing w:line="240" w:lineRule="auto"/>
        <w:jc w:val="center"/>
        <w:rPr>
          <w:rFonts w:ascii="Arial" w:hAnsi="Arial" w:cs="Arial"/>
          <w:b/>
          <w:bCs/>
          <w:sz w:val="24"/>
          <w:szCs w:val="24"/>
        </w:rPr>
      </w:pPr>
    </w:p>
    <w:p w14:paraId="111307B6" w14:textId="221B78E8" w:rsidR="008D1466" w:rsidRDefault="008D1466" w:rsidP="009E5F01">
      <w:pPr>
        <w:spacing w:line="240" w:lineRule="auto"/>
        <w:jc w:val="center"/>
        <w:rPr>
          <w:rFonts w:ascii="Arial" w:hAnsi="Arial" w:cs="Arial"/>
          <w:b/>
          <w:bCs/>
          <w:sz w:val="24"/>
          <w:szCs w:val="24"/>
        </w:rPr>
      </w:pPr>
    </w:p>
    <w:p w14:paraId="12FA2112" w14:textId="20D35947" w:rsidR="008D1466" w:rsidRDefault="008D1466" w:rsidP="009E5F01">
      <w:pPr>
        <w:spacing w:line="240" w:lineRule="auto"/>
        <w:jc w:val="center"/>
        <w:rPr>
          <w:rFonts w:ascii="Arial" w:hAnsi="Arial" w:cs="Arial"/>
          <w:b/>
          <w:bCs/>
          <w:sz w:val="24"/>
          <w:szCs w:val="24"/>
        </w:rPr>
      </w:pPr>
    </w:p>
    <w:p w14:paraId="6714B2EF" w14:textId="2021793B" w:rsidR="008D1466" w:rsidRDefault="008D1466" w:rsidP="009E5F01">
      <w:pPr>
        <w:spacing w:line="240" w:lineRule="auto"/>
        <w:jc w:val="center"/>
        <w:rPr>
          <w:rFonts w:ascii="Arial" w:hAnsi="Arial" w:cs="Arial"/>
          <w:b/>
          <w:bCs/>
          <w:sz w:val="24"/>
          <w:szCs w:val="24"/>
        </w:rPr>
      </w:pPr>
    </w:p>
    <w:p w14:paraId="3F349052" w14:textId="5E9162FE" w:rsidR="008D1466" w:rsidRDefault="008D1466" w:rsidP="009E5F01">
      <w:pPr>
        <w:spacing w:line="240" w:lineRule="auto"/>
        <w:jc w:val="center"/>
        <w:rPr>
          <w:rFonts w:ascii="Arial" w:hAnsi="Arial" w:cs="Arial"/>
          <w:b/>
          <w:bCs/>
          <w:sz w:val="24"/>
          <w:szCs w:val="24"/>
        </w:rPr>
      </w:pPr>
    </w:p>
    <w:p w14:paraId="0A8F95E0" w14:textId="41755F8F" w:rsidR="008D1466" w:rsidRDefault="008D1466" w:rsidP="009E5F01">
      <w:pPr>
        <w:spacing w:line="240" w:lineRule="auto"/>
        <w:jc w:val="center"/>
        <w:rPr>
          <w:rFonts w:ascii="Arial" w:hAnsi="Arial" w:cs="Arial"/>
          <w:b/>
          <w:bCs/>
          <w:sz w:val="24"/>
          <w:szCs w:val="24"/>
        </w:rPr>
      </w:pPr>
    </w:p>
    <w:p w14:paraId="4EDFB8BB" w14:textId="77BEB838" w:rsidR="008D1466" w:rsidRDefault="008D1466" w:rsidP="009E5F01">
      <w:pPr>
        <w:spacing w:line="240" w:lineRule="auto"/>
        <w:jc w:val="center"/>
        <w:rPr>
          <w:rFonts w:ascii="Arial" w:hAnsi="Arial" w:cs="Arial"/>
          <w:b/>
          <w:bCs/>
          <w:sz w:val="24"/>
          <w:szCs w:val="24"/>
        </w:rPr>
      </w:pPr>
    </w:p>
    <w:p w14:paraId="6AAE37D3" w14:textId="38A080AE" w:rsidR="008D1466" w:rsidRDefault="008D1466" w:rsidP="009E5F01">
      <w:pPr>
        <w:spacing w:line="240" w:lineRule="auto"/>
        <w:jc w:val="center"/>
        <w:rPr>
          <w:rFonts w:ascii="Arial" w:hAnsi="Arial" w:cs="Arial"/>
          <w:b/>
          <w:bCs/>
          <w:sz w:val="24"/>
          <w:szCs w:val="24"/>
        </w:rPr>
      </w:pPr>
    </w:p>
    <w:p w14:paraId="007563B0" w14:textId="77777777" w:rsidR="008D1466" w:rsidRPr="009E5F01" w:rsidRDefault="008D1466" w:rsidP="009E5F01">
      <w:pPr>
        <w:spacing w:line="240" w:lineRule="auto"/>
        <w:jc w:val="center"/>
        <w:rPr>
          <w:rFonts w:ascii="Arial" w:hAnsi="Arial" w:cs="Arial"/>
          <w:b/>
          <w:bCs/>
          <w:sz w:val="24"/>
          <w:szCs w:val="24"/>
        </w:rPr>
      </w:pPr>
    </w:p>
    <w:sectPr w:rsidR="008D1466" w:rsidRPr="009E5F01" w:rsidSect="009E5F01">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2644D" w14:textId="77777777" w:rsidR="00442F50" w:rsidRDefault="00442F50" w:rsidP="000C518C">
      <w:pPr>
        <w:spacing w:after="0" w:line="240" w:lineRule="auto"/>
      </w:pPr>
      <w:r>
        <w:separator/>
      </w:r>
    </w:p>
  </w:endnote>
  <w:endnote w:type="continuationSeparator" w:id="0">
    <w:p w14:paraId="70FF30AD" w14:textId="77777777" w:rsidR="00442F50" w:rsidRDefault="00442F50" w:rsidP="000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3D5D7" w14:textId="77777777" w:rsidR="00442F50" w:rsidRDefault="00442F50" w:rsidP="000C518C">
      <w:pPr>
        <w:spacing w:after="0" w:line="240" w:lineRule="auto"/>
      </w:pPr>
      <w:r>
        <w:separator/>
      </w:r>
    </w:p>
  </w:footnote>
  <w:footnote w:type="continuationSeparator" w:id="0">
    <w:p w14:paraId="31CC84D1" w14:textId="77777777" w:rsidR="00442F50" w:rsidRDefault="00442F50" w:rsidP="000C518C">
      <w:pPr>
        <w:spacing w:after="0" w:line="240" w:lineRule="auto"/>
      </w:pPr>
      <w:r>
        <w:continuationSeparator/>
      </w:r>
    </w:p>
  </w:footnote>
  <w:footnote w:id="1">
    <w:p w14:paraId="00AF6207" w14:textId="77777777" w:rsidR="000C518C" w:rsidRDefault="000C518C" w:rsidP="000C518C">
      <w:pPr>
        <w:pStyle w:val="Textonotapie"/>
        <w:ind w:right="-425"/>
        <w:jc w:val="both"/>
      </w:pPr>
      <w:r w:rsidRPr="00DE5AD3">
        <w:rPr>
          <w:rStyle w:val="Refdenotaalpie"/>
          <w:rFonts w:ascii="Times New Roman" w:hAnsi="Times New Roman"/>
        </w:rPr>
        <w:footnoteRef/>
      </w:r>
      <w:r w:rsidRPr="00DE5AD3">
        <w:rPr>
          <w:rFonts w:ascii="Times New Roman" w:hAnsi="Times New Roman"/>
        </w:rPr>
        <w:t xml:space="preserve"> Ver Sentencias T-730 de 2003, M.P. Jaime Córdoba Triviño; T- 678 de 2006 M.P. Clara Inés Vargas Hernández; T-610 de 2011, M.P. Mauricio González Cuervo; T-899 de 2014, M.P. Gloria Stella Ortiz Delgado, entre muchas otras.</w:t>
      </w:r>
    </w:p>
  </w:footnote>
  <w:footnote w:id="2">
    <w:p w14:paraId="63504AA8" w14:textId="77777777" w:rsidR="000C518C" w:rsidRDefault="000C518C" w:rsidP="000C518C">
      <w:pPr>
        <w:widowControl w:val="0"/>
        <w:autoSpaceDE w:val="0"/>
        <w:autoSpaceDN w:val="0"/>
        <w:adjustRightInd w:val="0"/>
        <w:spacing w:after="0" w:line="240" w:lineRule="auto"/>
        <w:ind w:right="-425"/>
        <w:contextualSpacing/>
        <w:jc w:val="both"/>
      </w:pPr>
      <w:r w:rsidRPr="006241CA">
        <w:rPr>
          <w:rStyle w:val="Refdenotaalpie"/>
          <w:rFonts w:ascii="Times New Roman" w:hAnsi="Times New Roman"/>
          <w:color w:val="000000"/>
          <w:sz w:val="20"/>
          <w:szCs w:val="20"/>
        </w:rPr>
        <w:footnoteRef/>
      </w:r>
      <w:r w:rsidRPr="006241CA">
        <w:rPr>
          <w:rFonts w:ascii="Times New Roman" w:hAnsi="Times New Roman"/>
          <w:color w:val="000000"/>
          <w:sz w:val="20"/>
          <w:szCs w:val="20"/>
        </w:rPr>
        <w:t xml:space="preserve"> </w:t>
      </w:r>
      <w:r w:rsidRPr="006241CA">
        <w:rPr>
          <w:rFonts w:ascii="Times New Roman" w:hAnsi="Times New Roman"/>
          <w:color w:val="000000"/>
          <w:sz w:val="20"/>
          <w:szCs w:val="20"/>
          <w:u w:color="0B4CB4"/>
        </w:rPr>
        <w:t>Sentencia SU-961 de 1999; M.P. Vladimiro Naranjo Mesa.</w:t>
      </w:r>
    </w:p>
  </w:footnote>
  <w:footnote w:id="3">
    <w:p w14:paraId="1A4CFE01" w14:textId="77777777" w:rsidR="000C518C" w:rsidRDefault="000C518C" w:rsidP="000C518C">
      <w:pPr>
        <w:pStyle w:val="Textonotapie"/>
        <w:ind w:right="-425"/>
        <w:jc w:val="both"/>
      </w:pPr>
      <w:r w:rsidRPr="006241CA">
        <w:rPr>
          <w:rStyle w:val="Refdenotaalpie"/>
          <w:rFonts w:ascii="Times New Roman" w:hAnsi="Times New Roman"/>
          <w:color w:val="000000"/>
        </w:rPr>
        <w:footnoteRef/>
      </w:r>
      <w:r w:rsidRPr="006241CA">
        <w:rPr>
          <w:rFonts w:ascii="Times New Roman" w:hAnsi="Times New Roman"/>
          <w:color w:val="000000"/>
          <w:vertAlign w:val="superscript"/>
        </w:rPr>
        <w:t xml:space="preserve"> </w:t>
      </w:r>
      <w:r w:rsidRPr="006241CA">
        <w:rPr>
          <w:rFonts w:ascii="Times New Roman" w:hAnsi="Times New Roman"/>
          <w:color w:val="000000"/>
        </w:rPr>
        <w:t>Sentencias T-1009 de 2006 y T-299 de 2009.</w:t>
      </w:r>
    </w:p>
  </w:footnote>
  <w:footnote w:id="4">
    <w:p w14:paraId="16B92BAE" w14:textId="77777777" w:rsidR="000C518C" w:rsidRDefault="000C518C" w:rsidP="000C518C">
      <w:pPr>
        <w:pStyle w:val="Textonotapie"/>
        <w:ind w:right="-425"/>
        <w:jc w:val="both"/>
      </w:pPr>
      <w:r w:rsidRPr="006241CA">
        <w:rPr>
          <w:rStyle w:val="Refdenotaalpie"/>
          <w:rFonts w:ascii="Times New Roman" w:hAnsi="Times New Roman"/>
          <w:color w:val="000000"/>
        </w:rPr>
        <w:footnoteRef/>
      </w:r>
      <w:r w:rsidRPr="006241CA">
        <w:rPr>
          <w:rFonts w:ascii="Times New Roman" w:hAnsi="Times New Roman"/>
          <w:color w:val="000000"/>
        </w:rPr>
        <w:t xml:space="preserve"> </w:t>
      </w:r>
      <w:r w:rsidRPr="006241CA">
        <w:rPr>
          <w:rFonts w:ascii="Times New Roman" w:hAnsi="Times New Roman"/>
          <w:color w:val="000000"/>
          <w:lang w:val="es-ES_tradnl"/>
        </w:rPr>
        <w:t>Sentencia T-1028 de 2010, M.P. Humberto Antonio Sierra Porto.</w:t>
      </w:r>
    </w:p>
  </w:footnote>
  <w:footnote w:id="5">
    <w:p w14:paraId="58CD7858" w14:textId="718FBBC5" w:rsidR="000C518C" w:rsidRDefault="000C518C" w:rsidP="000C518C">
      <w:pPr>
        <w:widowControl w:val="0"/>
        <w:autoSpaceDE w:val="0"/>
        <w:autoSpaceDN w:val="0"/>
        <w:adjustRightInd w:val="0"/>
        <w:spacing w:after="0"/>
        <w:ind w:right="-425"/>
        <w:jc w:val="both"/>
      </w:pPr>
      <w:r w:rsidRPr="006241CA">
        <w:rPr>
          <w:rStyle w:val="Refdenotaalpie"/>
          <w:rFonts w:ascii="Times New Roman" w:hAnsi="Times New Roman"/>
          <w:color w:val="000000"/>
          <w:sz w:val="20"/>
          <w:szCs w:val="20"/>
        </w:rPr>
        <w:footnoteRef/>
      </w:r>
      <w:r w:rsidRPr="006241CA">
        <w:rPr>
          <w:rFonts w:ascii="Times New Roman" w:hAnsi="Times New Roman"/>
          <w:color w:val="000000"/>
          <w:sz w:val="20"/>
          <w:szCs w:val="20"/>
        </w:rPr>
        <w:t xml:space="preserve"> </w:t>
      </w:r>
      <w:r w:rsidRPr="006241CA">
        <w:rPr>
          <w:rFonts w:ascii="Times New Roman" w:hAnsi="Times New Roman"/>
          <w:color w:val="000000"/>
          <w:sz w:val="20"/>
          <w:szCs w:val="20"/>
          <w:u w:color="0B4CB4"/>
        </w:rPr>
        <w:t>Sentencia T-246 de 2015; M.P. Martha Victoria Sáchica Méndez.</w:t>
      </w:r>
      <w:r w:rsidRPr="006241CA">
        <w:rPr>
          <w:rFonts w:ascii="Times New Roman" w:hAnsi="Times New Roman"/>
          <w:noProof/>
          <w:color w:val="000000"/>
          <w:sz w:val="20"/>
          <w:szCs w:val="20"/>
          <w:u w:color="0B4CB4"/>
          <w:lang w:eastAsia="es-CO"/>
        </w:rPr>
        <w:drawing>
          <wp:inline distT="0" distB="0" distL="0" distR="0" wp14:anchorId="6A5825DD" wp14:editId="0F6A06B3">
            <wp:extent cx="20955" cy="209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footnote>
  <w:footnote w:id="6">
    <w:p w14:paraId="5D8EA268" w14:textId="77777777" w:rsidR="000C518C" w:rsidRDefault="000C518C" w:rsidP="000C518C">
      <w:pPr>
        <w:pStyle w:val="Textonotapie"/>
        <w:ind w:right="-425"/>
        <w:jc w:val="both"/>
      </w:pPr>
      <w:r w:rsidRPr="00DE5AD3">
        <w:rPr>
          <w:rStyle w:val="Refdenotaalpie"/>
          <w:rFonts w:ascii="Times New Roman" w:hAnsi="Times New Roman"/>
        </w:rPr>
        <w:footnoteRef/>
      </w:r>
      <w:r w:rsidRPr="00DE5AD3">
        <w:rPr>
          <w:rFonts w:ascii="Times New Roman" w:hAnsi="Times New Roman"/>
        </w:rPr>
        <w:t xml:space="preserve"> Ver Sentencias T-948 de 2013, M.P. Jorge Iván Palacio Palacio; T-325 de 2010, M.P. Luis Ernesto Vargas Silva; T-899 de 2014, M.P. Gloria Stella Ortiz Delgado, entre otras.</w:t>
      </w:r>
    </w:p>
  </w:footnote>
  <w:footnote w:id="7">
    <w:p w14:paraId="43F952D6" w14:textId="77777777" w:rsidR="000C518C" w:rsidRDefault="000C518C" w:rsidP="000C518C">
      <w:pPr>
        <w:pStyle w:val="Textonotapie"/>
        <w:ind w:right="-425"/>
        <w:jc w:val="both"/>
      </w:pPr>
      <w:r w:rsidRPr="00DE5AD3">
        <w:rPr>
          <w:rStyle w:val="Refdenotaalpie"/>
          <w:rFonts w:ascii="Times New Roman" w:hAnsi="Times New Roman"/>
        </w:rPr>
        <w:footnoteRef/>
      </w:r>
      <w:r w:rsidRPr="00DE5AD3">
        <w:rPr>
          <w:rFonts w:ascii="Times New Roman" w:hAnsi="Times New Roman"/>
        </w:rPr>
        <w:t xml:space="preserve"> Para determinar la existencia de un perjuicio irremediable que pueda superar el requisito de subsidiariedad, la Corte Constitucional ha establecido las siguientes características: (i) Que el perjuicio sea inminente, es decir que no basta con que exista una mera posibilidad de que se produzca el daño; (ii) Que las medidas que se requieren para evitar la configuración del perjuicio, sean urgentes; (iii) Que el perjuicio que se cause sea grave, lo que implica un daño de gran intensidad sobre la persona afectada; (iv) Que la acción de tutela sea impostergable, es decir que de aplazarse, se corra el riesgo de que ésta sea ineficaz por inoportuna. </w:t>
      </w:r>
      <w:r w:rsidRPr="00DE5AD3">
        <w:rPr>
          <w:rFonts w:ascii="Times New Roman" w:hAnsi="Times New Roman"/>
          <w:shd w:val="clear" w:color="auto" w:fill="FFFFFF"/>
        </w:rPr>
        <w:t>Ver sentencias T-1316 de 2001, M.P. Rodrigo Uprimny Yepes; T-702 de 2008, M.P. Manuel José Cepeda Espinosa; T-494 de 2010, M.P. Jorge Ignacio Pretelt Chaljub; T-232 de 2013, M.P. Luis Guillermo Guerrero Pérez y T-527 de 2015, M.P. Gloria Stella Ortiz Delgado, entre muchas otras.</w:t>
      </w:r>
    </w:p>
  </w:footnote>
  <w:footnote w:id="8">
    <w:p w14:paraId="4EEBBA87" w14:textId="77777777" w:rsidR="000C518C" w:rsidRDefault="000C518C" w:rsidP="000C518C">
      <w:pPr>
        <w:pStyle w:val="Textonotapie"/>
        <w:ind w:right="-425"/>
        <w:jc w:val="both"/>
      </w:pPr>
      <w:r w:rsidRPr="00DE5AD3">
        <w:rPr>
          <w:rStyle w:val="Refdenotaalpie"/>
          <w:rFonts w:ascii="Times New Roman" w:hAnsi="Times New Roman"/>
        </w:rPr>
        <w:footnoteRef/>
      </w:r>
      <w:r w:rsidRPr="00DE5AD3">
        <w:rPr>
          <w:rFonts w:ascii="Times New Roman" w:hAnsi="Times New Roman"/>
        </w:rPr>
        <w:t xml:space="preserve"> </w:t>
      </w:r>
      <w:r w:rsidRPr="00DE5AD3">
        <w:rPr>
          <w:rFonts w:ascii="Times New Roman" w:hAnsi="Times New Roman"/>
          <w:lang w:val="es-CO"/>
        </w:rPr>
        <w:t xml:space="preserve">Sentencia T-373 de 2015. M.P. </w:t>
      </w:r>
      <w:r w:rsidRPr="00DE5AD3">
        <w:rPr>
          <w:rFonts w:ascii="Times New Roman" w:hAnsi="Times New Roman"/>
        </w:rPr>
        <w:t>Gloria Stella Ortiz Delgado.</w:t>
      </w:r>
    </w:p>
  </w:footnote>
  <w:footnote w:id="9">
    <w:p w14:paraId="11498886" w14:textId="77777777" w:rsidR="000C518C" w:rsidRDefault="000C518C" w:rsidP="000C518C">
      <w:pPr>
        <w:pStyle w:val="Textonotapie"/>
        <w:ind w:right="-425"/>
        <w:jc w:val="both"/>
      </w:pPr>
      <w:r w:rsidRPr="00DE5AD3">
        <w:rPr>
          <w:rStyle w:val="Refdenotaalpie"/>
          <w:rFonts w:ascii="Times New Roman" w:hAnsi="Times New Roman"/>
        </w:rPr>
        <w:footnoteRef/>
      </w:r>
      <w:r w:rsidRPr="00DE5AD3">
        <w:rPr>
          <w:rFonts w:ascii="Times New Roman" w:hAnsi="Times New Roman"/>
        </w:rPr>
        <w:t xml:space="preserve"> Ibíd.</w:t>
      </w:r>
    </w:p>
  </w:footnote>
  <w:footnote w:id="10">
    <w:p w14:paraId="4D07377F" w14:textId="77777777" w:rsidR="000C518C" w:rsidRPr="00DE5AD3" w:rsidRDefault="000C518C" w:rsidP="000C518C">
      <w:pPr>
        <w:pStyle w:val="Textonotapie"/>
        <w:ind w:right="-425"/>
        <w:jc w:val="both"/>
        <w:rPr>
          <w:rFonts w:ascii="Times New Roman" w:hAnsi="Times New Roman"/>
          <w:i/>
        </w:rPr>
      </w:pPr>
      <w:r w:rsidRPr="00DE5AD3">
        <w:rPr>
          <w:rStyle w:val="Refdenotaalpie"/>
          <w:rFonts w:ascii="Times New Roman" w:hAnsi="Times New Roman"/>
        </w:rPr>
        <w:footnoteRef/>
      </w:r>
      <w:r w:rsidRPr="00DE5AD3">
        <w:rPr>
          <w:rFonts w:ascii="Times New Roman" w:hAnsi="Times New Roman"/>
        </w:rPr>
        <w:t xml:space="preserve"> </w:t>
      </w:r>
      <w:r>
        <w:rPr>
          <w:rFonts w:ascii="Times New Roman" w:hAnsi="Times New Roman"/>
        </w:rPr>
        <w:t>“</w:t>
      </w:r>
      <w:r w:rsidRPr="00DE5AD3">
        <w:rPr>
          <w:rFonts w:ascii="Times New Roman" w:hAnsi="Times New Roman"/>
          <w:i/>
        </w:rPr>
        <w:t>Artículo 53. El Congreso expedirá el estatuto del trabajo. La ley correspondiente tendrá en cuenta por lo menos los siguientes principios mínimos fundamentales:</w:t>
      </w:r>
    </w:p>
    <w:p w14:paraId="28E8F388" w14:textId="77777777" w:rsidR="000C518C" w:rsidRDefault="000C518C" w:rsidP="000C518C">
      <w:pPr>
        <w:pStyle w:val="Textonotapie"/>
        <w:ind w:right="-425"/>
        <w:jc w:val="both"/>
      </w:pPr>
      <w:r w:rsidRPr="00DE5AD3">
        <w:rPr>
          <w:rFonts w:ascii="Times New Roman" w:hAnsi="Times New Roman"/>
          <w:i/>
        </w:rPr>
        <w:t xml:space="preserve">Igualdad de oportunidades para los trabajadores; </w:t>
      </w:r>
      <w:r w:rsidRPr="00DE5AD3">
        <w:rPr>
          <w:rFonts w:ascii="Times New Roman" w:hAnsi="Times New Roman"/>
          <w:b/>
          <w:i/>
          <w:u w:val="single"/>
        </w:rPr>
        <w:t>remuneración mínima vital y móvil, proporcional a la cantidad y calidad de trabajo;</w:t>
      </w:r>
      <w:r w:rsidRPr="00DE5AD3">
        <w:rPr>
          <w:rFonts w:ascii="Times New Roman" w:hAnsi="Times New Roman"/>
          <w:i/>
        </w:rPr>
        <w:t xml:space="preserve"> estabilidad en el empleo; </w:t>
      </w:r>
      <w:r w:rsidRPr="00DE5AD3">
        <w:rPr>
          <w:rFonts w:ascii="Times New Roman" w:hAnsi="Times New Roman"/>
          <w:b/>
          <w:i/>
          <w:u w:val="single"/>
        </w:rPr>
        <w:t>irrenunciabilidad a los beneficios mínimos establecidos en normas laborales;</w:t>
      </w:r>
      <w:r w:rsidRPr="00DE5AD3">
        <w:rPr>
          <w:rFonts w:ascii="Times New Roman" w:hAnsi="Times New Roman"/>
          <w:i/>
        </w:rPr>
        <w:t xml:space="preserve">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w:t>
      </w:r>
      <w:r w:rsidRPr="00DE5AD3">
        <w:rPr>
          <w:rFonts w:ascii="Times New Roman" w:hAnsi="Times New Roman"/>
          <w:b/>
          <w:i/>
          <w:u w:val="single"/>
        </w:rPr>
        <w:t>garantía a la seguridad social</w:t>
      </w:r>
      <w:r w:rsidRPr="00DE5AD3">
        <w:rPr>
          <w:rFonts w:ascii="Times New Roman" w:hAnsi="Times New Roman"/>
          <w:i/>
        </w:rPr>
        <w:t>, la capacitación, el adiestramiento y el descanso necesario; protección especial a la mujer, a la maternidad y al trabajador menor de edad.</w:t>
      </w:r>
      <w:r>
        <w:rPr>
          <w:rFonts w:ascii="Times New Roman" w:hAnsi="Times New Roman"/>
          <w:i/>
        </w:rPr>
        <w:t>”</w:t>
      </w:r>
    </w:p>
  </w:footnote>
  <w:footnote w:id="11">
    <w:p w14:paraId="0BD36D92" w14:textId="77777777" w:rsidR="000C518C" w:rsidRDefault="000C518C" w:rsidP="000C518C">
      <w:pPr>
        <w:pStyle w:val="Textonotapie"/>
        <w:ind w:right="-425"/>
        <w:jc w:val="both"/>
      </w:pPr>
      <w:r w:rsidRPr="00DE5AD3">
        <w:rPr>
          <w:rStyle w:val="Refdenotaalpie"/>
          <w:rFonts w:ascii="Times New Roman" w:hAnsi="Times New Roman"/>
        </w:rPr>
        <w:footnoteRef/>
      </w:r>
      <w:r w:rsidRPr="00DE5AD3">
        <w:rPr>
          <w:rFonts w:ascii="Times New Roman" w:hAnsi="Times New Roman"/>
        </w:rPr>
        <w:t xml:space="preserve"> Sentencia SU-995 de 1999. M.P. Carlos Gaviria Díaz.</w:t>
      </w:r>
    </w:p>
  </w:footnote>
  <w:footnote w:id="12">
    <w:p w14:paraId="4A252984" w14:textId="77777777" w:rsidR="000C518C" w:rsidRDefault="000C518C" w:rsidP="000C518C">
      <w:pPr>
        <w:pStyle w:val="Textonotapie"/>
        <w:ind w:right="-425"/>
        <w:jc w:val="both"/>
      </w:pPr>
      <w:r w:rsidRPr="00DE5AD3">
        <w:rPr>
          <w:rStyle w:val="Refdenotaalpie"/>
          <w:rFonts w:ascii="Times New Roman" w:hAnsi="Times New Roman"/>
        </w:rPr>
        <w:footnoteRef/>
      </w:r>
      <w:r w:rsidRPr="00DE5AD3">
        <w:rPr>
          <w:rFonts w:ascii="Times New Roman" w:hAnsi="Times New Roman"/>
        </w:rPr>
        <w:t xml:space="preserve"> </w:t>
      </w:r>
      <w:r w:rsidRPr="00DE5AD3">
        <w:rPr>
          <w:rFonts w:ascii="Times New Roman" w:hAnsi="Times New Roman"/>
          <w:lang w:val="es-CO"/>
        </w:rPr>
        <w:t>M.P. Martha Victoria Sáchica Méndez.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3675"/>
    <w:multiLevelType w:val="hybridMultilevel"/>
    <w:tmpl w:val="B3A2E9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F61AAF"/>
    <w:multiLevelType w:val="hybridMultilevel"/>
    <w:tmpl w:val="B1B044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9434C7"/>
    <w:multiLevelType w:val="hybridMultilevel"/>
    <w:tmpl w:val="95F08554"/>
    <w:lvl w:ilvl="0" w:tplc="E892C48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044F62"/>
    <w:multiLevelType w:val="hybridMultilevel"/>
    <w:tmpl w:val="43B044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BD5871"/>
    <w:multiLevelType w:val="hybridMultilevel"/>
    <w:tmpl w:val="2016555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BA30AF"/>
    <w:multiLevelType w:val="hybridMultilevel"/>
    <w:tmpl w:val="3738B176"/>
    <w:lvl w:ilvl="0" w:tplc="FB3CC31E">
      <w:start w:val="1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1426F0E"/>
    <w:multiLevelType w:val="multilevel"/>
    <w:tmpl w:val="E294D092"/>
    <w:lvl w:ilvl="0">
      <w:start w:val="1"/>
      <w:numFmt w:val="decimal"/>
      <w:suff w:val="space"/>
      <w:lvlText w:val="%1."/>
      <w:lvlJc w:val="left"/>
      <w:rPr>
        <w:rFonts w:cs="Times New Roman" w:hint="default"/>
        <w:b w:val="0"/>
      </w:rPr>
    </w:lvl>
    <w:lvl w:ilvl="1">
      <w:start w:val="1"/>
      <w:numFmt w:val="decimal"/>
      <w:suff w:val="space"/>
      <w:lvlText w:val="%2."/>
      <w:lvlJc w:val="left"/>
      <w:rPr>
        <w:rFonts w:cs="Times New Roman" w:hint="default"/>
        <w:b w:val="0"/>
        <w:i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9B921D2"/>
    <w:multiLevelType w:val="hybridMultilevel"/>
    <w:tmpl w:val="F0FC938E"/>
    <w:lvl w:ilvl="0" w:tplc="0160FA54">
      <w:start w:val="1"/>
      <w:numFmt w:val="low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3BEE4A5A"/>
    <w:multiLevelType w:val="hybridMultilevel"/>
    <w:tmpl w:val="4C3859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30E4225"/>
    <w:multiLevelType w:val="hybridMultilevel"/>
    <w:tmpl w:val="F2789962"/>
    <w:lvl w:ilvl="0" w:tplc="B3787B12">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CC73C14"/>
    <w:multiLevelType w:val="multilevel"/>
    <w:tmpl w:val="0A90AE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A2B6EC8"/>
    <w:multiLevelType w:val="hybridMultilevel"/>
    <w:tmpl w:val="6C324722"/>
    <w:lvl w:ilvl="0" w:tplc="0160FA54">
      <w:start w:val="1"/>
      <w:numFmt w:val="lowerRoman"/>
      <w:lvlText w:val="(%1)"/>
      <w:lvlJc w:val="righ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15:restartNumberingAfterBreak="0">
    <w:nsid w:val="5CF979DB"/>
    <w:multiLevelType w:val="hybridMultilevel"/>
    <w:tmpl w:val="545E2A12"/>
    <w:lvl w:ilvl="0" w:tplc="0160FA54">
      <w:start w:val="1"/>
      <w:numFmt w:val="lowerRoman"/>
      <w:lvlText w:val="(%1)"/>
      <w:lvlJc w:val="right"/>
      <w:pPr>
        <w:ind w:left="795" w:hanging="360"/>
      </w:pPr>
      <w:rPr>
        <w:rFonts w:cs="Times New Roman"/>
      </w:rPr>
    </w:lvl>
    <w:lvl w:ilvl="1" w:tplc="240A0019" w:tentative="1">
      <w:start w:val="1"/>
      <w:numFmt w:val="lowerLetter"/>
      <w:lvlText w:val="%2."/>
      <w:lvlJc w:val="left"/>
      <w:pPr>
        <w:ind w:left="1515" w:hanging="360"/>
      </w:pPr>
      <w:rPr>
        <w:rFonts w:cs="Times New Roman"/>
      </w:rPr>
    </w:lvl>
    <w:lvl w:ilvl="2" w:tplc="240A001B" w:tentative="1">
      <w:start w:val="1"/>
      <w:numFmt w:val="lowerRoman"/>
      <w:lvlText w:val="%3."/>
      <w:lvlJc w:val="right"/>
      <w:pPr>
        <w:ind w:left="2235" w:hanging="180"/>
      </w:pPr>
      <w:rPr>
        <w:rFonts w:cs="Times New Roman"/>
      </w:rPr>
    </w:lvl>
    <w:lvl w:ilvl="3" w:tplc="240A000F" w:tentative="1">
      <w:start w:val="1"/>
      <w:numFmt w:val="decimal"/>
      <w:lvlText w:val="%4."/>
      <w:lvlJc w:val="left"/>
      <w:pPr>
        <w:ind w:left="2955" w:hanging="360"/>
      </w:pPr>
      <w:rPr>
        <w:rFonts w:cs="Times New Roman"/>
      </w:rPr>
    </w:lvl>
    <w:lvl w:ilvl="4" w:tplc="240A0019" w:tentative="1">
      <w:start w:val="1"/>
      <w:numFmt w:val="lowerLetter"/>
      <w:lvlText w:val="%5."/>
      <w:lvlJc w:val="left"/>
      <w:pPr>
        <w:ind w:left="3675" w:hanging="360"/>
      </w:pPr>
      <w:rPr>
        <w:rFonts w:cs="Times New Roman"/>
      </w:rPr>
    </w:lvl>
    <w:lvl w:ilvl="5" w:tplc="240A001B" w:tentative="1">
      <w:start w:val="1"/>
      <w:numFmt w:val="lowerRoman"/>
      <w:lvlText w:val="%6."/>
      <w:lvlJc w:val="right"/>
      <w:pPr>
        <w:ind w:left="4395" w:hanging="180"/>
      </w:pPr>
      <w:rPr>
        <w:rFonts w:cs="Times New Roman"/>
      </w:rPr>
    </w:lvl>
    <w:lvl w:ilvl="6" w:tplc="240A000F" w:tentative="1">
      <w:start w:val="1"/>
      <w:numFmt w:val="decimal"/>
      <w:lvlText w:val="%7."/>
      <w:lvlJc w:val="left"/>
      <w:pPr>
        <w:ind w:left="5115" w:hanging="360"/>
      </w:pPr>
      <w:rPr>
        <w:rFonts w:cs="Times New Roman"/>
      </w:rPr>
    </w:lvl>
    <w:lvl w:ilvl="7" w:tplc="240A0019" w:tentative="1">
      <w:start w:val="1"/>
      <w:numFmt w:val="lowerLetter"/>
      <w:lvlText w:val="%8."/>
      <w:lvlJc w:val="left"/>
      <w:pPr>
        <w:ind w:left="5835" w:hanging="360"/>
      </w:pPr>
      <w:rPr>
        <w:rFonts w:cs="Times New Roman"/>
      </w:rPr>
    </w:lvl>
    <w:lvl w:ilvl="8" w:tplc="240A001B" w:tentative="1">
      <w:start w:val="1"/>
      <w:numFmt w:val="lowerRoman"/>
      <w:lvlText w:val="%9."/>
      <w:lvlJc w:val="right"/>
      <w:pPr>
        <w:ind w:left="6555" w:hanging="180"/>
      </w:pPr>
      <w:rPr>
        <w:rFonts w:cs="Times New Roman"/>
      </w:rPr>
    </w:lvl>
  </w:abstractNum>
  <w:abstractNum w:abstractNumId="13" w15:restartNumberingAfterBreak="0">
    <w:nsid w:val="61DF0153"/>
    <w:multiLevelType w:val="hybridMultilevel"/>
    <w:tmpl w:val="F7029E8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681FA8"/>
    <w:multiLevelType w:val="hybridMultilevel"/>
    <w:tmpl w:val="4924518A"/>
    <w:lvl w:ilvl="0" w:tplc="DA7422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69455AF"/>
    <w:multiLevelType w:val="hybridMultilevel"/>
    <w:tmpl w:val="F7029E8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99582C"/>
    <w:multiLevelType w:val="hybridMultilevel"/>
    <w:tmpl w:val="85C2F6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4"/>
  </w:num>
  <w:num w:numId="4">
    <w:abstractNumId w:val="16"/>
  </w:num>
  <w:num w:numId="5">
    <w:abstractNumId w:val="1"/>
  </w:num>
  <w:num w:numId="6">
    <w:abstractNumId w:val="15"/>
  </w:num>
  <w:num w:numId="7">
    <w:abstractNumId w:val="13"/>
  </w:num>
  <w:num w:numId="8">
    <w:abstractNumId w:val="6"/>
  </w:num>
  <w:num w:numId="9">
    <w:abstractNumId w:val="12"/>
  </w:num>
  <w:num w:numId="10">
    <w:abstractNumId w:val="11"/>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0"/>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C6"/>
    <w:rsid w:val="000C086C"/>
    <w:rsid w:val="000C518C"/>
    <w:rsid w:val="000D796B"/>
    <w:rsid w:val="002B65C6"/>
    <w:rsid w:val="00300055"/>
    <w:rsid w:val="00442F50"/>
    <w:rsid w:val="004B2796"/>
    <w:rsid w:val="004E78EA"/>
    <w:rsid w:val="006866D8"/>
    <w:rsid w:val="006D34B4"/>
    <w:rsid w:val="0079679F"/>
    <w:rsid w:val="00867264"/>
    <w:rsid w:val="008773E4"/>
    <w:rsid w:val="008821A4"/>
    <w:rsid w:val="008B4617"/>
    <w:rsid w:val="008D1466"/>
    <w:rsid w:val="009E5F01"/>
    <w:rsid w:val="009F41DC"/>
    <w:rsid w:val="00A3527C"/>
    <w:rsid w:val="00AB7801"/>
    <w:rsid w:val="00B32824"/>
    <w:rsid w:val="00B628CC"/>
    <w:rsid w:val="00BF665B"/>
    <w:rsid w:val="00D01A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D822"/>
  <w15:chartTrackingRefBased/>
  <w15:docId w15:val="{DBB480EE-221D-444C-8E3A-C04D3FC1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B65C6"/>
    <w:pPr>
      <w:ind w:left="720"/>
      <w:contextualSpacing/>
    </w:pPr>
  </w:style>
  <w:style w:type="paragraph" w:styleId="NormalWeb">
    <w:name w:val="Normal (Web)"/>
    <w:basedOn w:val="Normal"/>
    <w:uiPriority w:val="99"/>
    <w:unhideWhenUsed/>
    <w:rsid w:val="009F41D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9F41DC"/>
    <w:rPr>
      <w:color w:val="0000FF"/>
      <w:u w:val="single"/>
    </w:rPr>
  </w:style>
  <w:style w:type="character" w:customStyle="1" w:styleId="PrrafodelistaCar">
    <w:name w:val="Párrafo de lista Car"/>
    <w:link w:val="Prrafodelista"/>
    <w:uiPriority w:val="34"/>
    <w:locked/>
    <w:rsid w:val="000C518C"/>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A Fu,Footnote Te"/>
    <w:basedOn w:val="Normal"/>
    <w:link w:val="TextonotapieCar"/>
    <w:uiPriority w:val="99"/>
    <w:unhideWhenUsed/>
    <w:qFormat/>
    <w:rsid w:val="000C518C"/>
    <w:pPr>
      <w:spacing w:after="0" w:line="240" w:lineRule="auto"/>
    </w:pPr>
    <w:rPr>
      <w:rFonts w:ascii="Calibri" w:eastAsia="Times New Roman" w:hAnsi="Calibri" w:cs="Times New Roman"/>
      <w:sz w:val="20"/>
      <w:szCs w:val="20"/>
      <w:lang w:val="es-E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0C518C"/>
    <w:rPr>
      <w:rFonts w:ascii="Calibri" w:eastAsia="Times New Roman" w:hAnsi="Calibri" w:cs="Times New Roman"/>
      <w:sz w:val="20"/>
      <w:szCs w:val="20"/>
      <w:lang w:val="es-ES"/>
    </w:rPr>
  </w:style>
  <w:style w:type="character" w:styleId="Refdenotaalpie">
    <w:name w:val="footnote reference"/>
    <w:aliases w:val="Ref. de nota al pie 2,Pie de Página,FC,Texto de nota al pie,Texto de nota al pi,Ref. de nota al,Ref,de nota al pie,Appel note de bas de p,Texto de nota al p,Pie de Pàgina,F,Pie de P_gin,Pie de P_,Pie de P_g,Footnotes refss,f,Pie de P"/>
    <w:basedOn w:val="Fuentedeprrafopredeter"/>
    <w:uiPriority w:val="99"/>
    <w:unhideWhenUsed/>
    <w:qFormat/>
    <w:rsid w:val="000C518C"/>
    <w:rPr>
      <w:vertAlign w:val="superscript"/>
    </w:rPr>
  </w:style>
  <w:style w:type="paragraph" w:styleId="Sinespaciado">
    <w:name w:val="No Spacing"/>
    <w:link w:val="SinespaciadoCar"/>
    <w:uiPriority w:val="1"/>
    <w:qFormat/>
    <w:rsid w:val="000C518C"/>
    <w:pPr>
      <w:spacing w:after="0" w:line="240" w:lineRule="auto"/>
      <w:contextualSpacing/>
    </w:pPr>
    <w:rPr>
      <w:rFonts w:ascii="Times New Roman" w:eastAsia="Times New Roman" w:hAnsi="Times New Roman" w:cs="Times New Roman"/>
      <w:sz w:val="28"/>
      <w:szCs w:val="28"/>
      <w:lang w:eastAsia="es-ES"/>
    </w:rPr>
  </w:style>
  <w:style w:type="character" w:customStyle="1" w:styleId="SinespaciadoCar">
    <w:name w:val="Sin espaciado Car"/>
    <w:link w:val="Sinespaciado"/>
    <w:uiPriority w:val="1"/>
    <w:locked/>
    <w:rsid w:val="000C518C"/>
    <w:rPr>
      <w:rFonts w:ascii="Times New Roman" w:eastAsia="Times New Roman" w:hAnsi="Times New Roman" w:cs="Times New Roman"/>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92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16</Pages>
  <Words>4972</Words>
  <Characters>27352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7</cp:revision>
  <dcterms:created xsi:type="dcterms:W3CDTF">2021-02-04T20:11:00Z</dcterms:created>
  <dcterms:modified xsi:type="dcterms:W3CDTF">2021-02-05T17:28:00Z</dcterms:modified>
</cp:coreProperties>
</file>