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C489" w14:textId="77777777" w:rsidR="00906C5E" w:rsidRDefault="00906C5E" w:rsidP="00906C5E">
      <w:pPr>
        <w:spacing w:after="0"/>
        <w:rPr>
          <w:rFonts w:ascii="Arial" w:hAnsi="Arial" w:cs="Arial"/>
          <w:b/>
          <w:sz w:val="24"/>
          <w:szCs w:val="24"/>
        </w:rPr>
      </w:pPr>
      <w:r>
        <w:rPr>
          <w:rFonts w:ascii="Arial" w:hAnsi="Arial" w:cs="Arial"/>
          <w:b/>
          <w:sz w:val="24"/>
          <w:szCs w:val="24"/>
        </w:rPr>
        <w:t>REF: ACCIÓN DE TUTELA DE PRIMERA INSTANCIA</w:t>
      </w:r>
    </w:p>
    <w:p w14:paraId="0BC899CF" w14:textId="77777777" w:rsidR="00906C5E" w:rsidRDefault="00906C5E" w:rsidP="00906C5E">
      <w:pPr>
        <w:spacing w:after="0"/>
        <w:rPr>
          <w:rFonts w:ascii="Arial" w:hAnsi="Arial" w:cs="Arial"/>
          <w:b/>
          <w:sz w:val="24"/>
          <w:szCs w:val="24"/>
        </w:rPr>
      </w:pPr>
      <w:r>
        <w:rPr>
          <w:rFonts w:ascii="Arial" w:hAnsi="Arial" w:cs="Arial"/>
          <w:b/>
          <w:sz w:val="24"/>
          <w:szCs w:val="24"/>
        </w:rPr>
        <w:t>ACCIONANTE: FREDDY RAFAEL DE LA ROSA MERIÑO</w:t>
      </w:r>
    </w:p>
    <w:p w14:paraId="29C14C1A" w14:textId="77777777" w:rsidR="00906C5E" w:rsidRDefault="00906C5E" w:rsidP="00906C5E">
      <w:pPr>
        <w:spacing w:after="0"/>
        <w:rPr>
          <w:rFonts w:ascii="Arial" w:hAnsi="Arial" w:cs="Arial"/>
          <w:b/>
          <w:sz w:val="24"/>
          <w:szCs w:val="24"/>
        </w:rPr>
      </w:pPr>
      <w:r>
        <w:rPr>
          <w:rFonts w:ascii="Arial" w:hAnsi="Arial" w:cs="Arial"/>
          <w:b/>
          <w:sz w:val="24"/>
          <w:szCs w:val="24"/>
        </w:rPr>
        <w:t>ACCIONADO: FUNDACION DE LA MUJER, DATACREDITO-EXPERIAN y CIFIN- TRANSUNION</w:t>
      </w:r>
    </w:p>
    <w:p w14:paraId="77915A3B" w14:textId="77777777" w:rsidR="00906C5E" w:rsidRDefault="00906C5E" w:rsidP="00906C5E">
      <w:pPr>
        <w:spacing w:after="0"/>
        <w:rPr>
          <w:rFonts w:ascii="Arial" w:hAnsi="Arial" w:cs="Arial"/>
          <w:b/>
          <w:sz w:val="24"/>
          <w:szCs w:val="24"/>
        </w:rPr>
      </w:pPr>
      <w:r>
        <w:rPr>
          <w:rFonts w:ascii="Arial" w:hAnsi="Arial" w:cs="Arial"/>
          <w:b/>
          <w:sz w:val="24"/>
          <w:szCs w:val="24"/>
        </w:rPr>
        <w:t>RAD: 2021-00034-00</w:t>
      </w:r>
    </w:p>
    <w:p w14:paraId="1E3F9301" w14:textId="77777777" w:rsidR="00906C5E" w:rsidRDefault="00906C5E" w:rsidP="00906C5E">
      <w:pPr>
        <w:spacing w:after="0"/>
        <w:jc w:val="center"/>
        <w:rPr>
          <w:rFonts w:ascii="Arial" w:hAnsi="Arial" w:cs="Arial"/>
          <w:b/>
          <w:sz w:val="24"/>
          <w:szCs w:val="24"/>
        </w:rPr>
      </w:pPr>
      <w:r>
        <w:rPr>
          <w:rFonts w:ascii="Arial" w:hAnsi="Arial" w:cs="Arial"/>
          <w:b/>
          <w:sz w:val="24"/>
          <w:szCs w:val="24"/>
        </w:rPr>
        <w:t>REPÚBLICA DE COLOMBIA</w:t>
      </w:r>
    </w:p>
    <w:p w14:paraId="07F753BA" w14:textId="77777777" w:rsidR="00906C5E" w:rsidRDefault="00906C5E" w:rsidP="00906C5E">
      <w:pPr>
        <w:spacing w:after="0"/>
        <w:jc w:val="center"/>
        <w:rPr>
          <w:rFonts w:ascii="Arial" w:hAnsi="Arial" w:cs="Arial"/>
          <w:b/>
          <w:sz w:val="24"/>
          <w:szCs w:val="24"/>
        </w:rPr>
      </w:pPr>
      <w:r>
        <w:rPr>
          <w:rFonts w:ascii="Arial" w:hAnsi="Arial" w:cs="Arial"/>
          <w:b/>
          <w:sz w:val="24"/>
          <w:szCs w:val="24"/>
        </w:rPr>
        <w:t>RAMA JUDICIAL DEL PODER PÚBLICO</w:t>
      </w:r>
    </w:p>
    <w:p w14:paraId="3653A930" w14:textId="77777777" w:rsidR="00906C5E" w:rsidRDefault="00906C5E" w:rsidP="00906C5E">
      <w:pPr>
        <w:spacing w:after="0"/>
        <w:jc w:val="center"/>
        <w:rPr>
          <w:rFonts w:ascii="Arial" w:hAnsi="Arial" w:cs="Arial"/>
          <w:b/>
          <w:sz w:val="24"/>
          <w:szCs w:val="24"/>
        </w:rPr>
      </w:pPr>
      <w:r>
        <w:rPr>
          <w:rFonts w:ascii="Arial" w:hAnsi="Arial" w:cs="Arial"/>
          <w:b/>
          <w:sz w:val="24"/>
          <w:szCs w:val="24"/>
        </w:rPr>
        <w:t>JUZGADO PROMISCUO MUNICIPAL DE TENERIFE</w:t>
      </w:r>
    </w:p>
    <w:p w14:paraId="428E6D21" w14:textId="77777777" w:rsidR="00906C5E" w:rsidRDefault="00906C5E" w:rsidP="00906C5E">
      <w:pPr>
        <w:spacing w:after="0"/>
        <w:rPr>
          <w:rFonts w:ascii="Arial" w:hAnsi="Arial" w:cs="Arial"/>
          <w:b/>
          <w:sz w:val="24"/>
          <w:szCs w:val="24"/>
        </w:rPr>
      </w:pPr>
    </w:p>
    <w:p w14:paraId="6CFD6AE5" w14:textId="111E9440" w:rsidR="00906C5E" w:rsidRDefault="00906C5E" w:rsidP="00906C5E">
      <w:pPr>
        <w:spacing w:after="0"/>
        <w:rPr>
          <w:rFonts w:ascii="Arial" w:hAnsi="Arial" w:cs="Arial"/>
          <w:b/>
          <w:sz w:val="24"/>
          <w:szCs w:val="24"/>
        </w:rPr>
      </w:pPr>
      <w:r>
        <w:rPr>
          <w:rFonts w:ascii="Arial" w:hAnsi="Arial" w:cs="Arial"/>
          <w:b/>
          <w:sz w:val="24"/>
          <w:szCs w:val="24"/>
        </w:rPr>
        <w:t>12- MAY-2021</w:t>
      </w:r>
    </w:p>
    <w:p w14:paraId="50FAC036" w14:textId="77777777" w:rsidR="00906C5E" w:rsidRDefault="00906C5E" w:rsidP="00906C5E">
      <w:pPr>
        <w:spacing w:after="0"/>
        <w:jc w:val="center"/>
        <w:rPr>
          <w:rFonts w:ascii="Arial" w:hAnsi="Arial" w:cs="Arial"/>
          <w:b/>
          <w:sz w:val="24"/>
          <w:szCs w:val="24"/>
        </w:rPr>
      </w:pPr>
    </w:p>
    <w:p w14:paraId="03CA140A" w14:textId="37E7F1F5" w:rsidR="00906C5E" w:rsidRDefault="00906C5E" w:rsidP="00906C5E">
      <w:pPr>
        <w:spacing w:after="0"/>
        <w:jc w:val="both"/>
        <w:rPr>
          <w:rFonts w:ascii="Arial" w:hAnsi="Arial" w:cs="Arial"/>
          <w:bCs/>
          <w:sz w:val="24"/>
          <w:szCs w:val="24"/>
        </w:rPr>
      </w:pPr>
      <w:r>
        <w:rPr>
          <w:rFonts w:ascii="Arial" w:hAnsi="Arial" w:cs="Arial"/>
          <w:bCs/>
          <w:sz w:val="24"/>
          <w:szCs w:val="24"/>
        </w:rPr>
        <w:t xml:space="preserve">AL DESPACHO INFORMANDO QUE A TRAVES DE CORREO ELECTRONICO SE NOTIFICO EL AUTO DE ADMISION DE FECHA </w:t>
      </w:r>
      <w:r w:rsidR="000D712C">
        <w:rPr>
          <w:rFonts w:ascii="Arial" w:hAnsi="Arial" w:cs="Arial"/>
          <w:bCs/>
          <w:sz w:val="24"/>
          <w:szCs w:val="24"/>
        </w:rPr>
        <w:t xml:space="preserve">12 DE MAYO </w:t>
      </w:r>
      <w:r>
        <w:rPr>
          <w:rFonts w:ascii="Arial" w:hAnsi="Arial" w:cs="Arial"/>
          <w:bCs/>
          <w:sz w:val="24"/>
          <w:szCs w:val="24"/>
        </w:rPr>
        <w:t>DE 2021, EL MISMO DIA DENTRO DEL HORARIO HABIL LABORAL</w:t>
      </w:r>
      <w:r w:rsidR="000D712C">
        <w:rPr>
          <w:rFonts w:ascii="Arial" w:hAnsi="Arial" w:cs="Arial"/>
          <w:bCs/>
          <w:sz w:val="24"/>
          <w:szCs w:val="24"/>
        </w:rPr>
        <w:t xml:space="preserve">, A LAS 3: 15 P.M FUE NOTIFICADO Y RECIBIDO, </w:t>
      </w:r>
      <w:r>
        <w:rPr>
          <w:rFonts w:ascii="Arial" w:hAnsi="Arial" w:cs="Arial"/>
          <w:bCs/>
          <w:sz w:val="24"/>
          <w:szCs w:val="24"/>
        </w:rPr>
        <w:t xml:space="preserve">SE LE CONCEDIO A LAS PARTES EL TERMINO DE </w:t>
      </w:r>
      <w:r w:rsidR="000D712C">
        <w:rPr>
          <w:rFonts w:ascii="Arial" w:hAnsi="Arial" w:cs="Arial"/>
          <w:bCs/>
          <w:sz w:val="24"/>
          <w:szCs w:val="24"/>
        </w:rPr>
        <w:t xml:space="preserve">3 HORAS, LAS CUALES VENCEN A LAS 9: 00N A.M DEL DIA 12 DE MAYO DE 2021. </w:t>
      </w:r>
    </w:p>
    <w:p w14:paraId="583A2689" w14:textId="77777777" w:rsidR="000D712C" w:rsidRDefault="000D712C" w:rsidP="00906C5E">
      <w:pPr>
        <w:spacing w:after="0"/>
        <w:jc w:val="both"/>
        <w:rPr>
          <w:rFonts w:ascii="Arial" w:hAnsi="Arial" w:cs="Arial"/>
          <w:bCs/>
          <w:sz w:val="24"/>
          <w:szCs w:val="24"/>
        </w:rPr>
      </w:pPr>
    </w:p>
    <w:p w14:paraId="7A6F7A8D" w14:textId="4E56EF3E" w:rsidR="00906C5E" w:rsidRDefault="00906C5E" w:rsidP="00906C5E">
      <w:pPr>
        <w:spacing w:after="0"/>
        <w:jc w:val="both"/>
        <w:rPr>
          <w:rFonts w:ascii="Arial" w:hAnsi="Arial" w:cs="Arial"/>
          <w:bCs/>
          <w:sz w:val="24"/>
          <w:szCs w:val="24"/>
        </w:rPr>
      </w:pPr>
      <w:r>
        <w:rPr>
          <w:rFonts w:ascii="Arial" w:hAnsi="Arial" w:cs="Arial"/>
          <w:bCs/>
          <w:sz w:val="24"/>
          <w:szCs w:val="24"/>
        </w:rPr>
        <w:t>SE DEJA CONSTANCIA QUE LA ENTIDAD FUNDACION DE LA MUJER, RESPONIDERON LA CONTESTACION DENTRO DEL TERMINO</w:t>
      </w:r>
      <w:r w:rsidR="006E6AE7">
        <w:rPr>
          <w:rFonts w:ascii="Arial" w:hAnsi="Arial" w:cs="Arial"/>
          <w:bCs/>
          <w:sz w:val="24"/>
          <w:szCs w:val="24"/>
        </w:rPr>
        <w:t>, ELIMINADO EL REPORTE NEGATIVO ANTE LAS CENTRALES DE RIESGO.</w:t>
      </w:r>
    </w:p>
    <w:p w14:paraId="7824F0D7" w14:textId="3C3867B5" w:rsidR="006E6AE7" w:rsidRDefault="006E6AE7" w:rsidP="00906C5E">
      <w:pPr>
        <w:spacing w:after="0"/>
        <w:jc w:val="both"/>
        <w:rPr>
          <w:rFonts w:ascii="Arial" w:hAnsi="Arial" w:cs="Arial"/>
          <w:bCs/>
          <w:sz w:val="24"/>
          <w:szCs w:val="24"/>
        </w:rPr>
      </w:pPr>
    </w:p>
    <w:p w14:paraId="5AEF717B" w14:textId="55C71E14" w:rsidR="006E6AE7" w:rsidRDefault="006E6AE7" w:rsidP="00906C5E">
      <w:pPr>
        <w:spacing w:after="0"/>
        <w:jc w:val="both"/>
        <w:rPr>
          <w:rFonts w:ascii="Arial" w:hAnsi="Arial" w:cs="Arial"/>
          <w:bCs/>
          <w:sz w:val="24"/>
          <w:szCs w:val="24"/>
        </w:rPr>
      </w:pPr>
      <w:r>
        <w:rPr>
          <w:rFonts w:ascii="Arial" w:hAnsi="Arial" w:cs="Arial"/>
          <w:bCs/>
          <w:sz w:val="24"/>
          <w:szCs w:val="24"/>
        </w:rPr>
        <w:t>SE DEJA CONSTANCIA QUE, LA ENTIDAD SUPERFINANCIERA, CONTESTÓ DENTRO DEL TERMINO.</w:t>
      </w:r>
    </w:p>
    <w:p w14:paraId="21BD78E6" w14:textId="77777777" w:rsidR="00906C5E" w:rsidRDefault="00906C5E" w:rsidP="00906C5E">
      <w:pPr>
        <w:spacing w:after="0"/>
        <w:jc w:val="both"/>
        <w:rPr>
          <w:rFonts w:ascii="Arial" w:hAnsi="Arial" w:cs="Arial"/>
          <w:bCs/>
          <w:sz w:val="24"/>
          <w:szCs w:val="24"/>
        </w:rPr>
      </w:pPr>
    </w:p>
    <w:p w14:paraId="7CD3C4D3" w14:textId="77777777" w:rsidR="00906C5E" w:rsidRDefault="00906C5E" w:rsidP="00906C5E">
      <w:pPr>
        <w:spacing w:after="0"/>
        <w:jc w:val="both"/>
        <w:rPr>
          <w:rFonts w:ascii="Arial" w:hAnsi="Arial" w:cs="Arial"/>
          <w:bCs/>
          <w:sz w:val="24"/>
          <w:szCs w:val="24"/>
        </w:rPr>
      </w:pPr>
      <w:r>
        <w:rPr>
          <w:rFonts w:ascii="Arial" w:hAnsi="Arial" w:cs="Arial"/>
          <w:bCs/>
          <w:sz w:val="24"/>
          <w:szCs w:val="24"/>
        </w:rPr>
        <w:t>AL DESPACHO PARA SU RESPECTIVA ORDEN.</w:t>
      </w:r>
    </w:p>
    <w:p w14:paraId="6332D879" w14:textId="77777777" w:rsidR="00906C5E" w:rsidRDefault="00906C5E" w:rsidP="00906C5E">
      <w:pPr>
        <w:spacing w:after="0"/>
        <w:jc w:val="both"/>
        <w:rPr>
          <w:rFonts w:ascii="Arial" w:hAnsi="Arial" w:cs="Arial"/>
          <w:bCs/>
          <w:sz w:val="24"/>
          <w:szCs w:val="24"/>
        </w:rPr>
      </w:pPr>
    </w:p>
    <w:p w14:paraId="30A783AF" w14:textId="77777777" w:rsidR="00906C5E" w:rsidRDefault="00906C5E" w:rsidP="00906C5E">
      <w:pPr>
        <w:spacing w:after="0"/>
        <w:jc w:val="both"/>
        <w:rPr>
          <w:rFonts w:ascii="Arial" w:hAnsi="Arial" w:cs="Arial"/>
          <w:bCs/>
          <w:sz w:val="24"/>
          <w:szCs w:val="24"/>
        </w:rPr>
      </w:pPr>
    </w:p>
    <w:p w14:paraId="25738F5E" w14:textId="77777777" w:rsidR="00906C5E" w:rsidRDefault="00906C5E" w:rsidP="00906C5E">
      <w:pPr>
        <w:spacing w:after="0"/>
        <w:jc w:val="center"/>
        <w:rPr>
          <w:rFonts w:ascii="Arial" w:hAnsi="Arial" w:cs="Arial"/>
          <w:b/>
          <w:sz w:val="24"/>
          <w:szCs w:val="24"/>
        </w:rPr>
      </w:pPr>
      <w:r>
        <w:rPr>
          <w:rFonts w:ascii="Arial" w:hAnsi="Arial" w:cs="Arial"/>
          <w:b/>
          <w:sz w:val="24"/>
          <w:szCs w:val="24"/>
        </w:rPr>
        <w:t>ANA MARIA RINCON MARQUEZ</w:t>
      </w:r>
    </w:p>
    <w:p w14:paraId="5D4FC4DD" w14:textId="77777777" w:rsidR="00906C5E" w:rsidRDefault="00906C5E" w:rsidP="00906C5E">
      <w:pPr>
        <w:spacing w:after="0"/>
        <w:jc w:val="center"/>
        <w:rPr>
          <w:rFonts w:ascii="Arial" w:hAnsi="Arial" w:cs="Arial"/>
          <w:b/>
          <w:sz w:val="24"/>
          <w:szCs w:val="24"/>
        </w:rPr>
      </w:pPr>
      <w:r>
        <w:rPr>
          <w:rFonts w:ascii="Arial" w:hAnsi="Arial" w:cs="Arial"/>
          <w:b/>
          <w:sz w:val="24"/>
          <w:szCs w:val="24"/>
        </w:rPr>
        <w:t>SECRETARIA</w:t>
      </w:r>
    </w:p>
    <w:p w14:paraId="58404992" w14:textId="77777777" w:rsidR="00906C5E" w:rsidRDefault="00906C5E" w:rsidP="00906C5E">
      <w:pPr>
        <w:spacing w:after="0"/>
        <w:jc w:val="center"/>
        <w:rPr>
          <w:rFonts w:ascii="Arial" w:hAnsi="Arial" w:cs="Arial"/>
          <w:b/>
          <w:sz w:val="24"/>
          <w:szCs w:val="24"/>
        </w:rPr>
      </w:pPr>
    </w:p>
    <w:p w14:paraId="35534679" w14:textId="77777777" w:rsidR="00906C5E" w:rsidRDefault="00906C5E" w:rsidP="00906C5E">
      <w:pPr>
        <w:spacing w:after="0"/>
        <w:jc w:val="center"/>
        <w:rPr>
          <w:rFonts w:ascii="Arial" w:hAnsi="Arial" w:cs="Arial"/>
          <w:b/>
          <w:sz w:val="24"/>
          <w:szCs w:val="24"/>
        </w:rPr>
      </w:pPr>
    </w:p>
    <w:p w14:paraId="56C36107" w14:textId="77777777" w:rsidR="00906C5E" w:rsidRDefault="00906C5E" w:rsidP="00906C5E">
      <w:pPr>
        <w:spacing w:after="0"/>
        <w:jc w:val="center"/>
        <w:rPr>
          <w:rFonts w:ascii="Arial" w:hAnsi="Arial" w:cs="Arial"/>
          <w:b/>
          <w:sz w:val="24"/>
          <w:szCs w:val="24"/>
        </w:rPr>
      </w:pPr>
    </w:p>
    <w:p w14:paraId="206E37EA" w14:textId="77777777" w:rsidR="00906C5E" w:rsidRDefault="00906C5E" w:rsidP="00906C5E">
      <w:pPr>
        <w:spacing w:after="0"/>
        <w:jc w:val="center"/>
        <w:rPr>
          <w:rFonts w:ascii="Arial" w:hAnsi="Arial" w:cs="Arial"/>
          <w:b/>
          <w:sz w:val="24"/>
          <w:szCs w:val="24"/>
        </w:rPr>
      </w:pPr>
    </w:p>
    <w:p w14:paraId="3F63D4D7" w14:textId="77777777" w:rsidR="00906C5E" w:rsidRDefault="00906C5E" w:rsidP="00906C5E">
      <w:pPr>
        <w:spacing w:after="0"/>
        <w:jc w:val="center"/>
        <w:rPr>
          <w:rFonts w:ascii="Arial" w:hAnsi="Arial" w:cs="Arial"/>
          <w:b/>
          <w:sz w:val="24"/>
          <w:szCs w:val="24"/>
        </w:rPr>
      </w:pPr>
    </w:p>
    <w:p w14:paraId="73E904DC" w14:textId="77777777" w:rsidR="00906C5E" w:rsidRDefault="00906C5E" w:rsidP="00906C5E">
      <w:pPr>
        <w:spacing w:after="0"/>
        <w:jc w:val="center"/>
        <w:rPr>
          <w:rFonts w:ascii="Arial" w:hAnsi="Arial" w:cs="Arial"/>
          <w:b/>
          <w:sz w:val="24"/>
          <w:szCs w:val="24"/>
        </w:rPr>
      </w:pPr>
    </w:p>
    <w:p w14:paraId="4D6C5412" w14:textId="77777777" w:rsidR="00906C5E" w:rsidRDefault="00906C5E" w:rsidP="00906C5E">
      <w:pPr>
        <w:spacing w:after="0"/>
        <w:jc w:val="center"/>
        <w:rPr>
          <w:rFonts w:ascii="Arial" w:hAnsi="Arial" w:cs="Arial"/>
          <w:b/>
          <w:sz w:val="24"/>
          <w:szCs w:val="24"/>
        </w:rPr>
      </w:pPr>
    </w:p>
    <w:p w14:paraId="4FE222F6" w14:textId="77777777" w:rsidR="00906C5E" w:rsidRDefault="00906C5E" w:rsidP="00906C5E">
      <w:pPr>
        <w:spacing w:after="0"/>
        <w:jc w:val="center"/>
        <w:rPr>
          <w:rFonts w:ascii="Arial" w:hAnsi="Arial" w:cs="Arial"/>
          <w:b/>
          <w:sz w:val="24"/>
          <w:szCs w:val="24"/>
        </w:rPr>
      </w:pPr>
    </w:p>
    <w:p w14:paraId="31640AD7" w14:textId="77777777" w:rsidR="00906C5E" w:rsidRDefault="00906C5E" w:rsidP="00906C5E">
      <w:pPr>
        <w:spacing w:after="0"/>
        <w:jc w:val="center"/>
        <w:rPr>
          <w:rFonts w:ascii="Arial" w:hAnsi="Arial" w:cs="Arial"/>
          <w:b/>
          <w:sz w:val="24"/>
          <w:szCs w:val="24"/>
        </w:rPr>
      </w:pPr>
    </w:p>
    <w:p w14:paraId="66009AEB" w14:textId="77777777" w:rsidR="00906C5E" w:rsidRDefault="00906C5E" w:rsidP="00906C5E">
      <w:pPr>
        <w:spacing w:after="0"/>
        <w:jc w:val="center"/>
        <w:rPr>
          <w:rFonts w:ascii="Arial" w:hAnsi="Arial" w:cs="Arial"/>
          <w:b/>
          <w:sz w:val="24"/>
          <w:szCs w:val="24"/>
        </w:rPr>
      </w:pPr>
    </w:p>
    <w:p w14:paraId="404407C8" w14:textId="77777777" w:rsidR="00906C5E" w:rsidRDefault="00906C5E" w:rsidP="00906C5E">
      <w:pPr>
        <w:spacing w:after="0"/>
        <w:jc w:val="center"/>
        <w:rPr>
          <w:rFonts w:ascii="Arial" w:hAnsi="Arial" w:cs="Arial"/>
          <w:b/>
          <w:sz w:val="24"/>
          <w:szCs w:val="24"/>
        </w:rPr>
      </w:pPr>
    </w:p>
    <w:p w14:paraId="0CEB5867" w14:textId="77777777" w:rsidR="00906C5E" w:rsidRDefault="00906C5E" w:rsidP="00906C5E">
      <w:pPr>
        <w:spacing w:after="0"/>
        <w:jc w:val="center"/>
        <w:rPr>
          <w:rFonts w:ascii="Arial" w:hAnsi="Arial" w:cs="Arial"/>
          <w:b/>
          <w:sz w:val="24"/>
          <w:szCs w:val="24"/>
        </w:rPr>
      </w:pPr>
    </w:p>
    <w:p w14:paraId="3BAB2B9A" w14:textId="77777777" w:rsidR="00906C5E" w:rsidRDefault="00906C5E" w:rsidP="00906C5E">
      <w:pPr>
        <w:spacing w:after="0"/>
        <w:jc w:val="center"/>
        <w:rPr>
          <w:rFonts w:ascii="Arial" w:hAnsi="Arial" w:cs="Arial"/>
          <w:b/>
          <w:sz w:val="24"/>
          <w:szCs w:val="24"/>
        </w:rPr>
      </w:pPr>
    </w:p>
    <w:p w14:paraId="30B49806" w14:textId="77777777" w:rsidR="00906C5E" w:rsidRDefault="00906C5E" w:rsidP="00906C5E">
      <w:pPr>
        <w:spacing w:after="0"/>
        <w:jc w:val="center"/>
        <w:rPr>
          <w:rFonts w:ascii="Arial" w:hAnsi="Arial" w:cs="Arial"/>
          <w:b/>
          <w:sz w:val="24"/>
          <w:szCs w:val="24"/>
        </w:rPr>
      </w:pPr>
    </w:p>
    <w:p w14:paraId="1B38F94C" w14:textId="77777777" w:rsidR="00906C5E" w:rsidRDefault="00906C5E" w:rsidP="00906C5E">
      <w:pPr>
        <w:spacing w:after="0"/>
        <w:jc w:val="center"/>
        <w:rPr>
          <w:rFonts w:ascii="Arial" w:hAnsi="Arial" w:cs="Arial"/>
          <w:b/>
          <w:sz w:val="24"/>
          <w:szCs w:val="24"/>
        </w:rPr>
      </w:pPr>
    </w:p>
    <w:p w14:paraId="73C08749" w14:textId="77777777" w:rsidR="00906C5E" w:rsidRDefault="00906C5E" w:rsidP="00906C5E">
      <w:pPr>
        <w:spacing w:after="0"/>
        <w:jc w:val="center"/>
        <w:rPr>
          <w:rFonts w:ascii="Arial" w:hAnsi="Arial" w:cs="Arial"/>
          <w:b/>
          <w:sz w:val="24"/>
          <w:szCs w:val="24"/>
        </w:rPr>
      </w:pPr>
    </w:p>
    <w:p w14:paraId="3C1301F1" w14:textId="77777777" w:rsidR="00906C5E" w:rsidRDefault="00906C5E" w:rsidP="00906C5E">
      <w:pPr>
        <w:spacing w:after="0"/>
        <w:jc w:val="center"/>
        <w:rPr>
          <w:rFonts w:ascii="Arial" w:hAnsi="Arial" w:cs="Arial"/>
          <w:b/>
          <w:sz w:val="24"/>
          <w:szCs w:val="24"/>
        </w:rPr>
      </w:pPr>
    </w:p>
    <w:p w14:paraId="403E4F4C" w14:textId="77777777" w:rsidR="00906C5E" w:rsidRDefault="00906C5E" w:rsidP="00906C5E">
      <w:pPr>
        <w:spacing w:after="0"/>
        <w:jc w:val="center"/>
        <w:rPr>
          <w:rFonts w:ascii="Arial" w:hAnsi="Arial" w:cs="Arial"/>
          <w:b/>
          <w:sz w:val="24"/>
          <w:szCs w:val="24"/>
        </w:rPr>
      </w:pPr>
    </w:p>
    <w:p w14:paraId="3174DACC" w14:textId="77777777" w:rsidR="00906C5E" w:rsidRDefault="00906C5E" w:rsidP="00906C5E">
      <w:pPr>
        <w:spacing w:after="0"/>
        <w:jc w:val="center"/>
        <w:rPr>
          <w:rFonts w:ascii="Arial" w:hAnsi="Arial" w:cs="Arial"/>
          <w:b/>
          <w:sz w:val="24"/>
          <w:szCs w:val="24"/>
        </w:rPr>
      </w:pPr>
    </w:p>
    <w:p w14:paraId="6AFA82D2" w14:textId="77777777" w:rsidR="00906C5E" w:rsidRDefault="00906C5E" w:rsidP="00906C5E">
      <w:pPr>
        <w:spacing w:after="0"/>
        <w:jc w:val="center"/>
        <w:rPr>
          <w:rFonts w:ascii="Arial" w:hAnsi="Arial" w:cs="Arial"/>
          <w:b/>
          <w:sz w:val="24"/>
          <w:szCs w:val="24"/>
        </w:rPr>
      </w:pPr>
    </w:p>
    <w:p w14:paraId="2779B3C4" w14:textId="77777777" w:rsidR="00906C5E" w:rsidRDefault="00906C5E" w:rsidP="00906C5E">
      <w:pPr>
        <w:spacing w:after="0"/>
        <w:jc w:val="center"/>
        <w:rPr>
          <w:rFonts w:ascii="Arial" w:hAnsi="Arial" w:cs="Arial"/>
          <w:b/>
          <w:sz w:val="24"/>
          <w:szCs w:val="24"/>
        </w:rPr>
      </w:pPr>
    </w:p>
    <w:p w14:paraId="02F23B40" w14:textId="77777777" w:rsidR="00906C5E" w:rsidRDefault="00906C5E" w:rsidP="00906C5E">
      <w:pPr>
        <w:spacing w:after="0"/>
        <w:jc w:val="center"/>
        <w:rPr>
          <w:rFonts w:ascii="Arial" w:hAnsi="Arial" w:cs="Arial"/>
          <w:b/>
          <w:sz w:val="24"/>
          <w:szCs w:val="24"/>
        </w:rPr>
      </w:pPr>
    </w:p>
    <w:p w14:paraId="21D7BFF2" w14:textId="77777777" w:rsidR="00906C5E" w:rsidRDefault="00906C5E" w:rsidP="00906C5E">
      <w:pPr>
        <w:spacing w:after="0"/>
        <w:jc w:val="center"/>
        <w:rPr>
          <w:rFonts w:ascii="Arial" w:hAnsi="Arial" w:cs="Arial"/>
          <w:b/>
          <w:sz w:val="24"/>
          <w:szCs w:val="24"/>
        </w:rPr>
      </w:pPr>
    </w:p>
    <w:p w14:paraId="6CEB7B82" w14:textId="77777777" w:rsidR="00906C5E" w:rsidRDefault="00906C5E" w:rsidP="00906C5E">
      <w:pPr>
        <w:spacing w:after="0"/>
        <w:jc w:val="center"/>
        <w:rPr>
          <w:rFonts w:ascii="Arial" w:hAnsi="Arial" w:cs="Arial"/>
          <w:b/>
          <w:sz w:val="24"/>
          <w:szCs w:val="24"/>
        </w:rPr>
      </w:pPr>
    </w:p>
    <w:p w14:paraId="20EE1DD8" w14:textId="77777777" w:rsidR="00906C5E" w:rsidRDefault="00906C5E" w:rsidP="00906C5E">
      <w:pPr>
        <w:spacing w:after="0"/>
        <w:jc w:val="center"/>
        <w:rPr>
          <w:rFonts w:ascii="Arial" w:hAnsi="Arial" w:cs="Arial"/>
          <w:b/>
          <w:sz w:val="24"/>
          <w:szCs w:val="24"/>
        </w:rPr>
      </w:pPr>
    </w:p>
    <w:p w14:paraId="69FBA56F" w14:textId="77777777" w:rsidR="00906C5E" w:rsidRDefault="00906C5E" w:rsidP="00906C5E">
      <w:pPr>
        <w:spacing w:after="0"/>
        <w:jc w:val="center"/>
        <w:rPr>
          <w:rFonts w:ascii="Arial" w:hAnsi="Arial" w:cs="Arial"/>
          <w:b/>
          <w:sz w:val="24"/>
          <w:szCs w:val="24"/>
        </w:rPr>
      </w:pPr>
    </w:p>
    <w:p w14:paraId="7606757A" w14:textId="77777777" w:rsidR="00906C5E" w:rsidRDefault="00906C5E" w:rsidP="00906C5E">
      <w:pPr>
        <w:spacing w:after="0"/>
        <w:jc w:val="center"/>
        <w:rPr>
          <w:rFonts w:ascii="Arial" w:hAnsi="Arial" w:cs="Arial"/>
          <w:b/>
          <w:sz w:val="24"/>
          <w:szCs w:val="24"/>
        </w:rPr>
      </w:pPr>
    </w:p>
    <w:p w14:paraId="70D5C792" w14:textId="77777777" w:rsidR="00906C5E" w:rsidRDefault="00906C5E" w:rsidP="00906C5E">
      <w:pPr>
        <w:spacing w:after="0"/>
        <w:jc w:val="center"/>
        <w:rPr>
          <w:rFonts w:ascii="Arial" w:hAnsi="Arial" w:cs="Arial"/>
          <w:b/>
          <w:sz w:val="24"/>
          <w:szCs w:val="24"/>
        </w:rPr>
      </w:pPr>
    </w:p>
    <w:p w14:paraId="54562ECA" w14:textId="77777777" w:rsidR="00906C5E" w:rsidRDefault="00906C5E" w:rsidP="00906C5E">
      <w:pPr>
        <w:spacing w:after="0"/>
        <w:jc w:val="center"/>
        <w:rPr>
          <w:rFonts w:ascii="Arial" w:hAnsi="Arial" w:cs="Arial"/>
          <w:b/>
          <w:sz w:val="24"/>
          <w:szCs w:val="24"/>
        </w:rPr>
      </w:pPr>
    </w:p>
    <w:p w14:paraId="094DD3E0" w14:textId="77777777" w:rsidR="00906C5E" w:rsidRDefault="00906C5E" w:rsidP="00906C5E">
      <w:pPr>
        <w:spacing w:after="0"/>
        <w:jc w:val="center"/>
        <w:rPr>
          <w:rFonts w:ascii="Arial" w:hAnsi="Arial" w:cs="Arial"/>
          <w:b/>
          <w:sz w:val="24"/>
          <w:szCs w:val="24"/>
        </w:rPr>
      </w:pPr>
    </w:p>
    <w:p w14:paraId="09C5FFB6" w14:textId="77777777" w:rsidR="00906C5E" w:rsidRDefault="00906C5E" w:rsidP="00906C5E">
      <w:pPr>
        <w:spacing w:after="0"/>
        <w:jc w:val="center"/>
        <w:rPr>
          <w:rFonts w:ascii="Arial" w:hAnsi="Arial" w:cs="Arial"/>
          <w:b/>
          <w:sz w:val="24"/>
          <w:szCs w:val="24"/>
        </w:rPr>
      </w:pPr>
    </w:p>
    <w:p w14:paraId="0BEF9999" w14:textId="77777777" w:rsidR="00906C5E" w:rsidRDefault="00906C5E" w:rsidP="00906C5E">
      <w:pPr>
        <w:spacing w:after="0"/>
        <w:jc w:val="center"/>
        <w:rPr>
          <w:rFonts w:ascii="Arial" w:hAnsi="Arial" w:cs="Arial"/>
          <w:b/>
          <w:sz w:val="24"/>
          <w:szCs w:val="24"/>
        </w:rPr>
      </w:pPr>
    </w:p>
    <w:p w14:paraId="01E44A11" w14:textId="77777777" w:rsidR="00906C5E" w:rsidRDefault="00906C5E" w:rsidP="00906C5E">
      <w:pPr>
        <w:spacing w:after="0"/>
        <w:jc w:val="center"/>
        <w:rPr>
          <w:rFonts w:ascii="Arial" w:hAnsi="Arial" w:cs="Arial"/>
          <w:b/>
          <w:sz w:val="24"/>
          <w:szCs w:val="24"/>
        </w:rPr>
      </w:pPr>
      <w:r>
        <w:rPr>
          <w:rFonts w:ascii="Arial" w:hAnsi="Arial" w:cs="Arial"/>
          <w:b/>
          <w:sz w:val="24"/>
          <w:szCs w:val="24"/>
        </w:rPr>
        <w:t>REPÚBLICA DE COLOMBIA</w:t>
      </w:r>
    </w:p>
    <w:p w14:paraId="2DFA2C98" w14:textId="77777777" w:rsidR="00906C5E" w:rsidRDefault="00906C5E" w:rsidP="00906C5E">
      <w:pPr>
        <w:spacing w:after="0"/>
        <w:jc w:val="center"/>
        <w:rPr>
          <w:rFonts w:ascii="Arial" w:hAnsi="Arial" w:cs="Arial"/>
          <w:b/>
          <w:sz w:val="24"/>
          <w:szCs w:val="24"/>
        </w:rPr>
      </w:pPr>
      <w:r>
        <w:rPr>
          <w:rFonts w:ascii="Arial" w:hAnsi="Arial" w:cs="Arial"/>
          <w:b/>
          <w:sz w:val="24"/>
          <w:szCs w:val="24"/>
        </w:rPr>
        <w:t>RAMA JUDICIAL DEL PODER PÚBLICO</w:t>
      </w:r>
    </w:p>
    <w:p w14:paraId="718D8275" w14:textId="77777777" w:rsidR="00906C5E" w:rsidRDefault="00906C5E" w:rsidP="00906C5E">
      <w:pPr>
        <w:spacing w:after="0"/>
        <w:jc w:val="center"/>
        <w:rPr>
          <w:rFonts w:ascii="Arial" w:hAnsi="Arial" w:cs="Arial"/>
          <w:b/>
          <w:sz w:val="24"/>
          <w:szCs w:val="24"/>
        </w:rPr>
      </w:pPr>
      <w:r>
        <w:rPr>
          <w:rFonts w:ascii="Arial" w:hAnsi="Arial" w:cs="Arial"/>
          <w:b/>
          <w:sz w:val="24"/>
          <w:szCs w:val="24"/>
        </w:rPr>
        <w:t>JUZGADO PROMISCUO MUNICIPAL DE TENERIFE</w:t>
      </w:r>
    </w:p>
    <w:p w14:paraId="5CD2BF09" w14:textId="77777777" w:rsidR="00906C5E" w:rsidRDefault="00906C5E" w:rsidP="00906C5E">
      <w:pPr>
        <w:spacing w:after="0"/>
        <w:jc w:val="center"/>
        <w:rPr>
          <w:rFonts w:ascii="Arial" w:hAnsi="Arial" w:cs="Arial"/>
          <w:b/>
          <w:sz w:val="24"/>
          <w:szCs w:val="24"/>
        </w:rPr>
      </w:pPr>
    </w:p>
    <w:p w14:paraId="1BF791EA" w14:textId="1B94F6B3" w:rsidR="00906C5E" w:rsidRDefault="00906C5E" w:rsidP="00906C5E">
      <w:pPr>
        <w:spacing w:after="0"/>
        <w:jc w:val="center"/>
        <w:rPr>
          <w:rFonts w:ascii="Arial" w:hAnsi="Arial" w:cs="Arial"/>
          <w:b/>
          <w:sz w:val="24"/>
          <w:szCs w:val="24"/>
        </w:rPr>
      </w:pPr>
      <w:r>
        <w:rPr>
          <w:rFonts w:ascii="Arial" w:hAnsi="Arial" w:cs="Arial"/>
          <w:b/>
          <w:sz w:val="24"/>
          <w:szCs w:val="24"/>
        </w:rPr>
        <w:t>TENERIFE, DOCE (12) DE MAYO DE DOS MIL VEINTIUNO (2021)</w:t>
      </w:r>
    </w:p>
    <w:p w14:paraId="03A58917" w14:textId="77777777" w:rsidR="00906C5E" w:rsidRDefault="00906C5E" w:rsidP="00906C5E">
      <w:pPr>
        <w:spacing w:after="0"/>
        <w:rPr>
          <w:rFonts w:ascii="Arial" w:hAnsi="Arial" w:cs="Arial"/>
          <w:b/>
          <w:sz w:val="24"/>
          <w:szCs w:val="24"/>
        </w:rPr>
      </w:pPr>
    </w:p>
    <w:p w14:paraId="0088EAFC" w14:textId="77777777" w:rsidR="00906C5E" w:rsidRDefault="00906C5E" w:rsidP="00906C5E">
      <w:pPr>
        <w:spacing w:after="0"/>
        <w:rPr>
          <w:rFonts w:ascii="Arial" w:hAnsi="Arial" w:cs="Arial"/>
          <w:b/>
          <w:sz w:val="24"/>
          <w:szCs w:val="24"/>
        </w:rPr>
      </w:pPr>
      <w:r>
        <w:rPr>
          <w:rFonts w:ascii="Arial" w:hAnsi="Arial" w:cs="Arial"/>
          <w:b/>
          <w:sz w:val="24"/>
          <w:szCs w:val="24"/>
        </w:rPr>
        <w:t>REF: ACCIÓN DE TUTELA DE PRIMERA INSTANCIA</w:t>
      </w:r>
    </w:p>
    <w:p w14:paraId="1FAB7ECB" w14:textId="77777777" w:rsidR="00906C5E" w:rsidRDefault="00906C5E" w:rsidP="00906C5E">
      <w:pPr>
        <w:spacing w:after="0"/>
        <w:rPr>
          <w:rFonts w:ascii="Arial" w:hAnsi="Arial" w:cs="Arial"/>
          <w:b/>
          <w:sz w:val="24"/>
          <w:szCs w:val="24"/>
        </w:rPr>
      </w:pPr>
      <w:r>
        <w:rPr>
          <w:rFonts w:ascii="Arial" w:hAnsi="Arial" w:cs="Arial"/>
          <w:b/>
          <w:sz w:val="24"/>
          <w:szCs w:val="24"/>
        </w:rPr>
        <w:t>ACCIONANTE: FREDDY RAFAEL DE LA ROSA MERIÑO</w:t>
      </w:r>
    </w:p>
    <w:p w14:paraId="112C02E6" w14:textId="77777777" w:rsidR="00906C5E" w:rsidRDefault="00906C5E" w:rsidP="00906C5E">
      <w:pPr>
        <w:spacing w:after="0"/>
        <w:rPr>
          <w:rFonts w:ascii="Arial" w:hAnsi="Arial" w:cs="Arial"/>
          <w:b/>
          <w:sz w:val="24"/>
          <w:szCs w:val="24"/>
        </w:rPr>
      </w:pPr>
      <w:r>
        <w:rPr>
          <w:rFonts w:ascii="Arial" w:hAnsi="Arial" w:cs="Arial"/>
          <w:b/>
          <w:sz w:val="24"/>
          <w:szCs w:val="24"/>
        </w:rPr>
        <w:t>ACCIONADO: FUNDACION DE LA MUJER, DATACREDITO-EXPERIAN y CIFIN- TRANSUNION</w:t>
      </w:r>
    </w:p>
    <w:p w14:paraId="6077E5AA" w14:textId="3CC8EFE5" w:rsidR="00906C5E" w:rsidRDefault="00906C5E" w:rsidP="00906C5E">
      <w:pPr>
        <w:spacing w:after="0"/>
        <w:rPr>
          <w:rFonts w:ascii="Arial" w:hAnsi="Arial" w:cs="Arial"/>
          <w:b/>
          <w:sz w:val="24"/>
          <w:szCs w:val="24"/>
        </w:rPr>
      </w:pPr>
      <w:r>
        <w:rPr>
          <w:rFonts w:ascii="Arial" w:hAnsi="Arial" w:cs="Arial"/>
          <w:b/>
          <w:sz w:val="24"/>
          <w:szCs w:val="24"/>
        </w:rPr>
        <w:t>RAD: 2021-00034-00</w:t>
      </w:r>
    </w:p>
    <w:p w14:paraId="03A7E6E2" w14:textId="5B51128A" w:rsidR="00906C5E" w:rsidRDefault="00906C5E" w:rsidP="00906C5E">
      <w:pPr>
        <w:spacing w:after="0"/>
        <w:rPr>
          <w:rFonts w:ascii="Arial" w:hAnsi="Arial" w:cs="Arial"/>
          <w:b/>
          <w:sz w:val="24"/>
          <w:szCs w:val="24"/>
        </w:rPr>
      </w:pPr>
    </w:p>
    <w:p w14:paraId="504118F1" w14:textId="240DC7B8" w:rsidR="00906C5E" w:rsidRDefault="00906C5E" w:rsidP="00906C5E">
      <w:pPr>
        <w:spacing w:after="0"/>
        <w:jc w:val="right"/>
        <w:rPr>
          <w:rFonts w:ascii="Arial" w:hAnsi="Arial" w:cs="Arial"/>
          <w:b/>
          <w:sz w:val="24"/>
          <w:szCs w:val="24"/>
        </w:rPr>
      </w:pPr>
      <w:r>
        <w:rPr>
          <w:rFonts w:ascii="Arial" w:hAnsi="Arial" w:cs="Arial"/>
          <w:b/>
          <w:sz w:val="24"/>
          <w:szCs w:val="24"/>
        </w:rPr>
        <w:t>ACTA DE SENTENCIA DE TUTELA No: 011 II TRIMESTRE 2021</w:t>
      </w:r>
    </w:p>
    <w:p w14:paraId="3FB39238" w14:textId="66FD46E8" w:rsidR="00906C5E" w:rsidRDefault="00906C5E" w:rsidP="00906C5E">
      <w:pPr>
        <w:spacing w:after="0"/>
        <w:jc w:val="right"/>
        <w:rPr>
          <w:rFonts w:ascii="Arial" w:hAnsi="Arial" w:cs="Arial"/>
          <w:b/>
          <w:sz w:val="24"/>
          <w:szCs w:val="24"/>
        </w:rPr>
      </w:pPr>
    </w:p>
    <w:p w14:paraId="1D9626F2" w14:textId="19E628C1" w:rsidR="00906C5E" w:rsidRDefault="00906C5E" w:rsidP="00906C5E">
      <w:pPr>
        <w:spacing w:after="0"/>
        <w:jc w:val="center"/>
        <w:rPr>
          <w:rFonts w:ascii="Arial" w:hAnsi="Arial" w:cs="Arial"/>
          <w:b/>
          <w:sz w:val="24"/>
          <w:szCs w:val="24"/>
        </w:rPr>
      </w:pPr>
      <w:r>
        <w:rPr>
          <w:rFonts w:ascii="Arial" w:hAnsi="Arial" w:cs="Arial"/>
          <w:b/>
          <w:sz w:val="24"/>
          <w:szCs w:val="24"/>
        </w:rPr>
        <w:t>ASUNTO:</w:t>
      </w:r>
    </w:p>
    <w:p w14:paraId="2DB6286A" w14:textId="40393C1B" w:rsidR="00906C5E" w:rsidRDefault="00906C5E" w:rsidP="00906C5E">
      <w:pPr>
        <w:spacing w:after="0"/>
        <w:jc w:val="right"/>
        <w:rPr>
          <w:rFonts w:ascii="Arial" w:hAnsi="Arial" w:cs="Arial"/>
          <w:b/>
          <w:sz w:val="24"/>
          <w:szCs w:val="24"/>
        </w:rPr>
      </w:pPr>
    </w:p>
    <w:p w14:paraId="6EC3AA3A" w14:textId="49750166" w:rsidR="00906C5E" w:rsidRPr="00906C5E" w:rsidRDefault="00906C5E" w:rsidP="00906C5E">
      <w:pPr>
        <w:spacing w:after="0"/>
        <w:jc w:val="both"/>
        <w:rPr>
          <w:rFonts w:ascii="Arial" w:hAnsi="Arial" w:cs="Arial"/>
          <w:bCs/>
          <w:sz w:val="24"/>
          <w:szCs w:val="24"/>
        </w:rPr>
      </w:pPr>
      <w:r w:rsidRPr="00906C5E">
        <w:rPr>
          <w:rFonts w:ascii="Arial" w:hAnsi="Arial" w:cs="Arial"/>
          <w:bCs/>
          <w:sz w:val="24"/>
          <w:szCs w:val="24"/>
        </w:rPr>
        <w:t xml:space="preserve">Procede el Juzgado Promiscuo Municipal de Tenerife, </w:t>
      </w:r>
      <w:r w:rsidRPr="00906C5E">
        <w:rPr>
          <w:rFonts w:ascii="Arial" w:hAnsi="Arial" w:cs="Arial"/>
          <w:bCs/>
          <w:sz w:val="24"/>
          <w:szCs w:val="24"/>
        </w:rPr>
        <w:tab/>
        <w:t xml:space="preserve">Magdalena, a proferir sentencia en primera instancia seguida por el señor Freddy Rafael de la Rosa Meriño en contra de la entidad Fundación de la mujer, </w:t>
      </w:r>
      <w:proofErr w:type="spellStart"/>
      <w:r w:rsidRPr="00906C5E">
        <w:rPr>
          <w:rFonts w:ascii="Arial" w:hAnsi="Arial" w:cs="Arial"/>
          <w:bCs/>
          <w:sz w:val="24"/>
          <w:szCs w:val="24"/>
        </w:rPr>
        <w:t>Datacredito</w:t>
      </w:r>
      <w:proofErr w:type="spellEnd"/>
      <w:r w:rsidRPr="00906C5E">
        <w:rPr>
          <w:rFonts w:ascii="Arial" w:hAnsi="Arial" w:cs="Arial"/>
          <w:bCs/>
          <w:sz w:val="24"/>
          <w:szCs w:val="24"/>
        </w:rPr>
        <w:t xml:space="preserve">- Experian y </w:t>
      </w:r>
      <w:proofErr w:type="spellStart"/>
      <w:r w:rsidRPr="00906C5E">
        <w:rPr>
          <w:rFonts w:ascii="Arial" w:hAnsi="Arial" w:cs="Arial"/>
          <w:bCs/>
          <w:sz w:val="24"/>
          <w:szCs w:val="24"/>
        </w:rPr>
        <w:t>Cifin</w:t>
      </w:r>
      <w:proofErr w:type="spellEnd"/>
      <w:r w:rsidRPr="00906C5E">
        <w:rPr>
          <w:rFonts w:ascii="Arial" w:hAnsi="Arial" w:cs="Arial"/>
          <w:bCs/>
          <w:sz w:val="24"/>
          <w:szCs w:val="24"/>
        </w:rPr>
        <w:t xml:space="preserve">- </w:t>
      </w:r>
      <w:proofErr w:type="spellStart"/>
      <w:r w:rsidRPr="00906C5E">
        <w:rPr>
          <w:rFonts w:ascii="Arial" w:hAnsi="Arial" w:cs="Arial"/>
          <w:bCs/>
          <w:sz w:val="24"/>
          <w:szCs w:val="24"/>
        </w:rPr>
        <w:t>Transunion</w:t>
      </w:r>
      <w:proofErr w:type="spellEnd"/>
      <w:r w:rsidRPr="00906C5E">
        <w:rPr>
          <w:rFonts w:ascii="Arial" w:hAnsi="Arial" w:cs="Arial"/>
          <w:bCs/>
          <w:sz w:val="24"/>
          <w:szCs w:val="24"/>
        </w:rPr>
        <w:t>, por la presunta vulneración de sus derechos fundamentales de Petición, Debido Proceso, Buen nombre, Habeas Data y derecho al trabajo.</w:t>
      </w:r>
    </w:p>
    <w:p w14:paraId="27D40A56" w14:textId="50A4BBA0" w:rsidR="00CD6D06" w:rsidRPr="00CD6D06" w:rsidRDefault="00FC36EF" w:rsidP="00CD6D06">
      <w:pPr>
        <w:jc w:val="center"/>
        <w:rPr>
          <w:b/>
          <w:bCs/>
        </w:rPr>
      </w:pPr>
      <w:r>
        <w:rPr>
          <w:b/>
          <w:bCs/>
        </w:rPr>
        <w:t xml:space="preserve"> </w:t>
      </w:r>
    </w:p>
    <w:p w14:paraId="4622DEA3" w14:textId="77777777" w:rsidR="00CD6D06" w:rsidRPr="00CD6D06" w:rsidRDefault="00CD6D06" w:rsidP="00CD6D06">
      <w:pPr>
        <w:pStyle w:val="Prrafodelista"/>
        <w:numPr>
          <w:ilvl w:val="0"/>
          <w:numId w:val="1"/>
        </w:numPr>
        <w:jc w:val="center"/>
        <w:rPr>
          <w:rFonts w:ascii="Arial" w:hAnsi="Arial" w:cs="Arial"/>
          <w:b/>
          <w:bCs/>
          <w:sz w:val="24"/>
          <w:szCs w:val="24"/>
        </w:rPr>
      </w:pPr>
      <w:r w:rsidRPr="00CD6D06">
        <w:rPr>
          <w:rFonts w:ascii="Arial" w:hAnsi="Arial" w:cs="Arial"/>
          <w:b/>
          <w:bCs/>
          <w:sz w:val="24"/>
          <w:szCs w:val="24"/>
        </w:rPr>
        <w:t>ANTECEDENTES:</w:t>
      </w:r>
    </w:p>
    <w:p w14:paraId="26DD33BD" w14:textId="77777777" w:rsidR="00CD6D06" w:rsidRDefault="00CD6D06" w:rsidP="00CD6D06">
      <w:pPr>
        <w:ind w:left="360"/>
        <w:jc w:val="both"/>
        <w:rPr>
          <w:rFonts w:ascii="Arial" w:hAnsi="Arial" w:cs="Arial"/>
          <w:sz w:val="24"/>
          <w:szCs w:val="24"/>
        </w:rPr>
      </w:pPr>
    </w:p>
    <w:p w14:paraId="3BD8465E" w14:textId="542AE644" w:rsidR="00CD6D06" w:rsidRDefault="00CD6D06" w:rsidP="00CD6D06">
      <w:pPr>
        <w:pStyle w:val="Prrafodelista"/>
        <w:numPr>
          <w:ilvl w:val="0"/>
          <w:numId w:val="2"/>
        </w:numPr>
        <w:jc w:val="both"/>
        <w:rPr>
          <w:rFonts w:ascii="Arial" w:hAnsi="Arial" w:cs="Arial"/>
          <w:sz w:val="24"/>
          <w:szCs w:val="24"/>
        </w:rPr>
      </w:pPr>
      <w:r>
        <w:rPr>
          <w:rFonts w:ascii="Arial" w:hAnsi="Arial" w:cs="Arial"/>
          <w:sz w:val="24"/>
          <w:szCs w:val="24"/>
        </w:rPr>
        <w:t>Alega el accionante que, e</w:t>
      </w:r>
      <w:r w:rsidRPr="00CD6D06">
        <w:rPr>
          <w:rFonts w:ascii="Arial" w:hAnsi="Arial" w:cs="Arial"/>
          <w:sz w:val="24"/>
          <w:szCs w:val="24"/>
        </w:rPr>
        <w:t xml:space="preserve">l día 2 de </w:t>
      </w:r>
      <w:proofErr w:type="gramStart"/>
      <w:r w:rsidRPr="00CD6D06">
        <w:rPr>
          <w:rFonts w:ascii="Arial" w:hAnsi="Arial" w:cs="Arial"/>
          <w:sz w:val="24"/>
          <w:szCs w:val="24"/>
        </w:rPr>
        <w:t>Febrero</w:t>
      </w:r>
      <w:proofErr w:type="gramEnd"/>
      <w:r w:rsidRPr="00CD6D06">
        <w:rPr>
          <w:rFonts w:ascii="Arial" w:hAnsi="Arial" w:cs="Arial"/>
          <w:sz w:val="24"/>
          <w:szCs w:val="24"/>
        </w:rPr>
        <w:t xml:space="preserve"> de 2021, interpus</w:t>
      </w:r>
      <w:r>
        <w:rPr>
          <w:rFonts w:ascii="Arial" w:hAnsi="Arial" w:cs="Arial"/>
          <w:sz w:val="24"/>
          <w:szCs w:val="24"/>
        </w:rPr>
        <w:t>o</w:t>
      </w:r>
      <w:r w:rsidRPr="00CD6D06">
        <w:rPr>
          <w:rFonts w:ascii="Arial" w:hAnsi="Arial" w:cs="Arial"/>
          <w:sz w:val="24"/>
          <w:szCs w:val="24"/>
        </w:rPr>
        <w:t xml:space="preserve"> petición ante la empresa financiera F</w:t>
      </w:r>
      <w:r>
        <w:rPr>
          <w:rFonts w:ascii="Arial" w:hAnsi="Arial" w:cs="Arial"/>
          <w:sz w:val="24"/>
          <w:szCs w:val="24"/>
        </w:rPr>
        <w:t>undación de la Mujer</w:t>
      </w:r>
      <w:r w:rsidRPr="00CD6D06">
        <w:rPr>
          <w:rFonts w:ascii="Arial" w:hAnsi="Arial" w:cs="Arial"/>
          <w:sz w:val="24"/>
          <w:szCs w:val="24"/>
        </w:rPr>
        <w:t xml:space="preserve">, radicada con el indicativo No. 48712, solicitando información de un reporte negativo realizado a </w:t>
      </w:r>
      <w:r>
        <w:rPr>
          <w:rFonts w:ascii="Arial" w:hAnsi="Arial" w:cs="Arial"/>
          <w:sz w:val="24"/>
          <w:szCs w:val="24"/>
        </w:rPr>
        <w:t xml:space="preserve">su </w:t>
      </w:r>
      <w:r w:rsidRPr="00CD6D06">
        <w:rPr>
          <w:rFonts w:ascii="Arial" w:hAnsi="Arial" w:cs="Arial"/>
          <w:sz w:val="24"/>
          <w:szCs w:val="24"/>
        </w:rPr>
        <w:t>nombre.</w:t>
      </w:r>
      <w:r>
        <w:rPr>
          <w:rFonts w:ascii="Arial" w:hAnsi="Arial" w:cs="Arial"/>
          <w:sz w:val="24"/>
          <w:szCs w:val="24"/>
        </w:rPr>
        <w:t xml:space="preserve"> E</w:t>
      </w:r>
      <w:r w:rsidRPr="00CD6D06">
        <w:rPr>
          <w:rFonts w:ascii="Arial" w:hAnsi="Arial" w:cs="Arial"/>
          <w:sz w:val="24"/>
          <w:szCs w:val="24"/>
        </w:rPr>
        <w:t xml:space="preserve">l día 17 de febrero de 2021, </w:t>
      </w:r>
      <w:r>
        <w:rPr>
          <w:rFonts w:ascii="Arial" w:hAnsi="Arial" w:cs="Arial"/>
          <w:sz w:val="24"/>
          <w:szCs w:val="24"/>
        </w:rPr>
        <w:t>dicha entidad</w:t>
      </w:r>
      <w:r w:rsidRPr="00CD6D06">
        <w:rPr>
          <w:rFonts w:ascii="Arial" w:hAnsi="Arial" w:cs="Arial"/>
          <w:sz w:val="24"/>
          <w:szCs w:val="24"/>
        </w:rPr>
        <w:t xml:space="preserve">, </w:t>
      </w:r>
      <w:r>
        <w:rPr>
          <w:rFonts w:ascii="Arial" w:hAnsi="Arial" w:cs="Arial"/>
          <w:sz w:val="24"/>
          <w:szCs w:val="24"/>
        </w:rPr>
        <w:t>l</w:t>
      </w:r>
      <w:r w:rsidRPr="00CD6D06">
        <w:rPr>
          <w:rFonts w:ascii="Arial" w:hAnsi="Arial" w:cs="Arial"/>
          <w:sz w:val="24"/>
          <w:szCs w:val="24"/>
        </w:rPr>
        <w:t>e notific</w:t>
      </w:r>
      <w:r>
        <w:rPr>
          <w:rFonts w:ascii="Arial" w:hAnsi="Arial" w:cs="Arial"/>
          <w:sz w:val="24"/>
          <w:szCs w:val="24"/>
        </w:rPr>
        <w:t>ó</w:t>
      </w:r>
      <w:r w:rsidRPr="00CD6D06">
        <w:rPr>
          <w:rFonts w:ascii="Arial" w:hAnsi="Arial" w:cs="Arial"/>
          <w:sz w:val="24"/>
          <w:szCs w:val="24"/>
        </w:rPr>
        <w:t xml:space="preserve"> la respuesta emitida, </w:t>
      </w:r>
      <w:r>
        <w:rPr>
          <w:rFonts w:ascii="Arial" w:hAnsi="Arial" w:cs="Arial"/>
          <w:sz w:val="24"/>
          <w:szCs w:val="24"/>
        </w:rPr>
        <w:t xml:space="preserve">sin que mencionaran </w:t>
      </w:r>
      <w:r w:rsidRPr="00CD6D06">
        <w:rPr>
          <w:rFonts w:ascii="Arial" w:hAnsi="Arial" w:cs="Arial"/>
          <w:sz w:val="24"/>
          <w:szCs w:val="24"/>
        </w:rPr>
        <w:t xml:space="preserve">el momento en el cual </w:t>
      </w:r>
      <w:r>
        <w:rPr>
          <w:rFonts w:ascii="Arial" w:hAnsi="Arial" w:cs="Arial"/>
          <w:sz w:val="24"/>
          <w:szCs w:val="24"/>
        </w:rPr>
        <w:t>s</w:t>
      </w:r>
      <w:r w:rsidRPr="00CD6D06">
        <w:rPr>
          <w:rFonts w:ascii="Arial" w:hAnsi="Arial" w:cs="Arial"/>
          <w:sz w:val="24"/>
          <w:szCs w:val="24"/>
        </w:rPr>
        <w:t xml:space="preserve">e </w:t>
      </w:r>
      <w:r>
        <w:rPr>
          <w:rFonts w:ascii="Arial" w:hAnsi="Arial" w:cs="Arial"/>
          <w:sz w:val="24"/>
          <w:szCs w:val="24"/>
        </w:rPr>
        <w:t xml:space="preserve">le </w:t>
      </w:r>
      <w:r w:rsidRPr="00CD6D06">
        <w:rPr>
          <w:rFonts w:ascii="Arial" w:hAnsi="Arial" w:cs="Arial"/>
          <w:sz w:val="24"/>
          <w:szCs w:val="24"/>
        </w:rPr>
        <w:t xml:space="preserve">haya notificado que la obligación presentaba mora y mucho menos que sería reportado a las centrales de riesgos. </w:t>
      </w:r>
      <w:r>
        <w:rPr>
          <w:rFonts w:ascii="Arial" w:hAnsi="Arial" w:cs="Arial"/>
          <w:sz w:val="24"/>
          <w:szCs w:val="24"/>
        </w:rPr>
        <w:t xml:space="preserve">En </w:t>
      </w:r>
      <w:proofErr w:type="gramStart"/>
      <w:r>
        <w:rPr>
          <w:rFonts w:ascii="Arial" w:hAnsi="Arial" w:cs="Arial"/>
          <w:sz w:val="24"/>
          <w:szCs w:val="24"/>
        </w:rPr>
        <w:t>conclusión</w:t>
      </w:r>
      <w:proofErr w:type="gramEnd"/>
      <w:r>
        <w:rPr>
          <w:rFonts w:ascii="Arial" w:hAnsi="Arial" w:cs="Arial"/>
          <w:sz w:val="24"/>
          <w:szCs w:val="24"/>
        </w:rPr>
        <w:t xml:space="preserve"> la entidad solo reconoció su</w:t>
      </w:r>
      <w:r w:rsidRPr="00CD6D06">
        <w:rPr>
          <w:rFonts w:ascii="Arial" w:hAnsi="Arial" w:cs="Arial"/>
          <w:sz w:val="24"/>
          <w:szCs w:val="24"/>
        </w:rPr>
        <w:t xml:space="preserve"> calidad de </w:t>
      </w:r>
      <w:proofErr w:type="spellStart"/>
      <w:r>
        <w:rPr>
          <w:rFonts w:ascii="Arial" w:hAnsi="Arial" w:cs="Arial"/>
          <w:sz w:val="24"/>
          <w:szCs w:val="24"/>
        </w:rPr>
        <w:t>coodeudor</w:t>
      </w:r>
      <w:proofErr w:type="spellEnd"/>
      <w:r>
        <w:rPr>
          <w:rFonts w:ascii="Arial" w:hAnsi="Arial" w:cs="Arial"/>
          <w:sz w:val="24"/>
          <w:szCs w:val="24"/>
        </w:rPr>
        <w:t xml:space="preserve"> de </w:t>
      </w:r>
      <w:r w:rsidRPr="00CD6D06">
        <w:rPr>
          <w:rFonts w:ascii="Arial" w:hAnsi="Arial" w:cs="Arial"/>
          <w:sz w:val="24"/>
          <w:szCs w:val="24"/>
        </w:rPr>
        <w:t xml:space="preserve">la obligación No. 306171015302, </w:t>
      </w:r>
      <w:r>
        <w:rPr>
          <w:rFonts w:ascii="Arial" w:hAnsi="Arial" w:cs="Arial"/>
          <w:sz w:val="24"/>
          <w:szCs w:val="24"/>
        </w:rPr>
        <w:t xml:space="preserve">siendo </w:t>
      </w:r>
      <w:r w:rsidRPr="00CD6D06">
        <w:rPr>
          <w:rFonts w:ascii="Arial" w:hAnsi="Arial" w:cs="Arial"/>
          <w:sz w:val="24"/>
          <w:szCs w:val="24"/>
        </w:rPr>
        <w:t>titular s</w:t>
      </w:r>
      <w:r>
        <w:rPr>
          <w:rFonts w:ascii="Arial" w:hAnsi="Arial" w:cs="Arial"/>
          <w:sz w:val="24"/>
          <w:szCs w:val="24"/>
        </w:rPr>
        <w:t>u</w:t>
      </w:r>
      <w:r w:rsidRPr="00CD6D06">
        <w:rPr>
          <w:rFonts w:ascii="Arial" w:hAnsi="Arial" w:cs="Arial"/>
          <w:sz w:val="24"/>
          <w:szCs w:val="24"/>
        </w:rPr>
        <w:t xml:space="preserve"> hermano M</w:t>
      </w:r>
      <w:r>
        <w:rPr>
          <w:rFonts w:ascii="Arial" w:hAnsi="Arial" w:cs="Arial"/>
          <w:sz w:val="24"/>
          <w:szCs w:val="24"/>
        </w:rPr>
        <w:t xml:space="preserve">artin de la Rosa Meriño </w:t>
      </w:r>
      <w:r w:rsidRPr="00CD6D06">
        <w:rPr>
          <w:rFonts w:ascii="Arial" w:hAnsi="Arial" w:cs="Arial"/>
          <w:sz w:val="24"/>
          <w:szCs w:val="24"/>
        </w:rPr>
        <w:t xml:space="preserve">y que a la fecha se encuentra cancelada. </w:t>
      </w:r>
    </w:p>
    <w:p w14:paraId="574B7510" w14:textId="77777777" w:rsidR="00CD6D06" w:rsidRDefault="00CD6D06" w:rsidP="00CD6D06">
      <w:pPr>
        <w:pStyle w:val="Prrafodelista"/>
        <w:jc w:val="both"/>
        <w:rPr>
          <w:rFonts w:ascii="Arial" w:hAnsi="Arial" w:cs="Arial"/>
          <w:sz w:val="24"/>
          <w:szCs w:val="24"/>
        </w:rPr>
      </w:pPr>
    </w:p>
    <w:p w14:paraId="543CA1A2" w14:textId="77777777" w:rsidR="00CD6D06" w:rsidRDefault="00CD6D06" w:rsidP="00CD6D06">
      <w:pPr>
        <w:pStyle w:val="Prrafodelista"/>
        <w:numPr>
          <w:ilvl w:val="0"/>
          <w:numId w:val="2"/>
        </w:numPr>
        <w:jc w:val="both"/>
        <w:rPr>
          <w:rFonts w:ascii="Arial" w:hAnsi="Arial" w:cs="Arial"/>
          <w:sz w:val="24"/>
          <w:szCs w:val="24"/>
        </w:rPr>
      </w:pPr>
      <w:r>
        <w:rPr>
          <w:rFonts w:ascii="Arial" w:hAnsi="Arial" w:cs="Arial"/>
          <w:sz w:val="24"/>
          <w:szCs w:val="24"/>
        </w:rPr>
        <w:t xml:space="preserve">Posteriormente el día </w:t>
      </w:r>
      <w:r w:rsidRPr="00CD6D06">
        <w:rPr>
          <w:rFonts w:ascii="Arial" w:hAnsi="Arial" w:cs="Arial"/>
          <w:sz w:val="24"/>
          <w:szCs w:val="24"/>
        </w:rPr>
        <w:t xml:space="preserve">3 de </w:t>
      </w:r>
      <w:proofErr w:type="gramStart"/>
      <w:r w:rsidRPr="00CD6D06">
        <w:rPr>
          <w:rFonts w:ascii="Arial" w:hAnsi="Arial" w:cs="Arial"/>
          <w:sz w:val="24"/>
          <w:szCs w:val="24"/>
        </w:rPr>
        <w:t>Marzo</w:t>
      </w:r>
      <w:proofErr w:type="gramEnd"/>
      <w:r w:rsidRPr="00CD6D06">
        <w:rPr>
          <w:rFonts w:ascii="Arial" w:hAnsi="Arial" w:cs="Arial"/>
          <w:sz w:val="24"/>
          <w:szCs w:val="24"/>
        </w:rPr>
        <w:t xml:space="preserve"> de 2021, a través de correo certificado S</w:t>
      </w:r>
      <w:r>
        <w:rPr>
          <w:rFonts w:ascii="Arial" w:hAnsi="Arial" w:cs="Arial"/>
          <w:sz w:val="24"/>
          <w:szCs w:val="24"/>
        </w:rPr>
        <w:t xml:space="preserve">ervientrega, el accionante radicó </w:t>
      </w:r>
      <w:r w:rsidRPr="00CD6D06">
        <w:rPr>
          <w:rFonts w:ascii="Arial" w:hAnsi="Arial" w:cs="Arial"/>
          <w:sz w:val="24"/>
          <w:szCs w:val="24"/>
        </w:rPr>
        <w:t>ante las centrales de riesgos accionadas</w:t>
      </w:r>
      <w:r>
        <w:rPr>
          <w:rFonts w:ascii="Arial" w:hAnsi="Arial" w:cs="Arial"/>
          <w:sz w:val="24"/>
          <w:szCs w:val="24"/>
        </w:rPr>
        <w:t xml:space="preserve">, la solicitud de </w:t>
      </w:r>
      <w:r w:rsidRPr="00CD6D06">
        <w:rPr>
          <w:rFonts w:ascii="Arial" w:hAnsi="Arial" w:cs="Arial"/>
          <w:sz w:val="24"/>
          <w:szCs w:val="24"/>
        </w:rPr>
        <w:t>eliminar el reporte negativo a</w:t>
      </w:r>
      <w:r>
        <w:rPr>
          <w:rFonts w:ascii="Arial" w:hAnsi="Arial" w:cs="Arial"/>
          <w:sz w:val="24"/>
          <w:szCs w:val="24"/>
        </w:rPr>
        <w:t xml:space="preserve"> su</w:t>
      </w:r>
      <w:r w:rsidRPr="00CD6D06">
        <w:rPr>
          <w:rFonts w:ascii="Arial" w:hAnsi="Arial" w:cs="Arial"/>
          <w:sz w:val="24"/>
          <w:szCs w:val="24"/>
        </w:rPr>
        <w:t xml:space="preserve"> nombre, petición que a la fecha no </w:t>
      </w:r>
      <w:r>
        <w:rPr>
          <w:rFonts w:ascii="Arial" w:hAnsi="Arial" w:cs="Arial"/>
          <w:sz w:val="24"/>
          <w:szCs w:val="24"/>
        </w:rPr>
        <w:t xml:space="preserve">le </w:t>
      </w:r>
      <w:r w:rsidRPr="00CD6D06">
        <w:rPr>
          <w:rFonts w:ascii="Arial" w:hAnsi="Arial" w:cs="Arial"/>
          <w:sz w:val="24"/>
          <w:szCs w:val="24"/>
        </w:rPr>
        <w:t xml:space="preserve">responden en ningún sentido. </w:t>
      </w:r>
    </w:p>
    <w:p w14:paraId="35119B38" w14:textId="77777777" w:rsidR="00CD6D06" w:rsidRPr="00CD6D06" w:rsidRDefault="00CD6D06" w:rsidP="00CD6D06">
      <w:pPr>
        <w:pStyle w:val="Prrafodelista"/>
        <w:rPr>
          <w:rFonts w:ascii="Arial" w:hAnsi="Arial" w:cs="Arial"/>
          <w:sz w:val="24"/>
          <w:szCs w:val="24"/>
        </w:rPr>
      </w:pPr>
    </w:p>
    <w:p w14:paraId="711BBD0A" w14:textId="0C48A5DD" w:rsidR="00CD6D06" w:rsidRDefault="00CD6D06" w:rsidP="00CD6D06">
      <w:pPr>
        <w:pStyle w:val="Prrafodelista"/>
        <w:numPr>
          <w:ilvl w:val="0"/>
          <w:numId w:val="2"/>
        </w:numPr>
        <w:jc w:val="both"/>
        <w:rPr>
          <w:rFonts w:ascii="Arial" w:hAnsi="Arial" w:cs="Arial"/>
          <w:sz w:val="24"/>
          <w:szCs w:val="24"/>
        </w:rPr>
      </w:pPr>
      <w:r>
        <w:rPr>
          <w:rFonts w:ascii="Arial" w:hAnsi="Arial" w:cs="Arial"/>
          <w:sz w:val="24"/>
          <w:szCs w:val="24"/>
        </w:rPr>
        <w:t xml:space="preserve">Recalca que, su </w:t>
      </w:r>
      <w:r w:rsidRPr="00CD6D06">
        <w:rPr>
          <w:rFonts w:ascii="Arial" w:hAnsi="Arial" w:cs="Arial"/>
          <w:sz w:val="24"/>
          <w:szCs w:val="24"/>
        </w:rPr>
        <w:t>ocupación u oficio,</w:t>
      </w:r>
      <w:r>
        <w:rPr>
          <w:rFonts w:ascii="Arial" w:hAnsi="Arial" w:cs="Arial"/>
          <w:sz w:val="24"/>
          <w:szCs w:val="24"/>
        </w:rPr>
        <w:t xml:space="preserve"> es de </w:t>
      </w:r>
      <w:r w:rsidRPr="00CD6D06">
        <w:rPr>
          <w:rFonts w:ascii="Arial" w:hAnsi="Arial" w:cs="Arial"/>
          <w:sz w:val="24"/>
          <w:szCs w:val="24"/>
        </w:rPr>
        <w:t>comerciante independiente, compr</w:t>
      </w:r>
      <w:r>
        <w:rPr>
          <w:rFonts w:ascii="Arial" w:hAnsi="Arial" w:cs="Arial"/>
          <w:sz w:val="24"/>
          <w:szCs w:val="24"/>
        </w:rPr>
        <w:t>a y venta de</w:t>
      </w:r>
      <w:r w:rsidRPr="00CD6D06">
        <w:rPr>
          <w:rFonts w:ascii="Arial" w:hAnsi="Arial" w:cs="Arial"/>
          <w:sz w:val="24"/>
          <w:szCs w:val="24"/>
        </w:rPr>
        <w:t xml:space="preserve"> bovinos, pero la compra de </w:t>
      </w:r>
      <w:proofErr w:type="gramStart"/>
      <w:r w:rsidRPr="00CD6D06">
        <w:rPr>
          <w:rFonts w:ascii="Arial" w:hAnsi="Arial" w:cs="Arial"/>
          <w:sz w:val="24"/>
          <w:szCs w:val="24"/>
        </w:rPr>
        <w:t>los mismos</w:t>
      </w:r>
      <w:proofErr w:type="gramEnd"/>
      <w:r w:rsidRPr="00CD6D06">
        <w:rPr>
          <w:rFonts w:ascii="Arial" w:hAnsi="Arial" w:cs="Arial"/>
          <w:sz w:val="24"/>
          <w:szCs w:val="24"/>
        </w:rPr>
        <w:t xml:space="preserve"> se debe a los pequeños créditos a corto y mediano plazo, que h</w:t>
      </w:r>
      <w:r>
        <w:rPr>
          <w:rFonts w:ascii="Arial" w:hAnsi="Arial" w:cs="Arial"/>
          <w:sz w:val="24"/>
          <w:szCs w:val="24"/>
        </w:rPr>
        <w:t xml:space="preserve">a </w:t>
      </w:r>
      <w:r w:rsidRPr="00CD6D06">
        <w:rPr>
          <w:rFonts w:ascii="Arial" w:hAnsi="Arial" w:cs="Arial"/>
          <w:sz w:val="24"/>
          <w:szCs w:val="24"/>
        </w:rPr>
        <w:t>adquirido con diferentes entidades bancarias.</w:t>
      </w:r>
      <w:r>
        <w:rPr>
          <w:rFonts w:ascii="Arial" w:hAnsi="Arial" w:cs="Arial"/>
          <w:sz w:val="24"/>
          <w:szCs w:val="24"/>
        </w:rPr>
        <w:t xml:space="preserve"> Sin embargo, debido al </w:t>
      </w:r>
      <w:r w:rsidRPr="00CD6D06">
        <w:rPr>
          <w:rFonts w:ascii="Arial" w:hAnsi="Arial" w:cs="Arial"/>
          <w:sz w:val="24"/>
          <w:szCs w:val="24"/>
        </w:rPr>
        <w:t>indebido e ilegal reporte negativo de la F</w:t>
      </w:r>
      <w:r>
        <w:rPr>
          <w:rFonts w:ascii="Arial" w:hAnsi="Arial" w:cs="Arial"/>
          <w:sz w:val="24"/>
          <w:szCs w:val="24"/>
        </w:rPr>
        <w:t xml:space="preserve">undación de la Mujer, </w:t>
      </w:r>
      <w:r w:rsidRPr="00CD6D06">
        <w:rPr>
          <w:rFonts w:ascii="Arial" w:hAnsi="Arial" w:cs="Arial"/>
          <w:sz w:val="24"/>
          <w:szCs w:val="24"/>
        </w:rPr>
        <w:t>no h</w:t>
      </w:r>
      <w:r>
        <w:rPr>
          <w:rFonts w:ascii="Arial" w:hAnsi="Arial" w:cs="Arial"/>
          <w:sz w:val="24"/>
          <w:szCs w:val="24"/>
        </w:rPr>
        <w:t xml:space="preserve">a </w:t>
      </w:r>
      <w:r w:rsidRPr="00CD6D06">
        <w:rPr>
          <w:rFonts w:ascii="Arial" w:hAnsi="Arial" w:cs="Arial"/>
          <w:sz w:val="24"/>
          <w:szCs w:val="24"/>
        </w:rPr>
        <w:t xml:space="preserve">podido obtener los pequeños créditos bancarios, de los que dependen el flujo de </w:t>
      </w:r>
      <w:r>
        <w:rPr>
          <w:rFonts w:ascii="Arial" w:hAnsi="Arial" w:cs="Arial"/>
          <w:sz w:val="24"/>
          <w:szCs w:val="24"/>
        </w:rPr>
        <w:t>sus</w:t>
      </w:r>
      <w:r w:rsidRPr="00CD6D06">
        <w:rPr>
          <w:rFonts w:ascii="Arial" w:hAnsi="Arial" w:cs="Arial"/>
          <w:sz w:val="24"/>
          <w:szCs w:val="24"/>
        </w:rPr>
        <w:t xml:space="preserve"> ingresos, atentando contra </w:t>
      </w:r>
      <w:r>
        <w:rPr>
          <w:rFonts w:ascii="Arial" w:hAnsi="Arial" w:cs="Arial"/>
          <w:sz w:val="24"/>
          <w:szCs w:val="24"/>
        </w:rPr>
        <w:t>su</w:t>
      </w:r>
      <w:r w:rsidRPr="00CD6D06">
        <w:rPr>
          <w:rFonts w:ascii="Arial" w:hAnsi="Arial" w:cs="Arial"/>
          <w:sz w:val="24"/>
          <w:szCs w:val="24"/>
        </w:rPr>
        <w:t xml:space="preserve"> derecho al trabajo y al mínimo vital. </w:t>
      </w:r>
      <w:r>
        <w:rPr>
          <w:rFonts w:ascii="Arial" w:hAnsi="Arial" w:cs="Arial"/>
          <w:sz w:val="24"/>
          <w:szCs w:val="24"/>
        </w:rPr>
        <w:t xml:space="preserve">Para ello, aporta declaración extrajudicial rendida ante notario. </w:t>
      </w:r>
    </w:p>
    <w:p w14:paraId="29D202F6" w14:textId="77777777" w:rsidR="00CD6D06" w:rsidRPr="00CD6D06" w:rsidRDefault="00CD6D06" w:rsidP="00CD6D06">
      <w:pPr>
        <w:pStyle w:val="Prrafodelista"/>
        <w:rPr>
          <w:rFonts w:ascii="Arial" w:hAnsi="Arial" w:cs="Arial"/>
          <w:sz w:val="24"/>
          <w:szCs w:val="24"/>
        </w:rPr>
      </w:pPr>
    </w:p>
    <w:p w14:paraId="5A0FC3A9" w14:textId="3DEE7B8C" w:rsidR="00CD6D06" w:rsidRDefault="00CD6D06" w:rsidP="00CD6D06">
      <w:pPr>
        <w:pStyle w:val="Prrafodelista"/>
        <w:jc w:val="both"/>
        <w:rPr>
          <w:rFonts w:ascii="Arial" w:hAnsi="Arial" w:cs="Arial"/>
          <w:sz w:val="24"/>
          <w:szCs w:val="24"/>
        </w:rPr>
      </w:pPr>
      <w:r>
        <w:rPr>
          <w:rFonts w:ascii="Arial" w:hAnsi="Arial" w:cs="Arial"/>
          <w:sz w:val="24"/>
          <w:szCs w:val="24"/>
        </w:rPr>
        <w:t>PRETENSIONES:</w:t>
      </w:r>
    </w:p>
    <w:p w14:paraId="01067EC2" w14:textId="5F2F72E9" w:rsidR="00CD6D06" w:rsidRDefault="00CD6D06" w:rsidP="00CD6D06">
      <w:pPr>
        <w:pStyle w:val="Prrafodelista"/>
        <w:jc w:val="both"/>
        <w:rPr>
          <w:rFonts w:ascii="Arial" w:hAnsi="Arial" w:cs="Arial"/>
          <w:sz w:val="24"/>
          <w:szCs w:val="24"/>
        </w:rPr>
      </w:pPr>
    </w:p>
    <w:p w14:paraId="3A583407" w14:textId="0750B93F" w:rsidR="00F2651B" w:rsidRDefault="00F2651B" w:rsidP="00CD6D06">
      <w:pPr>
        <w:pStyle w:val="Prrafodelista"/>
        <w:jc w:val="both"/>
        <w:rPr>
          <w:rFonts w:ascii="Arial" w:hAnsi="Arial" w:cs="Arial"/>
          <w:sz w:val="24"/>
          <w:szCs w:val="24"/>
        </w:rPr>
      </w:pPr>
      <w:r>
        <w:rPr>
          <w:rFonts w:ascii="Arial" w:hAnsi="Arial" w:cs="Arial"/>
          <w:sz w:val="24"/>
          <w:szCs w:val="24"/>
        </w:rPr>
        <w:t xml:space="preserve">El accionante solicita expresamente que por </w:t>
      </w:r>
      <w:proofErr w:type="spellStart"/>
      <w:r>
        <w:rPr>
          <w:rFonts w:ascii="Arial" w:hAnsi="Arial" w:cs="Arial"/>
          <w:sz w:val="24"/>
          <w:szCs w:val="24"/>
        </w:rPr>
        <w:t>via</w:t>
      </w:r>
      <w:proofErr w:type="spellEnd"/>
      <w:r>
        <w:rPr>
          <w:rFonts w:ascii="Arial" w:hAnsi="Arial" w:cs="Arial"/>
          <w:sz w:val="24"/>
          <w:szCs w:val="24"/>
        </w:rPr>
        <w:t xml:space="preserve"> de tutela se le concedan las siguientes pretensiones:</w:t>
      </w:r>
    </w:p>
    <w:p w14:paraId="3EDF4EA6" w14:textId="77777777" w:rsidR="00F2651B" w:rsidRDefault="00F2651B" w:rsidP="00CD6D06">
      <w:pPr>
        <w:pStyle w:val="Prrafodelista"/>
        <w:jc w:val="both"/>
        <w:rPr>
          <w:rFonts w:ascii="Arial" w:hAnsi="Arial" w:cs="Arial"/>
          <w:sz w:val="24"/>
          <w:szCs w:val="24"/>
        </w:rPr>
      </w:pPr>
    </w:p>
    <w:p w14:paraId="7F3E6621" w14:textId="77777777" w:rsidR="00F2651B" w:rsidRDefault="00F2651B" w:rsidP="00CD6D06">
      <w:pPr>
        <w:pStyle w:val="Prrafodelista"/>
        <w:jc w:val="both"/>
        <w:rPr>
          <w:rFonts w:ascii="Arial" w:hAnsi="Arial" w:cs="Arial"/>
          <w:i/>
          <w:iCs/>
          <w:sz w:val="24"/>
          <w:szCs w:val="24"/>
        </w:rPr>
      </w:pPr>
      <w:r>
        <w:t>“</w:t>
      </w:r>
      <w:r w:rsidRPr="00F2651B">
        <w:rPr>
          <w:rFonts w:ascii="Arial" w:hAnsi="Arial" w:cs="Arial"/>
          <w:i/>
          <w:iCs/>
          <w:sz w:val="24"/>
          <w:szCs w:val="24"/>
        </w:rPr>
        <w:t xml:space="preserve">PRIMERA: Se tutelen los derechos fundamentales como La Petición, Debido Proceso, Buen nombre, Habeas Data y derecho al trabajo. </w:t>
      </w:r>
    </w:p>
    <w:p w14:paraId="2AF9F5BC" w14:textId="77777777" w:rsidR="00F2651B" w:rsidRDefault="00F2651B" w:rsidP="00CD6D06">
      <w:pPr>
        <w:pStyle w:val="Prrafodelista"/>
        <w:jc w:val="both"/>
        <w:rPr>
          <w:rFonts w:ascii="Arial" w:hAnsi="Arial" w:cs="Arial"/>
          <w:i/>
          <w:iCs/>
          <w:sz w:val="24"/>
          <w:szCs w:val="24"/>
        </w:rPr>
      </w:pPr>
    </w:p>
    <w:p w14:paraId="1E0BF46C" w14:textId="77777777" w:rsidR="00F2651B" w:rsidRDefault="00F2651B" w:rsidP="00CD6D06">
      <w:pPr>
        <w:pStyle w:val="Prrafodelista"/>
        <w:jc w:val="both"/>
        <w:rPr>
          <w:rFonts w:ascii="Arial" w:hAnsi="Arial" w:cs="Arial"/>
          <w:i/>
          <w:iCs/>
          <w:sz w:val="24"/>
          <w:szCs w:val="24"/>
        </w:rPr>
      </w:pPr>
      <w:r w:rsidRPr="00F2651B">
        <w:rPr>
          <w:rFonts w:ascii="Arial" w:hAnsi="Arial" w:cs="Arial"/>
          <w:i/>
          <w:iCs/>
          <w:sz w:val="24"/>
          <w:szCs w:val="24"/>
        </w:rPr>
        <w:t xml:space="preserve">SEGUNDA: </w:t>
      </w:r>
      <w:proofErr w:type="gramStart"/>
      <w:r w:rsidRPr="00F2651B">
        <w:rPr>
          <w:rFonts w:ascii="Arial" w:hAnsi="Arial" w:cs="Arial"/>
          <w:i/>
          <w:iCs/>
          <w:sz w:val="24"/>
          <w:szCs w:val="24"/>
        </w:rPr>
        <w:t>Y</w:t>
      </w:r>
      <w:proofErr w:type="gramEnd"/>
      <w:r w:rsidRPr="00F2651B">
        <w:rPr>
          <w:rFonts w:ascii="Arial" w:hAnsi="Arial" w:cs="Arial"/>
          <w:i/>
          <w:iCs/>
          <w:sz w:val="24"/>
          <w:szCs w:val="24"/>
        </w:rPr>
        <w:t xml:space="preserve"> en consecuencia, se ordene las fuentes de información de la FUNDACIÓN DE LA MUJER, proceda dentro de las cuarenta y ocho (48) horas, siguientes a la notificación de fallo, a solicitar a las centrales de riesgo DATACREDITO y TRANSUNION COLOMBIA S.A., eliminar el reporte negativo cargado a mi nombre FREDDY RAFAEL DE LA ROSA MERIÑO. </w:t>
      </w:r>
    </w:p>
    <w:p w14:paraId="36CC8DDD" w14:textId="77777777" w:rsidR="00F2651B" w:rsidRDefault="00F2651B" w:rsidP="00CD6D06">
      <w:pPr>
        <w:pStyle w:val="Prrafodelista"/>
        <w:jc w:val="both"/>
        <w:rPr>
          <w:rFonts w:ascii="Arial" w:hAnsi="Arial" w:cs="Arial"/>
          <w:i/>
          <w:iCs/>
          <w:sz w:val="24"/>
          <w:szCs w:val="24"/>
        </w:rPr>
      </w:pPr>
    </w:p>
    <w:p w14:paraId="0BF202AC" w14:textId="77777777" w:rsidR="00F2651B" w:rsidRDefault="00F2651B" w:rsidP="00CD6D06">
      <w:pPr>
        <w:pStyle w:val="Prrafodelista"/>
        <w:jc w:val="both"/>
        <w:rPr>
          <w:rFonts w:ascii="Arial" w:hAnsi="Arial" w:cs="Arial"/>
          <w:i/>
          <w:iCs/>
          <w:sz w:val="24"/>
          <w:szCs w:val="24"/>
        </w:rPr>
      </w:pPr>
      <w:r w:rsidRPr="00F2651B">
        <w:rPr>
          <w:rFonts w:ascii="Arial" w:hAnsi="Arial" w:cs="Arial"/>
          <w:i/>
          <w:iCs/>
          <w:sz w:val="24"/>
          <w:szCs w:val="24"/>
        </w:rPr>
        <w:t xml:space="preserve">TERCERO: ORDENAR a las centrales de riesgo DATACREDITO y TRANSUNION COLOMBIA S.A, </w:t>
      </w:r>
      <w:proofErr w:type="gramStart"/>
      <w:r w:rsidRPr="00F2651B">
        <w:rPr>
          <w:rFonts w:ascii="Arial" w:hAnsi="Arial" w:cs="Arial"/>
          <w:i/>
          <w:iCs/>
          <w:sz w:val="24"/>
          <w:szCs w:val="24"/>
        </w:rPr>
        <w:t>que</w:t>
      </w:r>
      <w:proofErr w:type="gramEnd"/>
      <w:r w:rsidRPr="00F2651B">
        <w:rPr>
          <w:rFonts w:ascii="Arial" w:hAnsi="Arial" w:cs="Arial"/>
          <w:i/>
          <w:iCs/>
          <w:sz w:val="24"/>
          <w:szCs w:val="24"/>
        </w:rPr>
        <w:t xml:space="preserve"> de manera inmediata a la solicitud de FUNDACIÓN DE LA MUJER, proceda a eliminar el reporte negativo cargado </w:t>
      </w:r>
    </w:p>
    <w:p w14:paraId="4692CEA2" w14:textId="5E5D268C" w:rsidR="00CD6D06" w:rsidRDefault="00F2651B" w:rsidP="00CD6D06">
      <w:pPr>
        <w:pStyle w:val="Prrafodelista"/>
        <w:jc w:val="both"/>
        <w:rPr>
          <w:rFonts w:ascii="Arial" w:hAnsi="Arial" w:cs="Arial"/>
          <w:i/>
          <w:iCs/>
          <w:sz w:val="24"/>
          <w:szCs w:val="24"/>
        </w:rPr>
      </w:pPr>
      <w:r w:rsidRPr="00F2651B">
        <w:rPr>
          <w:rFonts w:ascii="Arial" w:hAnsi="Arial" w:cs="Arial"/>
          <w:i/>
          <w:iCs/>
          <w:sz w:val="24"/>
          <w:szCs w:val="24"/>
        </w:rPr>
        <w:t xml:space="preserve">a nombre de FREDDY RAFAEL DE LA ROSA MERIÑO”. </w:t>
      </w:r>
      <w:proofErr w:type="spellStart"/>
      <w:r w:rsidRPr="00F2651B">
        <w:rPr>
          <w:rFonts w:ascii="Arial" w:hAnsi="Arial" w:cs="Arial"/>
          <w:i/>
          <w:iCs/>
          <w:sz w:val="24"/>
          <w:szCs w:val="24"/>
        </w:rPr>
        <w:t>Ibídem</w:t>
      </w:r>
      <w:proofErr w:type="spellEnd"/>
      <w:r w:rsidRPr="00F2651B">
        <w:rPr>
          <w:rFonts w:ascii="Arial" w:hAnsi="Arial" w:cs="Arial"/>
          <w:i/>
          <w:iCs/>
          <w:sz w:val="24"/>
          <w:szCs w:val="24"/>
        </w:rPr>
        <w:t xml:space="preserve">. </w:t>
      </w:r>
    </w:p>
    <w:p w14:paraId="369CAD30" w14:textId="33ACEC98" w:rsidR="00F2651B" w:rsidRDefault="00F2651B" w:rsidP="00CD6D06">
      <w:pPr>
        <w:pStyle w:val="Prrafodelista"/>
        <w:jc w:val="both"/>
        <w:rPr>
          <w:rFonts w:ascii="Arial" w:hAnsi="Arial" w:cs="Arial"/>
          <w:i/>
          <w:iCs/>
          <w:sz w:val="24"/>
          <w:szCs w:val="24"/>
        </w:rPr>
      </w:pPr>
    </w:p>
    <w:p w14:paraId="0BFD5B1D" w14:textId="65C1AAFD" w:rsidR="00F2651B" w:rsidRDefault="00F2651B" w:rsidP="00F2651B">
      <w:pPr>
        <w:pStyle w:val="Prrafodelista"/>
        <w:numPr>
          <w:ilvl w:val="0"/>
          <w:numId w:val="1"/>
        </w:numPr>
        <w:jc w:val="center"/>
        <w:rPr>
          <w:rFonts w:ascii="Arial" w:hAnsi="Arial" w:cs="Arial"/>
          <w:b/>
          <w:bCs/>
          <w:i/>
          <w:iCs/>
          <w:sz w:val="24"/>
          <w:szCs w:val="24"/>
        </w:rPr>
      </w:pPr>
      <w:r w:rsidRPr="00F2651B">
        <w:rPr>
          <w:rFonts w:ascii="Arial" w:hAnsi="Arial" w:cs="Arial"/>
          <w:b/>
          <w:bCs/>
          <w:i/>
          <w:iCs/>
          <w:sz w:val="24"/>
          <w:szCs w:val="24"/>
        </w:rPr>
        <w:t>TRAMITACION</w:t>
      </w:r>
    </w:p>
    <w:p w14:paraId="51C9A73E" w14:textId="3260C2CE" w:rsidR="00F2651B" w:rsidRDefault="00F2651B" w:rsidP="00F2651B">
      <w:pPr>
        <w:jc w:val="both"/>
        <w:rPr>
          <w:rFonts w:ascii="Arial" w:hAnsi="Arial" w:cs="Arial"/>
          <w:sz w:val="24"/>
          <w:szCs w:val="24"/>
        </w:rPr>
      </w:pPr>
      <w:r w:rsidRPr="00F2651B">
        <w:rPr>
          <w:rFonts w:ascii="Arial" w:hAnsi="Arial" w:cs="Arial"/>
          <w:sz w:val="24"/>
          <w:szCs w:val="24"/>
        </w:rPr>
        <w:t xml:space="preserve">Mediante auto de fecha 29 de abril de 2021 se admitió la acción de tutela de la referencia en contra de las entidades Fundación de la Mujer, </w:t>
      </w:r>
      <w:proofErr w:type="spellStart"/>
      <w:r w:rsidRPr="00F2651B">
        <w:rPr>
          <w:rFonts w:ascii="Arial" w:hAnsi="Arial" w:cs="Arial"/>
          <w:sz w:val="24"/>
          <w:szCs w:val="24"/>
        </w:rPr>
        <w:t>Datacredito</w:t>
      </w:r>
      <w:proofErr w:type="spellEnd"/>
      <w:r w:rsidRPr="00F2651B">
        <w:rPr>
          <w:rFonts w:ascii="Arial" w:hAnsi="Arial" w:cs="Arial"/>
          <w:sz w:val="24"/>
          <w:szCs w:val="24"/>
        </w:rPr>
        <w:t xml:space="preserve"> hoy en día Experian y </w:t>
      </w:r>
      <w:proofErr w:type="spellStart"/>
      <w:r w:rsidRPr="00F2651B">
        <w:rPr>
          <w:rFonts w:ascii="Arial" w:hAnsi="Arial" w:cs="Arial"/>
          <w:sz w:val="24"/>
          <w:szCs w:val="24"/>
        </w:rPr>
        <w:t>Cifin</w:t>
      </w:r>
      <w:proofErr w:type="spellEnd"/>
      <w:r w:rsidRPr="00F2651B">
        <w:rPr>
          <w:rFonts w:ascii="Arial" w:hAnsi="Arial" w:cs="Arial"/>
          <w:sz w:val="24"/>
          <w:szCs w:val="24"/>
        </w:rPr>
        <w:t xml:space="preserve">, convertida en </w:t>
      </w:r>
      <w:proofErr w:type="spellStart"/>
      <w:r w:rsidRPr="00F2651B">
        <w:rPr>
          <w:rFonts w:ascii="Arial" w:hAnsi="Arial" w:cs="Arial"/>
          <w:sz w:val="24"/>
          <w:szCs w:val="24"/>
        </w:rPr>
        <w:t>Transunion</w:t>
      </w:r>
      <w:proofErr w:type="spellEnd"/>
      <w:r w:rsidRPr="00F2651B">
        <w:rPr>
          <w:rFonts w:ascii="Arial" w:hAnsi="Arial" w:cs="Arial"/>
          <w:sz w:val="24"/>
          <w:szCs w:val="24"/>
        </w:rPr>
        <w:t>. Siendo notificadas personalmente las partes mediante los oficios Nos: 370 al 373.</w:t>
      </w:r>
    </w:p>
    <w:p w14:paraId="10708967" w14:textId="4296789D" w:rsidR="00F2651B" w:rsidRPr="003A685D" w:rsidRDefault="003A685D" w:rsidP="003A685D">
      <w:pPr>
        <w:jc w:val="both"/>
        <w:rPr>
          <w:rFonts w:ascii="Arial" w:hAnsi="Arial" w:cs="Arial"/>
          <w:sz w:val="24"/>
          <w:szCs w:val="24"/>
        </w:rPr>
      </w:pPr>
      <w:proofErr w:type="spellStart"/>
      <w:r w:rsidRPr="003A685D">
        <w:rPr>
          <w:rFonts w:ascii="Arial" w:hAnsi="Arial" w:cs="Arial"/>
          <w:sz w:val="24"/>
          <w:szCs w:val="24"/>
        </w:rPr>
        <w:t>Atraves</w:t>
      </w:r>
      <w:proofErr w:type="spellEnd"/>
      <w:r w:rsidRPr="003A685D">
        <w:rPr>
          <w:rFonts w:ascii="Arial" w:hAnsi="Arial" w:cs="Arial"/>
          <w:sz w:val="24"/>
          <w:szCs w:val="24"/>
        </w:rPr>
        <w:t xml:space="preserve"> de auto de requerimiento de fecha 11 de mayo de 2021, se ordenó a la entidad Fundación de la Mujer, que </w:t>
      </w:r>
      <w:r>
        <w:rPr>
          <w:rFonts w:ascii="Arial" w:hAnsi="Arial" w:cs="Arial"/>
          <w:sz w:val="24"/>
          <w:szCs w:val="24"/>
        </w:rPr>
        <w:t xml:space="preserve">remitiera documentación que evidenciara que la notificación previa al reporte negativo de la central de riesgo al deudor. Igualmente, se </w:t>
      </w:r>
      <w:proofErr w:type="spellStart"/>
      <w:r>
        <w:rPr>
          <w:rFonts w:ascii="Arial" w:hAnsi="Arial" w:cs="Arial"/>
          <w:sz w:val="24"/>
          <w:szCs w:val="24"/>
        </w:rPr>
        <w:t>oficio</w:t>
      </w:r>
      <w:proofErr w:type="spellEnd"/>
      <w:r>
        <w:rPr>
          <w:rFonts w:ascii="Arial" w:hAnsi="Arial" w:cs="Arial"/>
          <w:sz w:val="24"/>
          <w:szCs w:val="24"/>
        </w:rPr>
        <w:t xml:space="preserve"> a la </w:t>
      </w:r>
      <w:proofErr w:type="spellStart"/>
      <w:r>
        <w:rPr>
          <w:rFonts w:ascii="Arial" w:hAnsi="Arial" w:cs="Arial"/>
          <w:sz w:val="24"/>
          <w:szCs w:val="24"/>
        </w:rPr>
        <w:t>SuperFinanciera</w:t>
      </w:r>
      <w:proofErr w:type="spellEnd"/>
      <w:r>
        <w:rPr>
          <w:rFonts w:ascii="Arial" w:hAnsi="Arial" w:cs="Arial"/>
          <w:sz w:val="24"/>
          <w:szCs w:val="24"/>
        </w:rPr>
        <w:t xml:space="preserve">, con el fin que, indicara si el accionante había presentado queja en contra de la fuente. Dichas entidades fueron </w:t>
      </w:r>
      <w:proofErr w:type="gramStart"/>
      <w:r>
        <w:rPr>
          <w:rFonts w:ascii="Arial" w:hAnsi="Arial" w:cs="Arial"/>
          <w:sz w:val="24"/>
          <w:szCs w:val="24"/>
        </w:rPr>
        <w:t>notificados</w:t>
      </w:r>
      <w:proofErr w:type="gramEnd"/>
      <w:r>
        <w:rPr>
          <w:rFonts w:ascii="Arial" w:hAnsi="Arial" w:cs="Arial"/>
          <w:sz w:val="24"/>
          <w:szCs w:val="24"/>
        </w:rPr>
        <w:t xml:space="preserve"> personalmente mediante oficios Nos: </w:t>
      </w:r>
      <w:r w:rsidR="00F92AE4">
        <w:rPr>
          <w:rFonts w:ascii="Arial" w:hAnsi="Arial" w:cs="Arial"/>
          <w:sz w:val="24"/>
          <w:szCs w:val="24"/>
        </w:rPr>
        <w:t>0440 al 0444.</w:t>
      </w:r>
    </w:p>
    <w:p w14:paraId="4B14B4ED" w14:textId="40907AB5" w:rsidR="00F2651B" w:rsidRDefault="00F2651B" w:rsidP="00F2651B">
      <w:pPr>
        <w:pStyle w:val="Prrafodelista"/>
        <w:numPr>
          <w:ilvl w:val="0"/>
          <w:numId w:val="1"/>
        </w:numPr>
        <w:jc w:val="center"/>
        <w:rPr>
          <w:rFonts w:ascii="Arial" w:hAnsi="Arial" w:cs="Arial"/>
          <w:b/>
          <w:bCs/>
          <w:sz w:val="24"/>
          <w:szCs w:val="24"/>
        </w:rPr>
      </w:pPr>
      <w:r w:rsidRPr="00F2651B">
        <w:rPr>
          <w:rFonts w:ascii="Arial" w:hAnsi="Arial" w:cs="Arial"/>
          <w:b/>
          <w:bCs/>
          <w:sz w:val="24"/>
          <w:szCs w:val="24"/>
        </w:rPr>
        <w:t>CONTESTACION</w:t>
      </w:r>
    </w:p>
    <w:p w14:paraId="01C04228" w14:textId="23FD78D7" w:rsidR="00F2651B" w:rsidRDefault="00F2651B" w:rsidP="00F2651B">
      <w:pPr>
        <w:rPr>
          <w:rFonts w:ascii="Arial" w:hAnsi="Arial" w:cs="Arial"/>
          <w:b/>
          <w:bCs/>
          <w:sz w:val="24"/>
          <w:szCs w:val="24"/>
        </w:rPr>
      </w:pPr>
      <w:r>
        <w:rPr>
          <w:rFonts w:ascii="Arial" w:hAnsi="Arial" w:cs="Arial"/>
          <w:b/>
          <w:bCs/>
          <w:sz w:val="24"/>
          <w:szCs w:val="24"/>
        </w:rPr>
        <w:t>FUNDACION DE LA MUJER</w:t>
      </w:r>
    </w:p>
    <w:p w14:paraId="4E1182FB" w14:textId="4020E291" w:rsidR="00360277" w:rsidRPr="009749B0" w:rsidRDefault="00360277" w:rsidP="009749B0">
      <w:pPr>
        <w:jc w:val="both"/>
        <w:rPr>
          <w:rFonts w:ascii="Arial" w:hAnsi="Arial" w:cs="Arial"/>
          <w:sz w:val="24"/>
          <w:szCs w:val="24"/>
        </w:rPr>
      </w:pPr>
      <w:r w:rsidRPr="009749B0">
        <w:rPr>
          <w:rFonts w:ascii="Arial" w:hAnsi="Arial" w:cs="Arial"/>
          <w:sz w:val="24"/>
          <w:szCs w:val="24"/>
        </w:rPr>
        <w:t>Alega que la petición fue respondida de manera clara y de fondo</w:t>
      </w:r>
      <w:r w:rsidR="009749B0" w:rsidRPr="009749B0">
        <w:rPr>
          <w:rFonts w:ascii="Arial" w:hAnsi="Arial" w:cs="Arial"/>
          <w:sz w:val="24"/>
          <w:szCs w:val="24"/>
        </w:rPr>
        <w:t xml:space="preserve">, </w:t>
      </w:r>
      <w:proofErr w:type="spellStart"/>
      <w:r w:rsidR="009749B0" w:rsidRPr="009749B0">
        <w:rPr>
          <w:rFonts w:ascii="Arial" w:hAnsi="Arial" w:cs="Arial"/>
          <w:sz w:val="24"/>
          <w:szCs w:val="24"/>
        </w:rPr>
        <w:t>asi</w:t>
      </w:r>
      <w:proofErr w:type="spellEnd"/>
      <w:r w:rsidR="009749B0" w:rsidRPr="009749B0">
        <w:rPr>
          <w:rFonts w:ascii="Arial" w:hAnsi="Arial" w:cs="Arial"/>
          <w:sz w:val="24"/>
          <w:szCs w:val="24"/>
        </w:rPr>
        <w:t>:</w:t>
      </w:r>
    </w:p>
    <w:p w14:paraId="1713A528" w14:textId="77777777" w:rsidR="009749B0" w:rsidRDefault="009749B0" w:rsidP="009749B0">
      <w:pPr>
        <w:jc w:val="both"/>
        <w:rPr>
          <w:rFonts w:ascii="Arial" w:hAnsi="Arial" w:cs="Arial"/>
          <w:sz w:val="24"/>
          <w:szCs w:val="24"/>
        </w:rPr>
      </w:pPr>
      <w:r w:rsidRPr="009749B0">
        <w:rPr>
          <w:rFonts w:ascii="Arial" w:hAnsi="Arial" w:cs="Arial"/>
          <w:b/>
          <w:bCs/>
          <w:sz w:val="24"/>
          <w:szCs w:val="24"/>
        </w:rPr>
        <w:t>“</w:t>
      </w:r>
      <w:r w:rsidRPr="009749B0">
        <w:rPr>
          <w:rFonts w:ascii="Arial" w:hAnsi="Arial" w:cs="Arial"/>
          <w:sz w:val="24"/>
          <w:szCs w:val="24"/>
        </w:rPr>
        <w:t>FREDY RAFAEL DE LA ROSA MERIÑO, sostuvo vínculo con la organización como CODEUDOR de la obligación No. 306171015302 la cual corresponde al producto denominado “</w:t>
      </w:r>
      <w:proofErr w:type="spellStart"/>
      <w:r w:rsidRPr="009749B0">
        <w:rPr>
          <w:rFonts w:ascii="Arial" w:hAnsi="Arial" w:cs="Arial"/>
          <w:sz w:val="24"/>
          <w:szCs w:val="24"/>
        </w:rPr>
        <w:t>Fundacredito</w:t>
      </w:r>
      <w:proofErr w:type="spellEnd"/>
      <w:r w:rsidRPr="009749B0">
        <w:rPr>
          <w:rFonts w:ascii="Arial" w:hAnsi="Arial" w:cs="Arial"/>
          <w:sz w:val="24"/>
          <w:szCs w:val="24"/>
        </w:rPr>
        <w:t xml:space="preserve"> </w:t>
      </w:r>
      <w:proofErr w:type="gramStart"/>
      <w:r w:rsidRPr="009749B0">
        <w:rPr>
          <w:rFonts w:ascii="Arial" w:hAnsi="Arial" w:cs="Arial"/>
          <w:sz w:val="24"/>
          <w:szCs w:val="24"/>
        </w:rPr>
        <w:t>Master</w:t>
      </w:r>
      <w:proofErr w:type="gramEnd"/>
      <w:r w:rsidRPr="009749B0">
        <w:rPr>
          <w:rFonts w:ascii="Arial" w:hAnsi="Arial" w:cs="Arial"/>
          <w:sz w:val="24"/>
          <w:szCs w:val="24"/>
        </w:rPr>
        <w:t xml:space="preserve"> Diferido”, desembolsado el 08 de agosto de 2018, con fecha de vencimiento inicial el 19 de agosto de 2020. En estado CANCELADA desde el día 23 de enero de 2021, con una mora máxima de ciento diecinueve (119) días. </w:t>
      </w:r>
    </w:p>
    <w:p w14:paraId="74AED0CC" w14:textId="77777777" w:rsidR="009749B0" w:rsidRDefault="009749B0" w:rsidP="009749B0">
      <w:pPr>
        <w:jc w:val="both"/>
        <w:rPr>
          <w:rFonts w:ascii="Arial" w:hAnsi="Arial" w:cs="Arial"/>
          <w:sz w:val="24"/>
          <w:szCs w:val="24"/>
        </w:rPr>
      </w:pPr>
      <w:r w:rsidRPr="009749B0">
        <w:rPr>
          <w:rFonts w:ascii="Arial" w:hAnsi="Arial" w:cs="Arial"/>
          <w:sz w:val="24"/>
          <w:szCs w:val="24"/>
        </w:rPr>
        <w:t xml:space="preserve">2. Atendiendo la situación de emergencia sanitaria declarada mediante Resolución No. 385 de 12 de marzo de 2020, la Organización aplica con pleno rigor y por el principio de autorregulación, las instrucciones dadas por el Gobierno. Es por ello </w:t>
      </w:r>
      <w:proofErr w:type="gramStart"/>
      <w:r w:rsidRPr="009749B0">
        <w:rPr>
          <w:rFonts w:ascii="Arial" w:hAnsi="Arial" w:cs="Arial"/>
          <w:sz w:val="24"/>
          <w:szCs w:val="24"/>
        </w:rPr>
        <w:t>que</w:t>
      </w:r>
      <w:proofErr w:type="gramEnd"/>
      <w:r w:rsidRPr="009749B0">
        <w:rPr>
          <w:rFonts w:ascii="Arial" w:hAnsi="Arial" w:cs="Arial"/>
          <w:sz w:val="24"/>
          <w:szCs w:val="24"/>
        </w:rPr>
        <w:t xml:space="preserve"> Fundación </w:t>
      </w:r>
      <w:proofErr w:type="spellStart"/>
      <w:r w:rsidRPr="009749B0">
        <w:rPr>
          <w:rFonts w:ascii="Arial" w:hAnsi="Arial" w:cs="Arial"/>
          <w:sz w:val="24"/>
          <w:szCs w:val="24"/>
        </w:rPr>
        <w:t>delamujer</w:t>
      </w:r>
      <w:proofErr w:type="spellEnd"/>
      <w:r w:rsidRPr="009749B0">
        <w:rPr>
          <w:rFonts w:ascii="Arial" w:hAnsi="Arial" w:cs="Arial"/>
          <w:sz w:val="24"/>
          <w:szCs w:val="24"/>
        </w:rPr>
        <w:t xml:space="preserve"> no incurre en ningún yerro legal en el desarrollo de sus gestiones de cobro, por lo tanto, se contempla la realización del reporte ante las centrales de riesgo en aras de garantizar el cumplimiento de las obligaciones de sus clientes, conforme al deber legal que le asiste como fuente de la información. </w:t>
      </w:r>
    </w:p>
    <w:p w14:paraId="4C0BA406" w14:textId="77777777" w:rsidR="009749B0" w:rsidRDefault="009749B0" w:rsidP="009749B0">
      <w:pPr>
        <w:jc w:val="both"/>
        <w:rPr>
          <w:rFonts w:ascii="Arial" w:hAnsi="Arial" w:cs="Arial"/>
          <w:sz w:val="24"/>
          <w:szCs w:val="24"/>
        </w:rPr>
      </w:pPr>
      <w:r w:rsidRPr="009749B0">
        <w:rPr>
          <w:rFonts w:ascii="Arial" w:hAnsi="Arial" w:cs="Arial"/>
          <w:sz w:val="24"/>
          <w:szCs w:val="24"/>
        </w:rPr>
        <w:t xml:space="preserve">3. En relación con el reporte negativo en centrales de riesgo, cabe señalar que es procedente cuando la obligación presenta más de treinta (30) días de mora. Así mismo este reporte vincula a todos los involucrados en la obligación, es decir que se ve reflejado en el historial crediticio tanto del titular o deudor principal como del codeudor, deudor solidario o fiador. </w:t>
      </w:r>
    </w:p>
    <w:p w14:paraId="48A0A2FA" w14:textId="718D1280" w:rsidR="009749B0" w:rsidRPr="009749B0" w:rsidRDefault="009749B0" w:rsidP="009749B0">
      <w:pPr>
        <w:jc w:val="both"/>
        <w:rPr>
          <w:rFonts w:ascii="Arial" w:hAnsi="Arial" w:cs="Arial"/>
          <w:sz w:val="24"/>
          <w:szCs w:val="24"/>
        </w:rPr>
      </w:pPr>
      <w:r w:rsidRPr="009749B0">
        <w:rPr>
          <w:rFonts w:ascii="Arial" w:hAnsi="Arial" w:cs="Arial"/>
          <w:sz w:val="24"/>
          <w:szCs w:val="24"/>
        </w:rPr>
        <w:t>4. Una vez dicho lo anterior, le informamos que el pasado 30 de abril de 2020, le fue aplicado a su obligación No. 306171015302, el periodo de gracia por 90 días para las cuotas No. 20, 21 y 22 correspondientes a los meses de abril, mayo y junio de 2020, estas cuotas referenciadas son prorrogadas y por ende se trasladaron para ser canceladas al final del crédito.</w:t>
      </w:r>
    </w:p>
    <w:p w14:paraId="7B49D907" w14:textId="77777777" w:rsidR="009749B0" w:rsidRDefault="009749B0" w:rsidP="009749B0">
      <w:pPr>
        <w:jc w:val="both"/>
        <w:rPr>
          <w:rFonts w:ascii="Arial" w:hAnsi="Arial" w:cs="Arial"/>
          <w:sz w:val="24"/>
          <w:szCs w:val="24"/>
        </w:rPr>
      </w:pPr>
      <w:r>
        <w:rPr>
          <w:rFonts w:ascii="Arial" w:hAnsi="Arial" w:cs="Arial"/>
          <w:sz w:val="24"/>
          <w:szCs w:val="24"/>
        </w:rPr>
        <w:lastRenderedPageBreak/>
        <w:t>5.</w:t>
      </w:r>
      <w:r w:rsidRPr="009749B0">
        <w:rPr>
          <w:rFonts w:ascii="Arial" w:hAnsi="Arial" w:cs="Arial"/>
          <w:sz w:val="24"/>
          <w:szCs w:val="24"/>
        </w:rPr>
        <w:t xml:space="preserve">Ahora bien, es fundamental señalar que la cuota No. 23 se venció el 19 de julio de 2020. Por consiguiente, esa misma cuota fue cancelada en su totalidad hasta el 14 de octubre de 2020. </w:t>
      </w:r>
    </w:p>
    <w:p w14:paraId="20CA2C40" w14:textId="35CC579C" w:rsidR="009749B0" w:rsidRDefault="009749B0" w:rsidP="009749B0">
      <w:pPr>
        <w:jc w:val="both"/>
        <w:rPr>
          <w:rFonts w:ascii="Arial" w:hAnsi="Arial" w:cs="Arial"/>
          <w:sz w:val="24"/>
          <w:szCs w:val="24"/>
        </w:rPr>
      </w:pPr>
      <w:r w:rsidRPr="009749B0">
        <w:rPr>
          <w:rFonts w:ascii="Arial" w:hAnsi="Arial" w:cs="Arial"/>
          <w:sz w:val="24"/>
          <w:szCs w:val="24"/>
        </w:rPr>
        <w:t xml:space="preserve">6. Teniendo en cuenta el precedente, mencionamos que usted a corte del mes de octubre de 2020 reflejaba mora mayor a treinta (30) días en su obligación. En cuanto al reporte de las centrales de riesgo reiteramos que estos se realizan dando cumplimiento a la normatividad legal vigente. </w:t>
      </w:r>
    </w:p>
    <w:p w14:paraId="1BA063C1" w14:textId="77777777" w:rsidR="009749B0" w:rsidRDefault="009749B0" w:rsidP="009749B0">
      <w:pPr>
        <w:jc w:val="both"/>
        <w:rPr>
          <w:rFonts w:ascii="Arial" w:hAnsi="Arial" w:cs="Arial"/>
          <w:sz w:val="24"/>
          <w:szCs w:val="24"/>
        </w:rPr>
      </w:pPr>
      <w:r w:rsidRPr="009749B0">
        <w:rPr>
          <w:rFonts w:ascii="Arial" w:hAnsi="Arial" w:cs="Arial"/>
          <w:sz w:val="24"/>
          <w:szCs w:val="24"/>
        </w:rPr>
        <w:t xml:space="preserve">7. Así las cosas, en caso de presentar cualquier inquietud sobre el alivio aplicado, puede comunicarse con su asesor de inclusión financiera o si lo prefiere ponerse en contacto con el/la </w:t>
      </w:r>
      <w:proofErr w:type="gramStart"/>
      <w:r w:rsidRPr="009749B0">
        <w:rPr>
          <w:rFonts w:ascii="Arial" w:hAnsi="Arial" w:cs="Arial"/>
          <w:sz w:val="24"/>
          <w:szCs w:val="24"/>
        </w:rPr>
        <w:t>Director</w:t>
      </w:r>
      <w:proofErr w:type="gramEnd"/>
      <w:r w:rsidRPr="009749B0">
        <w:rPr>
          <w:rFonts w:ascii="Arial" w:hAnsi="Arial" w:cs="Arial"/>
          <w:sz w:val="24"/>
          <w:szCs w:val="24"/>
        </w:rPr>
        <w:t xml:space="preserve">(a) CARLOS FABIAN CASTAÑEDA al número 321 451 42 12. </w:t>
      </w:r>
    </w:p>
    <w:p w14:paraId="212E0A82" w14:textId="77777777" w:rsidR="009749B0" w:rsidRDefault="009749B0" w:rsidP="009749B0">
      <w:pPr>
        <w:jc w:val="both"/>
        <w:rPr>
          <w:rFonts w:ascii="Arial" w:hAnsi="Arial" w:cs="Arial"/>
          <w:sz w:val="24"/>
          <w:szCs w:val="24"/>
        </w:rPr>
      </w:pPr>
      <w:r w:rsidRPr="009749B0">
        <w:rPr>
          <w:rFonts w:ascii="Arial" w:hAnsi="Arial" w:cs="Arial"/>
          <w:sz w:val="24"/>
          <w:szCs w:val="24"/>
        </w:rPr>
        <w:t xml:space="preserve">8. Le informamos que Fundación </w:t>
      </w:r>
      <w:proofErr w:type="spellStart"/>
      <w:r w:rsidRPr="009749B0">
        <w:rPr>
          <w:rFonts w:ascii="Arial" w:hAnsi="Arial" w:cs="Arial"/>
          <w:sz w:val="24"/>
          <w:szCs w:val="24"/>
        </w:rPr>
        <w:t>delamujer</w:t>
      </w:r>
      <w:proofErr w:type="spellEnd"/>
      <w:r w:rsidRPr="009749B0">
        <w:rPr>
          <w:rFonts w:ascii="Arial" w:hAnsi="Arial" w:cs="Arial"/>
          <w:sz w:val="24"/>
          <w:szCs w:val="24"/>
        </w:rPr>
        <w:t xml:space="preserve"> en cumplimiento de su deber legal actualizó ante los operadores de información, el estado cancelado de la(s) obligación(es) antes descrita(s); sin </w:t>
      </w:r>
      <w:proofErr w:type="gramStart"/>
      <w:r w:rsidRPr="009749B0">
        <w:rPr>
          <w:rFonts w:ascii="Arial" w:hAnsi="Arial" w:cs="Arial"/>
          <w:sz w:val="24"/>
          <w:szCs w:val="24"/>
        </w:rPr>
        <w:t>embargo</w:t>
      </w:r>
      <w:proofErr w:type="gramEnd"/>
      <w:r w:rsidRPr="009749B0">
        <w:rPr>
          <w:rFonts w:ascii="Arial" w:hAnsi="Arial" w:cs="Arial"/>
          <w:sz w:val="24"/>
          <w:szCs w:val="24"/>
        </w:rPr>
        <w:t xml:space="preserve"> como ya se indicó, durante su vigencia se presentó una mora máxima. Con base en esto nos permitimos informar que según lo establecido en la Ley 1266 de 2008 en su artículo 13, el titular de la información deberá cumplir a modo de castigo el doble del tiempo de mora, en caso tal que el tiempo de mora exceda el término de 2 años deberá cumplir el periodo máximo de 4 años; dicha permanencia se empieza a computar a partir de la fecha en que se extinguió(</w:t>
      </w:r>
      <w:proofErr w:type="spellStart"/>
      <w:r w:rsidRPr="009749B0">
        <w:rPr>
          <w:rFonts w:ascii="Arial" w:hAnsi="Arial" w:cs="Arial"/>
          <w:sz w:val="24"/>
          <w:szCs w:val="24"/>
        </w:rPr>
        <w:t>eron</w:t>
      </w:r>
      <w:proofErr w:type="spellEnd"/>
      <w:r w:rsidRPr="009749B0">
        <w:rPr>
          <w:rFonts w:ascii="Arial" w:hAnsi="Arial" w:cs="Arial"/>
          <w:sz w:val="24"/>
          <w:szCs w:val="24"/>
        </w:rPr>
        <w:t xml:space="preserve">) la(s) obligación(es), una vez cumplido el término establecido por la ley de acuerdo a la norma citada, el sistema de información le dará de baja. </w:t>
      </w:r>
    </w:p>
    <w:p w14:paraId="71747792" w14:textId="731FAC9D" w:rsidR="009749B0" w:rsidRPr="009749B0" w:rsidRDefault="009749B0" w:rsidP="009749B0">
      <w:pPr>
        <w:jc w:val="both"/>
        <w:rPr>
          <w:rFonts w:ascii="Arial" w:hAnsi="Arial" w:cs="Arial"/>
          <w:b/>
          <w:bCs/>
          <w:sz w:val="24"/>
          <w:szCs w:val="24"/>
        </w:rPr>
      </w:pPr>
      <w:r w:rsidRPr="009749B0">
        <w:rPr>
          <w:rFonts w:ascii="Arial" w:hAnsi="Arial" w:cs="Arial"/>
          <w:sz w:val="24"/>
          <w:szCs w:val="24"/>
        </w:rPr>
        <w:t>9. Para conocer si ha cumplido o no con el término de permanencia, puede elevar la respectiva petición ante los operadores de información (</w:t>
      </w:r>
      <w:proofErr w:type="spellStart"/>
      <w:r w:rsidRPr="009749B0">
        <w:rPr>
          <w:rFonts w:ascii="Arial" w:hAnsi="Arial" w:cs="Arial"/>
          <w:sz w:val="24"/>
          <w:szCs w:val="24"/>
        </w:rPr>
        <w:t>Datacrédito</w:t>
      </w:r>
      <w:proofErr w:type="spellEnd"/>
      <w:r w:rsidRPr="009749B0">
        <w:rPr>
          <w:rFonts w:ascii="Arial" w:hAnsi="Arial" w:cs="Arial"/>
          <w:sz w:val="24"/>
          <w:szCs w:val="24"/>
        </w:rPr>
        <w:t xml:space="preserve"> – Experian / </w:t>
      </w:r>
      <w:proofErr w:type="spellStart"/>
      <w:r w:rsidRPr="009749B0">
        <w:rPr>
          <w:rFonts w:ascii="Arial" w:hAnsi="Arial" w:cs="Arial"/>
          <w:sz w:val="24"/>
          <w:szCs w:val="24"/>
        </w:rPr>
        <w:t>TransUnion</w:t>
      </w:r>
      <w:proofErr w:type="spellEnd"/>
      <w:r w:rsidRPr="009749B0">
        <w:rPr>
          <w:rFonts w:ascii="Arial" w:hAnsi="Arial" w:cs="Arial"/>
          <w:sz w:val="24"/>
          <w:szCs w:val="24"/>
        </w:rPr>
        <w:t xml:space="preserve">) a través de las respectivas páginas Web o los canales que en ella se informan con el fin de que sea cada operador de la información quienes realicen el trámite correctivo correspondiente”. </w:t>
      </w:r>
      <w:proofErr w:type="spellStart"/>
      <w:r w:rsidRPr="009749B0">
        <w:rPr>
          <w:rFonts w:ascii="Arial" w:hAnsi="Arial" w:cs="Arial"/>
          <w:sz w:val="24"/>
          <w:szCs w:val="24"/>
        </w:rPr>
        <w:t>Ibídem</w:t>
      </w:r>
      <w:proofErr w:type="spellEnd"/>
      <w:r w:rsidRPr="009749B0">
        <w:rPr>
          <w:rFonts w:ascii="Arial" w:hAnsi="Arial" w:cs="Arial"/>
          <w:sz w:val="24"/>
          <w:szCs w:val="24"/>
        </w:rPr>
        <w:t>.</w:t>
      </w:r>
    </w:p>
    <w:p w14:paraId="71D15B42" w14:textId="3F725C0C" w:rsidR="00F2651B" w:rsidRDefault="00F2651B" w:rsidP="00F2651B">
      <w:pPr>
        <w:rPr>
          <w:rFonts w:ascii="Arial" w:hAnsi="Arial" w:cs="Arial"/>
          <w:b/>
          <w:bCs/>
          <w:sz w:val="24"/>
          <w:szCs w:val="24"/>
        </w:rPr>
      </w:pPr>
      <w:r>
        <w:rPr>
          <w:rFonts w:ascii="Arial" w:hAnsi="Arial" w:cs="Arial"/>
          <w:b/>
          <w:bCs/>
          <w:sz w:val="24"/>
          <w:szCs w:val="24"/>
        </w:rPr>
        <w:t>DATACREDITO-EXPERIAN</w:t>
      </w:r>
    </w:p>
    <w:p w14:paraId="02BE5619" w14:textId="67A0F3F9" w:rsidR="009749B0" w:rsidRDefault="009749B0" w:rsidP="009749B0">
      <w:pPr>
        <w:jc w:val="both"/>
        <w:rPr>
          <w:rFonts w:ascii="Arial" w:hAnsi="Arial" w:cs="Arial"/>
          <w:sz w:val="24"/>
          <w:szCs w:val="24"/>
        </w:rPr>
      </w:pPr>
      <w:r w:rsidRPr="009749B0">
        <w:rPr>
          <w:rFonts w:ascii="Arial" w:hAnsi="Arial" w:cs="Arial"/>
          <w:sz w:val="24"/>
          <w:szCs w:val="24"/>
        </w:rPr>
        <w:t xml:space="preserve">Señala </w:t>
      </w:r>
      <w:r>
        <w:rPr>
          <w:rFonts w:ascii="Arial" w:hAnsi="Arial" w:cs="Arial"/>
          <w:sz w:val="24"/>
          <w:szCs w:val="24"/>
        </w:rPr>
        <w:t>textualmente que: “e</w:t>
      </w:r>
      <w:r w:rsidRPr="009749B0">
        <w:rPr>
          <w:rFonts w:ascii="Arial" w:hAnsi="Arial" w:cs="Arial"/>
          <w:sz w:val="24"/>
          <w:szCs w:val="24"/>
        </w:rPr>
        <w:t xml:space="preserve">l accionante FREDY RAFAEL DE LA ROSA MERIÑO solicita a través de la tutela de la referencia que se elimine de su historia de crédito la información negativa. Lo anterior, debido a que asegura FUNDACION DE LA MUJER omitió el requisito de comunicación previa estipulado en la ley 1266 de 2008. </w:t>
      </w:r>
    </w:p>
    <w:p w14:paraId="357BEC35" w14:textId="2A79AE24" w:rsidR="009749B0" w:rsidRDefault="009749B0" w:rsidP="009749B0">
      <w:pPr>
        <w:jc w:val="both"/>
        <w:rPr>
          <w:rFonts w:ascii="Arial" w:hAnsi="Arial" w:cs="Arial"/>
          <w:sz w:val="24"/>
          <w:szCs w:val="24"/>
        </w:rPr>
      </w:pPr>
      <w:r w:rsidRPr="009749B0">
        <w:rPr>
          <w:rFonts w:ascii="Arial" w:hAnsi="Arial" w:cs="Arial"/>
          <w:sz w:val="24"/>
          <w:szCs w:val="24"/>
        </w:rPr>
        <w:t xml:space="preserve">La historia crediticia del accionante, expedida el 3 de mayo de 2021, muestra la siguiente información: </w:t>
      </w:r>
    </w:p>
    <w:p w14:paraId="191A5ED1" w14:textId="3BAADB54" w:rsidR="009749B0" w:rsidRDefault="009749B0" w:rsidP="009749B0">
      <w:pPr>
        <w:jc w:val="both"/>
        <w:rPr>
          <w:rFonts w:ascii="Arial" w:hAnsi="Arial" w:cs="Arial"/>
          <w:sz w:val="24"/>
          <w:szCs w:val="24"/>
        </w:rPr>
      </w:pPr>
      <w:r>
        <w:rPr>
          <w:rFonts w:ascii="Arial" w:hAnsi="Arial" w:cs="Arial"/>
          <w:noProof/>
          <w:sz w:val="24"/>
          <w:szCs w:val="24"/>
        </w:rPr>
        <w:drawing>
          <wp:inline distT="0" distB="0" distL="0" distR="0" wp14:anchorId="36A8573D" wp14:editId="7CDCBF7B">
            <wp:extent cx="5610225" cy="971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971550"/>
                    </a:xfrm>
                    <a:prstGeom prst="rect">
                      <a:avLst/>
                    </a:prstGeom>
                    <a:noFill/>
                    <a:ln>
                      <a:noFill/>
                    </a:ln>
                  </pic:spPr>
                </pic:pic>
              </a:graphicData>
            </a:graphic>
          </wp:inline>
        </w:drawing>
      </w:r>
    </w:p>
    <w:p w14:paraId="19EFED34" w14:textId="77777777" w:rsidR="009749B0" w:rsidRDefault="009749B0" w:rsidP="009749B0">
      <w:pPr>
        <w:jc w:val="both"/>
        <w:rPr>
          <w:rFonts w:ascii="Arial" w:hAnsi="Arial" w:cs="Arial"/>
          <w:sz w:val="24"/>
          <w:szCs w:val="24"/>
        </w:rPr>
      </w:pPr>
      <w:r w:rsidRPr="009749B0">
        <w:rPr>
          <w:rFonts w:ascii="Arial" w:hAnsi="Arial" w:cs="Arial"/>
          <w:sz w:val="24"/>
          <w:szCs w:val="24"/>
        </w:rPr>
        <w:t xml:space="preserve">Por lo anterior, es cierto, por lo tanto, que el accionante registra un dato negativo relacionado con la obligación No. 171015302 adquirida con FUNDACION DE LA MUJER. Sin embargo, como puede observarse, según la información reportada por FUNDACION DE LA MUJER el accionante incurrió en mora durante 3 meses, canceló la obligación en ENERO DE 2021. </w:t>
      </w:r>
    </w:p>
    <w:p w14:paraId="4D924EB8" w14:textId="77777777" w:rsidR="009749B0" w:rsidRDefault="009749B0" w:rsidP="009749B0">
      <w:pPr>
        <w:jc w:val="both"/>
        <w:rPr>
          <w:rFonts w:ascii="Arial" w:hAnsi="Arial" w:cs="Arial"/>
          <w:sz w:val="24"/>
          <w:szCs w:val="24"/>
        </w:rPr>
      </w:pPr>
      <w:r w:rsidRPr="009749B0">
        <w:rPr>
          <w:rFonts w:ascii="Arial" w:hAnsi="Arial" w:cs="Arial"/>
          <w:sz w:val="24"/>
          <w:szCs w:val="24"/>
        </w:rPr>
        <w:t xml:space="preserve">Según estos datos, la caducidad del dato negativo se presentará en JULIO DE 2021. EXPERIAN COLOMBIA S.A., en su calidad de operador de información, tiene el deber de realizar periódica y oportunamente la actualización y rectificación de los datos CADA VEZ que las fuentes reporten las respectivas novedades. Así lo dispone el numeral 7 del artículo 7 de la Ley 1266 de 2008. </w:t>
      </w:r>
    </w:p>
    <w:p w14:paraId="1595CDC9" w14:textId="77777777" w:rsidR="009749B0" w:rsidRDefault="009749B0" w:rsidP="009749B0">
      <w:pPr>
        <w:jc w:val="both"/>
        <w:rPr>
          <w:rFonts w:ascii="Arial" w:hAnsi="Arial" w:cs="Arial"/>
          <w:sz w:val="24"/>
          <w:szCs w:val="24"/>
        </w:rPr>
      </w:pPr>
      <w:r w:rsidRPr="009749B0">
        <w:rPr>
          <w:rFonts w:ascii="Arial" w:hAnsi="Arial" w:cs="Arial"/>
          <w:sz w:val="24"/>
          <w:szCs w:val="24"/>
        </w:rPr>
        <w:t xml:space="preserve">En el presente caso EXPERIAN COLOMBIA S.A. no ha omitido, ni dilatado, la caducidad del dato negativo pues conforme a la fecha de cancelación reportada por </w:t>
      </w:r>
      <w:r w:rsidRPr="009749B0">
        <w:rPr>
          <w:rFonts w:ascii="Arial" w:hAnsi="Arial" w:cs="Arial"/>
          <w:sz w:val="24"/>
          <w:szCs w:val="24"/>
        </w:rPr>
        <w:lastRenderedPageBreak/>
        <w:t xml:space="preserve">la fuente ésta aún no ha operado. Por el contrario, ha incluido con total diligencia las novedades reportadas y ha exigido, como parte de su política de relacionamiento con las fuentes, la mayor diligencia en el suministro de los datos a fin de que la información corresponda a la realidad. </w:t>
      </w:r>
    </w:p>
    <w:p w14:paraId="53441F23" w14:textId="77777777" w:rsidR="009749B0" w:rsidRDefault="009749B0" w:rsidP="009749B0">
      <w:pPr>
        <w:jc w:val="both"/>
        <w:rPr>
          <w:rFonts w:ascii="Arial" w:hAnsi="Arial" w:cs="Arial"/>
          <w:sz w:val="24"/>
          <w:szCs w:val="24"/>
        </w:rPr>
      </w:pPr>
      <w:r w:rsidRPr="009749B0">
        <w:rPr>
          <w:rFonts w:ascii="Arial" w:hAnsi="Arial" w:cs="Arial"/>
          <w:sz w:val="24"/>
          <w:szCs w:val="24"/>
        </w:rPr>
        <w:t xml:space="preserve">Si el juez condenara a EXPERIAN COLOMBIA S.A. por el incumplimiento de una obligación que corresponde a la fuente, desconocería el papel que desarrollan los diferentes agentes que participan en el acopio, tratamiento y divulgación de la información personal, y obligaría a EXPERIAN COLOMBIA S.A. a asumir el papel que el Legislador Estatutario le asignó a la fuente de información. </w:t>
      </w:r>
    </w:p>
    <w:p w14:paraId="6D0FF371" w14:textId="77777777" w:rsidR="009749B0" w:rsidRDefault="009749B0" w:rsidP="009749B0">
      <w:pPr>
        <w:jc w:val="both"/>
        <w:rPr>
          <w:rFonts w:ascii="Arial" w:hAnsi="Arial" w:cs="Arial"/>
          <w:sz w:val="24"/>
          <w:szCs w:val="24"/>
        </w:rPr>
      </w:pPr>
      <w:r w:rsidRPr="009749B0">
        <w:rPr>
          <w:rFonts w:ascii="Arial" w:hAnsi="Arial" w:cs="Arial"/>
          <w:sz w:val="24"/>
          <w:szCs w:val="24"/>
        </w:rPr>
        <w:t xml:space="preserve">Esta diferenciación, como se vio arriba, no es un capricho, sino que obedece a una estructura que asigna diferentes roles a diferentes agentes dependiendo de su relación con el titular y como garantía de neutralidad. </w:t>
      </w:r>
    </w:p>
    <w:p w14:paraId="1BADA9BE" w14:textId="77777777" w:rsidR="009749B0" w:rsidRDefault="009749B0" w:rsidP="009749B0">
      <w:pPr>
        <w:jc w:val="both"/>
        <w:rPr>
          <w:rFonts w:ascii="Arial" w:hAnsi="Arial" w:cs="Arial"/>
          <w:sz w:val="24"/>
          <w:szCs w:val="24"/>
        </w:rPr>
      </w:pPr>
      <w:r w:rsidRPr="009749B0">
        <w:rPr>
          <w:rFonts w:ascii="Arial" w:hAnsi="Arial" w:cs="Arial"/>
          <w:sz w:val="24"/>
          <w:szCs w:val="24"/>
        </w:rPr>
        <w:t xml:space="preserve">En caso de que en el expediente se pruebe que la obligación fue cancelada en una fecha diferente a la reportada o que por alguna otra razón ya operó la caducidad del dato negativo, EXPERIAN COLOMBIA manifiesta su total disposición a actualizar la información correspondiente una vez FUNDACION DE LA MUJER así lo informe. </w:t>
      </w:r>
    </w:p>
    <w:p w14:paraId="4826D5B7" w14:textId="77777777" w:rsidR="009749B0" w:rsidRDefault="009749B0" w:rsidP="009749B0">
      <w:pPr>
        <w:jc w:val="both"/>
        <w:rPr>
          <w:rFonts w:ascii="Arial" w:hAnsi="Arial" w:cs="Arial"/>
          <w:sz w:val="24"/>
          <w:szCs w:val="24"/>
        </w:rPr>
      </w:pPr>
      <w:r w:rsidRPr="009749B0">
        <w:rPr>
          <w:rFonts w:ascii="Arial" w:hAnsi="Arial" w:cs="Arial"/>
          <w:sz w:val="24"/>
          <w:szCs w:val="24"/>
        </w:rPr>
        <w:t xml:space="preserve">Recuérdese que esta entidad no tiene ninguna relación comercial con el accionante y por lo tanto no cuenta con la información relativa al cumplimiento de las obligaciones. Es claro por tanto que el cargo que se analiza NO ESTÁ LLAMADO A PROSPERAR toda vez que no se ha observado el término de caducidad previsto en la ley estatutaria de Hábeas Data y en la jurisprudencia constitucional. Por esta razón se solicita que se deniegue el amparo solicitado. </w:t>
      </w:r>
    </w:p>
    <w:p w14:paraId="21420E01" w14:textId="0AC65018" w:rsidR="00F2651B" w:rsidRPr="009749B0" w:rsidRDefault="009749B0" w:rsidP="009749B0">
      <w:pPr>
        <w:jc w:val="both"/>
        <w:rPr>
          <w:rFonts w:ascii="Arial" w:hAnsi="Arial" w:cs="Arial"/>
          <w:b/>
          <w:bCs/>
          <w:sz w:val="24"/>
          <w:szCs w:val="24"/>
        </w:rPr>
      </w:pPr>
      <w:r w:rsidRPr="009749B0">
        <w:rPr>
          <w:rFonts w:ascii="Arial" w:hAnsi="Arial" w:cs="Arial"/>
          <w:sz w:val="24"/>
          <w:szCs w:val="24"/>
        </w:rPr>
        <w:t xml:space="preserve">La Ley Estatutaria de Hábeas Data dispone que corresponde a las fuentes de información comunicar de forma previa a los titulares sobre el registro de un reporte negativo El artículo 3-b de la Ley 1266 de 2008, Estatutaria de Hábeas Data, dispone que la fuente de información “es la persona, entidad u organización que recibe o conoce datos personales de los titulares de la información, en virtud de una relación comercial o de servicio o de cualquier otra índole y que, en razón de autorización legal o del titular, suministra esos datos a un operador de información, el que a su vez los entregará al usuario final”. El artículo 12 de la Ley 1266 de 2008, Estatutaria de Hábeas Data asigna a las fuentes de información un especial requisito el cual consiste en que el reporte de información negativa sobre incumplimiento de obligaciones que envíen a los operadores “sólo procederá previa comunicación al titular de la información, con el fin de que este pueda demostrar o efectuar el pago de la obligación, así como controvertir aspectos tales como el monto de la obligación o cuota y la fecha de exigibilidad”. Para el efecto, las fuentes deberán enviar el respectivo comunicado a “la última dirección de domicilio del </w:t>
      </w:r>
      <w:proofErr w:type="spellStart"/>
      <w:r w:rsidRPr="009749B0">
        <w:rPr>
          <w:rFonts w:ascii="Arial" w:hAnsi="Arial" w:cs="Arial"/>
          <w:sz w:val="24"/>
          <w:szCs w:val="24"/>
        </w:rPr>
        <w:t>aafectado</w:t>
      </w:r>
      <w:proofErr w:type="spellEnd"/>
      <w:r w:rsidRPr="009749B0">
        <w:rPr>
          <w:rFonts w:ascii="Arial" w:hAnsi="Arial" w:cs="Arial"/>
          <w:sz w:val="24"/>
          <w:szCs w:val="24"/>
        </w:rPr>
        <w:t xml:space="preserve"> que se encuentre registrada en los archivos de la fuente de la información”.</w:t>
      </w:r>
      <w:r>
        <w:rPr>
          <w:rFonts w:ascii="Arial" w:hAnsi="Arial" w:cs="Arial"/>
          <w:sz w:val="24"/>
          <w:szCs w:val="24"/>
        </w:rPr>
        <w:t xml:space="preserve"> </w:t>
      </w:r>
      <w:proofErr w:type="spellStart"/>
      <w:r>
        <w:rPr>
          <w:rFonts w:ascii="Arial" w:hAnsi="Arial" w:cs="Arial"/>
          <w:sz w:val="24"/>
          <w:szCs w:val="24"/>
        </w:rPr>
        <w:t>Ibídem</w:t>
      </w:r>
      <w:proofErr w:type="spellEnd"/>
      <w:r>
        <w:rPr>
          <w:rFonts w:ascii="Arial" w:hAnsi="Arial" w:cs="Arial"/>
          <w:sz w:val="24"/>
          <w:szCs w:val="24"/>
        </w:rPr>
        <w:t xml:space="preserve">. </w:t>
      </w:r>
    </w:p>
    <w:p w14:paraId="2DCA540B" w14:textId="4853FF1F" w:rsidR="00F2651B" w:rsidRDefault="00F2651B" w:rsidP="00F2651B">
      <w:pPr>
        <w:rPr>
          <w:rFonts w:ascii="Arial" w:hAnsi="Arial" w:cs="Arial"/>
          <w:b/>
          <w:bCs/>
          <w:sz w:val="24"/>
          <w:szCs w:val="24"/>
        </w:rPr>
      </w:pPr>
      <w:r>
        <w:rPr>
          <w:rFonts w:ascii="Arial" w:hAnsi="Arial" w:cs="Arial"/>
          <w:b/>
          <w:bCs/>
          <w:sz w:val="24"/>
          <w:szCs w:val="24"/>
        </w:rPr>
        <w:t>CIFIN-TRANSUNION</w:t>
      </w:r>
    </w:p>
    <w:p w14:paraId="3AB8EFBB" w14:textId="113819FE" w:rsidR="00F2651B" w:rsidRPr="00360277" w:rsidRDefault="00F2651B" w:rsidP="00360277">
      <w:pPr>
        <w:jc w:val="both"/>
        <w:rPr>
          <w:rFonts w:ascii="Arial" w:hAnsi="Arial" w:cs="Arial"/>
          <w:sz w:val="24"/>
          <w:szCs w:val="24"/>
        </w:rPr>
      </w:pPr>
      <w:r w:rsidRPr="00360277">
        <w:rPr>
          <w:rFonts w:ascii="Arial" w:hAnsi="Arial" w:cs="Arial"/>
          <w:sz w:val="24"/>
          <w:szCs w:val="24"/>
        </w:rPr>
        <w:t>Alegan que la entidad no hace parte de la relación contractual que existe entre la fuente y el titular de la información.</w:t>
      </w:r>
      <w:r w:rsidR="00360277">
        <w:rPr>
          <w:rFonts w:ascii="Arial" w:hAnsi="Arial" w:cs="Arial"/>
          <w:sz w:val="24"/>
          <w:szCs w:val="24"/>
        </w:rPr>
        <w:t xml:space="preserve"> Señalan </w:t>
      </w:r>
      <w:proofErr w:type="spellStart"/>
      <w:proofErr w:type="gramStart"/>
      <w:r w:rsidR="00360277">
        <w:rPr>
          <w:rFonts w:ascii="Arial" w:hAnsi="Arial" w:cs="Arial"/>
          <w:sz w:val="24"/>
          <w:szCs w:val="24"/>
        </w:rPr>
        <w:t>que,</w:t>
      </w:r>
      <w:r w:rsidRPr="00360277">
        <w:rPr>
          <w:rFonts w:ascii="Arial" w:hAnsi="Arial" w:cs="Arial"/>
          <w:sz w:val="24"/>
          <w:szCs w:val="24"/>
        </w:rPr>
        <w:t>TransUnion</w:t>
      </w:r>
      <w:proofErr w:type="spellEnd"/>
      <w:proofErr w:type="gramEnd"/>
      <w:r w:rsidRPr="00360277">
        <w:rPr>
          <w:rFonts w:ascii="Arial" w:hAnsi="Arial" w:cs="Arial"/>
          <w:sz w:val="24"/>
          <w:szCs w:val="24"/>
        </w:rPr>
        <w:t xml:space="preserve">, es un operador diferente a la entidad EXPERIAN COLOMBIA S.A. – DATACREDITO, según el numeral 1 del artículo 8 de la Ley 1266 de 2008, el operador de información no es el responsable del dato que le es reportado por las fuentes de la información. </w:t>
      </w:r>
    </w:p>
    <w:p w14:paraId="6A2DB86A" w14:textId="1BE7B11B" w:rsidR="00360277" w:rsidRDefault="00F2651B" w:rsidP="00360277">
      <w:pPr>
        <w:jc w:val="both"/>
        <w:rPr>
          <w:rFonts w:ascii="Arial" w:hAnsi="Arial" w:cs="Arial"/>
          <w:sz w:val="24"/>
          <w:szCs w:val="24"/>
        </w:rPr>
      </w:pPr>
      <w:r w:rsidRPr="00360277">
        <w:rPr>
          <w:rFonts w:ascii="Arial" w:hAnsi="Arial" w:cs="Arial"/>
          <w:sz w:val="24"/>
          <w:szCs w:val="24"/>
        </w:rPr>
        <w:t xml:space="preserve">Aunado a lo anterior recalcan que, los datos reportados se encuentran cumpliendo permanencia bajo los términos de la ley 1266 de 2008, conforme lo disponen los numerales 2 y 3 del artículo 8 de la Ley 1266 de 2008, el operador no puede modificar, actualizar, rectificar y/o eliminar la información reportada por las fuentes, salvo que sea requerido por la fuente. </w:t>
      </w:r>
      <w:r w:rsidR="00360277" w:rsidRPr="00360277">
        <w:rPr>
          <w:rFonts w:ascii="Arial" w:hAnsi="Arial" w:cs="Arial"/>
          <w:sz w:val="24"/>
          <w:szCs w:val="24"/>
        </w:rPr>
        <w:t xml:space="preserve"> El </w:t>
      </w:r>
      <w:r w:rsidRPr="00360277">
        <w:rPr>
          <w:rFonts w:ascii="Arial" w:hAnsi="Arial" w:cs="Arial"/>
          <w:sz w:val="24"/>
          <w:szCs w:val="24"/>
        </w:rPr>
        <w:t xml:space="preserve">artículo 12 de la ley 1266 de 2008, </w:t>
      </w:r>
      <w:r w:rsidR="00360277" w:rsidRPr="00360277">
        <w:rPr>
          <w:rFonts w:ascii="Arial" w:hAnsi="Arial" w:cs="Arial"/>
          <w:sz w:val="24"/>
          <w:szCs w:val="24"/>
        </w:rPr>
        <w:t xml:space="preserve">indica que esta entidad </w:t>
      </w:r>
      <w:r w:rsidRPr="00360277">
        <w:rPr>
          <w:rFonts w:ascii="Arial" w:hAnsi="Arial" w:cs="Arial"/>
          <w:sz w:val="24"/>
          <w:szCs w:val="24"/>
        </w:rPr>
        <w:t xml:space="preserve">no es la encargada de hacer el aviso previo al reporte negativo. </w:t>
      </w:r>
      <w:r w:rsidR="00360277" w:rsidRPr="00360277">
        <w:rPr>
          <w:rFonts w:ascii="Arial" w:hAnsi="Arial" w:cs="Arial"/>
          <w:sz w:val="24"/>
          <w:szCs w:val="24"/>
        </w:rPr>
        <w:t xml:space="preserve"> Mas </w:t>
      </w:r>
      <w:proofErr w:type="spellStart"/>
      <w:r w:rsidR="00360277" w:rsidRPr="00360277">
        <w:rPr>
          <w:rFonts w:ascii="Arial" w:hAnsi="Arial" w:cs="Arial"/>
          <w:sz w:val="24"/>
          <w:szCs w:val="24"/>
        </w:rPr>
        <w:t>aun que</w:t>
      </w:r>
      <w:proofErr w:type="spellEnd"/>
      <w:r w:rsidR="00360277" w:rsidRPr="00360277">
        <w:rPr>
          <w:rFonts w:ascii="Arial" w:hAnsi="Arial" w:cs="Arial"/>
          <w:sz w:val="24"/>
          <w:szCs w:val="24"/>
        </w:rPr>
        <w:t xml:space="preserve">, </w:t>
      </w:r>
      <w:r w:rsidRPr="00360277">
        <w:rPr>
          <w:rFonts w:ascii="Arial" w:hAnsi="Arial" w:cs="Arial"/>
          <w:sz w:val="24"/>
          <w:szCs w:val="24"/>
        </w:rPr>
        <w:t>los numerales 5 y 6 del artículo 8 de la Ley 1266 de 2008, el operador no es el encargado de contar con la autorización de consulta y reporte de datos.</w:t>
      </w:r>
    </w:p>
    <w:p w14:paraId="3C6A57FB" w14:textId="77777777" w:rsidR="00360277" w:rsidRDefault="00360277" w:rsidP="00360277">
      <w:pPr>
        <w:jc w:val="both"/>
        <w:rPr>
          <w:rFonts w:ascii="Arial" w:hAnsi="Arial" w:cs="Arial"/>
          <w:sz w:val="24"/>
          <w:szCs w:val="24"/>
        </w:rPr>
      </w:pPr>
      <w:r w:rsidRPr="00360277">
        <w:rPr>
          <w:rFonts w:ascii="Arial" w:hAnsi="Arial" w:cs="Arial"/>
          <w:sz w:val="24"/>
          <w:szCs w:val="24"/>
        </w:rPr>
        <w:lastRenderedPageBreak/>
        <w:t xml:space="preserve">Ahora, según la consulta del reporte de información financiera, comercial, crediticia y de servicios el 30 de abril de 2021 siendo las 11:56:02 a nombre de FREDY RAFAEL LA ROSA MERIÑO CC. 19,520,159, frente a la entidad FUNDACION DE LA MUJER COLOMBIA evidencia lo siguiente: </w:t>
      </w:r>
    </w:p>
    <w:p w14:paraId="5636314C" w14:textId="77777777" w:rsidR="00360277" w:rsidRDefault="00360277" w:rsidP="00360277">
      <w:pPr>
        <w:jc w:val="both"/>
        <w:rPr>
          <w:rFonts w:ascii="Arial" w:hAnsi="Arial" w:cs="Arial"/>
          <w:sz w:val="24"/>
          <w:szCs w:val="24"/>
        </w:rPr>
      </w:pPr>
      <w:r w:rsidRPr="00360277">
        <w:rPr>
          <w:rFonts w:ascii="Arial" w:hAnsi="Arial" w:cs="Arial"/>
          <w:sz w:val="24"/>
          <w:szCs w:val="24"/>
        </w:rPr>
        <w:sym w:font="Symbol" w:char="F0B7"/>
      </w:r>
      <w:r w:rsidRPr="00360277">
        <w:rPr>
          <w:rFonts w:ascii="Arial" w:hAnsi="Arial" w:cs="Arial"/>
          <w:sz w:val="24"/>
          <w:szCs w:val="24"/>
        </w:rPr>
        <w:t xml:space="preserve"> Obligación No. 015302 con FUNDACION DE LA MUJER COLOMBIA extinta y recuperada el 23/01/2021, (luego de haber estado en mora) por ende, el dato está cumpliendo un término de permanencia hasta el día 22/07/2021. </w:t>
      </w:r>
    </w:p>
    <w:p w14:paraId="0EED1ED5" w14:textId="77777777" w:rsidR="00360277" w:rsidRDefault="00360277" w:rsidP="00360277">
      <w:pPr>
        <w:jc w:val="both"/>
        <w:rPr>
          <w:rFonts w:ascii="Arial" w:hAnsi="Arial" w:cs="Arial"/>
          <w:sz w:val="24"/>
          <w:szCs w:val="24"/>
        </w:rPr>
      </w:pPr>
      <w:r w:rsidRPr="00360277">
        <w:rPr>
          <w:rFonts w:ascii="Arial" w:hAnsi="Arial" w:cs="Arial"/>
          <w:sz w:val="24"/>
          <w:szCs w:val="24"/>
        </w:rPr>
        <w:t xml:space="preserve">La explicación de por qué el reporte realizado a nombre de la parte accionante aún debe permanecer registrados, se entiende teniendo en cuenta lo dispuesto en el artículo 13 de la Ley 1266 de 2008, reglamentado por el artículo 2.2.2.28.3. Del Decreto 1074 de 2015, normas que de manera expresa e imperativa regulan el tema de la permanencia de la información negativa. Así, es pertinente indicar que las mismas prevén: • Los datos cuyo contenido haga referencia al tiempo de mora, tipo de cobro, estado de cartera, y en general, aquellos datos referentes a una situación de incumplimiento de </w:t>
      </w:r>
      <w:proofErr w:type="gramStart"/>
      <w:r w:rsidRPr="00360277">
        <w:rPr>
          <w:rFonts w:ascii="Arial" w:hAnsi="Arial" w:cs="Arial"/>
          <w:sz w:val="24"/>
          <w:szCs w:val="24"/>
        </w:rPr>
        <w:t>obligaciones,</w:t>
      </w:r>
      <w:proofErr w:type="gramEnd"/>
      <w:r w:rsidRPr="00360277">
        <w:rPr>
          <w:rFonts w:ascii="Arial" w:hAnsi="Arial" w:cs="Arial"/>
          <w:sz w:val="24"/>
          <w:szCs w:val="24"/>
        </w:rPr>
        <w:t xml:space="preserve"> se regirán por un término máximo de permanencia. </w:t>
      </w:r>
    </w:p>
    <w:p w14:paraId="07521053" w14:textId="77777777" w:rsidR="00360277" w:rsidRDefault="00360277" w:rsidP="00360277">
      <w:pPr>
        <w:jc w:val="both"/>
        <w:rPr>
          <w:rFonts w:ascii="Arial" w:hAnsi="Arial" w:cs="Arial"/>
          <w:sz w:val="24"/>
          <w:szCs w:val="24"/>
        </w:rPr>
      </w:pPr>
      <w:r w:rsidRPr="00360277">
        <w:rPr>
          <w:rFonts w:ascii="Arial" w:hAnsi="Arial" w:cs="Arial"/>
          <w:sz w:val="24"/>
          <w:szCs w:val="24"/>
        </w:rPr>
        <w:t xml:space="preserve">El término de permanencia de la información antes </w:t>
      </w:r>
      <w:proofErr w:type="gramStart"/>
      <w:r w:rsidRPr="00360277">
        <w:rPr>
          <w:rFonts w:ascii="Arial" w:hAnsi="Arial" w:cs="Arial"/>
          <w:sz w:val="24"/>
          <w:szCs w:val="24"/>
        </w:rPr>
        <w:t>señalada,</w:t>
      </w:r>
      <w:proofErr w:type="gramEnd"/>
      <w:r w:rsidRPr="00360277">
        <w:rPr>
          <w:rFonts w:ascii="Arial" w:hAnsi="Arial" w:cs="Arial"/>
          <w:sz w:val="24"/>
          <w:szCs w:val="24"/>
        </w:rPr>
        <w:t xml:space="preserve"> será hasta de cuatro (4) años contados a partir de la fecha en que sean pagadas las cuotas vencidas o sea pagada la obligación vencida. </w:t>
      </w:r>
    </w:p>
    <w:p w14:paraId="72F0E215" w14:textId="77777777" w:rsidR="00360277" w:rsidRDefault="00360277" w:rsidP="00360277">
      <w:pPr>
        <w:jc w:val="both"/>
        <w:rPr>
          <w:rFonts w:ascii="Arial" w:hAnsi="Arial" w:cs="Arial"/>
          <w:sz w:val="24"/>
          <w:szCs w:val="24"/>
        </w:rPr>
      </w:pPr>
      <w:r w:rsidRPr="00360277">
        <w:rPr>
          <w:rFonts w:ascii="Arial" w:hAnsi="Arial" w:cs="Arial"/>
          <w:sz w:val="24"/>
          <w:szCs w:val="24"/>
        </w:rPr>
        <w:t xml:space="preserve">En similar sentido, la Superintendencia de Industria y Comercio, acogiendo lo dispuesto en el Decreto 1074 de 2015 artículo 2.2.2.28.3., instruyó en relación con el tema de permanencia de la información, mediante la Resolución No. 76434 de 2012 lo siguiente: </w:t>
      </w:r>
    </w:p>
    <w:p w14:paraId="061407B4" w14:textId="77777777" w:rsidR="00360277" w:rsidRDefault="00360277" w:rsidP="00360277">
      <w:pPr>
        <w:jc w:val="both"/>
        <w:rPr>
          <w:rFonts w:ascii="Arial" w:hAnsi="Arial" w:cs="Arial"/>
          <w:sz w:val="24"/>
          <w:szCs w:val="24"/>
        </w:rPr>
      </w:pPr>
      <w:r w:rsidRPr="00360277">
        <w:rPr>
          <w:rFonts w:ascii="Arial" w:hAnsi="Arial" w:cs="Arial"/>
          <w:sz w:val="24"/>
          <w:szCs w:val="24"/>
        </w:rPr>
        <w:t>“1.6 Permanencia de la información Negativa:</w:t>
      </w:r>
    </w:p>
    <w:p w14:paraId="56DFFFE2" w14:textId="77777777" w:rsidR="00360277" w:rsidRDefault="00360277" w:rsidP="00360277">
      <w:pPr>
        <w:jc w:val="both"/>
        <w:rPr>
          <w:rFonts w:ascii="Arial" w:hAnsi="Arial" w:cs="Arial"/>
          <w:sz w:val="24"/>
          <w:szCs w:val="24"/>
        </w:rPr>
      </w:pPr>
      <w:r w:rsidRPr="00360277">
        <w:rPr>
          <w:rFonts w:ascii="Arial" w:hAnsi="Arial" w:cs="Arial"/>
          <w:sz w:val="24"/>
          <w:szCs w:val="24"/>
        </w:rPr>
        <w:t xml:space="preserve">La permanencia de la información negativa se sujetará a las siguientes reglas: </w:t>
      </w:r>
    </w:p>
    <w:p w14:paraId="3FE5E7B0" w14:textId="77777777" w:rsidR="00360277" w:rsidRDefault="00360277" w:rsidP="00360277">
      <w:pPr>
        <w:jc w:val="both"/>
        <w:rPr>
          <w:rFonts w:ascii="Arial" w:hAnsi="Arial" w:cs="Arial"/>
          <w:sz w:val="24"/>
          <w:szCs w:val="24"/>
        </w:rPr>
      </w:pPr>
      <w:r w:rsidRPr="00360277">
        <w:rPr>
          <w:rFonts w:ascii="Arial" w:hAnsi="Arial" w:cs="Arial"/>
          <w:sz w:val="24"/>
          <w:szCs w:val="24"/>
        </w:rPr>
        <w:t xml:space="preserve">a) El término de permanencia de la información negativa no podrá exceder el doble de la mora reportada, cuando la misma sea inferior a dos (2) años. </w:t>
      </w:r>
    </w:p>
    <w:p w14:paraId="0CFEA02C" w14:textId="77777777" w:rsidR="00360277" w:rsidRDefault="00360277" w:rsidP="00360277">
      <w:pPr>
        <w:jc w:val="both"/>
        <w:rPr>
          <w:rFonts w:ascii="Arial" w:hAnsi="Arial" w:cs="Arial"/>
          <w:sz w:val="24"/>
          <w:szCs w:val="24"/>
        </w:rPr>
      </w:pPr>
      <w:r w:rsidRPr="00360277">
        <w:rPr>
          <w:rFonts w:ascii="Arial" w:hAnsi="Arial" w:cs="Arial"/>
          <w:sz w:val="24"/>
          <w:szCs w:val="24"/>
        </w:rPr>
        <w:t xml:space="preserve">b) En el caso de que la mora reportada sea igual o superior a dos (2) años, el dato negativo permanecerá por cuatro (4) años más, contados a partir de la fecha en que se extinga la obligación por cualquier modo. </w:t>
      </w:r>
    </w:p>
    <w:p w14:paraId="5F9BD089" w14:textId="77777777" w:rsidR="00360277" w:rsidRDefault="00360277" w:rsidP="00360277">
      <w:pPr>
        <w:jc w:val="both"/>
        <w:rPr>
          <w:rFonts w:ascii="Arial" w:hAnsi="Arial" w:cs="Arial"/>
          <w:sz w:val="24"/>
          <w:szCs w:val="24"/>
        </w:rPr>
      </w:pPr>
      <w:r w:rsidRPr="00360277">
        <w:rPr>
          <w:rFonts w:ascii="Arial" w:hAnsi="Arial" w:cs="Arial"/>
          <w:sz w:val="24"/>
          <w:szCs w:val="24"/>
        </w:rPr>
        <w:t xml:space="preserve">c) En los casos en que la obligación permanezca insoluta, el término de caducidad de los datos negativos de un titular de información será de catorce (14) años contados a partir de la fecha de exigibilidad de la obligación.” </w:t>
      </w:r>
    </w:p>
    <w:p w14:paraId="3798DC6D" w14:textId="77777777" w:rsidR="00360277" w:rsidRDefault="00360277" w:rsidP="00360277">
      <w:pPr>
        <w:jc w:val="both"/>
        <w:rPr>
          <w:rFonts w:ascii="Arial" w:hAnsi="Arial" w:cs="Arial"/>
          <w:sz w:val="24"/>
          <w:szCs w:val="24"/>
        </w:rPr>
      </w:pPr>
      <w:r w:rsidRPr="00360277">
        <w:rPr>
          <w:rFonts w:ascii="Arial" w:hAnsi="Arial" w:cs="Arial"/>
          <w:sz w:val="24"/>
          <w:szCs w:val="24"/>
        </w:rPr>
        <w:t xml:space="preserve">Así las cosas, como se puede constatar en el reporte de información antes expuesto, la parte accionante deberá mantenerse reportada a fin de dar cumplimiento a la norma que regula el tema de la permanencia de la información referente al incumplimiento de las obligaciones, norma cuyo cumplimiento resulta de carácter imperativo para el Operador de Información. </w:t>
      </w:r>
    </w:p>
    <w:p w14:paraId="6F0B6A64" w14:textId="77777777" w:rsidR="00360277" w:rsidRDefault="00360277" w:rsidP="00360277">
      <w:pPr>
        <w:jc w:val="both"/>
        <w:rPr>
          <w:rFonts w:ascii="Arial" w:hAnsi="Arial" w:cs="Arial"/>
          <w:sz w:val="24"/>
          <w:szCs w:val="24"/>
        </w:rPr>
      </w:pPr>
      <w:r w:rsidRPr="00360277">
        <w:rPr>
          <w:rFonts w:ascii="Arial" w:hAnsi="Arial" w:cs="Arial"/>
          <w:sz w:val="24"/>
          <w:szCs w:val="24"/>
        </w:rPr>
        <w:t xml:space="preserve">En ese sentido, debe indicarse que no se están vulnerando derechos fundamentales dentro del marco jurídico que regula el derecho de Habeas Data, toda vez que la información que reposa en la base de datos del Operador es alimentada conforme a la información suministrada por las Fuentes, y con base en la misma calculada la permanencia que se debe aplicar a la obligación contraída por el titular, dependiendo exclusivamente del hecho de su comportamiento de pago. </w:t>
      </w:r>
    </w:p>
    <w:p w14:paraId="22821B0C" w14:textId="7E4D1AD5" w:rsidR="00360277" w:rsidRPr="00360277" w:rsidRDefault="00360277" w:rsidP="00360277">
      <w:pPr>
        <w:jc w:val="both"/>
        <w:rPr>
          <w:rFonts w:ascii="Arial" w:hAnsi="Arial" w:cs="Arial"/>
          <w:sz w:val="24"/>
          <w:szCs w:val="24"/>
        </w:rPr>
      </w:pPr>
      <w:r w:rsidRPr="00360277">
        <w:rPr>
          <w:rFonts w:ascii="Arial" w:hAnsi="Arial" w:cs="Arial"/>
          <w:sz w:val="24"/>
          <w:szCs w:val="24"/>
        </w:rPr>
        <w:t>Por lo demás, conviene recordar que la H. Corte Constitucional declaró la constitucionalidad del referido artículo 13 en mención, con la condición de que debía existir un criterio de graduación del término, de manera que sea respetado el derecho a la igualdad material de los titulares de la información, criterios que como ya se indicó, están definidos en la norma reglamentaria y en las instrucciones del organismo competente y que en el presente caso se han respetado.</w:t>
      </w:r>
    </w:p>
    <w:p w14:paraId="2923C9EF" w14:textId="3049D7C7" w:rsidR="00F2651B" w:rsidRPr="00360277" w:rsidRDefault="00360277" w:rsidP="00360277">
      <w:pPr>
        <w:jc w:val="both"/>
        <w:rPr>
          <w:rFonts w:ascii="Arial" w:hAnsi="Arial" w:cs="Arial"/>
          <w:sz w:val="24"/>
          <w:szCs w:val="24"/>
        </w:rPr>
      </w:pPr>
      <w:r w:rsidRPr="00360277">
        <w:rPr>
          <w:rFonts w:ascii="Arial" w:hAnsi="Arial" w:cs="Arial"/>
          <w:sz w:val="24"/>
          <w:szCs w:val="24"/>
        </w:rPr>
        <w:lastRenderedPageBreak/>
        <w:t>Finalmente señalan que, l</w:t>
      </w:r>
      <w:r w:rsidR="00F2651B" w:rsidRPr="00360277">
        <w:rPr>
          <w:rFonts w:ascii="Arial" w:hAnsi="Arial" w:cs="Arial"/>
          <w:sz w:val="24"/>
          <w:szCs w:val="24"/>
        </w:rPr>
        <w:t xml:space="preserve">a petición que se menciona en la tutela </w:t>
      </w:r>
      <w:r w:rsidRPr="00360277">
        <w:rPr>
          <w:rFonts w:ascii="Arial" w:hAnsi="Arial" w:cs="Arial"/>
          <w:sz w:val="24"/>
          <w:szCs w:val="24"/>
        </w:rPr>
        <w:t>no</w:t>
      </w:r>
      <w:r w:rsidR="00F2651B" w:rsidRPr="00360277">
        <w:rPr>
          <w:rFonts w:ascii="Arial" w:hAnsi="Arial" w:cs="Arial"/>
          <w:sz w:val="24"/>
          <w:szCs w:val="24"/>
        </w:rPr>
        <w:t xml:space="preserve"> fue presentada ante </w:t>
      </w:r>
      <w:r w:rsidRPr="00360277">
        <w:rPr>
          <w:rFonts w:ascii="Arial" w:hAnsi="Arial" w:cs="Arial"/>
          <w:sz w:val="24"/>
          <w:szCs w:val="24"/>
        </w:rPr>
        <w:t xml:space="preserve">la </w:t>
      </w:r>
      <w:r w:rsidR="00F2651B" w:rsidRPr="00360277">
        <w:rPr>
          <w:rFonts w:ascii="Arial" w:hAnsi="Arial" w:cs="Arial"/>
          <w:sz w:val="24"/>
          <w:szCs w:val="24"/>
        </w:rPr>
        <w:t>entidad</w:t>
      </w:r>
      <w:r>
        <w:rPr>
          <w:rFonts w:ascii="Arial" w:hAnsi="Arial" w:cs="Arial"/>
          <w:sz w:val="24"/>
          <w:szCs w:val="24"/>
        </w:rPr>
        <w:t>.</w:t>
      </w:r>
    </w:p>
    <w:p w14:paraId="72DF27AF" w14:textId="11205D80" w:rsidR="009749B0" w:rsidRDefault="009749B0" w:rsidP="00371AC0">
      <w:pPr>
        <w:pStyle w:val="Prrafodelista"/>
        <w:numPr>
          <w:ilvl w:val="0"/>
          <w:numId w:val="1"/>
        </w:numPr>
        <w:jc w:val="center"/>
        <w:rPr>
          <w:rFonts w:ascii="Arial" w:hAnsi="Arial" w:cs="Arial"/>
          <w:b/>
          <w:bCs/>
          <w:sz w:val="24"/>
          <w:szCs w:val="24"/>
        </w:rPr>
      </w:pPr>
      <w:r>
        <w:rPr>
          <w:rFonts w:ascii="Arial" w:hAnsi="Arial" w:cs="Arial"/>
          <w:b/>
          <w:bCs/>
          <w:sz w:val="24"/>
          <w:szCs w:val="24"/>
        </w:rPr>
        <w:t>PRUEBAS</w:t>
      </w:r>
    </w:p>
    <w:p w14:paraId="0E179E5C" w14:textId="73D30E26" w:rsidR="009749B0" w:rsidRDefault="009749B0" w:rsidP="009749B0">
      <w:pPr>
        <w:rPr>
          <w:rFonts w:ascii="Arial" w:hAnsi="Arial" w:cs="Arial"/>
          <w:b/>
          <w:bCs/>
          <w:sz w:val="24"/>
          <w:szCs w:val="24"/>
        </w:rPr>
      </w:pPr>
      <w:r>
        <w:rPr>
          <w:rFonts w:ascii="Arial" w:hAnsi="Arial" w:cs="Arial"/>
          <w:b/>
          <w:bCs/>
          <w:sz w:val="24"/>
          <w:szCs w:val="24"/>
        </w:rPr>
        <w:t>PARTE ACCIONA</w:t>
      </w:r>
      <w:r w:rsidR="00371AC0">
        <w:rPr>
          <w:rFonts w:ascii="Arial" w:hAnsi="Arial" w:cs="Arial"/>
          <w:b/>
          <w:bCs/>
          <w:sz w:val="24"/>
          <w:szCs w:val="24"/>
        </w:rPr>
        <w:t>NTE:</w:t>
      </w:r>
    </w:p>
    <w:p w14:paraId="4C83EF32" w14:textId="77777777" w:rsidR="00371AC0" w:rsidRPr="00371AC0" w:rsidRDefault="00371AC0" w:rsidP="00371AC0">
      <w:pPr>
        <w:pStyle w:val="Default"/>
        <w:jc w:val="both"/>
      </w:pPr>
      <w:r w:rsidRPr="00371AC0">
        <w:t xml:space="preserve">1.- FOTOCOPIA DE CEDULA DE CUIDADANÍA DE LA ACCIONANTE. </w:t>
      </w:r>
    </w:p>
    <w:p w14:paraId="7C7C3471" w14:textId="77777777" w:rsidR="00371AC0" w:rsidRPr="00371AC0" w:rsidRDefault="00371AC0" w:rsidP="00371AC0">
      <w:pPr>
        <w:pStyle w:val="Default"/>
        <w:jc w:val="both"/>
      </w:pPr>
      <w:r w:rsidRPr="00371AC0">
        <w:t xml:space="preserve">2.- DECLARACIÓN JURAMENTADA RECEPCIONADA POR EL NOTARIO ÚNICO DE TENERIFE. </w:t>
      </w:r>
    </w:p>
    <w:p w14:paraId="43F4C6BD" w14:textId="77777777" w:rsidR="00371AC0" w:rsidRPr="00371AC0" w:rsidRDefault="00371AC0" w:rsidP="00371AC0">
      <w:pPr>
        <w:pStyle w:val="Default"/>
        <w:jc w:val="both"/>
      </w:pPr>
      <w:r w:rsidRPr="00371AC0">
        <w:t xml:space="preserve">3.- PAZ Y SALVO A NOMBRE DE FREDDY RAFAEL DE LA ROSA MERIÑO, EXPEDIDO POR LA FUNDACIÓN DE LA MUJER. </w:t>
      </w:r>
    </w:p>
    <w:p w14:paraId="67553E37" w14:textId="77777777" w:rsidR="00371AC0" w:rsidRDefault="00371AC0" w:rsidP="00371AC0">
      <w:pPr>
        <w:pStyle w:val="Default"/>
        <w:jc w:val="both"/>
      </w:pPr>
      <w:r w:rsidRPr="00371AC0">
        <w:t xml:space="preserve">4.- PAZ Y SALVO A NOMBRE DE MARTIN DE LA ROSA MERIÑO, EXPEDIDO POR LA FUNDACIÓN DE LA MUJER. </w:t>
      </w:r>
    </w:p>
    <w:p w14:paraId="6395542B" w14:textId="429B9FFB" w:rsidR="00371AC0" w:rsidRPr="00371AC0" w:rsidRDefault="00371AC0" w:rsidP="00371AC0">
      <w:pPr>
        <w:pStyle w:val="Default"/>
        <w:jc w:val="both"/>
      </w:pPr>
      <w:r w:rsidRPr="00371AC0">
        <w:t xml:space="preserve">5.- RESPUESTA DE PETICIÓN EMITIDA POR FUNDACIÓN DE LA MUJER. </w:t>
      </w:r>
    </w:p>
    <w:p w14:paraId="72CAD201" w14:textId="77777777" w:rsidR="00371AC0" w:rsidRPr="00371AC0" w:rsidRDefault="00371AC0" w:rsidP="00371AC0">
      <w:pPr>
        <w:pStyle w:val="Default"/>
        <w:jc w:val="both"/>
      </w:pPr>
      <w:r w:rsidRPr="00371AC0">
        <w:t xml:space="preserve">6.- PETICIÓN RADICADA A TRAVES DE CORREO CERTIFICADO, ANTE LAS CENTRALES DE RIESGO DATACREDITO Y TRANSUNION COLOMBIA S.A. </w:t>
      </w:r>
    </w:p>
    <w:p w14:paraId="69E76F24" w14:textId="77777777" w:rsidR="00371AC0" w:rsidRPr="00371AC0" w:rsidRDefault="00371AC0" w:rsidP="00371AC0">
      <w:pPr>
        <w:pStyle w:val="Default"/>
        <w:jc w:val="both"/>
      </w:pPr>
      <w:r w:rsidRPr="00371AC0">
        <w:t xml:space="preserve">7.- PANTALLAZOS DONDE CONSTA QUE LA CORRESPONDENCIA FUE ENTREGADA. </w:t>
      </w:r>
    </w:p>
    <w:p w14:paraId="02D2BAD3" w14:textId="6E9F9ECD" w:rsidR="00371AC0" w:rsidRPr="00371AC0" w:rsidRDefault="00371AC0" w:rsidP="00371AC0">
      <w:pPr>
        <w:jc w:val="both"/>
        <w:rPr>
          <w:rFonts w:ascii="Arial" w:hAnsi="Arial" w:cs="Arial"/>
          <w:b/>
          <w:bCs/>
          <w:sz w:val="24"/>
          <w:szCs w:val="24"/>
        </w:rPr>
      </w:pPr>
      <w:r w:rsidRPr="00371AC0">
        <w:rPr>
          <w:rFonts w:ascii="Arial" w:hAnsi="Arial" w:cs="Arial"/>
          <w:sz w:val="24"/>
          <w:szCs w:val="24"/>
        </w:rPr>
        <w:t>8.- FALLO DE TUTELA, EMITIDO POR EL JUZGADO TERCERO CIVIL MUNICIPAL DE SANTA MARTA.</w:t>
      </w:r>
    </w:p>
    <w:p w14:paraId="452ADA6F" w14:textId="4C40C29C" w:rsidR="009749B0" w:rsidRDefault="009749B0" w:rsidP="009749B0">
      <w:pPr>
        <w:rPr>
          <w:rFonts w:ascii="Arial" w:hAnsi="Arial" w:cs="Arial"/>
          <w:b/>
          <w:bCs/>
          <w:sz w:val="24"/>
          <w:szCs w:val="24"/>
        </w:rPr>
      </w:pPr>
      <w:r>
        <w:rPr>
          <w:rFonts w:ascii="Arial" w:hAnsi="Arial" w:cs="Arial"/>
          <w:b/>
          <w:bCs/>
          <w:sz w:val="24"/>
          <w:szCs w:val="24"/>
        </w:rPr>
        <w:t xml:space="preserve">PARTE ACCIONADA: </w:t>
      </w:r>
    </w:p>
    <w:p w14:paraId="6B76B376" w14:textId="3C1498D9" w:rsidR="00371AC0" w:rsidRPr="00371AC0" w:rsidRDefault="00371AC0" w:rsidP="00371AC0">
      <w:pPr>
        <w:pStyle w:val="Prrafodelista"/>
        <w:numPr>
          <w:ilvl w:val="0"/>
          <w:numId w:val="3"/>
        </w:numPr>
        <w:rPr>
          <w:rFonts w:ascii="Arial" w:hAnsi="Arial" w:cs="Arial"/>
          <w:sz w:val="24"/>
          <w:szCs w:val="24"/>
        </w:rPr>
      </w:pPr>
      <w:r w:rsidRPr="00371AC0">
        <w:rPr>
          <w:rFonts w:ascii="Arial" w:hAnsi="Arial" w:cs="Arial"/>
          <w:sz w:val="24"/>
          <w:szCs w:val="24"/>
        </w:rPr>
        <w:t>RESPUESTAS AL TRASLADO DE LA ADMISION</w:t>
      </w:r>
    </w:p>
    <w:p w14:paraId="7D388CB4" w14:textId="1F9A16C1" w:rsidR="00371AC0" w:rsidRPr="00371AC0" w:rsidRDefault="00371AC0" w:rsidP="00371AC0">
      <w:pPr>
        <w:pStyle w:val="Prrafodelista"/>
        <w:numPr>
          <w:ilvl w:val="0"/>
          <w:numId w:val="3"/>
        </w:numPr>
        <w:rPr>
          <w:rFonts w:ascii="Arial" w:hAnsi="Arial" w:cs="Arial"/>
          <w:sz w:val="24"/>
          <w:szCs w:val="24"/>
        </w:rPr>
      </w:pPr>
      <w:r w:rsidRPr="00371AC0">
        <w:rPr>
          <w:rFonts w:ascii="Arial" w:hAnsi="Arial" w:cs="Arial"/>
          <w:sz w:val="24"/>
          <w:szCs w:val="24"/>
        </w:rPr>
        <w:t>PANTALLAZO DE LA RESPUESTA DE LA PETICION</w:t>
      </w:r>
    </w:p>
    <w:p w14:paraId="7567BFC1" w14:textId="3795D401" w:rsidR="00371AC0" w:rsidRPr="00371AC0" w:rsidRDefault="00371AC0" w:rsidP="00371AC0">
      <w:pPr>
        <w:pStyle w:val="Prrafodelista"/>
        <w:numPr>
          <w:ilvl w:val="0"/>
          <w:numId w:val="3"/>
        </w:numPr>
        <w:rPr>
          <w:rFonts w:ascii="Arial" w:hAnsi="Arial" w:cs="Arial"/>
          <w:sz w:val="24"/>
          <w:szCs w:val="24"/>
        </w:rPr>
      </w:pPr>
      <w:r w:rsidRPr="00371AC0">
        <w:rPr>
          <w:rFonts w:ascii="Arial" w:hAnsi="Arial" w:cs="Arial"/>
          <w:sz w:val="24"/>
          <w:szCs w:val="24"/>
        </w:rPr>
        <w:t>INFORMACION DE LA OBNLIGACION</w:t>
      </w:r>
    </w:p>
    <w:p w14:paraId="09F2EA6E" w14:textId="16962A82" w:rsidR="00371AC0" w:rsidRDefault="00371AC0" w:rsidP="00371AC0">
      <w:pPr>
        <w:pStyle w:val="Prrafodelista"/>
        <w:numPr>
          <w:ilvl w:val="0"/>
          <w:numId w:val="3"/>
        </w:numPr>
        <w:rPr>
          <w:rFonts w:ascii="Arial" w:hAnsi="Arial" w:cs="Arial"/>
          <w:sz w:val="24"/>
          <w:szCs w:val="24"/>
        </w:rPr>
      </w:pPr>
      <w:r w:rsidRPr="00371AC0">
        <w:rPr>
          <w:rFonts w:ascii="Arial" w:hAnsi="Arial" w:cs="Arial"/>
          <w:sz w:val="24"/>
          <w:szCs w:val="24"/>
        </w:rPr>
        <w:t>FOLLETO DEL HABEAS DATAS FINANCIERO</w:t>
      </w:r>
    </w:p>
    <w:p w14:paraId="19E96C36" w14:textId="198FEF42" w:rsidR="00FC36EF" w:rsidRDefault="00FC36EF" w:rsidP="00FC36EF">
      <w:pPr>
        <w:pStyle w:val="Prrafodelista"/>
        <w:numPr>
          <w:ilvl w:val="0"/>
          <w:numId w:val="3"/>
        </w:numPr>
        <w:rPr>
          <w:rFonts w:ascii="Arial" w:hAnsi="Arial" w:cs="Arial"/>
          <w:sz w:val="24"/>
          <w:szCs w:val="24"/>
        </w:rPr>
      </w:pPr>
      <w:r>
        <w:rPr>
          <w:rFonts w:ascii="Arial" w:hAnsi="Arial" w:cs="Arial"/>
          <w:sz w:val="24"/>
          <w:szCs w:val="24"/>
        </w:rPr>
        <w:t>ESTADO DE CUENTA DE LA OBLIGACIÓN.</w:t>
      </w:r>
    </w:p>
    <w:p w14:paraId="52E7D19F" w14:textId="03577473" w:rsidR="00371AC0" w:rsidRDefault="00371AC0" w:rsidP="00371AC0">
      <w:pPr>
        <w:pStyle w:val="Prrafodelista"/>
        <w:ind w:left="360"/>
        <w:rPr>
          <w:rFonts w:ascii="Arial" w:hAnsi="Arial" w:cs="Arial"/>
          <w:sz w:val="24"/>
          <w:szCs w:val="24"/>
        </w:rPr>
      </w:pPr>
    </w:p>
    <w:p w14:paraId="4D1B1C05" w14:textId="2CDBA798" w:rsidR="00371AC0" w:rsidRDefault="00371AC0" w:rsidP="00371AC0">
      <w:pPr>
        <w:pStyle w:val="Prrafodelista"/>
        <w:numPr>
          <w:ilvl w:val="0"/>
          <w:numId w:val="1"/>
        </w:numPr>
        <w:jc w:val="center"/>
        <w:rPr>
          <w:rFonts w:ascii="Arial" w:hAnsi="Arial" w:cs="Arial"/>
          <w:b/>
          <w:bCs/>
          <w:sz w:val="24"/>
          <w:szCs w:val="24"/>
        </w:rPr>
      </w:pPr>
      <w:r w:rsidRPr="00371AC0">
        <w:rPr>
          <w:rFonts w:ascii="Arial" w:hAnsi="Arial" w:cs="Arial"/>
          <w:b/>
          <w:bCs/>
          <w:sz w:val="24"/>
          <w:szCs w:val="24"/>
        </w:rPr>
        <w:t>CONSIDERACIONES:</w:t>
      </w:r>
    </w:p>
    <w:p w14:paraId="69542968"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La Acción de Tutela fue consagrada por el Art. 86 de la Constitución Nacional, reglamentada por los Decretos 2591 de 1991 y 306 de 1992, con el objetivo de proteger los derechos fundamentales de los ciudadanos; por lo anterior, cualquier persona podrá solicitar esta acción, cuando considere que estos Derechos Fundamentales se encuentran de una u otra manera violentada o se encuentran amenazados por la acción u omisión de cualquier </w:t>
      </w:r>
      <w:proofErr w:type="gramStart"/>
      <w:r w:rsidRPr="001E7E97">
        <w:rPr>
          <w:rFonts w:ascii="Arial" w:hAnsi="Arial" w:cs="Arial"/>
          <w:sz w:val="24"/>
          <w:szCs w:val="24"/>
        </w:rPr>
        <w:t>Autoridad Pública</w:t>
      </w:r>
      <w:proofErr w:type="gramEnd"/>
      <w:r w:rsidRPr="001E7E97">
        <w:rPr>
          <w:rFonts w:ascii="Arial" w:hAnsi="Arial" w:cs="Arial"/>
          <w:sz w:val="24"/>
          <w:szCs w:val="24"/>
        </w:rPr>
        <w:t xml:space="preserve">. </w:t>
      </w:r>
    </w:p>
    <w:p w14:paraId="1E25F191"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La acción de tutela es un instrumento jurídico que permite brindar a cualquier persona, sin mayores requisitos de orden formal, la protección específica e inmediata de sus derechos constitucionales fundamentales, cuando de acuerdo con las circunstancias concretas de cada caso y a falta de otro medio de orden legal que permita el debido amparo de los derechos, éstos sean vulnerados o amenazados por la acción o la omisión de una autoridad pública o de un particular en los términos que señale la ley. </w:t>
      </w:r>
    </w:p>
    <w:p w14:paraId="3D45CCEA" w14:textId="4A56CD88" w:rsidR="001E7E97" w:rsidRDefault="001E7E97" w:rsidP="001E7E97">
      <w:pPr>
        <w:jc w:val="both"/>
        <w:rPr>
          <w:rFonts w:ascii="Arial" w:hAnsi="Arial" w:cs="Arial"/>
          <w:sz w:val="24"/>
          <w:szCs w:val="24"/>
        </w:rPr>
      </w:pPr>
      <w:r w:rsidRPr="001E7E97">
        <w:rPr>
          <w:rFonts w:ascii="Arial" w:hAnsi="Arial" w:cs="Arial"/>
          <w:sz w:val="24"/>
          <w:szCs w:val="24"/>
        </w:rPr>
        <w:t>La pretensión de la accionante está dirigida, como ya se dijo, a que a través de este medio preferente y sumario se le protejan sus derechos fundamentales al debido proceso, buen nombre, habeas data, información, igualdad y vivienda digna y se ordene a las encartadas, y que se ordene a las encartadas para que de forma inmediata eliminen de las bases de datos de DATACRÉDITO</w:t>
      </w:r>
      <w:r w:rsidR="00F92AE4">
        <w:rPr>
          <w:rFonts w:ascii="Arial" w:hAnsi="Arial" w:cs="Arial"/>
          <w:sz w:val="24"/>
          <w:szCs w:val="24"/>
        </w:rPr>
        <w:t xml:space="preserve"> </w:t>
      </w:r>
      <w:proofErr w:type="gramStart"/>
      <w:r w:rsidR="00F92AE4">
        <w:rPr>
          <w:rFonts w:ascii="Arial" w:hAnsi="Arial" w:cs="Arial"/>
          <w:sz w:val="24"/>
          <w:szCs w:val="24"/>
        </w:rPr>
        <w:t xml:space="preserve">y </w:t>
      </w:r>
      <w:r w:rsidRPr="001E7E97">
        <w:rPr>
          <w:rFonts w:ascii="Arial" w:hAnsi="Arial" w:cs="Arial"/>
          <w:sz w:val="24"/>
          <w:szCs w:val="24"/>
        </w:rPr>
        <w:t xml:space="preserve"> CIFIN</w:t>
      </w:r>
      <w:proofErr w:type="gramEnd"/>
      <w:r w:rsidRPr="001E7E97">
        <w:rPr>
          <w:rFonts w:ascii="Arial" w:hAnsi="Arial" w:cs="Arial"/>
          <w:sz w:val="24"/>
          <w:szCs w:val="24"/>
        </w:rPr>
        <w:t xml:space="preserve"> toda la información negativa que reposa en el sistema. Este Despacho estima, </w:t>
      </w:r>
      <w:proofErr w:type="gramStart"/>
      <w:r w:rsidRPr="001E7E97">
        <w:rPr>
          <w:rFonts w:ascii="Arial" w:hAnsi="Arial" w:cs="Arial"/>
          <w:sz w:val="24"/>
          <w:szCs w:val="24"/>
        </w:rPr>
        <w:t>en relación a</w:t>
      </w:r>
      <w:proofErr w:type="gramEnd"/>
      <w:r w:rsidRPr="001E7E97">
        <w:rPr>
          <w:rFonts w:ascii="Arial" w:hAnsi="Arial" w:cs="Arial"/>
          <w:sz w:val="24"/>
          <w:szCs w:val="24"/>
        </w:rPr>
        <w:t xml:space="preserve"> los derechos fundamentales presuntamente conculcados, cuya protección pretende la accionante, están inmersos sin discusión alguna, en el ámbito de los fundamentales de aplicación inmediata, porque así lo determinó el constituyente de 1991 en la Carta Política. </w:t>
      </w:r>
    </w:p>
    <w:p w14:paraId="6F16D09B" w14:textId="77777777" w:rsidR="00F92AE4" w:rsidRDefault="00F92AE4" w:rsidP="00F92AE4">
      <w:pPr>
        <w:jc w:val="both"/>
        <w:rPr>
          <w:rFonts w:ascii="Arial" w:hAnsi="Arial" w:cs="Arial"/>
          <w:b/>
          <w:bCs/>
          <w:sz w:val="24"/>
          <w:szCs w:val="24"/>
        </w:rPr>
      </w:pPr>
      <w:r>
        <w:rPr>
          <w:rFonts w:ascii="Arial" w:hAnsi="Arial" w:cs="Arial"/>
          <w:b/>
          <w:bCs/>
          <w:sz w:val="24"/>
          <w:szCs w:val="24"/>
        </w:rPr>
        <w:t xml:space="preserve">LEGITIMACION POR ACTIVA EN LA CAUSA: </w:t>
      </w:r>
    </w:p>
    <w:p w14:paraId="594DC557" w14:textId="0B53C8EB" w:rsidR="00F92AE4" w:rsidRDefault="00F92AE4" w:rsidP="00F92AE4">
      <w:pPr>
        <w:jc w:val="both"/>
        <w:rPr>
          <w:rFonts w:ascii="Arial" w:hAnsi="Arial" w:cs="Arial"/>
          <w:sz w:val="24"/>
          <w:szCs w:val="24"/>
        </w:rPr>
      </w:pPr>
      <w:r w:rsidRPr="00BB0D51">
        <w:rPr>
          <w:rFonts w:ascii="Arial" w:hAnsi="Arial" w:cs="Arial"/>
          <w:sz w:val="24"/>
          <w:szCs w:val="24"/>
        </w:rPr>
        <w:t xml:space="preserve">La acción de tutela es presentada por </w:t>
      </w:r>
      <w:r>
        <w:rPr>
          <w:rFonts w:ascii="Arial" w:hAnsi="Arial" w:cs="Arial"/>
          <w:sz w:val="24"/>
          <w:szCs w:val="24"/>
        </w:rPr>
        <w:t>el</w:t>
      </w:r>
      <w:r w:rsidRPr="00BB0D51">
        <w:rPr>
          <w:rFonts w:ascii="Arial" w:hAnsi="Arial" w:cs="Arial"/>
          <w:sz w:val="24"/>
          <w:szCs w:val="24"/>
        </w:rPr>
        <w:t xml:space="preserve"> accionante a</w:t>
      </w:r>
      <w:r>
        <w:rPr>
          <w:rFonts w:ascii="Arial" w:hAnsi="Arial" w:cs="Arial"/>
          <w:sz w:val="24"/>
          <w:szCs w:val="24"/>
        </w:rPr>
        <w:t xml:space="preserve"> nombre propio, quien es el codeudor de la obligación No: 306711015302, en la actualidad cancelada. Por lo </w:t>
      </w:r>
      <w:r>
        <w:rPr>
          <w:rFonts w:ascii="Arial" w:hAnsi="Arial" w:cs="Arial"/>
          <w:sz w:val="24"/>
          <w:szCs w:val="24"/>
        </w:rPr>
        <w:lastRenderedPageBreak/>
        <w:t xml:space="preserve">tanto, </w:t>
      </w:r>
      <w:r w:rsidRPr="00BB0D51">
        <w:rPr>
          <w:rFonts w:ascii="Arial" w:hAnsi="Arial" w:cs="Arial"/>
          <w:sz w:val="24"/>
          <w:szCs w:val="24"/>
        </w:rPr>
        <w:t>se encuentra legitimad</w:t>
      </w:r>
      <w:r>
        <w:rPr>
          <w:rFonts w:ascii="Arial" w:hAnsi="Arial" w:cs="Arial"/>
          <w:sz w:val="24"/>
          <w:szCs w:val="24"/>
        </w:rPr>
        <w:t>o el accionante, quien es el i</w:t>
      </w:r>
      <w:r w:rsidRPr="00BB0D51">
        <w:rPr>
          <w:rFonts w:ascii="Arial" w:hAnsi="Arial" w:cs="Arial"/>
          <w:sz w:val="24"/>
          <w:szCs w:val="24"/>
        </w:rPr>
        <w:t>nteresa</w:t>
      </w:r>
      <w:r>
        <w:rPr>
          <w:rFonts w:ascii="Arial" w:hAnsi="Arial" w:cs="Arial"/>
          <w:sz w:val="24"/>
          <w:szCs w:val="24"/>
        </w:rPr>
        <w:t>do en</w:t>
      </w:r>
      <w:r w:rsidRPr="00BB0D51">
        <w:rPr>
          <w:rFonts w:ascii="Arial" w:hAnsi="Arial" w:cs="Arial"/>
          <w:sz w:val="24"/>
          <w:szCs w:val="24"/>
        </w:rPr>
        <w:t xml:space="preserve"> el contenido de la información.</w:t>
      </w:r>
      <w:r>
        <w:rPr>
          <w:rFonts w:ascii="Arial" w:hAnsi="Arial" w:cs="Arial"/>
          <w:sz w:val="24"/>
          <w:szCs w:val="24"/>
        </w:rPr>
        <w:t xml:space="preserve"> </w:t>
      </w:r>
    </w:p>
    <w:p w14:paraId="284F8D3B" w14:textId="77777777" w:rsidR="00F92AE4" w:rsidRDefault="00F92AE4" w:rsidP="00F92AE4">
      <w:pPr>
        <w:jc w:val="both"/>
        <w:rPr>
          <w:rFonts w:ascii="Arial" w:hAnsi="Arial" w:cs="Arial"/>
          <w:sz w:val="24"/>
          <w:szCs w:val="24"/>
        </w:rPr>
      </w:pPr>
    </w:p>
    <w:p w14:paraId="17987E56" w14:textId="69CAD710" w:rsidR="00F92AE4" w:rsidRPr="00BB0D51" w:rsidRDefault="00F92AE4" w:rsidP="00F92AE4">
      <w:pPr>
        <w:jc w:val="both"/>
        <w:rPr>
          <w:rFonts w:ascii="Arial" w:hAnsi="Arial" w:cs="Arial"/>
          <w:b/>
          <w:bCs/>
          <w:sz w:val="24"/>
          <w:szCs w:val="24"/>
        </w:rPr>
      </w:pPr>
      <w:r w:rsidRPr="00BB0D51">
        <w:rPr>
          <w:rFonts w:ascii="Arial" w:hAnsi="Arial" w:cs="Arial"/>
          <w:b/>
          <w:bCs/>
          <w:sz w:val="24"/>
          <w:szCs w:val="24"/>
        </w:rPr>
        <w:t>LEGITIMACION POR PASIVA EN LA CAUSA:</w:t>
      </w:r>
    </w:p>
    <w:p w14:paraId="50337A04" w14:textId="4BA7A5C6" w:rsidR="00F92AE4" w:rsidRPr="00BB0D51" w:rsidRDefault="00F92AE4" w:rsidP="00F92AE4">
      <w:pPr>
        <w:jc w:val="both"/>
        <w:rPr>
          <w:rFonts w:ascii="Arial" w:hAnsi="Arial" w:cs="Arial"/>
          <w:sz w:val="24"/>
          <w:szCs w:val="24"/>
        </w:rPr>
      </w:pPr>
      <w:r>
        <w:rPr>
          <w:rFonts w:ascii="Arial" w:hAnsi="Arial" w:cs="Arial"/>
          <w:sz w:val="24"/>
          <w:szCs w:val="24"/>
        </w:rPr>
        <w:t xml:space="preserve">Es la entidad </w:t>
      </w:r>
      <w:r w:rsidR="00CF59B3">
        <w:rPr>
          <w:rFonts w:ascii="Arial" w:hAnsi="Arial" w:cs="Arial"/>
          <w:sz w:val="24"/>
          <w:szCs w:val="24"/>
        </w:rPr>
        <w:t xml:space="preserve">Fundación de la Mujer, como fuente ante el reporte negativo por la mora en la obligación mercantil No. 306711015302, del accionante ante las centrales de riesgo. </w:t>
      </w:r>
    </w:p>
    <w:p w14:paraId="61DCBDF3" w14:textId="77777777" w:rsidR="00F92AE4" w:rsidRPr="00425D6B" w:rsidRDefault="00F92AE4" w:rsidP="00F92AE4">
      <w:pPr>
        <w:rPr>
          <w:rFonts w:ascii="Arial" w:hAnsi="Arial" w:cs="Arial"/>
          <w:b/>
          <w:bCs/>
          <w:sz w:val="24"/>
          <w:szCs w:val="24"/>
        </w:rPr>
      </w:pPr>
      <w:r>
        <w:rPr>
          <w:rFonts w:ascii="Arial" w:hAnsi="Arial" w:cs="Arial"/>
          <w:b/>
          <w:bCs/>
          <w:sz w:val="24"/>
          <w:szCs w:val="24"/>
        </w:rPr>
        <w:t xml:space="preserve">ESTUDIO DE INMEDIATEZ: </w:t>
      </w:r>
    </w:p>
    <w:p w14:paraId="6C6FEC97" w14:textId="0DED4B6B" w:rsidR="00F92AE4" w:rsidRDefault="00F92AE4" w:rsidP="00F92AE4">
      <w:pPr>
        <w:ind w:right="51"/>
        <w:jc w:val="both"/>
        <w:rPr>
          <w:rFonts w:ascii="Arial" w:hAnsi="Arial" w:cs="Arial"/>
          <w:sz w:val="24"/>
          <w:szCs w:val="24"/>
        </w:rPr>
      </w:pPr>
      <w:r>
        <w:rPr>
          <w:rFonts w:ascii="Arial" w:hAnsi="Arial" w:cs="Arial"/>
          <w:sz w:val="24"/>
          <w:szCs w:val="24"/>
        </w:rPr>
        <w:t xml:space="preserve">La inmediatez de la interposición de la acción de tutela a la fecha en que acaecieron los </w:t>
      </w:r>
      <w:proofErr w:type="gramStart"/>
      <w:r>
        <w:rPr>
          <w:rFonts w:ascii="Arial" w:hAnsi="Arial" w:cs="Arial"/>
          <w:sz w:val="24"/>
          <w:szCs w:val="24"/>
        </w:rPr>
        <w:t>hechos,</w:t>
      </w:r>
      <w:proofErr w:type="gramEnd"/>
      <w:r>
        <w:rPr>
          <w:rFonts w:ascii="Arial" w:hAnsi="Arial" w:cs="Arial"/>
          <w:sz w:val="24"/>
          <w:szCs w:val="24"/>
        </w:rPr>
        <w:t xml:space="preserve"> se encuentra dentro de los términos prudenciales dispuestos en el Decreto 2591 de 1991, pues la petición fue elevada el día </w:t>
      </w:r>
      <w:r w:rsidR="00CF59B3">
        <w:rPr>
          <w:rFonts w:ascii="Arial" w:hAnsi="Arial" w:cs="Arial"/>
          <w:sz w:val="24"/>
          <w:szCs w:val="24"/>
        </w:rPr>
        <w:t>3</w:t>
      </w:r>
      <w:r>
        <w:rPr>
          <w:rFonts w:ascii="Arial" w:hAnsi="Arial" w:cs="Arial"/>
          <w:sz w:val="24"/>
          <w:szCs w:val="24"/>
        </w:rPr>
        <w:t xml:space="preserve"> de marzo de 2021 y la acción de tutela fue presentada el día 29 de abril de 2021, habiendo transcurrido 1 mes, para acceder al servicio de la justicia. </w:t>
      </w:r>
    </w:p>
    <w:p w14:paraId="1739FA46" w14:textId="023099DA" w:rsidR="00F92AE4" w:rsidRPr="00425D6B" w:rsidRDefault="00F92AE4" w:rsidP="00CF59B3">
      <w:pPr>
        <w:ind w:right="51"/>
        <w:jc w:val="both"/>
        <w:rPr>
          <w:rFonts w:ascii="Arial" w:hAnsi="Arial" w:cs="Arial"/>
          <w:sz w:val="24"/>
          <w:szCs w:val="24"/>
        </w:rPr>
      </w:pPr>
      <w:r>
        <w:rPr>
          <w:rFonts w:ascii="Arial" w:hAnsi="Arial" w:cs="Arial"/>
          <w:sz w:val="24"/>
          <w:szCs w:val="24"/>
        </w:rPr>
        <w:t xml:space="preserve">Termino anterior que, se encuentra superado positivamente y máxime que, en el caso de marras </w:t>
      </w:r>
      <w:proofErr w:type="spellStart"/>
      <w:r>
        <w:rPr>
          <w:rFonts w:ascii="Arial" w:hAnsi="Arial" w:cs="Arial"/>
          <w:sz w:val="24"/>
          <w:szCs w:val="24"/>
        </w:rPr>
        <w:t>mas</w:t>
      </w:r>
      <w:proofErr w:type="spellEnd"/>
      <w:r>
        <w:rPr>
          <w:rFonts w:ascii="Arial" w:hAnsi="Arial" w:cs="Arial"/>
          <w:sz w:val="24"/>
          <w:szCs w:val="24"/>
        </w:rPr>
        <w:t xml:space="preserve"> que tratarse de una petición </w:t>
      </w:r>
      <w:r w:rsidR="00CF59B3">
        <w:rPr>
          <w:rFonts w:ascii="Arial" w:hAnsi="Arial" w:cs="Arial"/>
          <w:sz w:val="24"/>
          <w:szCs w:val="24"/>
        </w:rPr>
        <w:t xml:space="preserve">se </w:t>
      </w:r>
      <w:r>
        <w:rPr>
          <w:rFonts w:ascii="Arial" w:hAnsi="Arial" w:cs="Arial"/>
          <w:sz w:val="24"/>
          <w:szCs w:val="24"/>
        </w:rPr>
        <w:t>torn</w:t>
      </w:r>
      <w:r w:rsidR="00CF59B3">
        <w:rPr>
          <w:rFonts w:ascii="Arial" w:hAnsi="Arial" w:cs="Arial"/>
          <w:sz w:val="24"/>
          <w:szCs w:val="24"/>
        </w:rPr>
        <w:t xml:space="preserve">a </w:t>
      </w:r>
      <w:r>
        <w:rPr>
          <w:rFonts w:ascii="Arial" w:hAnsi="Arial" w:cs="Arial"/>
          <w:sz w:val="24"/>
          <w:szCs w:val="24"/>
        </w:rPr>
        <w:t xml:space="preserve">así el acceso a la acción de tutela en </w:t>
      </w:r>
      <w:r w:rsidRPr="00425D6B">
        <w:rPr>
          <w:rFonts w:ascii="Arial" w:hAnsi="Arial" w:cs="Arial"/>
          <w:sz w:val="24"/>
          <w:szCs w:val="24"/>
          <w:shd w:val="clear" w:color="auto" w:fill="FFFFFF"/>
        </w:rPr>
        <w:t>imprescriptible e irrenunciable</w:t>
      </w:r>
      <w:r w:rsidR="00CF59B3">
        <w:rPr>
          <w:rFonts w:ascii="Arial" w:hAnsi="Arial" w:cs="Arial"/>
          <w:sz w:val="24"/>
          <w:szCs w:val="24"/>
          <w:shd w:val="clear" w:color="auto" w:fill="FFFFFF"/>
        </w:rPr>
        <w:t xml:space="preserve">. </w:t>
      </w:r>
    </w:p>
    <w:p w14:paraId="2642FBA4" w14:textId="77777777" w:rsidR="00F92AE4" w:rsidRDefault="00F92AE4" w:rsidP="00F92AE4">
      <w:pPr>
        <w:ind w:right="51"/>
        <w:jc w:val="both"/>
        <w:rPr>
          <w:rFonts w:ascii="Arial" w:hAnsi="Arial" w:cs="Arial"/>
          <w:sz w:val="24"/>
          <w:szCs w:val="24"/>
        </w:rPr>
      </w:pPr>
      <w:r>
        <w:rPr>
          <w:rFonts w:ascii="Arial" w:hAnsi="Arial" w:cs="Arial"/>
          <w:sz w:val="24"/>
          <w:szCs w:val="24"/>
        </w:rPr>
        <w:t>Por lo tanto, en el caso de marras este despacho encuentra superado positivamente el estudio de inmediatez.</w:t>
      </w:r>
    </w:p>
    <w:p w14:paraId="72BC7C7F" w14:textId="77777777" w:rsidR="00F92AE4" w:rsidRPr="00754DF3" w:rsidRDefault="00F92AE4" w:rsidP="00F92AE4">
      <w:pPr>
        <w:ind w:right="51"/>
        <w:jc w:val="both"/>
        <w:rPr>
          <w:rFonts w:ascii="Arial" w:hAnsi="Arial" w:cs="Arial"/>
          <w:b/>
          <w:bCs/>
          <w:sz w:val="24"/>
          <w:szCs w:val="24"/>
        </w:rPr>
      </w:pPr>
    </w:p>
    <w:p w14:paraId="4400FDA3" w14:textId="77777777" w:rsidR="00F92AE4" w:rsidRPr="00EC4F35" w:rsidRDefault="00F92AE4" w:rsidP="00F92AE4">
      <w:pPr>
        <w:jc w:val="both"/>
        <w:rPr>
          <w:rFonts w:ascii="Arial" w:hAnsi="Arial" w:cs="Arial"/>
          <w:sz w:val="24"/>
          <w:szCs w:val="24"/>
        </w:rPr>
      </w:pPr>
      <w:r w:rsidRPr="00754DF3">
        <w:rPr>
          <w:rFonts w:ascii="Arial" w:hAnsi="Arial" w:cs="Arial"/>
          <w:b/>
          <w:bCs/>
          <w:sz w:val="24"/>
          <w:szCs w:val="24"/>
        </w:rPr>
        <w:t>ESTUDIO DE SUBSIDIARIEDAD</w:t>
      </w:r>
      <w:r w:rsidRPr="00EC4F35">
        <w:rPr>
          <w:rFonts w:ascii="Arial" w:hAnsi="Arial" w:cs="Arial"/>
          <w:sz w:val="24"/>
          <w:szCs w:val="24"/>
        </w:rPr>
        <w:t>:</w:t>
      </w:r>
    </w:p>
    <w:p w14:paraId="750F2676" w14:textId="190B301C" w:rsidR="00F92AE4" w:rsidRPr="009D6D1D" w:rsidRDefault="00F92AE4" w:rsidP="00F92AE4">
      <w:pPr>
        <w:jc w:val="both"/>
        <w:rPr>
          <w:rFonts w:ascii="Arial" w:hAnsi="Arial" w:cs="Arial"/>
          <w:sz w:val="24"/>
          <w:szCs w:val="24"/>
        </w:rPr>
      </w:pPr>
      <w:r w:rsidRPr="009D6D1D">
        <w:rPr>
          <w:rFonts w:ascii="Arial" w:hAnsi="Arial" w:cs="Arial"/>
          <w:sz w:val="24"/>
          <w:szCs w:val="24"/>
        </w:rPr>
        <w:t xml:space="preserve">Para determinar la procedibilidad de la acción de tutela se anota que en este caso se está frente a una posible vulneración del derecho de petición del accionante cuando exista una acción u omisión que afecte la prebenda constitucional. situación legal que se supera positivamente puesto que, desde la fecha de presentación de la petición ante la Alcaldía Municipal de Tenerife, Magdalena, que data del </w:t>
      </w:r>
      <w:r w:rsidR="009D6D1D" w:rsidRPr="009D6D1D">
        <w:rPr>
          <w:rFonts w:ascii="Arial" w:hAnsi="Arial" w:cs="Arial"/>
          <w:sz w:val="24"/>
          <w:szCs w:val="24"/>
        </w:rPr>
        <w:t xml:space="preserve">tres (3) marzo de dos mil </w:t>
      </w:r>
      <w:proofErr w:type="spellStart"/>
      <w:r w:rsidR="009D6D1D" w:rsidRPr="009D6D1D">
        <w:rPr>
          <w:rFonts w:ascii="Arial" w:hAnsi="Arial" w:cs="Arial"/>
          <w:sz w:val="24"/>
          <w:szCs w:val="24"/>
        </w:rPr>
        <w:t>veinituno</w:t>
      </w:r>
      <w:proofErr w:type="spellEnd"/>
      <w:r w:rsidR="009D6D1D" w:rsidRPr="009D6D1D">
        <w:rPr>
          <w:rFonts w:ascii="Arial" w:hAnsi="Arial" w:cs="Arial"/>
          <w:sz w:val="24"/>
          <w:szCs w:val="24"/>
        </w:rPr>
        <w:t xml:space="preserve"> (2021) ante la entidad </w:t>
      </w:r>
      <w:proofErr w:type="spellStart"/>
      <w:r w:rsidR="009D6D1D" w:rsidRPr="009D6D1D">
        <w:rPr>
          <w:rFonts w:ascii="Arial" w:hAnsi="Arial" w:cs="Arial"/>
          <w:sz w:val="24"/>
          <w:szCs w:val="24"/>
        </w:rPr>
        <w:t>Fundacion</w:t>
      </w:r>
      <w:proofErr w:type="spellEnd"/>
      <w:r w:rsidR="009D6D1D" w:rsidRPr="009D6D1D">
        <w:rPr>
          <w:rFonts w:ascii="Arial" w:hAnsi="Arial" w:cs="Arial"/>
          <w:sz w:val="24"/>
          <w:szCs w:val="24"/>
        </w:rPr>
        <w:t xml:space="preserve"> de la Mujer y </w:t>
      </w:r>
      <w:proofErr w:type="spellStart"/>
      <w:r w:rsidR="009D6D1D" w:rsidRPr="009D6D1D">
        <w:rPr>
          <w:rFonts w:ascii="Arial" w:hAnsi="Arial" w:cs="Arial"/>
          <w:sz w:val="24"/>
          <w:szCs w:val="24"/>
        </w:rPr>
        <w:t>Datacredito</w:t>
      </w:r>
      <w:proofErr w:type="spellEnd"/>
      <w:r w:rsidR="009D6D1D" w:rsidRPr="009D6D1D">
        <w:rPr>
          <w:rFonts w:ascii="Arial" w:hAnsi="Arial" w:cs="Arial"/>
          <w:sz w:val="24"/>
          <w:szCs w:val="24"/>
        </w:rPr>
        <w:t xml:space="preserve">, dicha fecha respecto </w:t>
      </w:r>
      <w:r w:rsidRPr="009D6D1D">
        <w:rPr>
          <w:rFonts w:ascii="Arial" w:hAnsi="Arial" w:cs="Arial"/>
          <w:sz w:val="24"/>
          <w:szCs w:val="24"/>
        </w:rPr>
        <w:t xml:space="preserve">a la fecha de interposición de la tutela, que fue el día veintinueve (29) de marzo de dos mil veintiuno </w:t>
      </w:r>
      <w:r w:rsidRPr="009D6D1D">
        <w:rPr>
          <w:rFonts w:ascii="Arial" w:hAnsi="Arial" w:cs="Arial"/>
          <w:sz w:val="24"/>
          <w:szCs w:val="24"/>
        </w:rPr>
        <w:br/>
        <w:t xml:space="preserve">(2021), </w:t>
      </w:r>
      <w:r w:rsidR="009D6D1D" w:rsidRPr="009D6D1D">
        <w:rPr>
          <w:rFonts w:ascii="Arial" w:hAnsi="Arial" w:cs="Arial"/>
          <w:sz w:val="24"/>
          <w:szCs w:val="24"/>
        </w:rPr>
        <w:t xml:space="preserve">se encuentra que han transcurrido </w:t>
      </w:r>
      <w:proofErr w:type="spellStart"/>
      <w:r w:rsidRPr="009D6D1D">
        <w:rPr>
          <w:rFonts w:ascii="Arial" w:hAnsi="Arial" w:cs="Arial"/>
          <w:sz w:val="24"/>
          <w:szCs w:val="24"/>
        </w:rPr>
        <w:t>mas</w:t>
      </w:r>
      <w:proofErr w:type="spellEnd"/>
      <w:r w:rsidRPr="009D6D1D">
        <w:rPr>
          <w:rFonts w:ascii="Arial" w:hAnsi="Arial" w:cs="Arial"/>
          <w:sz w:val="24"/>
          <w:szCs w:val="24"/>
        </w:rPr>
        <w:t xml:space="preserve"> de los quince (15) días, para responder la petición de información.</w:t>
      </w:r>
    </w:p>
    <w:p w14:paraId="561A1A66" w14:textId="77777777" w:rsidR="009D6D1D" w:rsidRPr="009D6D1D" w:rsidRDefault="009D6D1D" w:rsidP="009D6D1D">
      <w:pPr>
        <w:widowControl w:val="0"/>
        <w:autoSpaceDE w:val="0"/>
        <w:autoSpaceDN w:val="0"/>
        <w:adjustRightInd w:val="0"/>
        <w:spacing w:after="0" w:line="240" w:lineRule="auto"/>
        <w:ind w:right="20"/>
        <w:jc w:val="both"/>
        <w:rPr>
          <w:rFonts w:ascii="Arial" w:hAnsi="Arial" w:cs="Arial"/>
          <w:sz w:val="24"/>
          <w:szCs w:val="24"/>
        </w:rPr>
      </w:pPr>
      <w:r w:rsidRPr="009D6D1D">
        <w:rPr>
          <w:rFonts w:ascii="Arial" w:hAnsi="Arial" w:cs="Arial"/>
          <w:sz w:val="24"/>
          <w:szCs w:val="24"/>
        </w:rPr>
        <w:t>En este sentido, se tiene que para que se cumpla con el requisito de procedibilidad de la acción de tutela establecido en el numeral 6° del artículo 42 del Decreto 2591 de 1991, es necesario que el actor haya solicitado previamente a la entidad correspondiente que se corrija, aclare, rectifique, actualice o elimine el dato o la información que ésta tiene sobre el mismo.</w:t>
      </w:r>
    </w:p>
    <w:p w14:paraId="4273A71A" w14:textId="77777777" w:rsidR="009D6D1D" w:rsidRPr="009D6D1D" w:rsidRDefault="009D6D1D" w:rsidP="009D6D1D">
      <w:pPr>
        <w:widowControl w:val="0"/>
        <w:autoSpaceDE w:val="0"/>
        <w:autoSpaceDN w:val="0"/>
        <w:adjustRightInd w:val="0"/>
        <w:spacing w:after="0" w:line="240" w:lineRule="auto"/>
        <w:ind w:left="709" w:right="20"/>
        <w:jc w:val="both"/>
        <w:rPr>
          <w:rFonts w:ascii="Arial" w:hAnsi="Arial" w:cs="Arial"/>
          <w:sz w:val="24"/>
          <w:szCs w:val="24"/>
        </w:rPr>
      </w:pPr>
    </w:p>
    <w:p w14:paraId="69DE676F" w14:textId="77777777" w:rsidR="009D6D1D" w:rsidRPr="009D6D1D" w:rsidRDefault="009D6D1D" w:rsidP="009D6D1D">
      <w:pPr>
        <w:widowControl w:val="0"/>
        <w:autoSpaceDE w:val="0"/>
        <w:autoSpaceDN w:val="0"/>
        <w:adjustRightInd w:val="0"/>
        <w:spacing w:after="0" w:line="240" w:lineRule="auto"/>
        <w:ind w:right="20"/>
        <w:jc w:val="both"/>
        <w:rPr>
          <w:rFonts w:ascii="Arial" w:hAnsi="Arial" w:cs="Arial"/>
          <w:sz w:val="24"/>
          <w:szCs w:val="24"/>
        </w:rPr>
      </w:pPr>
      <w:r w:rsidRPr="009D6D1D">
        <w:rPr>
          <w:rFonts w:ascii="Arial" w:hAnsi="Arial" w:cs="Arial"/>
          <w:sz w:val="24"/>
          <w:szCs w:val="24"/>
        </w:rPr>
        <w:t xml:space="preserve">Del mismo sentido es el artículo 15 y 16 de la Ley Estatutaria 1581 de 2012, que regula el tema de los reclamos de los titulares o causahabientes de la información contenida en bases de datos, quienes tienen derecho a solicitar a las administradoras de bases de datos la corrección, actualización o supresión de sus datos cuando adviertan el incumplimiento de cualquiera de los derechos consagrados en esa ley.  </w:t>
      </w:r>
    </w:p>
    <w:p w14:paraId="1433091C" w14:textId="77777777" w:rsidR="009D6D1D" w:rsidRPr="009D6D1D" w:rsidRDefault="009D6D1D" w:rsidP="009D6D1D">
      <w:pPr>
        <w:widowControl w:val="0"/>
        <w:autoSpaceDE w:val="0"/>
        <w:autoSpaceDN w:val="0"/>
        <w:adjustRightInd w:val="0"/>
        <w:spacing w:after="0" w:line="240" w:lineRule="auto"/>
        <w:ind w:left="-284" w:right="20"/>
        <w:jc w:val="both"/>
        <w:rPr>
          <w:rFonts w:ascii="Arial" w:hAnsi="Arial" w:cs="Arial"/>
          <w:sz w:val="24"/>
          <w:szCs w:val="24"/>
        </w:rPr>
      </w:pPr>
    </w:p>
    <w:p w14:paraId="04F12D59" w14:textId="77777777" w:rsidR="009D6D1D" w:rsidRPr="009D6D1D" w:rsidRDefault="009D6D1D" w:rsidP="009D6D1D">
      <w:pPr>
        <w:widowControl w:val="0"/>
        <w:autoSpaceDE w:val="0"/>
        <w:autoSpaceDN w:val="0"/>
        <w:adjustRightInd w:val="0"/>
        <w:spacing w:after="0" w:line="240" w:lineRule="auto"/>
        <w:ind w:right="20"/>
        <w:jc w:val="both"/>
        <w:rPr>
          <w:rFonts w:ascii="Arial" w:hAnsi="Arial" w:cs="Arial"/>
          <w:sz w:val="24"/>
          <w:szCs w:val="24"/>
        </w:rPr>
      </w:pPr>
      <w:r w:rsidRPr="009D6D1D">
        <w:rPr>
          <w:rFonts w:ascii="Arial" w:hAnsi="Arial" w:cs="Arial"/>
          <w:sz w:val="24"/>
          <w:szCs w:val="24"/>
        </w:rPr>
        <w:t>Al respecto, dichos artículos expresamente manifiestan que estas personas deben presentar un reclamo ante el responsable del tratamiento o el encargado del tratamiento de las bases de datos, solicitando bien sea la corrección, actualización o supresión de la información contenida en ellas. También se les brinda la posibilidad de elevar queja ante la Superintendencia de Industria y Comercio una vez haya agotado el trámite de consulta o reclamo ante el responsable del tratamiento o encargado del tratamiento.</w:t>
      </w:r>
    </w:p>
    <w:p w14:paraId="265C2DC0" w14:textId="77777777" w:rsidR="009D6D1D" w:rsidRPr="009D6D1D" w:rsidRDefault="009D6D1D" w:rsidP="009D6D1D">
      <w:pPr>
        <w:widowControl w:val="0"/>
        <w:autoSpaceDE w:val="0"/>
        <w:autoSpaceDN w:val="0"/>
        <w:adjustRightInd w:val="0"/>
        <w:spacing w:after="0" w:line="240" w:lineRule="auto"/>
        <w:ind w:right="20"/>
        <w:jc w:val="both"/>
        <w:rPr>
          <w:rFonts w:ascii="Arial" w:hAnsi="Arial" w:cs="Arial"/>
          <w:sz w:val="24"/>
          <w:szCs w:val="24"/>
        </w:rPr>
      </w:pPr>
    </w:p>
    <w:p w14:paraId="556C7B46" w14:textId="560B9526" w:rsidR="009D6D1D" w:rsidRPr="009D6D1D" w:rsidRDefault="009D6D1D" w:rsidP="009D6D1D">
      <w:pPr>
        <w:widowControl w:val="0"/>
        <w:autoSpaceDE w:val="0"/>
        <w:autoSpaceDN w:val="0"/>
        <w:adjustRightInd w:val="0"/>
        <w:spacing w:after="0" w:line="240" w:lineRule="auto"/>
        <w:ind w:right="20"/>
        <w:jc w:val="both"/>
        <w:rPr>
          <w:rFonts w:ascii="Arial" w:hAnsi="Arial" w:cs="Arial"/>
          <w:sz w:val="24"/>
          <w:szCs w:val="24"/>
        </w:rPr>
      </w:pPr>
      <w:r w:rsidRPr="009D6D1D">
        <w:rPr>
          <w:rFonts w:ascii="Arial" w:hAnsi="Arial" w:cs="Arial"/>
          <w:sz w:val="24"/>
          <w:szCs w:val="24"/>
        </w:rPr>
        <w:t xml:space="preserve">Descendiendo lo anterior al caso concreto, encontramos que el demandante presentó solicitudes ante las entidades accionadas, con el objeto de obtener el retiro del reporte relacionado con la suspensión de sus derechos políticos. Por esta razón, </w:t>
      </w:r>
      <w:r w:rsidRPr="009D6D1D">
        <w:rPr>
          <w:rFonts w:ascii="Arial" w:hAnsi="Arial" w:cs="Arial"/>
          <w:sz w:val="24"/>
          <w:szCs w:val="24"/>
        </w:rPr>
        <w:lastRenderedPageBreak/>
        <w:t>el despacho encuentra probado el requisito de procedibilidad de la presente acción de tutela.</w:t>
      </w:r>
    </w:p>
    <w:p w14:paraId="7F17A64E" w14:textId="77777777" w:rsidR="00F92AE4" w:rsidRDefault="00F92AE4" w:rsidP="001E7E97">
      <w:pPr>
        <w:jc w:val="both"/>
        <w:rPr>
          <w:rFonts w:ascii="Arial" w:hAnsi="Arial" w:cs="Arial"/>
          <w:sz w:val="24"/>
          <w:szCs w:val="24"/>
        </w:rPr>
      </w:pPr>
    </w:p>
    <w:p w14:paraId="434D8776" w14:textId="127F679B" w:rsidR="00F92AE4" w:rsidRPr="00F92AE4" w:rsidRDefault="00F92AE4" w:rsidP="001E7E97">
      <w:pPr>
        <w:jc w:val="both"/>
        <w:rPr>
          <w:rFonts w:ascii="Arial" w:hAnsi="Arial" w:cs="Arial"/>
          <w:b/>
          <w:bCs/>
          <w:sz w:val="24"/>
          <w:szCs w:val="24"/>
        </w:rPr>
      </w:pPr>
      <w:r w:rsidRPr="00F92AE4">
        <w:rPr>
          <w:rFonts w:ascii="Arial" w:hAnsi="Arial" w:cs="Arial"/>
          <w:b/>
          <w:bCs/>
          <w:sz w:val="24"/>
          <w:szCs w:val="24"/>
        </w:rPr>
        <w:t xml:space="preserve">PROBLEMA JURIDICO: </w:t>
      </w:r>
    </w:p>
    <w:p w14:paraId="3CB6648C" w14:textId="009793C1" w:rsidR="00F92AE4" w:rsidRDefault="00F92AE4" w:rsidP="001E7E97">
      <w:pPr>
        <w:jc w:val="both"/>
        <w:rPr>
          <w:rFonts w:ascii="Arial" w:hAnsi="Arial" w:cs="Arial"/>
          <w:sz w:val="24"/>
          <w:szCs w:val="24"/>
        </w:rPr>
      </w:pPr>
      <w:r>
        <w:rPr>
          <w:rFonts w:ascii="Arial" w:hAnsi="Arial" w:cs="Arial"/>
          <w:sz w:val="24"/>
          <w:szCs w:val="24"/>
        </w:rPr>
        <w:t xml:space="preserve">Corresponde a este despacho judicial establecer si esta acción es procedente para eliminar el reporte negativo dado por la entidad Fundación de la Mujer, como fuente de información al operador de base de datos en este caso CIFIN en adelante </w:t>
      </w:r>
      <w:proofErr w:type="spellStart"/>
      <w:r>
        <w:rPr>
          <w:rFonts w:ascii="Arial" w:hAnsi="Arial" w:cs="Arial"/>
          <w:sz w:val="24"/>
          <w:szCs w:val="24"/>
        </w:rPr>
        <w:t>Transunion</w:t>
      </w:r>
      <w:proofErr w:type="spellEnd"/>
      <w:r>
        <w:rPr>
          <w:rFonts w:ascii="Arial" w:hAnsi="Arial" w:cs="Arial"/>
          <w:sz w:val="24"/>
          <w:szCs w:val="24"/>
        </w:rPr>
        <w:t>, frente a las obligaciones del accionante Freddy Rafael de la Rosa Meriño.</w:t>
      </w:r>
    </w:p>
    <w:p w14:paraId="520BF282" w14:textId="07A45675" w:rsidR="00CF59B3" w:rsidRDefault="00CF59B3" w:rsidP="001E7E97">
      <w:pPr>
        <w:jc w:val="both"/>
        <w:rPr>
          <w:rFonts w:ascii="Arial" w:hAnsi="Arial" w:cs="Arial"/>
          <w:sz w:val="24"/>
          <w:szCs w:val="24"/>
        </w:rPr>
      </w:pPr>
      <w:r>
        <w:rPr>
          <w:rFonts w:ascii="Arial" w:hAnsi="Arial" w:cs="Arial"/>
          <w:sz w:val="24"/>
          <w:szCs w:val="24"/>
        </w:rPr>
        <w:t xml:space="preserve">Para poder resolver el asunto en comento se deberá estudiar la sentencia T- 167 del año 2015, con Ponencia del Magistrado: Jorge Ignacio Pretelt Chaljub, quien determino el carácter subjetivo y fundamental del habeas data financiero y sus etapas para que el </w:t>
      </w:r>
      <w:r w:rsidR="009D6D1D">
        <w:rPr>
          <w:rFonts w:ascii="Arial" w:hAnsi="Arial" w:cs="Arial"/>
          <w:sz w:val="24"/>
          <w:szCs w:val="24"/>
        </w:rPr>
        <w:t>titular de la información pueda exigir la supresión del reporte negativo en la base de datos</w:t>
      </w:r>
      <w:r>
        <w:rPr>
          <w:rFonts w:ascii="Arial" w:hAnsi="Arial" w:cs="Arial"/>
          <w:sz w:val="24"/>
          <w:szCs w:val="24"/>
        </w:rPr>
        <w:t xml:space="preserve">, </w:t>
      </w:r>
      <w:proofErr w:type="spellStart"/>
      <w:r>
        <w:rPr>
          <w:rFonts w:ascii="Arial" w:hAnsi="Arial" w:cs="Arial"/>
          <w:sz w:val="24"/>
          <w:szCs w:val="24"/>
        </w:rPr>
        <w:t>asi</w:t>
      </w:r>
      <w:proofErr w:type="spellEnd"/>
      <w:r>
        <w:rPr>
          <w:rFonts w:ascii="Arial" w:hAnsi="Arial" w:cs="Arial"/>
          <w:sz w:val="24"/>
          <w:szCs w:val="24"/>
        </w:rPr>
        <w:t>:</w:t>
      </w:r>
    </w:p>
    <w:p w14:paraId="31A1FBBF" w14:textId="7A8574E2" w:rsidR="00CF59B3" w:rsidRPr="009D6D1D" w:rsidRDefault="009D6D1D" w:rsidP="009D6D1D">
      <w:pPr>
        <w:spacing w:after="0" w:line="240" w:lineRule="auto"/>
        <w:jc w:val="both"/>
        <w:rPr>
          <w:rFonts w:ascii="Arial" w:hAnsi="Arial" w:cs="Arial"/>
          <w:b/>
          <w:sz w:val="24"/>
          <w:szCs w:val="24"/>
        </w:rPr>
      </w:pPr>
      <w:proofErr w:type="gramStart"/>
      <w:r w:rsidRPr="009D6D1D">
        <w:rPr>
          <w:rFonts w:ascii="Arial" w:hAnsi="Arial" w:cs="Arial"/>
          <w:sz w:val="24"/>
          <w:szCs w:val="24"/>
        </w:rPr>
        <w:t xml:space="preserve">“ </w:t>
      </w:r>
      <w:r w:rsidR="00CF59B3" w:rsidRPr="009D6D1D">
        <w:rPr>
          <w:rFonts w:ascii="Arial" w:eastAsia="Batang" w:hAnsi="Arial" w:cs="Arial"/>
          <w:sz w:val="24"/>
          <w:szCs w:val="24"/>
        </w:rPr>
        <w:t>La</w:t>
      </w:r>
      <w:proofErr w:type="gramEnd"/>
      <w:r w:rsidR="00CF59B3" w:rsidRPr="009D6D1D">
        <w:rPr>
          <w:rFonts w:ascii="Arial" w:eastAsia="Batang" w:hAnsi="Arial" w:cs="Arial"/>
          <w:sz w:val="24"/>
          <w:szCs w:val="24"/>
        </w:rPr>
        <w:t xml:space="preserve"> Corte Constitucional ha sido reiterativa en sostener que el </w:t>
      </w:r>
      <w:r w:rsidR="00CF59B3" w:rsidRPr="009D6D1D">
        <w:rPr>
          <w:rFonts w:ascii="Arial" w:eastAsia="Batang" w:hAnsi="Arial" w:cs="Arial"/>
          <w:i/>
          <w:sz w:val="24"/>
          <w:szCs w:val="24"/>
        </w:rPr>
        <w:t>habeas data</w:t>
      </w:r>
      <w:r w:rsidR="00CF59B3" w:rsidRPr="009D6D1D">
        <w:rPr>
          <w:rFonts w:ascii="Arial" w:eastAsia="Batang" w:hAnsi="Arial" w:cs="Arial"/>
          <w:sz w:val="24"/>
          <w:szCs w:val="24"/>
        </w:rPr>
        <w:t xml:space="preserve"> es un derecho fundamental que habilita al titular de información personal a exigir, de la administradora de sus datos personales, una de las conductas indicadas en el artículo 15 de la Constitución: “</w:t>
      </w:r>
      <w:r w:rsidR="00CF59B3" w:rsidRPr="009D6D1D">
        <w:rPr>
          <w:rFonts w:ascii="Arial" w:eastAsia="Batang" w:hAnsi="Arial" w:cs="Arial"/>
          <w:i/>
          <w:iCs/>
          <w:sz w:val="24"/>
          <w:szCs w:val="24"/>
        </w:rPr>
        <w:t>conocer, actualizar, rectificar</w:t>
      </w:r>
      <w:r w:rsidR="00CF59B3" w:rsidRPr="009D6D1D">
        <w:rPr>
          <w:rFonts w:ascii="Arial" w:eastAsia="Batang" w:hAnsi="Arial" w:cs="Arial"/>
          <w:sz w:val="24"/>
          <w:szCs w:val="24"/>
        </w:rPr>
        <w:t xml:space="preserve">”, o una de las conductas reconocidas por la misma Corte como pretensiones subjetivas de creación jurisprudencial: </w:t>
      </w:r>
      <w:r w:rsidR="00CF59B3" w:rsidRPr="009D6D1D">
        <w:rPr>
          <w:rFonts w:ascii="Arial" w:eastAsia="Batang" w:hAnsi="Arial" w:cs="Arial"/>
          <w:i/>
          <w:sz w:val="24"/>
          <w:szCs w:val="24"/>
        </w:rPr>
        <w:t>“autorizar, incluir, suprimir y certificar”</w:t>
      </w:r>
      <w:r w:rsidR="00CF59B3" w:rsidRPr="009D6D1D">
        <w:rPr>
          <w:rFonts w:ascii="Arial" w:eastAsia="Batang" w:hAnsi="Arial" w:cs="Arial"/>
          <w:i/>
          <w:sz w:val="24"/>
          <w:szCs w:val="24"/>
          <w:vertAlign w:val="superscript"/>
        </w:rPr>
        <w:footnoteReference w:id="1"/>
      </w:r>
      <w:r w:rsidR="00CF59B3" w:rsidRPr="009D6D1D">
        <w:rPr>
          <w:rFonts w:ascii="Arial" w:eastAsia="Batang" w:hAnsi="Arial" w:cs="Arial"/>
          <w:sz w:val="24"/>
          <w:szCs w:val="24"/>
        </w:rPr>
        <w:t xml:space="preserve">. Esta definición del </w:t>
      </w:r>
      <w:r w:rsidR="00CF59B3" w:rsidRPr="009D6D1D">
        <w:rPr>
          <w:rFonts w:ascii="Arial" w:eastAsia="Batang" w:hAnsi="Arial" w:cs="Arial"/>
          <w:i/>
          <w:sz w:val="24"/>
          <w:szCs w:val="24"/>
        </w:rPr>
        <w:t>habeas data</w:t>
      </w:r>
      <w:r w:rsidR="00CF59B3" w:rsidRPr="009D6D1D">
        <w:rPr>
          <w:rFonts w:ascii="Arial" w:eastAsia="Batang" w:hAnsi="Arial" w:cs="Arial"/>
          <w:sz w:val="24"/>
          <w:szCs w:val="24"/>
        </w:rPr>
        <w:t xml:space="preserve"> que ensalza su dimensión subjetiva fue concebida en la Sentencia T-729 de 2002</w:t>
      </w:r>
      <w:r w:rsidR="00CF59B3" w:rsidRPr="009D6D1D">
        <w:rPr>
          <w:rFonts w:ascii="Arial" w:eastAsia="Batang" w:hAnsi="Arial" w:cs="Arial"/>
          <w:sz w:val="24"/>
          <w:szCs w:val="24"/>
          <w:vertAlign w:val="superscript"/>
        </w:rPr>
        <w:footnoteReference w:id="2"/>
      </w:r>
      <w:r w:rsidR="00CF59B3" w:rsidRPr="009D6D1D">
        <w:rPr>
          <w:rFonts w:ascii="Arial" w:eastAsia="Batang" w:hAnsi="Arial" w:cs="Arial"/>
          <w:sz w:val="24"/>
          <w:szCs w:val="24"/>
        </w:rPr>
        <w:t xml:space="preserve"> y afianzada en la Sentencia C-1011 de 2008</w:t>
      </w:r>
      <w:r w:rsidR="00CF59B3" w:rsidRPr="009D6D1D">
        <w:rPr>
          <w:rFonts w:ascii="Arial" w:eastAsia="Batang" w:hAnsi="Arial" w:cs="Arial"/>
          <w:sz w:val="24"/>
          <w:szCs w:val="24"/>
          <w:vertAlign w:val="superscript"/>
        </w:rPr>
        <w:footnoteReference w:id="3"/>
      </w:r>
      <w:r w:rsidR="00CF59B3" w:rsidRPr="009D6D1D">
        <w:rPr>
          <w:rFonts w:ascii="Arial" w:eastAsia="Batang" w:hAnsi="Arial" w:cs="Arial"/>
          <w:sz w:val="24"/>
          <w:szCs w:val="24"/>
        </w:rPr>
        <w:t xml:space="preserve">. </w:t>
      </w:r>
    </w:p>
    <w:p w14:paraId="2E439246" w14:textId="77777777" w:rsidR="00CF59B3" w:rsidRPr="009D6D1D" w:rsidRDefault="00CF59B3" w:rsidP="00CF59B3">
      <w:pPr>
        <w:spacing w:after="0" w:line="240" w:lineRule="auto"/>
        <w:ind w:left="720"/>
        <w:jc w:val="both"/>
        <w:rPr>
          <w:rFonts w:ascii="Arial" w:hAnsi="Arial" w:cs="Arial"/>
          <w:sz w:val="24"/>
          <w:szCs w:val="24"/>
        </w:rPr>
      </w:pPr>
    </w:p>
    <w:p w14:paraId="714F50A2" w14:textId="77777777" w:rsidR="00CF59B3" w:rsidRPr="009D6D1D" w:rsidRDefault="00CF59B3" w:rsidP="00CF59B3">
      <w:pPr>
        <w:numPr>
          <w:ilvl w:val="2"/>
          <w:numId w:val="4"/>
        </w:numPr>
        <w:spacing w:after="0" w:line="240" w:lineRule="auto"/>
        <w:jc w:val="both"/>
        <w:rPr>
          <w:rFonts w:ascii="Arial" w:hAnsi="Arial" w:cs="Arial"/>
          <w:sz w:val="24"/>
          <w:szCs w:val="24"/>
        </w:rPr>
      </w:pPr>
      <w:r w:rsidRPr="009D6D1D">
        <w:rPr>
          <w:rFonts w:ascii="Arial" w:hAnsi="Arial" w:cs="Arial"/>
          <w:sz w:val="24"/>
          <w:szCs w:val="24"/>
        </w:rPr>
        <w:t xml:space="preserve">No </w:t>
      </w:r>
      <w:proofErr w:type="gramStart"/>
      <w:r w:rsidRPr="009D6D1D">
        <w:rPr>
          <w:rFonts w:ascii="Arial" w:hAnsi="Arial" w:cs="Arial"/>
          <w:sz w:val="24"/>
          <w:szCs w:val="24"/>
        </w:rPr>
        <w:t>obstante</w:t>
      </w:r>
      <w:proofErr w:type="gramEnd"/>
      <w:r w:rsidRPr="009D6D1D">
        <w:rPr>
          <w:rFonts w:ascii="Arial" w:hAnsi="Arial" w:cs="Arial"/>
          <w:sz w:val="24"/>
          <w:szCs w:val="24"/>
        </w:rPr>
        <w:t xml:space="preserve"> lo anterior, esta Corporación precisó que la facultad de suprimir de las bases de datos información personal, no es de carácter absoluta, ni procede en todo momento ni circunstancia. Por el contrario, se trata de una facultad que únicamente se activa cuando el administrador de las bases de datos ha quebrantado uno de los principios de la administración de datos. </w:t>
      </w:r>
      <w:r w:rsidRPr="009D6D1D">
        <w:rPr>
          <w:rFonts w:ascii="Arial" w:hAnsi="Arial" w:cs="Arial"/>
          <w:i/>
          <w:sz w:val="24"/>
          <w:szCs w:val="24"/>
        </w:rPr>
        <w:t>“</w:t>
      </w:r>
      <w:r w:rsidRPr="009D6D1D">
        <w:rPr>
          <w:rFonts w:ascii="Arial" w:hAnsi="Arial" w:cs="Arial"/>
          <w:i/>
          <w:sz w:val="24"/>
          <w:szCs w:val="24"/>
          <w:u w:val="single"/>
        </w:rPr>
        <w:t xml:space="preserve">Este es el caso, cuando, por ejemplo, se administra información (en su modalidad circulación) sin autorización previa del titular, siendo tal </w:t>
      </w:r>
      <w:proofErr w:type="gramStart"/>
      <w:r w:rsidRPr="009D6D1D">
        <w:rPr>
          <w:rFonts w:ascii="Arial" w:hAnsi="Arial" w:cs="Arial"/>
          <w:i/>
          <w:sz w:val="24"/>
          <w:szCs w:val="24"/>
          <w:u w:val="single"/>
        </w:rPr>
        <w:t>autorización presupuesto</w:t>
      </w:r>
      <w:proofErr w:type="gramEnd"/>
      <w:r w:rsidRPr="009D6D1D">
        <w:rPr>
          <w:rFonts w:ascii="Arial" w:hAnsi="Arial" w:cs="Arial"/>
          <w:i/>
          <w:sz w:val="24"/>
          <w:szCs w:val="24"/>
          <w:u w:val="single"/>
        </w:rPr>
        <w:t xml:space="preserve"> de la legalidad del tratamiento de datos (sobre todo en el ámbito de la administración de bases de datos personales por particulares)</w:t>
      </w:r>
      <w:r w:rsidRPr="009D6D1D">
        <w:rPr>
          <w:rFonts w:ascii="Arial" w:hAnsi="Arial" w:cs="Arial"/>
          <w:i/>
          <w:sz w:val="24"/>
          <w:szCs w:val="24"/>
        </w:rPr>
        <w:t xml:space="preserve">. </w:t>
      </w:r>
      <w:proofErr w:type="gramStart"/>
      <w:r w:rsidRPr="009D6D1D">
        <w:rPr>
          <w:rFonts w:ascii="Arial" w:hAnsi="Arial" w:cs="Arial"/>
          <w:i/>
          <w:sz w:val="24"/>
          <w:szCs w:val="24"/>
        </w:rPr>
        <w:t>O</w:t>
      </w:r>
      <w:proofErr w:type="gramEnd"/>
      <w:r w:rsidRPr="009D6D1D">
        <w:rPr>
          <w:rFonts w:ascii="Arial" w:hAnsi="Arial" w:cs="Arial"/>
          <w:i/>
          <w:sz w:val="24"/>
          <w:szCs w:val="24"/>
        </w:rPr>
        <w:t xml:space="preserve"> por ejemplo, cuando la administración-circulación de la información personal continúa aun después de que se ha cumplido un término de caducidad específico”</w:t>
      </w:r>
      <w:r w:rsidRPr="009D6D1D">
        <w:rPr>
          <w:rFonts w:ascii="Arial" w:hAnsi="Arial" w:cs="Arial"/>
          <w:i/>
          <w:sz w:val="24"/>
          <w:szCs w:val="24"/>
          <w:vertAlign w:val="superscript"/>
        </w:rPr>
        <w:footnoteReference w:id="4"/>
      </w:r>
      <w:r w:rsidRPr="009D6D1D">
        <w:rPr>
          <w:rFonts w:ascii="Arial" w:hAnsi="Arial" w:cs="Arial"/>
          <w:i/>
          <w:sz w:val="24"/>
          <w:szCs w:val="24"/>
        </w:rPr>
        <w:t xml:space="preserve">. </w:t>
      </w:r>
      <w:r w:rsidRPr="009D6D1D">
        <w:rPr>
          <w:rFonts w:ascii="Arial" w:hAnsi="Arial" w:cs="Arial"/>
          <w:sz w:val="24"/>
          <w:szCs w:val="24"/>
        </w:rPr>
        <w:t>(Subrayado fuera del texto).</w:t>
      </w:r>
    </w:p>
    <w:p w14:paraId="0AD54274" w14:textId="77777777" w:rsidR="00CF59B3" w:rsidRPr="009D6D1D" w:rsidRDefault="00CF59B3" w:rsidP="00CF59B3">
      <w:pPr>
        <w:spacing w:after="0" w:line="240" w:lineRule="auto"/>
        <w:jc w:val="both"/>
        <w:rPr>
          <w:rFonts w:ascii="Arial" w:hAnsi="Arial" w:cs="Arial"/>
          <w:sz w:val="24"/>
          <w:szCs w:val="24"/>
        </w:rPr>
      </w:pPr>
    </w:p>
    <w:p w14:paraId="32630953" w14:textId="77777777" w:rsidR="00CF59B3" w:rsidRPr="009D6D1D" w:rsidRDefault="00CF59B3" w:rsidP="00CF59B3">
      <w:pPr>
        <w:numPr>
          <w:ilvl w:val="2"/>
          <w:numId w:val="4"/>
        </w:numPr>
        <w:spacing w:after="0" w:line="240" w:lineRule="auto"/>
        <w:ind w:right="11"/>
        <w:jc w:val="both"/>
        <w:rPr>
          <w:rFonts w:ascii="Arial" w:hAnsi="Arial" w:cs="Arial"/>
          <w:sz w:val="24"/>
          <w:szCs w:val="24"/>
          <w:lang w:eastAsia="es-CO"/>
        </w:rPr>
      </w:pPr>
      <w:r w:rsidRPr="009D6D1D">
        <w:rPr>
          <w:rFonts w:ascii="Arial" w:hAnsi="Arial" w:cs="Arial"/>
          <w:sz w:val="24"/>
          <w:szCs w:val="24"/>
          <w:lang w:eastAsia="es-CO"/>
        </w:rPr>
        <w:t xml:space="preserve">Para la Corte, la facultad de supresión de la información, como parte integrante del </w:t>
      </w:r>
      <w:r w:rsidRPr="009D6D1D">
        <w:rPr>
          <w:rFonts w:ascii="Arial" w:hAnsi="Arial" w:cs="Arial"/>
          <w:i/>
          <w:sz w:val="24"/>
          <w:szCs w:val="24"/>
          <w:lang w:eastAsia="es-CO"/>
        </w:rPr>
        <w:t>habeas data</w:t>
      </w:r>
      <w:r w:rsidRPr="009D6D1D">
        <w:rPr>
          <w:rFonts w:ascii="Arial" w:hAnsi="Arial" w:cs="Arial"/>
          <w:sz w:val="24"/>
          <w:szCs w:val="24"/>
          <w:lang w:eastAsia="es-CO"/>
        </w:rPr>
        <w:t xml:space="preserve">, tiene una doble connotación, pues funciona de manera diferente frente a los distintos momentos de la administración de información personal: </w:t>
      </w:r>
    </w:p>
    <w:p w14:paraId="1C697CF0" w14:textId="77777777" w:rsidR="00CF59B3" w:rsidRPr="009D6D1D" w:rsidRDefault="00CF59B3" w:rsidP="00CF59B3">
      <w:pPr>
        <w:spacing w:after="0" w:line="240" w:lineRule="auto"/>
        <w:ind w:right="11"/>
        <w:jc w:val="both"/>
        <w:rPr>
          <w:rFonts w:ascii="Arial" w:hAnsi="Arial" w:cs="Arial"/>
          <w:sz w:val="24"/>
          <w:szCs w:val="24"/>
          <w:lang w:eastAsia="es-CO"/>
        </w:rPr>
      </w:pPr>
    </w:p>
    <w:p w14:paraId="15EAB71E" w14:textId="77777777" w:rsidR="00CF59B3" w:rsidRPr="009D6D1D" w:rsidRDefault="00CF59B3" w:rsidP="00CF59B3">
      <w:pPr>
        <w:spacing w:after="0" w:line="240" w:lineRule="auto"/>
        <w:ind w:left="1134" w:right="618"/>
        <w:jc w:val="both"/>
        <w:rPr>
          <w:rFonts w:ascii="Arial" w:hAnsi="Arial" w:cs="Arial"/>
          <w:i/>
          <w:sz w:val="24"/>
          <w:szCs w:val="24"/>
          <w:lang w:eastAsia="es-CO"/>
        </w:rPr>
      </w:pPr>
      <w:r w:rsidRPr="009D6D1D">
        <w:rPr>
          <w:rFonts w:ascii="Arial" w:hAnsi="Arial" w:cs="Arial"/>
          <w:i/>
          <w:sz w:val="24"/>
          <w:szCs w:val="24"/>
          <w:lang w:eastAsia="es-CO"/>
        </w:rPr>
        <w:t>“En una primera faceta es posible ejercer la facultad de supresión con el objeto de hacer desaparecer por completo de la base de datos, la información personal respectiva. Caso en el cual la información debe ser suprimida completamente y será imposible mantenerla o circularla, ni siquiera de forma restringida (esta es la idea original del llamado derecho al olvido). En una segunda faceta, la facultad de supresión puede ser ejercitada con el objeto de hacer desaparecer la información que está sometida a circulación. Caso en el cual la información se suprime solo parcialmente, lo que implica todavía la posibilidad de almacenarla y de circularla, pero de forma especialmente restringida.</w:t>
      </w:r>
    </w:p>
    <w:p w14:paraId="687FA8A7" w14:textId="77777777" w:rsidR="00CF59B3" w:rsidRPr="009D6D1D" w:rsidRDefault="00CF59B3" w:rsidP="00CF59B3">
      <w:pPr>
        <w:spacing w:after="0" w:line="240" w:lineRule="auto"/>
        <w:ind w:left="1134" w:right="618"/>
        <w:jc w:val="both"/>
        <w:rPr>
          <w:rFonts w:ascii="Arial" w:hAnsi="Arial" w:cs="Arial"/>
          <w:i/>
          <w:sz w:val="24"/>
          <w:szCs w:val="24"/>
          <w:lang w:eastAsia="es-CO"/>
        </w:rPr>
      </w:pPr>
    </w:p>
    <w:p w14:paraId="0475F5B3" w14:textId="77777777" w:rsidR="00CF59B3" w:rsidRPr="009D6D1D" w:rsidRDefault="00CF59B3" w:rsidP="00CF59B3">
      <w:pPr>
        <w:spacing w:after="0" w:line="240" w:lineRule="auto"/>
        <w:ind w:left="1134" w:right="618"/>
        <w:jc w:val="both"/>
        <w:rPr>
          <w:rFonts w:ascii="Arial" w:hAnsi="Arial" w:cs="Arial"/>
          <w:sz w:val="24"/>
          <w:szCs w:val="24"/>
          <w:lang w:eastAsia="es-CO"/>
        </w:rPr>
      </w:pPr>
      <w:r w:rsidRPr="009D6D1D">
        <w:rPr>
          <w:rFonts w:ascii="Arial" w:hAnsi="Arial" w:cs="Arial"/>
          <w:i/>
          <w:sz w:val="24"/>
          <w:szCs w:val="24"/>
          <w:lang w:eastAsia="es-CO"/>
        </w:rPr>
        <w:t xml:space="preserve">Esta segunda modalidad de supresión es una alternativa para conciliar varios elementos normativos que concurren en el caso de </w:t>
      </w:r>
      <w:r w:rsidRPr="009D6D1D">
        <w:rPr>
          <w:rFonts w:ascii="Arial" w:hAnsi="Arial" w:cs="Arial"/>
          <w:i/>
          <w:sz w:val="24"/>
          <w:szCs w:val="24"/>
          <w:lang w:eastAsia="es-CO"/>
        </w:rPr>
        <w:lastRenderedPageBreak/>
        <w:t xml:space="preserve">la administración de información personal sobre antecedentes penales. Por un lado, la supresión total de los antecedentes penales es imposible constitucional y legalmente. Ya lo vimos al referir el caso de las inhabilidades intemporales de carácter constitucional, las especiales funciones que en materia penal cumple la administración de esta información personal, así como sus usos legítimos en materia de inteligencia, ejecución de la ley y control migratorio. En estos casos, la finalidad de la administración de esta información es constitucional y su uso, para esas específicas finalidades, está protegido además por el propio régimen del habeas data. </w:t>
      </w:r>
      <w:r w:rsidRPr="009D6D1D">
        <w:rPr>
          <w:rFonts w:ascii="Arial" w:hAnsi="Arial" w:cs="Arial"/>
          <w:b/>
          <w:i/>
          <w:sz w:val="24"/>
          <w:szCs w:val="24"/>
          <w:u w:val="single"/>
          <w:lang w:eastAsia="es-CO"/>
        </w:rPr>
        <w:t xml:space="preserve">Sin embargo, cuando la administración de la información personal relacionada con antecedentes pierde conexión con tales finalidades deja de ser necesaria para la cumplida ejecución de </w:t>
      </w:r>
      <w:proofErr w:type="gramStart"/>
      <w:r w:rsidRPr="009D6D1D">
        <w:rPr>
          <w:rFonts w:ascii="Arial" w:hAnsi="Arial" w:cs="Arial"/>
          <w:b/>
          <w:i/>
          <w:sz w:val="24"/>
          <w:szCs w:val="24"/>
          <w:u w:val="single"/>
          <w:lang w:eastAsia="es-CO"/>
        </w:rPr>
        <w:t>las mismas</w:t>
      </w:r>
      <w:proofErr w:type="gramEnd"/>
      <w:r w:rsidRPr="009D6D1D">
        <w:rPr>
          <w:rFonts w:ascii="Arial" w:hAnsi="Arial" w:cs="Arial"/>
          <w:b/>
          <w:i/>
          <w:sz w:val="24"/>
          <w:szCs w:val="24"/>
          <w:u w:val="single"/>
          <w:lang w:eastAsia="es-CO"/>
        </w:rPr>
        <w:t>, y no reporta una clara utilidad constitucional; por tanto, el interés protegido en su administración pierde vigor frente al interés del titular de tal información personal. En tales casos, la circulación indiscriminada de la información, desligada de fines constitucionales precisos, con el agravante de consistir en información negativa, y con el potencial que detenta para engendrar discriminación y limitaciones no orgánicas a las libertades, habilita al sujeto concernido para que en ejercicio de su derecho al habeas data solicite la supresión relativa de la misma”</w:t>
      </w:r>
      <w:r w:rsidRPr="009D6D1D">
        <w:rPr>
          <w:rFonts w:ascii="Arial" w:hAnsi="Arial" w:cs="Arial"/>
          <w:i/>
          <w:sz w:val="24"/>
          <w:szCs w:val="24"/>
          <w:lang w:eastAsia="es-CO"/>
        </w:rPr>
        <w:t xml:space="preserve">. </w:t>
      </w:r>
      <w:r w:rsidRPr="009D6D1D">
        <w:rPr>
          <w:rFonts w:ascii="Arial" w:hAnsi="Arial" w:cs="Arial"/>
          <w:sz w:val="24"/>
          <w:szCs w:val="24"/>
          <w:lang w:eastAsia="es-CO"/>
        </w:rPr>
        <w:t>(Negrilla y subrayado fuera del texto).</w:t>
      </w:r>
    </w:p>
    <w:p w14:paraId="3C5F7E23" w14:textId="77777777" w:rsidR="00CF59B3" w:rsidRPr="009D6D1D" w:rsidRDefault="00CF59B3" w:rsidP="00CF59B3">
      <w:pPr>
        <w:spacing w:after="0" w:line="240" w:lineRule="auto"/>
        <w:ind w:left="1134" w:right="618"/>
        <w:jc w:val="both"/>
        <w:rPr>
          <w:rFonts w:ascii="Arial" w:hAnsi="Arial" w:cs="Arial"/>
          <w:sz w:val="24"/>
          <w:szCs w:val="24"/>
          <w:lang w:eastAsia="es-CO"/>
        </w:rPr>
      </w:pPr>
    </w:p>
    <w:p w14:paraId="3676E1B4" w14:textId="77777777" w:rsidR="00CF59B3" w:rsidRPr="009D6D1D" w:rsidRDefault="00CF59B3" w:rsidP="00CF59B3">
      <w:pPr>
        <w:numPr>
          <w:ilvl w:val="2"/>
          <w:numId w:val="4"/>
        </w:numPr>
        <w:spacing w:after="0" w:line="240" w:lineRule="auto"/>
        <w:ind w:right="51"/>
        <w:jc w:val="both"/>
        <w:rPr>
          <w:rFonts w:ascii="Arial" w:hAnsi="Arial" w:cs="Arial"/>
          <w:sz w:val="24"/>
          <w:szCs w:val="24"/>
          <w:lang w:eastAsia="es-CO"/>
        </w:rPr>
      </w:pPr>
      <w:proofErr w:type="gramStart"/>
      <w:r w:rsidRPr="009D6D1D">
        <w:rPr>
          <w:rFonts w:ascii="Arial" w:hAnsi="Arial" w:cs="Arial"/>
          <w:sz w:val="24"/>
          <w:szCs w:val="24"/>
          <w:lang w:eastAsia="es-CO"/>
        </w:rPr>
        <w:t>El  artículo</w:t>
      </w:r>
      <w:proofErr w:type="gramEnd"/>
      <w:r w:rsidRPr="009D6D1D">
        <w:rPr>
          <w:rFonts w:ascii="Arial" w:hAnsi="Arial" w:cs="Arial"/>
          <w:sz w:val="24"/>
          <w:szCs w:val="24"/>
          <w:lang w:eastAsia="es-CO"/>
        </w:rPr>
        <w:t xml:space="preserve"> 15 de la Ley Estatutaria 1581 de 2012, consagra el derecho que les asiste al titular de los datos o a sus causahabientes q</w:t>
      </w:r>
      <w:r w:rsidRPr="009D6D1D">
        <w:rPr>
          <w:rFonts w:ascii="Arial" w:hAnsi="Arial" w:cs="Arial"/>
          <w:sz w:val="24"/>
          <w:szCs w:val="24"/>
        </w:rPr>
        <w:t xml:space="preserve">ue consideren que la información contenida en una base de datos debe ser objeto de corrección, actualización o supresión, o cuando adviertan el presunto incumplimiento de cualquiera de los deberes contenidos en esta ley, </w:t>
      </w:r>
      <w:r w:rsidRPr="009D6D1D">
        <w:rPr>
          <w:rFonts w:ascii="Arial" w:hAnsi="Arial" w:cs="Arial"/>
          <w:sz w:val="24"/>
          <w:szCs w:val="24"/>
          <w:u w:val="single"/>
        </w:rPr>
        <w:t>de presentar un reclamo ante el responsable del tratamiento o el encargado del tratamiento</w:t>
      </w:r>
      <w:r w:rsidRPr="009D6D1D">
        <w:rPr>
          <w:rFonts w:ascii="Arial" w:hAnsi="Arial" w:cs="Arial"/>
          <w:sz w:val="24"/>
          <w:szCs w:val="24"/>
        </w:rPr>
        <w:t>, el cual será tramitado bajo las siguientes reglas:</w:t>
      </w:r>
    </w:p>
    <w:p w14:paraId="09BD79D4" w14:textId="77777777" w:rsidR="00CF59B3" w:rsidRPr="009D6D1D" w:rsidRDefault="00CF59B3" w:rsidP="00CF59B3">
      <w:pPr>
        <w:spacing w:after="0" w:line="240" w:lineRule="auto"/>
        <w:ind w:right="51"/>
        <w:jc w:val="both"/>
        <w:rPr>
          <w:rFonts w:ascii="Arial" w:hAnsi="Arial" w:cs="Arial"/>
          <w:sz w:val="24"/>
          <w:szCs w:val="24"/>
          <w:lang w:eastAsia="es-CO"/>
        </w:rPr>
      </w:pPr>
    </w:p>
    <w:p w14:paraId="44F77FC6" w14:textId="77777777" w:rsidR="00CF59B3" w:rsidRPr="009D6D1D" w:rsidRDefault="00CF59B3" w:rsidP="00CF59B3">
      <w:pPr>
        <w:spacing w:after="0" w:line="240" w:lineRule="auto"/>
        <w:ind w:left="1134" w:right="618"/>
        <w:jc w:val="both"/>
        <w:rPr>
          <w:rFonts w:ascii="Arial" w:hAnsi="Arial" w:cs="Arial"/>
          <w:i/>
          <w:sz w:val="24"/>
          <w:szCs w:val="24"/>
        </w:rPr>
      </w:pPr>
      <w:r w:rsidRPr="009D6D1D">
        <w:rPr>
          <w:rFonts w:ascii="Arial" w:hAnsi="Arial" w:cs="Arial"/>
          <w:i/>
          <w:sz w:val="24"/>
          <w:szCs w:val="24"/>
        </w:rPr>
        <w:t xml:space="preserve">“1. El reclamo se formulará mediante solicitud dirigida al </w:t>
      </w:r>
      <w:proofErr w:type="gramStart"/>
      <w:r w:rsidRPr="009D6D1D">
        <w:rPr>
          <w:rFonts w:ascii="Arial" w:hAnsi="Arial" w:cs="Arial"/>
          <w:i/>
          <w:sz w:val="24"/>
          <w:szCs w:val="24"/>
        </w:rPr>
        <w:t>Responsable</w:t>
      </w:r>
      <w:proofErr w:type="gramEnd"/>
      <w:r w:rsidRPr="009D6D1D">
        <w:rPr>
          <w:rFonts w:ascii="Arial" w:hAnsi="Arial" w:cs="Arial"/>
          <w:i/>
          <w:sz w:val="24"/>
          <w:szCs w:val="24"/>
        </w:rPr>
        <w:t xml:space="preserve"> del Tratamiento o al Encargado del Tratamiento, con la identificación del Titular, la descripción de los hechos que dan lugar al reclamo, la dirección, y acompañando los documentos que se quiera hacer valer; </w:t>
      </w:r>
      <w:r w:rsidRPr="009D6D1D">
        <w:rPr>
          <w:rFonts w:ascii="Arial" w:hAnsi="Arial" w:cs="Arial"/>
          <w:i/>
          <w:sz w:val="24"/>
          <w:szCs w:val="24"/>
          <w:lang w:eastAsia="es-CO"/>
        </w:rPr>
        <w:t>|| 2.</w:t>
      </w:r>
      <w:r w:rsidRPr="009D6D1D">
        <w:rPr>
          <w:rFonts w:ascii="Arial" w:hAnsi="Arial" w:cs="Arial"/>
          <w:i/>
          <w:sz w:val="24"/>
          <w:szCs w:val="24"/>
        </w:rPr>
        <w:t xml:space="preserve"> Una vez recibido el reclamo completo, se incluirá en la base de datos una leyenda que diga "reclamo en trámite" y el motivo </w:t>
      </w:r>
      <w:proofErr w:type="gramStart"/>
      <w:r w:rsidRPr="009D6D1D">
        <w:rPr>
          <w:rFonts w:ascii="Arial" w:hAnsi="Arial" w:cs="Arial"/>
          <w:i/>
          <w:sz w:val="24"/>
          <w:szCs w:val="24"/>
        </w:rPr>
        <w:t>del mismo</w:t>
      </w:r>
      <w:proofErr w:type="gramEnd"/>
      <w:r w:rsidRPr="009D6D1D">
        <w:rPr>
          <w:rFonts w:ascii="Arial" w:hAnsi="Arial" w:cs="Arial"/>
          <w:i/>
          <w:sz w:val="24"/>
          <w:szCs w:val="24"/>
        </w:rPr>
        <w:t xml:space="preserve">, en un término no mayor a dos (2) días hábiles. Dicha leyenda deberá mantenerse hasta que el reclamo sea decidido; </w:t>
      </w:r>
      <w:r w:rsidRPr="009D6D1D">
        <w:rPr>
          <w:rFonts w:ascii="Arial" w:hAnsi="Arial" w:cs="Arial"/>
          <w:i/>
          <w:sz w:val="24"/>
          <w:szCs w:val="24"/>
          <w:lang w:eastAsia="es-CO"/>
        </w:rPr>
        <w:t xml:space="preserve">|| 3. </w:t>
      </w:r>
      <w:r w:rsidRPr="009D6D1D">
        <w:rPr>
          <w:rFonts w:ascii="Arial" w:hAnsi="Arial" w:cs="Arial"/>
          <w:i/>
          <w:sz w:val="24"/>
          <w:szCs w:val="24"/>
        </w:rPr>
        <w:t xml:space="preserve">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 </w:t>
      </w:r>
    </w:p>
    <w:p w14:paraId="65EDACE3" w14:textId="77777777" w:rsidR="00CF59B3" w:rsidRPr="009D6D1D" w:rsidRDefault="00CF59B3" w:rsidP="00CF59B3">
      <w:pPr>
        <w:spacing w:after="0" w:line="240" w:lineRule="auto"/>
        <w:ind w:left="1134" w:right="618"/>
        <w:jc w:val="both"/>
        <w:rPr>
          <w:rFonts w:ascii="Arial" w:hAnsi="Arial" w:cs="Arial"/>
          <w:i/>
          <w:sz w:val="24"/>
          <w:szCs w:val="24"/>
        </w:rPr>
      </w:pPr>
    </w:p>
    <w:p w14:paraId="6A0E7820" w14:textId="77777777" w:rsidR="00CF59B3" w:rsidRPr="009D6D1D" w:rsidRDefault="00CF59B3" w:rsidP="00CF59B3">
      <w:pPr>
        <w:spacing w:after="0" w:line="240" w:lineRule="auto"/>
        <w:ind w:left="709" w:right="51"/>
        <w:jc w:val="both"/>
        <w:rPr>
          <w:rFonts w:ascii="Arial" w:hAnsi="Arial" w:cs="Arial"/>
          <w:sz w:val="24"/>
          <w:szCs w:val="24"/>
          <w:lang w:eastAsia="es-CO"/>
        </w:rPr>
      </w:pPr>
      <w:r w:rsidRPr="009D6D1D">
        <w:rPr>
          <w:rFonts w:ascii="Arial" w:hAnsi="Arial" w:cs="Arial"/>
          <w:sz w:val="24"/>
          <w:szCs w:val="24"/>
          <w:lang w:eastAsia="es-CO"/>
        </w:rPr>
        <w:t>Por su parte, el artículo 16 de la ley en comento establece que:</w:t>
      </w:r>
    </w:p>
    <w:p w14:paraId="48234089" w14:textId="77777777" w:rsidR="00CF59B3" w:rsidRPr="009D6D1D" w:rsidRDefault="00CF59B3" w:rsidP="00CF59B3">
      <w:pPr>
        <w:spacing w:after="0" w:line="240" w:lineRule="auto"/>
        <w:ind w:left="709" w:right="51"/>
        <w:jc w:val="both"/>
        <w:rPr>
          <w:rFonts w:ascii="Arial" w:hAnsi="Arial" w:cs="Arial"/>
          <w:sz w:val="24"/>
          <w:szCs w:val="24"/>
          <w:lang w:eastAsia="es-CO"/>
        </w:rPr>
      </w:pPr>
    </w:p>
    <w:p w14:paraId="0B6FAA9A" w14:textId="77777777" w:rsidR="00CF59B3" w:rsidRPr="009D6D1D" w:rsidRDefault="00CF59B3" w:rsidP="00CF59B3">
      <w:pPr>
        <w:spacing w:after="0" w:line="240" w:lineRule="auto"/>
        <w:ind w:left="1134" w:right="618"/>
        <w:jc w:val="both"/>
        <w:rPr>
          <w:rFonts w:ascii="Arial" w:hAnsi="Arial" w:cs="Arial"/>
          <w:i/>
          <w:sz w:val="24"/>
          <w:szCs w:val="24"/>
        </w:rPr>
      </w:pPr>
      <w:r w:rsidRPr="009D6D1D">
        <w:rPr>
          <w:rFonts w:ascii="Arial" w:hAnsi="Arial" w:cs="Arial"/>
          <w:i/>
          <w:sz w:val="24"/>
          <w:szCs w:val="24"/>
          <w:lang w:eastAsia="es-CO"/>
        </w:rPr>
        <w:t>“</w:t>
      </w:r>
      <w:r w:rsidRPr="009D6D1D">
        <w:rPr>
          <w:rFonts w:ascii="Arial" w:hAnsi="Arial" w:cs="Arial"/>
          <w:i/>
          <w:sz w:val="24"/>
          <w:szCs w:val="24"/>
        </w:rPr>
        <w:t xml:space="preserve">El Titular o causahabiente sólo podrá elevar queja ante la Superintendencia de Industria y Comercio una vez haya agotado el trámite de consulta o reclamo ante el </w:t>
      </w:r>
      <w:proofErr w:type="gramStart"/>
      <w:r w:rsidRPr="009D6D1D">
        <w:rPr>
          <w:rFonts w:ascii="Arial" w:hAnsi="Arial" w:cs="Arial"/>
          <w:i/>
          <w:sz w:val="24"/>
          <w:szCs w:val="24"/>
        </w:rPr>
        <w:t>Responsable</w:t>
      </w:r>
      <w:proofErr w:type="gramEnd"/>
      <w:r w:rsidRPr="009D6D1D">
        <w:rPr>
          <w:rFonts w:ascii="Arial" w:hAnsi="Arial" w:cs="Arial"/>
          <w:i/>
          <w:sz w:val="24"/>
          <w:szCs w:val="24"/>
        </w:rPr>
        <w:t xml:space="preserve"> del Tratamiento o Encargado del Tratamiento”. </w:t>
      </w:r>
    </w:p>
    <w:p w14:paraId="55F09FD3" w14:textId="77777777" w:rsidR="00CF59B3" w:rsidRPr="009D6D1D" w:rsidRDefault="00CF59B3" w:rsidP="00CF59B3">
      <w:pPr>
        <w:spacing w:after="0" w:line="240" w:lineRule="auto"/>
        <w:ind w:left="1134" w:right="618"/>
        <w:jc w:val="both"/>
        <w:rPr>
          <w:rFonts w:ascii="Arial" w:hAnsi="Arial" w:cs="Arial"/>
          <w:i/>
          <w:sz w:val="24"/>
          <w:szCs w:val="24"/>
        </w:rPr>
      </w:pPr>
    </w:p>
    <w:p w14:paraId="0B303F3E" w14:textId="5743DE5D" w:rsidR="00CF59B3" w:rsidRPr="009D6D1D" w:rsidRDefault="00CF59B3" w:rsidP="00CF59B3">
      <w:pPr>
        <w:numPr>
          <w:ilvl w:val="2"/>
          <w:numId w:val="4"/>
        </w:numPr>
        <w:spacing w:after="0" w:line="240" w:lineRule="auto"/>
        <w:jc w:val="both"/>
        <w:rPr>
          <w:rFonts w:ascii="Arial" w:hAnsi="Arial" w:cs="Arial"/>
          <w:sz w:val="24"/>
          <w:szCs w:val="24"/>
        </w:rPr>
      </w:pPr>
      <w:r w:rsidRPr="009D6D1D">
        <w:rPr>
          <w:rFonts w:ascii="Arial" w:hAnsi="Arial" w:cs="Arial"/>
          <w:sz w:val="24"/>
          <w:szCs w:val="24"/>
        </w:rPr>
        <w:t xml:space="preserve">Teniendo en cuenta lo anterior, la Corte ha precisado que en virtud del artículo 15 y 16 de la Ley 1581 de 2012 y del artículo 6° del Decreto 2591 de 1991, es necesario que el actor antes de acudir a la acción de tutela para solicitar el amparo de su derecho al </w:t>
      </w:r>
      <w:r w:rsidRPr="009D6D1D">
        <w:rPr>
          <w:rFonts w:ascii="Arial" w:hAnsi="Arial" w:cs="Arial"/>
          <w:i/>
          <w:sz w:val="24"/>
          <w:szCs w:val="24"/>
        </w:rPr>
        <w:t xml:space="preserve">habeas data </w:t>
      </w:r>
      <w:r w:rsidRPr="009D6D1D">
        <w:rPr>
          <w:rFonts w:ascii="Arial" w:hAnsi="Arial" w:cs="Arial"/>
          <w:sz w:val="24"/>
          <w:szCs w:val="24"/>
        </w:rPr>
        <w:t xml:space="preserve">haya solicitado previamente a la entidad correspondiente que se corrija, aclare, rectifique, actualice o suprima el dato o la información que ésta tiene sobre el mismo. Al respecto, </w:t>
      </w:r>
      <w:r w:rsidRPr="009D6D1D">
        <w:rPr>
          <w:rFonts w:ascii="Arial" w:hAnsi="Arial" w:cs="Arial"/>
          <w:sz w:val="24"/>
          <w:szCs w:val="24"/>
        </w:rPr>
        <w:lastRenderedPageBreak/>
        <w:t>la Sentencia T-657 de 2005</w:t>
      </w:r>
      <w:r w:rsidRPr="009D6D1D">
        <w:rPr>
          <w:rFonts w:ascii="Arial" w:hAnsi="Arial" w:cs="Arial"/>
          <w:sz w:val="24"/>
          <w:szCs w:val="24"/>
          <w:vertAlign w:val="superscript"/>
        </w:rPr>
        <w:footnoteReference w:id="5"/>
      </w:r>
      <w:r w:rsidRPr="009D6D1D">
        <w:rPr>
          <w:rFonts w:ascii="Arial" w:hAnsi="Arial" w:cs="Arial"/>
          <w:sz w:val="24"/>
          <w:szCs w:val="24"/>
        </w:rPr>
        <w:t xml:space="preserve"> especificó que </w:t>
      </w:r>
      <w:r w:rsidRPr="009D6D1D">
        <w:rPr>
          <w:rFonts w:ascii="Arial" w:hAnsi="Arial" w:cs="Arial"/>
          <w:i/>
          <w:sz w:val="24"/>
          <w:szCs w:val="24"/>
        </w:rPr>
        <w:t>“en los casos relacionados con datos negativos reportados a centrales de riesgo, el requisito de procedibilidad se cumple cuando la solicitud previa de rectificación de información se hubiese hecho ante la entidad que reportaba el dato negativo, sin que sea necesario hacerla ante la central de riesgo”</w:t>
      </w:r>
      <w:r w:rsidRPr="009D6D1D">
        <w:rPr>
          <w:rFonts w:ascii="Arial" w:hAnsi="Arial" w:cs="Arial"/>
          <w:i/>
          <w:sz w:val="24"/>
          <w:szCs w:val="24"/>
          <w:vertAlign w:val="superscript"/>
        </w:rPr>
        <w:footnoteReference w:id="6"/>
      </w:r>
      <w:r w:rsidRPr="009D6D1D">
        <w:rPr>
          <w:rFonts w:ascii="Arial" w:hAnsi="Arial" w:cs="Arial"/>
          <w:i/>
          <w:sz w:val="24"/>
          <w:szCs w:val="24"/>
        </w:rPr>
        <w:t xml:space="preserve">. </w:t>
      </w:r>
      <w:proofErr w:type="spellStart"/>
      <w:r w:rsidRPr="009D6D1D">
        <w:rPr>
          <w:rFonts w:ascii="Arial" w:hAnsi="Arial" w:cs="Arial"/>
          <w:i/>
          <w:sz w:val="24"/>
          <w:szCs w:val="24"/>
        </w:rPr>
        <w:t>Ibídem</w:t>
      </w:r>
      <w:proofErr w:type="spellEnd"/>
      <w:r w:rsidRPr="009D6D1D">
        <w:rPr>
          <w:rFonts w:ascii="Arial" w:hAnsi="Arial" w:cs="Arial"/>
          <w:i/>
          <w:sz w:val="24"/>
          <w:szCs w:val="24"/>
        </w:rPr>
        <w:t>.</w:t>
      </w:r>
    </w:p>
    <w:p w14:paraId="54F6DBFA" w14:textId="77777777" w:rsidR="00CF59B3" w:rsidRPr="008E2CD4" w:rsidRDefault="00CF59B3" w:rsidP="00CF59B3">
      <w:pPr>
        <w:spacing w:after="0" w:line="240" w:lineRule="auto"/>
        <w:jc w:val="both"/>
        <w:rPr>
          <w:rFonts w:ascii="Times New Roman" w:hAnsi="Times New Roman"/>
          <w:i/>
          <w:sz w:val="28"/>
          <w:szCs w:val="28"/>
        </w:rPr>
      </w:pPr>
    </w:p>
    <w:p w14:paraId="011BF916" w14:textId="29EA0833" w:rsidR="00CF59B3" w:rsidRDefault="009D6D1D" w:rsidP="001E7E97">
      <w:pPr>
        <w:jc w:val="both"/>
        <w:rPr>
          <w:rFonts w:ascii="Arial" w:hAnsi="Arial" w:cs="Arial"/>
          <w:sz w:val="24"/>
          <w:szCs w:val="24"/>
        </w:rPr>
      </w:pPr>
      <w:r>
        <w:rPr>
          <w:rFonts w:ascii="Arial" w:hAnsi="Arial" w:cs="Arial"/>
          <w:sz w:val="24"/>
          <w:szCs w:val="24"/>
        </w:rPr>
        <w:t xml:space="preserve">Aunado a lo anterior, debe estudiarse también las normas constitucionales aplicables al caso, </w:t>
      </w:r>
      <w:proofErr w:type="spellStart"/>
      <w:r>
        <w:rPr>
          <w:rFonts w:ascii="Arial" w:hAnsi="Arial" w:cs="Arial"/>
          <w:sz w:val="24"/>
          <w:szCs w:val="24"/>
        </w:rPr>
        <w:t>asi</w:t>
      </w:r>
      <w:proofErr w:type="spellEnd"/>
      <w:r>
        <w:rPr>
          <w:rFonts w:ascii="Arial" w:hAnsi="Arial" w:cs="Arial"/>
          <w:sz w:val="24"/>
          <w:szCs w:val="24"/>
        </w:rPr>
        <w:t>:</w:t>
      </w:r>
    </w:p>
    <w:p w14:paraId="0E95ED16"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Constitución Nacional Artículo 15. </w:t>
      </w:r>
    </w:p>
    <w:p w14:paraId="46F41FB4"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w:t>
      </w:r>
    </w:p>
    <w:p w14:paraId="758DEEA9"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En la recolección, tratamiento y circulación de datos se respetarán la libertad y demás garantías consagradas en la Constitución. La correspondencia y demás formas de comunicación privada son inviolables. </w:t>
      </w:r>
    </w:p>
    <w:p w14:paraId="4DB8F93A" w14:textId="77777777" w:rsidR="001E7E97" w:rsidRDefault="001E7E97" w:rsidP="001E7E97">
      <w:pPr>
        <w:jc w:val="both"/>
        <w:rPr>
          <w:rFonts w:ascii="Arial" w:hAnsi="Arial" w:cs="Arial"/>
          <w:sz w:val="24"/>
          <w:szCs w:val="24"/>
        </w:rPr>
      </w:pPr>
      <w:r w:rsidRPr="001E7E97">
        <w:rPr>
          <w:rFonts w:ascii="Arial" w:hAnsi="Arial" w:cs="Arial"/>
          <w:sz w:val="24"/>
          <w:szCs w:val="24"/>
        </w:rPr>
        <w:t>Sólo pueden ser interceptadas o registradas mediante orden judicial, en los casos y con las formalidades que establezca la ley. Para efectos tributarios o judiciales y para los casos de inspección, vigilancia e intervención del Estado podrá exigirse la presentación de libros de contabilidad y demás documentos privados, en los términos que señale la ley.</w:t>
      </w:r>
    </w:p>
    <w:p w14:paraId="7F8716B9"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 Artículo 20. </w:t>
      </w:r>
    </w:p>
    <w:p w14:paraId="63C48D84"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Se garantiza a toda persona la libertad de expresar y difundir su pensamiento y opiniones, la de informar y recibir información veraz e imparcial, y la de fundar </w:t>
      </w:r>
      <w:proofErr w:type="gramStart"/>
      <w:r w:rsidRPr="001E7E97">
        <w:rPr>
          <w:rFonts w:ascii="Arial" w:hAnsi="Arial" w:cs="Arial"/>
          <w:sz w:val="24"/>
          <w:szCs w:val="24"/>
        </w:rPr>
        <w:t>medios masivos de comunicación</w:t>
      </w:r>
      <w:proofErr w:type="gramEnd"/>
      <w:r w:rsidRPr="001E7E97">
        <w:rPr>
          <w:rFonts w:ascii="Arial" w:hAnsi="Arial" w:cs="Arial"/>
          <w:sz w:val="24"/>
          <w:szCs w:val="24"/>
        </w:rPr>
        <w:t>. Estos son libres y tienen responsabilidad social. Se garantiza el derecho a la rectificación en condiciones de equidad. No habrá censura</w:t>
      </w:r>
      <w:r>
        <w:rPr>
          <w:rFonts w:ascii="Arial" w:hAnsi="Arial" w:cs="Arial"/>
          <w:sz w:val="24"/>
          <w:szCs w:val="24"/>
        </w:rPr>
        <w:t>.</w:t>
      </w:r>
    </w:p>
    <w:p w14:paraId="73BBDF61" w14:textId="77777777" w:rsidR="001E7E97" w:rsidRDefault="001E7E97" w:rsidP="001E7E97">
      <w:pPr>
        <w:jc w:val="both"/>
        <w:rPr>
          <w:rFonts w:ascii="Arial" w:hAnsi="Arial" w:cs="Arial"/>
          <w:sz w:val="24"/>
          <w:szCs w:val="24"/>
        </w:rPr>
      </w:pPr>
      <w:r w:rsidRPr="001E7E97">
        <w:rPr>
          <w:rFonts w:ascii="Arial" w:hAnsi="Arial" w:cs="Arial"/>
          <w:sz w:val="24"/>
          <w:szCs w:val="24"/>
        </w:rPr>
        <w:t>Artículo 29.</w:t>
      </w:r>
    </w:p>
    <w:p w14:paraId="4E5ECD0E"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El debido proceso se aplicará a toda clase de actuaciones judiciales y administrativas. Nadie podrá ser juzgado sino conforme a leyes preexistentes al acto que se le imputa, ante juez o tribunal competente y con observancia de la plenitud de las formas propias de cada juicio. </w:t>
      </w:r>
    </w:p>
    <w:p w14:paraId="1FEAB96D" w14:textId="77777777" w:rsidR="001E7E97" w:rsidRDefault="001E7E97" w:rsidP="001E7E97">
      <w:pPr>
        <w:jc w:val="both"/>
        <w:rPr>
          <w:rFonts w:ascii="Arial" w:hAnsi="Arial" w:cs="Arial"/>
          <w:sz w:val="24"/>
          <w:szCs w:val="24"/>
        </w:rPr>
      </w:pPr>
      <w:r w:rsidRPr="001E7E97">
        <w:rPr>
          <w:rFonts w:ascii="Arial" w:hAnsi="Arial" w:cs="Arial"/>
          <w:sz w:val="24"/>
          <w:szCs w:val="24"/>
        </w:rPr>
        <w:t>Ley 158 de 2012</w:t>
      </w:r>
    </w:p>
    <w:p w14:paraId="5B177CE7"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Artículo 4o. En el desarrollo, interpretación y aplicación de la presente ley, se aplicarán, de manera armónica e integral, los siguientes principios: a) Principio de legalidad en materia de Tratamiento de datos. b) Principio de finalidad. c) Principio de libertad. d) Principio de veracidad o calidad. e) Principio de transparencia. f) Principio de acceso y circulación restringida a h) Principio de confidencialidad. </w:t>
      </w:r>
    </w:p>
    <w:p w14:paraId="66E91CD4"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Artículo 12. El Responsable del Tratamiento, al momento de solicitar al Titular la autorización, deberá informarle de manera clara y expresa lo siguiente: a) El Tratamiento al cual serán sometidos sus datos personales y la finalidad del mismo; b) El carácter facultativo de la respuesta a las preguntas que le sean hechas, cuando estas versen sobre datos sensibles o sobre los datos de las niñas, niños y adolescentes; 8 c) Los derechos que le asisten como Titular; d) La identificación, dirección física o electrónica y teléfono del Responsable del Tratamiento. </w:t>
      </w:r>
    </w:p>
    <w:p w14:paraId="66C04BC0"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PARÁGRAFO. </w:t>
      </w:r>
    </w:p>
    <w:p w14:paraId="44F601D3"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El </w:t>
      </w:r>
      <w:proofErr w:type="gramStart"/>
      <w:r w:rsidRPr="001E7E97">
        <w:rPr>
          <w:rFonts w:ascii="Arial" w:hAnsi="Arial" w:cs="Arial"/>
          <w:sz w:val="24"/>
          <w:szCs w:val="24"/>
        </w:rPr>
        <w:t>Responsable</w:t>
      </w:r>
      <w:proofErr w:type="gramEnd"/>
      <w:r w:rsidRPr="001E7E97">
        <w:rPr>
          <w:rFonts w:ascii="Arial" w:hAnsi="Arial" w:cs="Arial"/>
          <w:sz w:val="24"/>
          <w:szCs w:val="24"/>
        </w:rPr>
        <w:t xml:space="preserve"> del Tratamiento deberá conservar prueba del cumplimiento de lo previsto en el presente artículo y, cuando el Titular lo solicite, Criterio de la Corte </w:t>
      </w:r>
      <w:r w:rsidRPr="001E7E97">
        <w:rPr>
          <w:rFonts w:ascii="Arial" w:hAnsi="Arial" w:cs="Arial"/>
          <w:sz w:val="24"/>
          <w:szCs w:val="24"/>
        </w:rPr>
        <w:lastRenderedPageBreak/>
        <w:t xml:space="preserve">Constitucional. Se refiere la Corte Constitucional en la Sentencia T-883/13, a la vulneración del buen nombre y habeas data por parte de las entidades crediticias y las centrales de riesgo, por tal razón es del caso apoyarnos en ese criterio, y traer a colación apartes relevantes y pertinentes al caso que nos ocupa. </w:t>
      </w:r>
    </w:p>
    <w:p w14:paraId="1465F231"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Según lo establece la disposición constitucional, esta acción tiene un carácter subsidiario y residual, por lo que ella solo procede cuando quiera que el afectado no tenga a su alcance otro medio de defensa judicial o cuando, existiendo ese otro medio, la tutela se ejerce como mecanismo transitorio para evitar un perjuicio de carácter irremediable. </w:t>
      </w:r>
    </w:p>
    <w:p w14:paraId="44B5C86D"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Adicionalmente, y a partir de lo previsto en el artículo 6 del Decreto 2591 de 1991, la jurisprudencia constitucional ha sostenido que ella también resulta procedente –esta vez, como mecanismo de protección definitivo– en aquellos casos en los que la herramienta judicial que prevé el ordenamiento se muestra como ineficaz para garantizar los derechos fundamentales del afectado. </w:t>
      </w:r>
    </w:p>
    <w:p w14:paraId="279E062C"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La jurisprudencia reiterada de la Corte Constitucional ha señalado que es presupuesto fundamental para el ejercicio de la acción de tutela que el afectado haya solicitado la aclaración, corrección, rectificación o actualización del dato o de la información que considera errónea, de manera previa a la interposición del mecanismo de amparo constitucional: </w:t>
      </w:r>
    </w:p>
    <w:p w14:paraId="133E366E"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Esta solicitud, según también lo ha precisado la jurisprudencia constitucional, debe haber sido formulada ante la entidad fuente de la información, es decir, frente a quien efectúa el reporte del dato negativo, con el fin de que se le brinde a ella la oportunidad de verificar directamente la situación y, de ser lo indicado, de adoptar las medidas que correspondan. </w:t>
      </w:r>
    </w:p>
    <w:p w14:paraId="20AF6D99"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No existe vulneración cuando la información que reposa en las bases de datos es fidedigna y corresponde con la realidad de la situación La jurisprudencia reiterada de esta Corporación ha sostenido que las actividades de recolección, administración y manejo de los datos personales que reposan en bases de datos públicas y privadas, plantean como problemática la posibilidad de que se vean vulneradas garantías fundamentales de los individuos involucrados. </w:t>
      </w:r>
    </w:p>
    <w:p w14:paraId="44AE39FF"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En particular, la Corte Constitucional ha indicado que los conflictos que se presentan alrededor de esas </w:t>
      </w:r>
      <w:proofErr w:type="gramStart"/>
      <w:r w:rsidRPr="001E7E97">
        <w:rPr>
          <w:rFonts w:ascii="Arial" w:hAnsi="Arial" w:cs="Arial"/>
          <w:sz w:val="24"/>
          <w:szCs w:val="24"/>
        </w:rPr>
        <w:t>actividades,</w:t>
      </w:r>
      <w:proofErr w:type="gramEnd"/>
      <w:r w:rsidRPr="001E7E97">
        <w:rPr>
          <w:rFonts w:ascii="Arial" w:hAnsi="Arial" w:cs="Arial"/>
          <w:sz w:val="24"/>
          <w:szCs w:val="24"/>
        </w:rPr>
        <w:t xml:space="preserve"> generalmente conllevan una eventual afectación de los derechos al buen nombre y al habeas data de los titulares de la información. </w:t>
      </w:r>
    </w:p>
    <w:p w14:paraId="23EEB660" w14:textId="77777777" w:rsidR="001E7E97" w:rsidRDefault="001E7E97" w:rsidP="001E7E97">
      <w:pPr>
        <w:jc w:val="both"/>
        <w:rPr>
          <w:rFonts w:ascii="Arial" w:hAnsi="Arial" w:cs="Arial"/>
          <w:sz w:val="24"/>
          <w:szCs w:val="24"/>
        </w:rPr>
      </w:pPr>
      <w:r w:rsidRPr="001E7E97">
        <w:rPr>
          <w:rFonts w:ascii="Arial" w:hAnsi="Arial" w:cs="Arial"/>
          <w:sz w:val="24"/>
          <w:szCs w:val="24"/>
        </w:rPr>
        <w:t>Esta Corporación ha señalado que, en lo que concierne al manejo de la información, el respeto por el derecho al buen nombre implica que “dicha información sea cierta y veraz, esto es, que los datos contenidos en ella no sean falsos ni erróneos”.</w:t>
      </w:r>
    </w:p>
    <w:p w14:paraId="3C96124E" w14:textId="77777777" w:rsidR="001E7E97" w:rsidRDefault="001E7E97" w:rsidP="001E7E97">
      <w:pPr>
        <w:jc w:val="both"/>
        <w:rPr>
          <w:rFonts w:ascii="Arial" w:hAnsi="Arial" w:cs="Arial"/>
          <w:sz w:val="24"/>
          <w:szCs w:val="24"/>
        </w:rPr>
      </w:pPr>
      <w:r w:rsidRPr="001E7E97">
        <w:rPr>
          <w:rFonts w:ascii="Arial" w:hAnsi="Arial" w:cs="Arial"/>
          <w:sz w:val="24"/>
          <w:szCs w:val="24"/>
        </w:rPr>
        <w:t xml:space="preserve">Bajo esa premisa, esta Corporación ha indicado que cuando en una base de datos se consigna una información negativa respecto de determinado individuo y dicha información es cierta, no puede considerarse que exista una vulneración del derecho al buen nombre. De esta manera, mientras la información que repose en las bases de datos sea fidedigna y corresponda con la realidad de la situación, no puede considerarse que exista una vulneración del derecho al buen nombre. </w:t>
      </w:r>
    </w:p>
    <w:p w14:paraId="639D6840" w14:textId="410C04C2" w:rsidR="001E7E97" w:rsidRPr="009D6D1D" w:rsidRDefault="001E7E97" w:rsidP="001E7E97">
      <w:pPr>
        <w:jc w:val="both"/>
        <w:rPr>
          <w:rFonts w:ascii="Arial" w:hAnsi="Arial" w:cs="Arial"/>
          <w:b/>
          <w:bCs/>
          <w:sz w:val="24"/>
          <w:szCs w:val="24"/>
        </w:rPr>
      </w:pPr>
      <w:r w:rsidRPr="009D6D1D">
        <w:rPr>
          <w:rFonts w:ascii="Arial" w:hAnsi="Arial" w:cs="Arial"/>
          <w:b/>
          <w:bCs/>
          <w:sz w:val="24"/>
          <w:szCs w:val="24"/>
        </w:rPr>
        <w:t xml:space="preserve"> CASO CONCRETO:</w:t>
      </w:r>
    </w:p>
    <w:p w14:paraId="69541FED" w14:textId="3ADD6BE5" w:rsidR="001E7E97" w:rsidRDefault="001E7E97" w:rsidP="001E7E97">
      <w:pPr>
        <w:jc w:val="both"/>
        <w:rPr>
          <w:rFonts w:ascii="Arial" w:hAnsi="Arial" w:cs="Arial"/>
          <w:sz w:val="24"/>
          <w:szCs w:val="24"/>
        </w:rPr>
      </w:pPr>
      <w:r w:rsidRPr="001E7E97">
        <w:rPr>
          <w:rFonts w:ascii="Arial" w:hAnsi="Arial" w:cs="Arial"/>
          <w:sz w:val="24"/>
          <w:szCs w:val="24"/>
        </w:rPr>
        <w:t xml:space="preserve">Descendiendo al caso que nos ocupa, </w:t>
      </w:r>
      <w:r>
        <w:rPr>
          <w:rFonts w:ascii="Arial" w:hAnsi="Arial" w:cs="Arial"/>
          <w:sz w:val="24"/>
          <w:szCs w:val="24"/>
        </w:rPr>
        <w:t>el señor Freddy Rafael de la Rosa Meriño</w:t>
      </w:r>
      <w:r w:rsidRPr="001E7E97">
        <w:rPr>
          <w:rFonts w:ascii="Arial" w:hAnsi="Arial" w:cs="Arial"/>
          <w:sz w:val="24"/>
          <w:szCs w:val="24"/>
        </w:rPr>
        <w:t xml:space="preserve">, </w:t>
      </w:r>
      <w:r>
        <w:rPr>
          <w:rFonts w:ascii="Arial" w:hAnsi="Arial" w:cs="Arial"/>
          <w:sz w:val="24"/>
          <w:szCs w:val="24"/>
        </w:rPr>
        <w:t xml:space="preserve">acepta su relación </w:t>
      </w:r>
      <w:r w:rsidRPr="001E7E97">
        <w:rPr>
          <w:rFonts w:ascii="Arial" w:hAnsi="Arial" w:cs="Arial"/>
          <w:sz w:val="24"/>
          <w:szCs w:val="24"/>
        </w:rPr>
        <w:t>crediticia para con la encartada,</w:t>
      </w:r>
      <w:r>
        <w:rPr>
          <w:rFonts w:ascii="Arial" w:hAnsi="Arial" w:cs="Arial"/>
          <w:sz w:val="24"/>
          <w:szCs w:val="24"/>
        </w:rPr>
        <w:t xml:space="preserve"> en calidad de codeudor tanto es </w:t>
      </w:r>
      <w:proofErr w:type="spellStart"/>
      <w:r>
        <w:rPr>
          <w:rFonts w:ascii="Arial" w:hAnsi="Arial" w:cs="Arial"/>
          <w:sz w:val="24"/>
          <w:szCs w:val="24"/>
        </w:rPr>
        <w:t>asi</w:t>
      </w:r>
      <w:proofErr w:type="spellEnd"/>
      <w:r>
        <w:rPr>
          <w:rFonts w:ascii="Arial" w:hAnsi="Arial" w:cs="Arial"/>
          <w:sz w:val="24"/>
          <w:szCs w:val="24"/>
        </w:rPr>
        <w:t xml:space="preserve">, que canceló la deuda el día 23 de enero de 2021 producto de la obligación No: 306711015302, y por la cual la entidad Fundación de la Mujer, le expide paz y salvo de la deuda. Sin embargo, éste se </w:t>
      </w:r>
      <w:r w:rsidRPr="001E7E97">
        <w:rPr>
          <w:rFonts w:ascii="Arial" w:hAnsi="Arial" w:cs="Arial"/>
          <w:sz w:val="24"/>
          <w:szCs w:val="24"/>
        </w:rPr>
        <w:t xml:space="preserve">limita a manifestar </w:t>
      </w:r>
      <w:r>
        <w:rPr>
          <w:rFonts w:ascii="Arial" w:hAnsi="Arial" w:cs="Arial"/>
          <w:sz w:val="24"/>
          <w:szCs w:val="24"/>
        </w:rPr>
        <w:t xml:space="preserve">su inconformismo en </w:t>
      </w:r>
      <w:r w:rsidRPr="001E7E97">
        <w:rPr>
          <w:rFonts w:ascii="Arial" w:hAnsi="Arial" w:cs="Arial"/>
          <w:sz w:val="24"/>
          <w:szCs w:val="24"/>
        </w:rPr>
        <w:t>que fue reportad</w:t>
      </w:r>
      <w:r>
        <w:rPr>
          <w:rFonts w:ascii="Arial" w:hAnsi="Arial" w:cs="Arial"/>
          <w:sz w:val="24"/>
          <w:szCs w:val="24"/>
        </w:rPr>
        <w:t xml:space="preserve">o de manera negativa ante las centrales de riesgo estando al </w:t>
      </w:r>
      <w:proofErr w:type="gramStart"/>
      <w:r>
        <w:rPr>
          <w:rFonts w:ascii="Arial" w:hAnsi="Arial" w:cs="Arial"/>
          <w:sz w:val="24"/>
          <w:szCs w:val="24"/>
        </w:rPr>
        <w:t>día  y</w:t>
      </w:r>
      <w:proofErr w:type="gramEnd"/>
      <w:r>
        <w:rPr>
          <w:rFonts w:ascii="Arial" w:hAnsi="Arial" w:cs="Arial"/>
          <w:sz w:val="24"/>
          <w:szCs w:val="24"/>
        </w:rPr>
        <w:t xml:space="preserve"> d</w:t>
      </w:r>
      <w:r w:rsidRPr="001E7E97">
        <w:rPr>
          <w:rFonts w:ascii="Arial" w:hAnsi="Arial" w:cs="Arial"/>
          <w:sz w:val="24"/>
          <w:szCs w:val="24"/>
        </w:rPr>
        <w:t xml:space="preserve">e manera ilegal, pues no le fue realizada la notificación previa conforme al art. 12 de la Ley 1266 de 2008, </w:t>
      </w:r>
      <w:r>
        <w:rPr>
          <w:rFonts w:ascii="Arial" w:hAnsi="Arial" w:cs="Arial"/>
          <w:sz w:val="24"/>
          <w:szCs w:val="24"/>
        </w:rPr>
        <w:t xml:space="preserve">afectándole su mínimo vital pues, tiene como principal </w:t>
      </w:r>
      <w:r>
        <w:rPr>
          <w:rFonts w:ascii="Arial" w:hAnsi="Arial" w:cs="Arial"/>
          <w:sz w:val="24"/>
          <w:szCs w:val="24"/>
        </w:rPr>
        <w:lastRenderedPageBreak/>
        <w:t>actividad económica la compra y venta de ganado que realiza a través de préstamos crediticios, los cuales le son denegados por estar reportado.</w:t>
      </w:r>
    </w:p>
    <w:p w14:paraId="3089AAD4" w14:textId="77777777" w:rsidR="001E7E97" w:rsidRDefault="001E7E97" w:rsidP="001E7E97">
      <w:pPr>
        <w:jc w:val="both"/>
        <w:rPr>
          <w:rFonts w:ascii="Arial" w:hAnsi="Arial" w:cs="Arial"/>
          <w:sz w:val="24"/>
          <w:szCs w:val="24"/>
        </w:rPr>
      </w:pPr>
      <w:r>
        <w:rPr>
          <w:rFonts w:ascii="Arial" w:hAnsi="Arial" w:cs="Arial"/>
          <w:sz w:val="24"/>
          <w:szCs w:val="24"/>
        </w:rPr>
        <w:t xml:space="preserve">Por ende, al estar </w:t>
      </w:r>
      <w:r w:rsidRPr="001E7E97">
        <w:rPr>
          <w:rFonts w:ascii="Arial" w:hAnsi="Arial" w:cs="Arial"/>
          <w:sz w:val="24"/>
          <w:szCs w:val="24"/>
        </w:rPr>
        <w:t>reportad</w:t>
      </w:r>
      <w:r>
        <w:rPr>
          <w:rFonts w:ascii="Arial" w:hAnsi="Arial" w:cs="Arial"/>
          <w:sz w:val="24"/>
          <w:szCs w:val="24"/>
        </w:rPr>
        <w:t xml:space="preserve">o el accionante en </w:t>
      </w:r>
      <w:r w:rsidRPr="001E7E97">
        <w:rPr>
          <w:rFonts w:ascii="Arial" w:hAnsi="Arial" w:cs="Arial"/>
          <w:sz w:val="24"/>
          <w:szCs w:val="24"/>
        </w:rPr>
        <w:t xml:space="preserve">las centrales de riesgo, sin previo aviso, considera que se le están vulnerando sus derechos fundamentales al debido proceso, al buen nombre, información, al habeas data, </w:t>
      </w:r>
      <w:r>
        <w:rPr>
          <w:rFonts w:ascii="Arial" w:hAnsi="Arial" w:cs="Arial"/>
          <w:sz w:val="24"/>
          <w:szCs w:val="24"/>
        </w:rPr>
        <w:t>mínimo vital</w:t>
      </w:r>
      <w:r w:rsidRPr="001E7E97">
        <w:rPr>
          <w:rFonts w:ascii="Arial" w:hAnsi="Arial" w:cs="Arial"/>
          <w:sz w:val="24"/>
          <w:szCs w:val="24"/>
        </w:rPr>
        <w:t xml:space="preserve"> y vivienda digna.</w:t>
      </w:r>
    </w:p>
    <w:p w14:paraId="7E632EC0" w14:textId="36810B66" w:rsidR="00906C5E" w:rsidRDefault="001E7E97" w:rsidP="001E7E97">
      <w:pPr>
        <w:jc w:val="both"/>
        <w:rPr>
          <w:rFonts w:ascii="Arial" w:hAnsi="Arial" w:cs="Arial"/>
          <w:sz w:val="24"/>
          <w:szCs w:val="24"/>
        </w:rPr>
      </w:pPr>
      <w:r w:rsidRPr="001E7E97">
        <w:rPr>
          <w:rFonts w:ascii="Arial" w:hAnsi="Arial" w:cs="Arial"/>
          <w:sz w:val="24"/>
          <w:szCs w:val="24"/>
        </w:rPr>
        <w:t>Así las cosas, se detiene el Despacho en la verificación de que las encartadas y vinculadas hayan obrado dentro de los parámetros legales, observando así el debido proceso. En cuanto a la empresa</w:t>
      </w:r>
      <w:r>
        <w:rPr>
          <w:rFonts w:ascii="Arial" w:hAnsi="Arial" w:cs="Arial"/>
          <w:sz w:val="24"/>
          <w:szCs w:val="24"/>
        </w:rPr>
        <w:t xml:space="preserve"> </w:t>
      </w:r>
      <w:proofErr w:type="spellStart"/>
      <w:r>
        <w:rPr>
          <w:rFonts w:ascii="Arial" w:hAnsi="Arial" w:cs="Arial"/>
          <w:sz w:val="24"/>
          <w:szCs w:val="24"/>
        </w:rPr>
        <w:t>Fundacion</w:t>
      </w:r>
      <w:proofErr w:type="spellEnd"/>
      <w:r>
        <w:rPr>
          <w:rFonts w:ascii="Arial" w:hAnsi="Arial" w:cs="Arial"/>
          <w:sz w:val="24"/>
          <w:szCs w:val="24"/>
        </w:rPr>
        <w:t xml:space="preserve"> de la Mujer, </w:t>
      </w:r>
      <w:r w:rsidRPr="001E7E97">
        <w:rPr>
          <w:rFonts w:ascii="Arial" w:hAnsi="Arial" w:cs="Arial"/>
          <w:sz w:val="24"/>
          <w:szCs w:val="24"/>
        </w:rPr>
        <w:t>manifiesta en la contestación de la demanda, que la obligación de</w:t>
      </w:r>
      <w:r w:rsidR="00906C5E">
        <w:rPr>
          <w:rFonts w:ascii="Arial" w:hAnsi="Arial" w:cs="Arial"/>
          <w:sz w:val="24"/>
          <w:szCs w:val="24"/>
        </w:rPr>
        <w:t xml:space="preserve">l accionante pese a que fue pagada el día 14 de octubre de 2020, el accionante para fin de mes de octubre de ese año el accionante contaba con 30 </w:t>
      </w:r>
      <w:r w:rsidR="006E6AE7">
        <w:rPr>
          <w:rFonts w:ascii="Arial" w:hAnsi="Arial" w:cs="Arial"/>
          <w:sz w:val="24"/>
          <w:szCs w:val="24"/>
        </w:rPr>
        <w:t>días</w:t>
      </w:r>
      <w:r w:rsidR="00906C5E">
        <w:rPr>
          <w:rFonts w:ascii="Arial" w:hAnsi="Arial" w:cs="Arial"/>
          <w:sz w:val="24"/>
          <w:szCs w:val="24"/>
        </w:rPr>
        <w:t xml:space="preserve"> de mora, puesto que la obligación venció el día 19 de julio de 2020, por ende, al cancelar la deuda y haberse causado la mora f</w:t>
      </w:r>
      <w:r w:rsidRPr="001E7E97">
        <w:rPr>
          <w:rFonts w:ascii="Arial" w:hAnsi="Arial" w:cs="Arial"/>
          <w:sz w:val="24"/>
          <w:szCs w:val="24"/>
        </w:rPr>
        <w:t>ue castigad</w:t>
      </w:r>
      <w:r w:rsidR="00906C5E">
        <w:rPr>
          <w:rFonts w:ascii="Arial" w:hAnsi="Arial" w:cs="Arial"/>
          <w:sz w:val="24"/>
          <w:szCs w:val="24"/>
        </w:rPr>
        <w:t>o con el reporte negativo ante la central de riesgo.</w:t>
      </w:r>
    </w:p>
    <w:p w14:paraId="63A28B97" w14:textId="327C11F4" w:rsidR="006E6AE7" w:rsidRPr="006E6AE7" w:rsidRDefault="006E6AE7" w:rsidP="001E7E97">
      <w:pPr>
        <w:jc w:val="both"/>
        <w:rPr>
          <w:rFonts w:ascii="Arial" w:hAnsi="Arial" w:cs="Arial"/>
          <w:color w:val="000000" w:themeColor="text1"/>
          <w:sz w:val="24"/>
          <w:szCs w:val="24"/>
        </w:rPr>
      </w:pPr>
      <w:r w:rsidRPr="006E6AE7">
        <w:rPr>
          <w:rFonts w:ascii="Arial" w:hAnsi="Arial" w:cs="Arial"/>
          <w:color w:val="000000" w:themeColor="text1"/>
          <w:sz w:val="24"/>
          <w:szCs w:val="24"/>
        </w:rPr>
        <w:t xml:space="preserve">Conforme a lo anterior, el despacho procedió a emitir auto de fecha 11 de mayo de 2021, en donde se requería a la entidad Fundación de la Mujer, por el termino de 3 horas, con el fin que, remitieran al despacho información y/o documentación que permitiera determinar que la entidad accionada notificó previamente al obligado acerca del reporte negativo en la central de riesgo. En atención a ello, </w:t>
      </w:r>
      <w:r w:rsidR="00D124AC">
        <w:rPr>
          <w:rFonts w:ascii="Arial" w:hAnsi="Arial" w:cs="Arial"/>
          <w:color w:val="000000" w:themeColor="text1"/>
          <w:sz w:val="24"/>
          <w:szCs w:val="24"/>
        </w:rPr>
        <w:t xml:space="preserve">la </w:t>
      </w:r>
      <w:r w:rsidRPr="006E6AE7">
        <w:rPr>
          <w:rFonts w:ascii="Arial" w:hAnsi="Arial" w:cs="Arial"/>
          <w:color w:val="000000" w:themeColor="text1"/>
          <w:sz w:val="24"/>
          <w:szCs w:val="24"/>
        </w:rPr>
        <w:t>fuente obligacional contestó dentro de</w:t>
      </w:r>
      <w:r w:rsidR="00D124AC">
        <w:rPr>
          <w:rFonts w:ascii="Arial" w:hAnsi="Arial" w:cs="Arial"/>
          <w:color w:val="000000" w:themeColor="text1"/>
          <w:sz w:val="24"/>
          <w:szCs w:val="24"/>
        </w:rPr>
        <w:t>l</w:t>
      </w:r>
      <w:r w:rsidRPr="006E6AE7">
        <w:rPr>
          <w:rFonts w:ascii="Arial" w:hAnsi="Arial" w:cs="Arial"/>
          <w:color w:val="000000" w:themeColor="text1"/>
          <w:sz w:val="24"/>
          <w:szCs w:val="24"/>
        </w:rPr>
        <w:t xml:space="preserve"> termino, accediendo a eliminar el reporte negativo de las centrales de riesgo en donde se encontraba denunciado por mora </w:t>
      </w:r>
      <w:r w:rsidR="00D124AC">
        <w:rPr>
          <w:rFonts w:ascii="Arial" w:hAnsi="Arial" w:cs="Arial"/>
          <w:color w:val="000000" w:themeColor="text1"/>
          <w:sz w:val="24"/>
          <w:szCs w:val="24"/>
        </w:rPr>
        <w:t>e</w:t>
      </w:r>
      <w:r w:rsidRPr="006E6AE7">
        <w:rPr>
          <w:rFonts w:ascii="Arial" w:hAnsi="Arial" w:cs="Arial"/>
          <w:color w:val="000000" w:themeColor="text1"/>
          <w:sz w:val="24"/>
          <w:szCs w:val="24"/>
        </w:rPr>
        <w:t xml:space="preserve">l señor Freddy Rafael de la Rosa Meriño, constatándose </w:t>
      </w:r>
      <w:proofErr w:type="spellStart"/>
      <w:r w:rsidRPr="006E6AE7">
        <w:rPr>
          <w:rFonts w:ascii="Arial" w:hAnsi="Arial" w:cs="Arial"/>
          <w:color w:val="000000" w:themeColor="text1"/>
          <w:sz w:val="24"/>
          <w:szCs w:val="24"/>
        </w:rPr>
        <w:t>asi</w:t>
      </w:r>
      <w:proofErr w:type="spellEnd"/>
      <w:r w:rsidRPr="006E6AE7">
        <w:rPr>
          <w:rFonts w:ascii="Arial" w:hAnsi="Arial" w:cs="Arial"/>
          <w:color w:val="000000" w:themeColor="text1"/>
          <w:sz w:val="24"/>
          <w:szCs w:val="24"/>
        </w:rPr>
        <w:t>:</w:t>
      </w:r>
    </w:p>
    <w:p w14:paraId="6AC5FE9C" w14:textId="27355C6A" w:rsidR="00F97336" w:rsidRDefault="006E6AE7" w:rsidP="001E7E97">
      <w:pPr>
        <w:jc w:val="both"/>
        <w:rPr>
          <w:rFonts w:ascii="Arial" w:hAnsi="Arial" w:cs="Arial"/>
          <w:sz w:val="24"/>
          <w:szCs w:val="24"/>
        </w:rPr>
      </w:pPr>
      <w:r>
        <w:rPr>
          <w:rFonts w:ascii="Arial" w:hAnsi="Arial" w:cs="Arial"/>
          <w:noProof/>
          <w:sz w:val="24"/>
          <w:szCs w:val="24"/>
        </w:rPr>
        <w:drawing>
          <wp:inline distT="0" distB="0" distL="0" distR="0" wp14:anchorId="34C0A416" wp14:editId="4AA86EBE">
            <wp:extent cx="5610225" cy="2295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295525"/>
                    </a:xfrm>
                    <a:prstGeom prst="rect">
                      <a:avLst/>
                    </a:prstGeom>
                    <a:noFill/>
                    <a:ln>
                      <a:noFill/>
                    </a:ln>
                  </pic:spPr>
                </pic:pic>
              </a:graphicData>
            </a:graphic>
          </wp:inline>
        </w:drawing>
      </w:r>
    </w:p>
    <w:p w14:paraId="0610E7B9" w14:textId="649AACFC" w:rsidR="006E6AE7" w:rsidRDefault="006E6AE7" w:rsidP="001E7E97">
      <w:pPr>
        <w:jc w:val="both"/>
        <w:rPr>
          <w:rFonts w:ascii="Arial" w:hAnsi="Arial" w:cs="Arial"/>
          <w:sz w:val="24"/>
          <w:szCs w:val="24"/>
        </w:rPr>
      </w:pPr>
      <w:r>
        <w:rPr>
          <w:rFonts w:ascii="Arial" w:hAnsi="Arial" w:cs="Arial"/>
          <w:noProof/>
          <w:sz w:val="24"/>
          <w:szCs w:val="24"/>
        </w:rPr>
        <w:drawing>
          <wp:inline distT="0" distB="0" distL="0" distR="0" wp14:anchorId="350D149C" wp14:editId="45A3465E">
            <wp:extent cx="5610225" cy="25717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571750"/>
                    </a:xfrm>
                    <a:prstGeom prst="rect">
                      <a:avLst/>
                    </a:prstGeom>
                    <a:noFill/>
                    <a:ln>
                      <a:noFill/>
                    </a:ln>
                  </pic:spPr>
                </pic:pic>
              </a:graphicData>
            </a:graphic>
          </wp:inline>
        </w:drawing>
      </w:r>
    </w:p>
    <w:p w14:paraId="1CEB3EA1" w14:textId="579CFBE9" w:rsidR="006E6AE7" w:rsidRDefault="006E6AE7" w:rsidP="001E7E97">
      <w:pPr>
        <w:jc w:val="both"/>
        <w:rPr>
          <w:rFonts w:ascii="Arial" w:hAnsi="Arial" w:cs="Arial"/>
          <w:sz w:val="24"/>
          <w:szCs w:val="24"/>
        </w:rPr>
      </w:pPr>
    </w:p>
    <w:p w14:paraId="3C790E29" w14:textId="0A7ACB43" w:rsidR="006E6AE7" w:rsidRDefault="006E6AE7" w:rsidP="001E7E97">
      <w:pPr>
        <w:jc w:val="both"/>
        <w:rPr>
          <w:rFonts w:ascii="Arial" w:hAnsi="Arial" w:cs="Arial"/>
          <w:sz w:val="24"/>
          <w:szCs w:val="24"/>
        </w:rPr>
      </w:pPr>
      <w:r>
        <w:rPr>
          <w:rFonts w:ascii="Arial" w:hAnsi="Arial" w:cs="Arial"/>
          <w:noProof/>
          <w:sz w:val="24"/>
          <w:szCs w:val="24"/>
        </w:rPr>
        <w:lastRenderedPageBreak/>
        <w:drawing>
          <wp:inline distT="0" distB="0" distL="0" distR="0" wp14:anchorId="6204845E" wp14:editId="556C5DBD">
            <wp:extent cx="5610225" cy="29813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981325"/>
                    </a:xfrm>
                    <a:prstGeom prst="rect">
                      <a:avLst/>
                    </a:prstGeom>
                    <a:noFill/>
                    <a:ln>
                      <a:noFill/>
                    </a:ln>
                  </pic:spPr>
                </pic:pic>
              </a:graphicData>
            </a:graphic>
          </wp:inline>
        </w:drawing>
      </w:r>
    </w:p>
    <w:p w14:paraId="23D48AE7" w14:textId="57C475B2" w:rsidR="006E6AE7" w:rsidRDefault="006E6AE7" w:rsidP="001E7E97">
      <w:pPr>
        <w:jc w:val="both"/>
        <w:rPr>
          <w:rFonts w:ascii="Arial" w:hAnsi="Arial" w:cs="Arial"/>
          <w:sz w:val="24"/>
          <w:szCs w:val="24"/>
        </w:rPr>
      </w:pPr>
    </w:p>
    <w:p w14:paraId="26E420E8" w14:textId="3B067DDE" w:rsidR="006E6AE7" w:rsidRDefault="006E6AE7" w:rsidP="001E7E97">
      <w:pPr>
        <w:jc w:val="both"/>
        <w:rPr>
          <w:rFonts w:ascii="Arial" w:hAnsi="Arial" w:cs="Arial"/>
          <w:sz w:val="24"/>
          <w:szCs w:val="24"/>
        </w:rPr>
      </w:pPr>
      <w:r>
        <w:rPr>
          <w:rFonts w:ascii="Arial" w:hAnsi="Arial" w:cs="Arial"/>
          <w:noProof/>
          <w:sz w:val="24"/>
          <w:szCs w:val="24"/>
        </w:rPr>
        <w:drawing>
          <wp:inline distT="0" distB="0" distL="0" distR="0" wp14:anchorId="5330F4C5" wp14:editId="1F19C77B">
            <wp:extent cx="5610225" cy="20859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085975"/>
                    </a:xfrm>
                    <a:prstGeom prst="rect">
                      <a:avLst/>
                    </a:prstGeom>
                    <a:noFill/>
                    <a:ln>
                      <a:noFill/>
                    </a:ln>
                  </pic:spPr>
                </pic:pic>
              </a:graphicData>
            </a:graphic>
          </wp:inline>
        </w:drawing>
      </w:r>
    </w:p>
    <w:p w14:paraId="0B20F8DC" w14:textId="77777777" w:rsidR="006E6AE7" w:rsidRDefault="006E6AE7" w:rsidP="00F97336">
      <w:pPr>
        <w:shd w:val="clear" w:color="auto" w:fill="FFFFFF"/>
        <w:spacing w:after="0" w:line="240" w:lineRule="auto"/>
        <w:ind w:left="720" w:hanging="720"/>
        <w:jc w:val="both"/>
        <w:rPr>
          <w:rFonts w:ascii="Arial" w:eastAsia="Times New Roman" w:hAnsi="Arial" w:cs="Arial"/>
          <w:color w:val="FF0000"/>
          <w:sz w:val="24"/>
          <w:szCs w:val="24"/>
          <w:lang w:eastAsia="es-CO"/>
        </w:rPr>
      </w:pPr>
    </w:p>
    <w:p w14:paraId="0FE3CAAB" w14:textId="0C77B154" w:rsidR="00713154" w:rsidRDefault="006E6AE7" w:rsidP="00D124AC">
      <w:pPr>
        <w:shd w:val="clear" w:color="auto" w:fill="FFFFFF"/>
        <w:spacing w:after="0" w:line="240" w:lineRule="auto"/>
        <w:jc w:val="both"/>
        <w:rPr>
          <w:rFonts w:ascii="Arial" w:eastAsia="Times New Roman" w:hAnsi="Arial" w:cs="Arial"/>
          <w:color w:val="000000" w:themeColor="text1"/>
          <w:sz w:val="24"/>
          <w:szCs w:val="24"/>
          <w:lang w:eastAsia="es-CO"/>
        </w:rPr>
      </w:pPr>
      <w:proofErr w:type="spellStart"/>
      <w:r w:rsidRPr="00713154">
        <w:rPr>
          <w:rFonts w:ascii="Arial" w:eastAsia="Times New Roman" w:hAnsi="Arial" w:cs="Arial"/>
          <w:color w:val="000000" w:themeColor="text1"/>
          <w:sz w:val="24"/>
          <w:szCs w:val="24"/>
          <w:lang w:eastAsia="es-CO"/>
        </w:rPr>
        <w:t>Asi</w:t>
      </w:r>
      <w:proofErr w:type="spellEnd"/>
      <w:r w:rsidRPr="00713154">
        <w:rPr>
          <w:rFonts w:ascii="Arial" w:eastAsia="Times New Roman" w:hAnsi="Arial" w:cs="Arial"/>
          <w:color w:val="000000" w:themeColor="text1"/>
          <w:sz w:val="24"/>
          <w:szCs w:val="24"/>
          <w:lang w:eastAsia="es-CO"/>
        </w:rPr>
        <w:t xml:space="preserve"> las cosas, en atención a la actividad desplegada por la </w:t>
      </w:r>
      <w:r w:rsidR="00713154" w:rsidRPr="00713154">
        <w:rPr>
          <w:rFonts w:ascii="Arial" w:eastAsia="Times New Roman" w:hAnsi="Arial" w:cs="Arial"/>
          <w:color w:val="000000" w:themeColor="text1"/>
          <w:sz w:val="24"/>
          <w:szCs w:val="24"/>
          <w:lang w:eastAsia="es-CO"/>
        </w:rPr>
        <w:t>Fundación</w:t>
      </w:r>
      <w:r w:rsidRPr="00713154">
        <w:rPr>
          <w:rFonts w:ascii="Arial" w:eastAsia="Times New Roman" w:hAnsi="Arial" w:cs="Arial"/>
          <w:color w:val="000000" w:themeColor="text1"/>
          <w:sz w:val="24"/>
          <w:szCs w:val="24"/>
          <w:lang w:eastAsia="es-CO"/>
        </w:rPr>
        <w:t xml:space="preserve"> de la Mujer, </w:t>
      </w:r>
      <w:r w:rsidR="00F97336" w:rsidRPr="00713154">
        <w:rPr>
          <w:rFonts w:ascii="Arial" w:eastAsia="Times New Roman" w:hAnsi="Arial" w:cs="Arial"/>
          <w:color w:val="000000" w:themeColor="text1"/>
          <w:sz w:val="24"/>
          <w:szCs w:val="24"/>
          <w:lang w:eastAsia="es-CO"/>
        </w:rPr>
        <w:t>se puede observar,</w:t>
      </w:r>
      <w:r w:rsidRPr="00713154">
        <w:rPr>
          <w:rFonts w:ascii="Arial" w:eastAsia="Times New Roman" w:hAnsi="Arial" w:cs="Arial"/>
          <w:color w:val="000000" w:themeColor="text1"/>
          <w:sz w:val="24"/>
          <w:szCs w:val="24"/>
          <w:lang w:eastAsia="es-CO"/>
        </w:rPr>
        <w:t xml:space="preserve"> que previo a proferir sentencia no se encuentra reporte ante las centrales de riesgo </w:t>
      </w:r>
      <w:r w:rsidR="00F97336" w:rsidRPr="00713154">
        <w:rPr>
          <w:rFonts w:ascii="Arial" w:eastAsia="Times New Roman" w:hAnsi="Arial" w:cs="Arial"/>
          <w:color w:val="000000" w:themeColor="text1"/>
          <w:sz w:val="24"/>
          <w:szCs w:val="24"/>
          <w:lang w:eastAsia="es-CO"/>
        </w:rPr>
        <w:t xml:space="preserve">vigente </w:t>
      </w:r>
      <w:r w:rsidRPr="00713154">
        <w:rPr>
          <w:rFonts w:ascii="Arial" w:eastAsia="Times New Roman" w:hAnsi="Arial" w:cs="Arial"/>
          <w:color w:val="000000" w:themeColor="text1"/>
          <w:sz w:val="24"/>
          <w:szCs w:val="24"/>
          <w:lang w:eastAsia="es-CO"/>
        </w:rPr>
        <w:t>en contra del señor Freddy Rafael de la Rosa Meriño, producto de la obligación No.</w:t>
      </w:r>
      <w:r w:rsidR="00713154" w:rsidRPr="00713154">
        <w:rPr>
          <w:rFonts w:ascii="Arial" w:eastAsia="Times New Roman" w:hAnsi="Arial" w:cs="Arial"/>
          <w:color w:val="000000" w:themeColor="text1"/>
          <w:sz w:val="24"/>
          <w:szCs w:val="24"/>
          <w:lang w:eastAsia="es-CO"/>
        </w:rPr>
        <w:t>306711015302, quedando sin posibilidad el despacho de entrar a debatir el problema jurídico, el cual fue previamente resuelto por la entida</w:t>
      </w:r>
      <w:r w:rsidR="00713154">
        <w:rPr>
          <w:rFonts w:ascii="Arial" w:eastAsia="Times New Roman" w:hAnsi="Arial" w:cs="Arial"/>
          <w:color w:val="000000" w:themeColor="text1"/>
          <w:sz w:val="24"/>
          <w:szCs w:val="24"/>
          <w:lang w:eastAsia="es-CO"/>
        </w:rPr>
        <w:t>d</w:t>
      </w:r>
      <w:r w:rsidR="00713154" w:rsidRPr="00713154">
        <w:rPr>
          <w:rFonts w:ascii="Arial" w:eastAsia="Times New Roman" w:hAnsi="Arial" w:cs="Arial"/>
          <w:color w:val="000000" w:themeColor="text1"/>
          <w:sz w:val="24"/>
          <w:szCs w:val="24"/>
          <w:lang w:eastAsia="es-CO"/>
        </w:rPr>
        <w:t xml:space="preserve"> accionada de manera voluntaria.</w:t>
      </w:r>
    </w:p>
    <w:p w14:paraId="29E66F2F" w14:textId="77777777" w:rsidR="00713154" w:rsidRPr="00713154" w:rsidRDefault="00713154" w:rsidP="00F97336">
      <w:pPr>
        <w:shd w:val="clear" w:color="auto" w:fill="FFFFFF"/>
        <w:spacing w:after="0" w:line="240" w:lineRule="auto"/>
        <w:ind w:left="720" w:hanging="720"/>
        <w:jc w:val="both"/>
        <w:rPr>
          <w:rFonts w:ascii="Arial" w:eastAsia="Times New Roman" w:hAnsi="Arial" w:cs="Arial"/>
          <w:color w:val="000000" w:themeColor="text1"/>
          <w:sz w:val="24"/>
          <w:szCs w:val="24"/>
          <w:lang w:eastAsia="es-CO"/>
        </w:rPr>
      </w:pPr>
    </w:p>
    <w:p w14:paraId="44174D0E" w14:textId="245D5CC6" w:rsidR="00713154" w:rsidRPr="00713154" w:rsidRDefault="00713154" w:rsidP="00D124AC">
      <w:pPr>
        <w:shd w:val="clear" w:color="auto" w:fill="FFFFFF"/>
        <w:spacing w:after="0" w:line="240" w:lineRule="auto"/>
        <w:jc w:val="both"/>
        <w:rPr>
          <w:rFonts w:ascii="Arial" w:eastAsia="Times New Roman" w:hAnsi="Arial" w:cs="Arial"/>
          <w:color w:val="000000" w:themeColor="text1"/>
          <w:sz w:val="24"/>
          <w:szCs w:val="24"/>
          <w:lang w:eastAsia="es-CO"/>
        </w:rPr>
      </w:pPr>
      <w:r w:rsidRPr="00713154">
        <w:rPr>
          <w:rFonts w:ascii="Arial" w:eastAsia="Times New Roman" w:hAnsi="Arial" w:cs="Arial"/>
          <w:color w:val="000000" w:themeColor="text1"/>
          <w:sz w:val="24"/>
          <w:szCs w:val="24"/>
          <w:lang w:eastAsia="es-CO"/>
        </w:rPr>
        <w:t xml:space="preserve">Por ende, en el caso de marras es aplicable la figura de hecho superado descrito en la sentencia T-038 de 2019, con Ponencia de </w:t>
      </w:r>
      <w:proofErr w:type="gramStart"/>
      <w:r w:rsidRPr="00713154">
        <w:rPr>
          <w:rFonts w:ascii="Arial" w:eastAsia="Times New Roman" w:hAnsi="Arial" w:cs="Arial"/>
          <w:color w:val="000000" w:themeColor="text1"/>
          <w:sz w:val="24"/>
          <w:szCs w:val="24"/>
          <w:lang w:eastAsia="es-CO"/>
        </w:rPr>
        <w:t>la  Magistrada</w:t>
      </w:r>
      <w:proofErr w:type="gramEnd"/>
      <w:r w:rsidRPr="00713154">
        <w:rPr>
          <w:rFonts w:ascii="Arial" w:eastAsia="Times New Roman" w:hAnsi="Arial" w:cs="Arial"/>
          <w:color w:val="000000" w:themeColor="text1"/>
          <w:sz w:val="24"/>
          <w:szCs w:val="24"/>
          <w:lang w:eastAsia="es-CO"/>
        </w:rPr>
        <w:t xml:space="preserve"> Ponente Cristina Pardo </w:t>
      </w:r>
      <w:proofErr w:type="spellStart"/>
      <w:r w:rsidRPr="00713154">
        <w:rPr>
          <w:rFonts w:ascii="Arial" w:eastAsia="Times New Roman" w:hAnsi="Arial" w:cs="Arial"/>
          <w:color w:val="000000" w:themeColor="text1"/>
          <w:sz w:val="24"/>
          <w:szCs w:val="24"/>
          <w:lang w:eastAsia="es-CO"/>
        </w:rPr>
        <w:t>Schelesinger</w:t>
      </w:r>
      <w:proofErr w:type="spellEnd"/>
      <w:r w:rsidRPr="00713154">
        <w:rPr>
          <w:rFonts w:ascii="Arial" w:eastAsia="Times New Roman" w:hAnsi="Arial" w:cs="Arial"/>
          <w:color w:val="000000" w:themeColor="text1"/>
          <w:sz w:val="24"/>
          <w:szCs w:val="24"/>
          <w:lang w:eastAsia="es-CO"/>
        </w:rPr>
        <w:t xml:space="preserve">, </w:t>
      </w:r>
      <w:proofErr w:type="spellStart"/>
      <w:r w:rsidRPr="00713154">
        <w:rPr>
          <w:rFonts w:ascii="Arial" w:eastAsia="Times New Roman" w:hAnsi="Arial" w:cs="Arial"/>
          <w:color w:val="000000" w:themeColor="text1"/>
          <w:sz w:val="24"/>
          <w:szCs w:val="24"/>
          <w:lang w:eastAsia="es-CO"/>
        </w:rPr>
        <w:t>asi</w:t>
      </w:r>
      <w:proofErr w:type="spellEnd"/>
      <w:r w:rsidRPr="00713154">
        <w:rPr>
          <w:rFonts w:ascii="Arial" w:eastAsia="Times New Roman" w:hAnsi="Arial" w:cs="Arial"/>
          <w:color w:val="000000" w:themeColor="text1"/>
          <w:sz w:val="24"/>
          <w:szCs w:val="24"/>
          <w:lang w:eastAsia="es-CO"/>
        </w:rPr>
        <w:t>:</w:t>
      </w:r>
    </w:p>
    <w:p w14:paraId="473297CD" w14:textId="77777777" w:rsidR="00713154" w:rsidRPr="00713154" w:rsidRDefault="00713154" w:rsidP="00713154">
      <w:pPr>
        <w:shd w:val="clear" w:color="auto" w:fill="FFFFFF"/>
        <w:spacing w:after="0" w:line="240" w:lineRule="auto"/>
        <w:ind w:left="708"/>
        <w:jc w:val="both"/>
        <w:rPr>
          <w:rFonts w:ascii="Arial" w:eastAsia="Times New Roman" w:hAnsi="Arial" w:cs="Arial"/>
          <w:color w:val="000000" w:themeColor="text1"/>
          <w:sz w:val="24"/>
          <w:szCs w:val="24"/>
          <w:lang w:eastAsia="es-CO"/>
        </w:rPr>
      </w:pPr>
    </w:p>
    <w:p w14:paraId="6559B9D6" w14:textId="3FCBA5F1" w:rsidR="00713154" w:rsidRPr="00713154" w:rsidRDefault="00713154" w:rsidP="00713154">
      <w:pPr>
        <w:ind w:left="708"/>
        <w:jc w:val="both"/>
        <w:rPr>
          <w:rFonts w:ascii="Arial" w:eastAsia="Calibri" w:hAnsi="Arial" w:cs="Arial"/>
          <w:color w:val="000000" w:themeColor="text1"/>
          <w:sz w:val="24"/>
          <w:szCs w:val="24"/>
          <w:lang w:eastAsia="es-CO"/>
        </w:rPr>
      </w:pPr>
      <w:proofErr w:type="gramStart"/>
      <w:r w:rsidRPr="00713154">
        <w:rPr>
          <w:rFonts w:ascii="Arial" w:hAnsi="Arial" w:cs="Arial"/>
          <w:b/>
          <w:bCs/>
          <w:i/>
          <w:color w:val="000000" w:themeColor="text1"/>
          <w:sz w:val="24"/>
          <w:szCs w:val="24"/>
        </w:rPr>
        <w:t>“ (</w:t>
      </w:r>
      <w:proofErr w:type="gramEnd"/>
      <w:r w:rsidRPr="00713154">
        <w:rPr>
          <w:rFonts w:ascii="Arial" w:hAnsi="Arial" w:cs="Arial"/>
          <w:b/>
          <w:bCs/>
          <w:i/>
          <w:color w:val="000000" w:themeColor="text1"/>
          <w:sz w:val="24"/>
          <w:szCs w:val="24"/>
        </w:rPr>
        <w:t xml:space="preserve">…) </w:t>
      </w:r>
      <w:r w:rsidRPr="00713154">
        <w:rPr>
          <w:rFonts w:ascii="Arial" w:hAnsi="Arial" w:cs="Arial"/>
          <w:b/>
          <w:bCs/>
          <w:i/>
          <w:color w:val="000000" w:themeColor="text1"/>
          <w:sz w:val="24"/>
          <w:szCs w:val="24"/>
        </w:rPr>
        <w:t xml:space="preserve">Hecho superado. Este escenario se presenta cuando entre el momento de interposición de la acción de tutela y el fallo, se evidencia </w:t>
      </w:r>
      <w:proofErr w:type="gramStart"/>
      <w:r w:rsidRPr="00713154">
        <w:rPr>
          <w:rFonts w:ascii="Arial" w:hAnsi="Arial" w:cs="Arial"/>
          <w:b/>
          <w:bCs/>
          <w:i/>
          <w:color w:val="000000" w:themeColor="text1"/>
          <w:sz w:val="24"/>
          <w:szCs w:val="24"/>
        </w:rPr>
        <w:t>que</w:t>
      </w:r>
      <w:proofErr w:type="gramEnd"/>
      <w:r w:rsidRPr="00713154">
        <w:rPr>
          <w:rFonts w:ascii="Arial" w:hAnsi="Arial" w:cs="Arial"/>
          <w:b/>
          <w:bCs/>
          <w:i/>
          <w:color w:val="000000" w:themeColor="text1"/>
          <w:sz w:val="24"/>
          <w:szCs w:val="24"/>
        </w:rPr>
        <w:t xml:space="preserve"> como consecuencia del obrar de la accionada, se superó o cesó la vulneración de derechos fundamentales alegada por el accionante</w:t>
      </w:r>
      <w:r w:rsidRPr="00713154">
        <w:rPr>
          <w:rFonts w:ascii="Arial" w:hAnsi="Arial" w:cs="Arial"/>
          <w:b/>
          <w:bCs/>
          <w:i/>
          <w:color w:val="000000" w:themeColor="text1"/>
          <w:sz w:val="24"/>
          <w:szCs w:val="24"/>
          <w:vertAlign w:val="superscript"/>
        </w:rPr>
        <w:footnoteReference w:id="7"/>
      </w:r>
      <w:r w:rsidRPr="00713154">
        <w:rPr>
          <w:rFonts w:ascii="Arial" w:hAnsi="Arial" w:cs="Arial"/>
          <w:b/>
          <w:bCs/>
          <w:i/>
          <w:color w:val="000000" w:themeColor="text1"/>
          <w:sz w:val="24"/>
          <w:szCs w:val="24"/>
        </w:rPr>
        <w:t xml:space="preserve">. Dicha superación se configura cuando se realizó la conducta pedida (acción u abstención) y, por tanto, terminó la afectación, </w:t>
      </w:r>
      <w:proofErr w:type="gramStart"/>
      <w:r w:rsidRPr="00713154">
        <w:rPr>
          <w:rFonts w:ascii="Arial" w:hAnsi="Arial" w:cs="Arial"/>
          <w:b/>
          <w:bCs/>
          <w:i/>
          <w:color w:val="000000" w:themeColor="text1"/>
          <w:sz w:val="24"/>
          <w:szCs w:val="24"/>
        </w:rPr>
        <w:t>resultando inocua</w:t>
      </w:r>
      <w:proofErr w:type="gramEnd"/>
      <w:r w:rsidRPr="00713154">
        <w:rPr>
          <w:rFonts w:ascii="Arial" w:hAnsi="Arial" w:cs="Arial"/>
          <w:b/>
          <w:bCs/>
          <w:i/>
          <w:color w:val="000000" w:themeColor="text1"/>
          <w:sz w:val="24"/>
          <w:szCs w:val="24"/>
        </w:rPr>
        <w:t xml:space="preserve"> cualquier intervención del juez</w:t>
      </w:r>
      <w:r w:rsidRPr="00713154">
        <w:rPr>
          <w:rFonts w:ascii="Arial" w:hAnsi="Arial" w:cs="Arial"/>
          <w:color w:val="000000" w:themeColor="text1"/>
          <w:sz w:val="24"/>
          <w:szCs w:val="24"/>
        </w:rPr>
        <w:t xml:space="preserve">”. </w:t>
      </w:r>
      <w:proofErr w:type="spellStart"/>
      <w:r w:rsidRPr="00713154">
        <w:rPr>
          <w:rFonts w:ascii="Arial" w:hAnsi="Arial" w:cs="Arial"/>
          <w:color w:val="000000" w:themeColor="text1"/>
          <w:sz w:val="24"/>
          <w:szCs w:val="24"/>
        </w:rPr>
        <w:t>Ibídem</w:t>
      </w:r>
      <w:proofErr w:type="spellEnd"/>
      <w:r w:rsidRPr="00713154">
        <w:rPr>
          <w:rFonts w:ascii="Arial" w:hAnsi="Arial" w:cs="Arial"/>
          <w:color w:val="000000" w:themeColor="text1"/>
          <w:sz w:val="24"/>
          <w:szCs w:val="24"/>
        </w:rPr>
        <w:t>.</w:t>
      </w:r>
      <w:r w:rsidRPr="00713154">
        <w:rPr>
          <w:rFonts w:ascii="Arial" w:hAnsi="Arial" w:cs="Arial"/>
          <w:color w:val="000000" w:themeColor="text1"/>
          <w:sz w:val="24"/>
          <w:szCs w:val="24"/>
        </w:rPr>
        <w:t xml:space="preserve"> </w:t>
      </w:r>
    </w:p>
    <w:p w14:paraId="6FD973EE" w14:textId="0CDC28A6" w:rsidR="00D124AC" w:rsidRPr="00D124AC" w:rsidRDefault="00F97336" w:rsidP="00D124AC">
      <w:pPr>
        <w:shd w:val="clear" w:color="auto" w:fill="FFFFFF"/>
        <w:spacing w:after="0" w:line="240" w:lineRule="auto"/>
        <w:jc w:val="both"/>
        <w:rPr>
          <w:rFonts w:ascii="Arial" w:eastAsia="Times New Roman" w:hAnsi="Arial" w:cs="Arial"/>
          <w:color w:val="000000" w:themeColor="text1"/>
          <w:sz w:val="24"/>
          <w:szCs w:val="24"/>
          <w:lang w:eastAsia="es-CO"/>
        </w:rPr>
      </w:pPr>
      <w:r w:rsidRPr="00D124AC">
        <w:rPr>
          <w:rFonts w:ascii="Arial" w:eastAsia="Times New Roman" w:hAnsi="Arial" w:cs="Arial"/>
          <w:color w:val="000000" w:themeColor="text1"/>
          <w:sz w:val="24"/>
          <w:szCs w:val="24"/>
          <w:lang w:eastAsia="es-CO"/>
        </w:rPr>
        <w:t xml:space="preserve">En consonancia con lo hasta ahora dicho, para </w:t>
      </w:r>
      <w:r w:rsidR="00713154" w:rsidRPr="00D124AC">
        <w:rPr>
          <w:rFonts w:ascii="Arial" w:eastAsia="Times New Roman" w:hAnsi="Arial" w:cs="Arial"/>
          <w:color w:val="000000" w:themeColor="text1"/>
          <w:sz w:val="24"/>
          <w:szCs w:val="24"/>
          <w:lang w:eastAsia="es-CO"/>
        </w:rPr>
        <w:t xml:space="preserve">este despacho no queda </w:t>
      </w:r>
      <w:proofErr w:type="spellStart"/>
      <w:r w:rsidR="00713154" w:rsidRPr="00D124AC">
        <w:rPr>
          <w:rFonts w:ascii="Arial" w:eastAsia="Times New Roman" w:hAnsi="Arial" w:cs="Arial"/>
          <w:color w:val="000000" w:themeColor="text1"/>
          <w:sz w:val="24"/>
          <w:szCs w:val="24"/>
          <w:lang w:eastAsia="es-CO"/>
        </w:rPr>
        <w:t>mas</w:t>
      </w:r>
      <w:proofErr w:type="spellEnd"/>
      <w:r w:rsidR="00713154" w:rsidRPr="00D124AC">
        <w:rPr>
          <w:rFonts w:ascii="Arial" w:eastAsia="Times New Roman" w:hAnsi="Arial" w:cs="Arial"/>
          <w:color w:val="000000" w:themeColor="text1"/>
          <w:sz w:val="24"/>
          <w:szCs w:val="24"/>
          <w:lang w:eastAsia="es-CO"/>
        </w:rPr>
        <w:t xml:space="preserve"> que</w:t>
      </w:r>
      <w:r w:rsidR="00D124AC" w:rsidRPr="00D124AC">
        <w:rPr>
          <w:rFonts w:ascii="Arial" w:eastAsia="Times New Roman" w:hAnsi="Arial" w:cs="Arial"/>
          <w:color w:val="000000" w:themeColor="text1"/>
          <w:sz w:val="24"/>
          <w:szCs w:val="24"/>
          <w:lang w:eastAsia="es-CO"/>
        </w:rPr>
        <w:t xml:space="preserve"> declarar hecho superado frente a las pretensiones de la acción de tutela interpuesta por el señor Freddy Rafael de la Rosa Meriño, por haberse cumplido previo a la sentencia </w:t>
      </w:r>
      <w:r w:rsidRPr="00D124AC">
        <w:rPr>
          <w:rFonts w:ascii="Arial" w:eastAsia="Times New Roman" w:hAnsi="Arial" w:cs="Arial"/>
          <w:color w:val="000000" w:themeColor="text1"/>
          <w:sz w:val="24"/>
          <w:szCs w:val="24"/>
          <w:lang w:eastAsia="es-CO"/>
        </w:rPr>
        <w:t xml:space="preserve">la finalidad </w:t>
      </w:r>
      <w:r w:rsidR="00D124AC" w:rsidRPr="00D124AC">
        <w:rPr>
          <w:rFonts w:ascii="Arial" w:eastAsia="Times New Roman" w:hAnsi="Arial" w:cs="Arial"/>
          <w:color w:val="000000" w:themeColor="text1"/>
          <w:sz w:val="24"/>
          <w:szCs w:val="24"/>
          <w:lang w:eastAsia="es-CO"/>
        </w:rPr>
        <w:t xml:space="preserve">de </w:t>
      </w:r>
      <w:proofErr w:type="gramStart"/>
      <w:r w:rsidR="00D124AC" w:rsidRPr="00D124AC">
        <w:rPr>
          <w:rFonts w:ascii="Arial" w:eastAsia="Times New Roman" w:hAnsi="Arial" w:cs="Arial"/>
          <w:color w:val="000000" w:themeColor="text1"/>
          <w:sz w:val="24"/>
          <w:szCs w:val="24"/>
          <w:lang w:eastAsia="es-CO"/>
        </w:rPr>
        <w:t>la misma</w:t>
      </w:r>
      <w:proofErr w:type="gramEnd"/>
      <w:r w:rsidR="00D124AC" w:rsidRPr="00D124AC">
        <w:rPr>
          <w:rFonts w:ascii="Arial" w:eastAsia="Times New Roman" w:hAnsi="Arial" w:cs="Arial"/>
          <w:color w:val="000000" w:themeColor="text1"/>
          <w:sz w:val="24"/>
          <w:szCs w:val="24"/>
          <w:lang w:eastAsia="es-CO"/>
        </w:rPr>
        <w:t>.</w:t>
      </w:r>
    </w:p>
    <w:p w14:paraId="5A0F0268" w14:textId="77777777" w:rsidR="00D124AC" w:rsidRDefault="00D124AC" w:rsidP="00F97336">
      <w:pPr>
        <w:shd w:val="clear" w:color="auto" w:fill="FFFFFF"/>
        <w:spacing w:after="0" w:line="240" w:lineRule="auto"/>
        <w:ind w:left="708"/>
        <w:jc w:val="both"/>
        <w:rPr>
          <w:rFonts w:ascii="Times New Roman" w:eastAsia="Times New Roman" w:hAnsi="Times New Roman" w:cs="Times New Roman"/>
          <w:color w:val="FF0000"/>
          <w:sz w:val="28"/>
          <w:szCs w:val="28"/>
          <w:lang w:eastAsia="es-CO"/>
        </w:rPr>
      </w:pPr>
    </w:p>
    <w:p w14:paraId="75BE999D" w14:textId="4382B569" w:rsidR="00906C5E" w:rsidRDefault="001E7E97" w:rsidP="001E7E97">
      <w:pPr>
        <w:jc w:val="both"/>
        <w:rPr>
          <w:rFonts w:ascii="Arial" w:hAnsi="Arial" w:cs="Arial"/>
          <w:sz w:val="24"/>
          <w:szCs w:val="24"/>
        </w:rPr>
      </w:pPr>
      <w:r w:rsidRPr="001E7E97">
        <w:rPr>
          <w:rFonts w:ascii="Arial" w:hAnsi="Arial" w:cs="Arial"/>
          <w:sz w:val="24"/>
          <w:szCs w:val="24"/>
        </w:rPr>
        <w:lastRenderedPageBreak/>
        <w:t xml:space="preserve">En razón y mérito de lo anteriormente expuesto, el Juzgado </w:t>
      </w:r>
      <w:r w:rsidR="00906C5E">
        <w:rPr>
          <w:rFonts w:ascii="Arial" w:hAnsi="Arial" w:cs="Arial"/>
          <w:sz w:val="24"/>
          <w:szCs w:val="24"/>
        </w:rPr>
        <w:t xml:space="preserve">Promiscuo Municipal de Tenerife, Magdalena, </w:t>
      </w:r>
      <w:r w:rsidRPr="001E7E97">
        <w:rPr>
          <w:rFonts w:ascii="Arial" w:hAnsi="Arial" w:cs="Arial"/>
          <w:sz w:val="24"/>
          <w:szCs w:val="24"/>
        </w:rPr>
        <w:t xml:space="preserve">administrando Justicia en nombre de la República de Colombia y por autoridad de la ley, </w:t>
      </w:r>
    </w:p>
    <w:p w14:paraId="0876581C" w14:textId="77777777" w:rsidR="00906C5E" w:rsidRDefault="00906C5E" w:rsidP="001E7E97">
      <w:pPr>
        <w:jc w:val="both"/>
        <w:rPr>
          <w:rFonts w:ascii="Arial" w:hAnsi="Arial" w:cs="Arial"/>
          <w:sz w:val="24"/>
          <w:szCs w:val="24"/>
        </w:rPr>
      </w:pPr>
    </w:p>
    <w:p w14:paraId="33B56545" w14:textId="50FAE07B" w:rsidR="00906C5E" w:rsidRPr="00906C5E" w:rsidRDefault="001E7E97" w:rsidP="00906C5E">
      <w:pPr>
        <w:jc w:val="center"/>
        <w:rPr>
          <w:rFonts w:ascii="Arial" w:hAnsi="Arial" w:cs="Arial"/>
          <w:b/>
          <w:bCs/>
          <w:sz w:val="24"/>
          <w:szCs w:val="24"/>
        </w:rPr>
      </w:pPr>
      <w:r w:rsidRPr="00906C5E">
        <w:rPr>
          <w:rFonts w:ascii="Arial" w:hAnsi="Arial" w:cs="Arial"/>
          <w:b/>
          <w:bCs/>
          <w:sz w:val="24"/>
          <w:szCs w:val="24"/>
        </w:rPr>
        <w:t>RESUELVE:</w:t>
      </w:r>
    </w:p>
    <w:p w14:paraId="221699BA" w14:textId="6EEE4B12" w:rsidR="00906C5E" w:rsidRDefault="001E7E97" w:rsidP="00D124AC">
      <w:pPr>
        <w:shd w:val="clear" w:color="auto" w:fill="FFFFFF"/>
        <w:spacing w:after="0" w:line="240" w:lineRule="auto"/>
        <w:jc w:val="both"/>
        <w:rPr>
          <w:rFonts w:ascii="Arial" w:eastAsia="Times New Roman" w:hAnsi="Arial" w:cs="Arial"/>
          <w:color w:val="000000" w:themeColor="text1"/>
          <w:sz w:val="24"/>
          <w:szCs w:val="24"/>
          <w:lang w:eastAsia="es-CO"/>
        </w:rPr>
      </w:pPr>
      <w:r w:rsidRPr="00D35DD9">
        <w:rPr>
          <w:rFonts w:ascii="Arial" w:hAnsi="Arial" w:cs="Arial"/>
          <w:b/>
          <w:bCs/>
          <w:sz w:val="24"/>
          <w:szCs w:val="24"/>
        </w:rPr>
        <w:t>PRIMERO: D</w:t>
      </w:r>
      <w:r w:rsidR="00D124AC" w:rsidRPr="00D35DD9">
        <w:rPr>
          <w:rFonts w:ascii="Arial" w:hAnsi="Arial" w:cs="Arial"/>
          <w:b/>
          <w:bCs/>
          <w:sz w:val="24"/>
          <w:szCs w:val="24"/>
        </w:rPr>
        <w:t>ECLARAR HECHO SUPERADO</w:t>
      </w:r>
      <w:r w:rsidR="00D124AC">
        <w:rPr>
          <w:rFonts w:ascii="Arial" w:hAnsi="Arial" w:cs="Arial"/>
          <w:sz w:val="24"/>
          <w:szCs w:val="24"/>
        </w:rPr>
        <w:t xml:space="preserve"> las pretensiones de la acción de tutela interpuesta por el señor </w:t>
      </w:r>
      <w:r w:rsidR="00D124AC" w:rsidRPr="00D124AC">
        <w:rPr>
          <w:rFonts w:ascii="Arial" w:eastAsia="Times New Roman" w:hAnsi="Arial" w:cs="Arial"/>
          <w:color w:val="000000" w:themeColor="text1"/>
          <w:sz w:val="24"/>
          <w:szCs w:val="24"/>
          <w:lang w:eastAsia="es-CO"/>
        </w:rPr>
        <w:t>Freddy Rafael de la Rosa Meriño, por haberse cumplido</w:t>
      </w:r>
      <w:r w:rsidR="00D124AC">
        <w:rPr>
          <w:rFonts w:ascii="Arial" w:eastAsia="Times New Roman" w:hAnsi="Arial" w:cs="Arial"/>
          <w:color w:val="000000" w:themeColor="text1"/>
          <w:sz w:val="24"/>
          <w:szCs w:val="24"/>
          <w:lang w:eastAsia="es-CO"/>
        </w:rPr>
        <w:t xml:space="preserve"> la finalidad de las pretensiones de la tutela</w:t>
      </w:r>
      <w:r w:rsidR="00D124AC" w:rsidRPr="00D124AC">
        <w:rPr>
          <w:rFonts w:ascii="Arial" w:eastAsia="Times New Roman" w:hAnsi="Arial" w:cs="Arial"/>
          <w:color w:val="000000" w:themeColor="text1"/>
          <w:sz w:val="24"/>
          <w:szCs w:val="24"/>
          <w:lang w:eastAsia="es-CO"/>
        </w:rPr>
        <w:t xml:space="preserve"> previo a la sentencia</w:t>
      </w:r>
      <w:r w:rsidR="00D124AC">
        <w:rPr>
          <w:rFonts w:ascii="Arial" w:eastAsia="Times New Roman" w:hAnsi="Arial" w:cs="Arial"/>
          <w:color w:val="000000" w:themeColor="text1"/>
          <w:sz w:val="24"/>
          <w:szCs w:val="24"/>
          <w:lang w:eastAsia="es-CO"/>
        </w:rPr>
        <w:t>.</w:t>
      </w:r>
    </w:p>
    <w:p w14:paraId="46C2F602" w14:textId="77777777" w:rsidR="00D124AC" w:rsidRDefault="00D124AC" w:rsidP="00D124AC">
      <w:pPr>
        <w:shd w:val="clear" w:color="auto" w:fill="FFFFFF"/>
        <w:spacing w:after="0" w:line="240" w:lineRule="auto"/>
        <w:jc w:val="both"/>
        <w:rPr>
          <w:rFonts w:ascii="Arial" w:hAnsi="Arial" w:cs="Arial"/>
          <w:sz w:val="24"/>
          <w:szCs w:val="24"/>
        </w:rPr>
      </w:pPr>
    </w:p>
    <w:p w14:paraId="1A033281" w14:textId="77777777" w:rsidR="00906C5E" w:rsidRDefault="001E7E97" w:rsidP="001E7E97">
      <w:pPr>
        <w:jc w:val="both"/>
        <w:rPr>
          <w:rFonts w:ascii="Arial" w:hAnsi="Arial" w:cs="Arial"/>
          <w:sz w:val="24"/>
          <w:szCs w:val="24"/>
        </w:rPr>
      </w:pPr>
      <w:r w:rsidRPr="00D35DD9">
        <w:rPr>
          <w:rFonts w:ascii="Arial" w:hAnsi="Arial" w:cs="Arial"/>
          <w:b/>
          <w:bCs/>
          <w:sz w:val="24"/>
          <w:szCs w:val="24"/>
        </w:rPr>
        <w:t>SEGUNDO:</w:t>
      </w:r>
      <w:r w:rsidRPr="001E7E97">
        <w:rPr>
          <w:rFonts w:ascii="Arial" w:hAnsi="Arial" w:cs="Arial"/>
          <w:sz w:val="24"/>
          <w:szCs w:val="24"/>
        </w:rPr>
        <w:t xml:space="preserve"> Notifíquese la presente sentencia de conformidad con lo establecido en el articulado 30 del Decreto 2591 de 1991. </w:t>
      </w:r>
    </w:p>
    <w:p w14:paraId="51C2B274" w14:textId="44760DC6" w:rsidR="00906C5E" w:rsidRDefault="001E7E97" w:rsidP="001E7E97">
      <w:pPr>
        <w:jc w:val="both"/>
        <w:rPr>
          <w:rFonts w:ascii="Arial" w:hAnsi="Arial" w:cs="Arial"/>
          <w:sz w:val="24"/>
          <w:szCs w:val="24"/>
        </w:rPr>
      </w:pPr>
      <w:r w:rsidRPr="00D35DD9">
        <w:rPr>
          <w:rFonts w:ascii="Arial" w:hAnsi="Arial" w:cs="Arial"/>
          <w:b/>
          <w:bCs/>
          <w:sz w:val="24"/>
          <w:szCs w:val="24"/>
        </w:rPr>
        <w:t>TERCERO:</w:t>
      </w:r>
      <w:r w:rsidRPr="001E7E97">
        <w:rPr>
          <w:rFonts w:ascii="Arial" w:hAnsi="Arial" w:cs="Arial"/>
          <w:sz w:val="24"/>
          <w:szCs w:val="24"/>
        </w:rPr>
        <w:t xml:space="preserve"> En el evento de no ser impugnado este fallo, désele estricto cumplimiento, por Secretaría, a lo previsto en el artículo 31 del decreto 2591 de 1991. </w:t>
      </w:r>
    </w:p>
    <w:p w14:paraId="203D84DB" w14:textId="4C78BA9B" w:rsidR="001E7E97" w:rsidRPr="00D124AC" w:rsidRDefault="00D35DD9" w:rsidP="001E7E97">
      <w:pPr>
        <w:jc w:val="both"/>
        <w:rPr>
          <w:rFonts w:ascii="Arial" w:hAnsi="Arial" w:cs="Arial"/>
          <w:b/>
          <w:bCs/>
          <w:sz w:val="24"/>
          <w:szCs w:val="24"/>
        </w:rPr>
      </w:pPr>
      <w:r>
        <w:rPr>
          <w:rFonts w:ascii="Arial" w:hAnsi="Arial" w:cs="Arial"/>
          <w:b/>
          <w:noProof/>
          <w:szCs w:val="28"/>
          <w:lang w:val="es-ES"/>
        </w:rPr>
        <w:drawing>
          <wp:anchor distT="0" distB="0" distL="114300" distR="114300" simplePos="0" relativeHeight="251659264" behindDoc="1" locked="0" layoutInCell="1" allowOverlap="1" wp14:anchorId="61ED97DB" wp14:editId="4E9BB43C">
            <wp:simplePos x="0" y="0"/>
            <wp:positionH relativeFrom="margin">
              <wp:align>center</wp:align>
            </wp:positionH>
            <wp:positionV relativeFrom="paragraph">
              <wp:posOffset>9525</wp:posOffset>
            </wp:positionV>
            <wp:extent cx="3343275" cy="97155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34327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E97" w:rsidRPr="00D124AC">
        <w:rPr>
          <w:rFonts w:ascii="Arial" w:hAnsi="Arial" w:cs="Arial"/>
          <w:b/>
          <w:bCs/>
          <w:sz w:val="24"/>
          <w:szCs w:val="24"/>
        </w:rPr>
        <w:t>NOTIFÍQUESE Y CÚMPLASE</w:t>
      </w:r>
    </w:p>
    <w:p w14:paraId="2DE74EFD" w14:textId="39AD7970" w:rsidR="00906C5E" w:rsidRDefault="00906C5E" w:rsidP="001E7E97">
      <w:pPr>
        <w:jc w:val="both"/>
        <w:rPr>
          <w:rFonts w:ascii="Arial" w:hAnsi="Arial" w:cs="Arial"/>
          <w:sz w:val="24"/>
          <w:szCs w:val="24"/>
        </w:rPr>
      </w:pPr>
    </w:p>
    <w:p w14:paraId="043229C8" w14:textId="5133D4D4" w:rsidR="00906C5E" w:rsidRPr="00906C5E" w:rsidRDefault="00906C5E" w:rsidP="00906C5E">
      <w:pPr>
        <w:jc w:val="center"/>
        <w:rPr>
          <w:rFonts w:ascii="Arial" w:hAnsi="Arial" w:cs="Arial"/>
          <w:b/>
          <w:bCs/>
          <w:sz w:val="24"/>
          <w:szCs w:val="24"/>
        </w:rPr>
      </w:pPr>
      <w:r w:rsidRPr="00906C5E">
        <w:rPr>
          <w:rFonts w:ascii="Arial" w:hAnsi="Arial" w:cs="Arial"/>
          <w:b/>
          <w:bCs/>
          <w:sz w:val="24"/>
          <w:szCs w:val="24"/>
        </w:rPr>
        <w:t>HERMES DE JESUS HERNANDEZ VIVES</w:t>
      </w:r>
    </w:p>
    <w:p w14:paraId="7BEB0ABD" w14:textId="55251834" w:rsidR="00906C5E" w:rsidRDefault="00906C5E" w:rsidP="00906C5E">
      <w:pPr>
        <w:jc w:val="center"/>
        <w:rPr>
          <w:rFonts w:ascii="Arial" w:hAnsi="Arial" w:cs="Arial"/>
          <w:b/>
          <w:bCs/>
          <w:sz w:val="24"/>
          <w:szCs w:val="24"/>
        </w:rPr>
      </w:pPr>
      <w:r w:rsidRPr="00906C5E">
        <w:rPr>
          <w:rFonts w:ascii="Arial" w:hAnsi="Arial" w:cs="Arial"/>
          <w:b/>
          <w:bCs/>
          <w:sz w:val="24"/>
          <w:szCs w:val="24"/>
        </w:rPr>
        <w:t>JUEZ</w:t>
      </w:r>
    </w:p>
    <w:p w14:paraId="0B1E5577" w14:textId="25C17027" w:rsidR="00687AEE" w:rsidRDefault="00687AEE" w:rsidP="00906C5E">
      <w:pPr>
        <w:jc w:val="center"/>
        <w:rPr>
          <w:rFonts w:ascii="Arial" w:hAnsi="Arial" w:cs="Arial"/>
          <w:b/>
          <w:bCs/>
          <w:sz w:val="24"/>
          <w:szCs w:val="24"/>
        </w:rPr>
      </w:pPr>
    </w:p>
    <w:p w14:paraId="08F84B4F" w14:textId="386DBF96" w:rsidR="00687AEE" w:rsidRDefault="00687AEE" w:rsidP="00906C5E">
      <w:pPr>
        <w:jc w:val="center"/>
        <w:rPr>
          <w:rFonts w:ascii="Arial" w:hAnsi="Arial" w:cs="Arial"/>
          <w:b/>
          <w:bCs/>
          <w:sz w:val="24"/>
          <w:szCs w:val="24"/>
        </w:rPr>
      </w:pPr>
    </w:p>
    <w:p w14:paraId="655BA592" w14:textId="07EBC834" w:rsidR="00687AEE" w:rsidRDefault="00687AEE" w:rsidP="00906C5E">
      <w:pPr>
        <w:jc w:val="center"/>
        <w:rPr>
          <w:rFonts w:ascii="Arial" w:hAnsi="Arial" w:cs="Arial"/>
          <w:b/>
          <w:bCs/>
          <w:sz w:val="24"/>
          <w:szCs w:val="24"/>
        </w:rPr>
      </w:pPr>
    </w:p>
    <w:p w14:paraId="7B6C3786" w14:textId="019AF835" w:rsidR="00687AEE" w:rsidRDefault="00687AEE" w:rsidP="00906C5E">
      <w:pPr>
        <w:jc w:val="center"/>
        <w:rPr>
          <w:rFonts w:ascii="Arial" w:hAnsi="Arial" w:cs="Arial"/>
          <w:b/>
          <w:bCs/>
          <w:sz w:val="24"/>
          <w:szCs w:val="24"/>
        </w:rPr>
      </w:pPr>
    </w:p>
    <w:p w14:paraId="3130CBB7" w14:textId="380409BE" w:rsidR="00687AEE" w:rsidRDefault="00687AEE" w:rsidP="00906C5E">
      <w:pPr>
        <w:jc w:val="center"/>
        <w:rPr>
          <w:rFonts w:ascii="Arial" w:hAnsi="Arial" w:cs="Arial"/>
          <w:b/>
          <w:bCs/>
          <w:sz w:val="24"/>
          <w:szCs w:val="24"/>
        </w:rPr>
      </w:pPr>
    </w:p>
    <w:p w14:paraId="0DF69056" w14:textId="470BE7FE" w:rsidR="00687AEE" w:rsidRDefault="00687AEE" w:rsidP="00906C5E">
      <w:pPr>
        <w:jc w:val="center"/>
        <w:rPr>
          <w:rFonts w:ascii="Arial" w:hAnsi="Arial" w:cs="Arial"/>
          <w:b/>
          <w:bCs/>
          <w:sz w:val="24"/>
          <w:szCs w:val="24"/>
        </w:rPr>
      </w:pPr>
    </w:p>
    <w:p w14:paraId="2ECFD052" w14:textId="7577937B" w:rsidR="00687AEE" w:rsidRDefault="00687AEE" w:rsidP="00906C5E">
      <w:pPr>
        <w:jc w:val="center"/>
        <w:rPr>
          <w:rFonts w:ascii="Arial" w:hAnsi="Arial" w:cs="Arial"/>
          <w:b/>
          <w:bCs/>
          <w:sz w:val="24"/>
          <w:szCs w:val="24"/>
        </w:rPr>
      </w:pPr>
    </w:p>
    <w:p w14:paraId="0761D0A5" w14:textId="4E8E0044" w:rsidR="00687AEE" w:rsidRDefault="00687AEE" w:rsidP="00906C5E">
      <w:pPr>
        <w:jc w:val="center"/>
        <w:rPr>
          <w:rFonts w:ascii="Arial" w:hAnsi="Arial" w:cs="Arial"/>
          <w:b/>
          <w:bCs/>
          <w:sz w:val="24"/>
          <w:szCs w:val="24"/>
        </w:rPr>
      </w:pPr>
    </w:p>
    <w:p w14:paraId="38ACFEA1" w14:textId="5FB13CBB" w:rsidR="00687AEE" w:rsidRDefault="00687AEE" w:rsidP="00906C5E">
      <w:pPr>
        <w:jc w:val="center"/>
        <w:rPr>
          <w:rFonts w:ascii="Arial" w:hAnsi="Arial" w:cs="Arial"/>
          <w:b/>
          <w:bCs/>
          <w:sz w:val="24"/>
          <w:szCs w:val="24"/>
        </w:rPr>
      </w:pPr>
    </w:p>
    <w:p w14:paraId="2D73AE66" w14:textId="49F63813" w:rsidR="00687AEE" w:rsidRDefault="00687AEE" w:rsidP="00906C5E">
      <w:pPr>
        <w:jc w:val="center"/>
        <w:rPr>
          <w:rFonts w:ascii="Arial" w:hAnsi="Arial" w:cs="Arial"/>
          <w:b/>
          <w:bCs/>
          <w:sz w:val="24"/>
          <w:szCs w:val="24"/>
        </w:rPr>
      </w:pPr>
    </w:p>
    <w:p w14:paraId="05D21383" w14:textId="67433D90" w:rsidR="00687AEE" w:rsidRDefault="00687AEE" w:rsidP="00906C5E">
      <w:pPr>
        <w:jc w:val="center"/>
        <w:rPr>
          <w:rFonts w:ascii="Arial" w:hAnsi="Arial" w:cs="Arial"/>
          <w:b/>
          <w:bCs/>
          <w:sz w:val="24"/>
          <w:szCs w:val="24"/>
        </w:rPr>
      </w:pPr>
    </w:p>
    <w:p w14:paraId="199DA744" w14:textId="50268909" w:rsidR="00687AEE" w:rsidRDefault="00687AEE" w:rsidP="00906C5E">
      <w:pPr>
        <w:jc w:val="center"/>
        <w:rPr>
          <w:rFonts w:ascii="Arial" w:hAnsi="Arial" w:cs="Arial"/>
          <w:b/>
          <w:bCs/>
          <w:sz w:val="24"/>
          <w:szCs w:val="24"/>
        </w:rPr>
      </w:pPr>
    </w:p>
    <w:p w14:paraId="7163F3FC" w14:textId="229402F5" w:rsidR="00687AEE" w:rsidRDefault="00687AEE" w:rsidP="00906C5E">
      <w:pPr>
        <w:jc w:val="center"/>
        <w:rPr>
          <w:rFonts w:ascii="Arial" w:hAnsi="Arial" w:cs="Arial"/>
          <w:b/>
          <w:bCs/>
          <w:sz w:val="24"/>
          <w:szCs w:val="24"/>
        </w:rPr>
      </w:pPr>
    </w:p>
    <w:p w14:paraId="234246F3" w14:textId="40A898DE" w:rsidR="00687AEE" w:rsidRDefault="00687AEE" w:rsidP="00906C5E">
      <w:pPr>
        <w:jc w:val="center"/>
        <w:rPr>
          <w:rFonts w:ascii="Arial" w:hAnsi="Arial" w:cs="Arial"/>
          <w:b/>
          <w:bCs/>
          <w:sz w:val="24"/>
          <w:szCs w:val="24"/>
        </w:rPr>
      </w:pPr>
    </w:p>
    <w:p w14:paraId="1EFD4628" w14:textId="75792746" w:rsidR="00687AEE" w:rsidRDefault="00687AEE" w:rsidP="00906C5E">
      <w:pPr>
        <w:jc w:val="center"/>
        <w:rPr>
          <w:rFonts w:ascii="Arial" w:hAnsi="Arial" w:cs="Arial"/>
          <w:b/>
          <w:bCs/>
          <w:sz w:val="24"/>
          <w:szCs w:val="24"/>
        </w:rPr>
      </w:pPr>
    </w:p>
    <w:p w14:paraId="43E491DB" w14:textId="32BC47EA" w:rsidR="00687AEE" w:rsidRDefault="00687AEE" w:rsidP="00906C5E">
      <w:pPr>
        <w:jc w:val="center"/>
        <w:rPr>
          <w:rFonts w:ascii="Arial" w:hAnsi="Arial" w:cs="Arial"/>
          <w:b/>
          <w:bCs/>
          <w:sz w:val="24"/>
          <w:szCs w:val="24"/>
        </w:rPr>
      </w:pPr>
    </w:p>
    <w:p w14:paraId="7C1FAF2D" w14:textId="66904303" w:rsidR="00687AEE" w:rsidRDefault="00687AEE" w:rsidP="00906C5E">
      <w:pPr>
        <w:jc w:val="center"/>
        <w:rPr>
          <w:rFonts w:ascii="Arial" w:hAnsi="Arial" w:cs="Arial"/>
          <w:b/>
          <w:bCs/>
          <w:sz w:val="24"/>
          <w:szCs w:val="24"/>
        </w:rPr>
      </w:pPr>
    </w:p>
    <w:p w14:paraId="4767B90F" w14:textId="71334EA9" w:rsidR="00687AEE" w:rsidRDefault="00687AEE" w:rsidP="00906C5E">
      <w:pPr>
        <w:jc w:val="center"/>
        <w:rPr>
          <w:rFonts w:ascii="Arial" w:hAnsi="Arial" w:cs="Arial"/>
          <w:b/>
          <w:bCs/>
          <w:sz w:val="24"/>
          <w:szCs w:val="24"/>
        </w:rPr>
      </w:pPr>
    </w:p>
    <w:p w14:paraId="585D9DE8" w14:textId="1A7FB882" w:rsidR="00687AEE" w:rsidRDefault="00687AEE" w:rsidP="00906C5E">
      <w:pPr>
        <w:jc w:val="center"/>
        <w:rPr>
          <w:rFonts w:ascii="Arial" w:hAnsi="Arial" w:cs="Arial"/>
          <w:b/>
          <w:bCs/>
          <w:sz w:val="24"/>
          <w:szCs w:val="24"/>
        </w:rPr>
      </w:pPr>
    </w:p>
    <w:p w14:paraId="30D603EE" w14:textId="1D619DDA" w:rsidR="00687AEE" w:rsidRDefault="00687AEE" w:rsidP="00906C5E">
      <w:pPr>
        <w:jc w:val="center"/>
        <w:rPr>
          <w:rFonts w:ascii="Arial" w:hAnsi="Arial" w:cs="Arial"/>
          <w:b/>
          <w:bCs/>
          <w:sz w:val="24"/>
          <w:szCs w:val="24"/>
        </w:rPr>
      </w:pPr>
    </w:p>
    <w:p w14:paraId="44F1663F" w14:textId="7BEC659C" w:rsidR="00687AEE" w:rsidRDefault="00687AEE" w:rsidP="00906C5E">
      <w:pPr>
        <w:jc w:val="center"/>
        <w:rPr>
          <w:rFonts w:ascii="Arial" w:hAnsi="Arial" w:cs="Arial"/>
          <w:b/>
          <w:bCs/>
          <w:sz w:val="24"/>
          <w:szCs w:val="24"/>
        </w:rPr>
      </w:pPr>
    </w:p>
    <w:p w14:paraId="37031300" w14:textId="0BFCAE43" w:rsidR="00687AEE" w:rsidRDefault="00687AEE" w:rsidP="00906C5E">
      <w:pPr>
        <w:jc w:val="center"/>
        <w:rPr>
          <w:rFonts w:ascii="Arial" w:hAnsi="Arial" w:cs="Arial"/>
          <w:b/>
          <w:bCs/>
          <w:sz w:val="24"/>
          <w:szCs w:val="24"/>
        </w:rPr>
      </w:pPr>
    </w:p>
    <w:p w14:paraId="77B5E9D9" w14:textId="18D91BCD" w:rsidR="00687AEE" w:rsidRDefault="00687AEE" w:rsidP="00906C5E">
      <w:pPr>
        <w:jc w:val="center"/>
        <w:rPr>
          <w:rFonts w:ascii="Arial" w:hAnsi="Arial" w:cs="Arial"/>
          <w:b/>
          <w:bCs/>
          <w:sz w:val="24"/>
          <w:szCs w:val="24"/>
        </w:rPr>
      </w:pPr>
    </w:p>
    <w:p w14:paraId="6EB13B4C" w14:textId="77777777" w:rsidR="00687AEE" w:rsidRPr="000B1071" w:rsidRDefault="00687AEE" w:rsidP="00687AEE">
      <w:pPr>
        <w:spacing w:after="0"/>
        <w:jc w:val="center"/>
        <w:rPr>
          <w:rFonts w:ascii="Arial" w:hAnsi="Arial" w:cs="Arial"/>
          <w:b/>
          <w:sz w:val="24"/>
          <w:szCs w:val="24"/>
        </w:rPr>
      </w:pPr>
      <w:r>
        <w:rPr>
          <w:rFonts w:ascii="Arial" w:hAnsi="Arial" w:cs="Arial"/>
          <w:b/>
          <w:sz w:val="24"/>
          <w:szCs w:val="24"/>
        </w:rPr>
        <w:lastRenderedPageBreak/>
        <w:t>REPUBL</w:t>
      </w:r>
      <w:r w:rsidRPr="000B1071">
        <w:rPr>
          <w:rFonts w:ascii="Arial" w:hAnsi="Arial" w:cs="Arial"/>
          <w:b/>
          <w:sz w:val="24"/>
          <w:szCs w:val="24"/>
        </w:rPr>
        <w:t>ICA DE COLOMBIA</w:t>
      </w:r>
    </w:p>
    <w:p w14:paraId="203CC088" w14:textId="77777777" w:rsidR="00687AEE" w:rsidRPr="000B1071" w:rsidRDefault="00687AEE" w:rsidP="00687AEE">
      <w:pPr>
        <w:spacing w:after="0"/>
        <w:jc w:val="center"/>
        <w:rPr>
          <w:rFonts w:ascii="Arial" w:hAnsi="Arial" w:cs="Arial"/>
          <w:b/>
          <w:sz w:val="24"/>
          <w:szCs w:val="24"/>
        </w:rPr>
      </w:pPr>
      <w:r w:rsidRPr="000B1071">
        <w:rPr>
          <w:rFonts w:ascii="Arial" w:hAnsi="Arial" w:cs="Arial"/>
          <w:b/>
          <w:sz w:val="24"/>
          <w:szCs w:val="24"/>
        </w:rPr>
        <w:t>RAMA JUDICIAL DEL PODER PÚBLICO</w:t>
      </w:r>
    </w:p>
    <w:p w14:paraId="55B2E6DD" w14:textId="77777777" w:rsidR="00687AEE" w:rsidRDefault="00687AEE" w:rsidP="00687AEE">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4B4F94BC" w14:textId="77777777" w:rsidR="00687AEE" w:rsidRDefault="00687AEE" w:rsidP="00687AEE">
      <w:pPr>
        <w:spacing w:after="0"/>
        <w:jc w:val="center"/>
        <w:rPr>
          <w:rFonts w:ascii="Arial" w:hAnsi="Arial" w:cs="Arial"/>
          <w:b/>
          <w:sz w:val="24"/>
          <w:szCs w:val="24"/>
        </w:rPr>
      </w:pPr>
    </w:p>
    <w:p w14:paraId="4709D214" w14:textId="6FE7CFD2" w:rsidR="00687AEE" w:rsidRDefault="00687AEE" w:rsidP="00687AEE">
      <w:pPr>
        <w:spacing w:after="0"/>
        <w:jc w:val="center"/>
        <w:rPr>
          <w:rFonts w:ascii="Arial" w:hAnsi="Arial" w:cs="Arial"/>
          <w:b/>
          <w:sz w:val="24"/>
          <w:szCs w:val="24"/>
        </w:rPr>
      </w:pPr>
      <w:r>
        <w:rPr>
          <w:rFonts w:ascii="Arial" w:hAnsi="Arial" w:cs="Arial"/>
          <w:b/>
          <w:sz w:val="24"/>
          <w:szCs w:val="24"/>
        </w:rPr>
        <w:t xml:space="preserve">TENERIFE, </w:t>
      </w:r>
      <w:r>
        <w:rPr>
          <w:rFonts w:ascii="Arial" w:hAnsi="Arial" w:cs="Arial"/>
          <w:b/>
          <w:sz w:val="24"/>
          <w:szCs w:val="24"/>
        </w:rPr>
        <w:t>DO</w:t>
      </w:r>
      <w:r>
        <w:rPr>
          <w:rFonts w:ascii="Arial" w:hAnsi="Arial" w:cs="Arial"/>
          <w:b/>
          <w:sz w:val="24"/>
          <w:szCs w:val="24"/>
        </w:rPr>
        <w:t>CE (1</w:t>
      </w:r>
      <w:r>
        <w:rPr>
          <w:rFonts w:ascii="Arial" w:hAnsi="Arial" w:cs="Arial"/>
          <w:b/>
          <w:sz w:val="24"/>
          <w:szCs w:val="24"/>
        </w:rPr>
        <w:t>2</w:t>
      </w:r>
      <w:r>
        <w:rPr>
          <w:rFonts w:ascii="Arial" w:hAnsi="Arial" w:cs="Arial"/>
          <w:b/>
          <w:sz w:val="24"/>
          <w:szCs w:val="24"/>
        </w:rPr>
        <w:t>) DE MAYO DE DOS MIL VEINTIUNO (2021)</w:t>
      </w:r>
    </w:p>
    <w:p w14:paraId="5ECD24AD" w14:textId="77777777" w:rsidR="00687AEE" w:rsidRDefault="00687AEE" w:rsidP="00687AEE">
      <w:pPr>
        <w:spacing w:after="0"/>
        <w:rPr>
          <w:rFonts w:ascii="Arial" w:hAnsi="Arial" w:cs="Arial"/>
          <w:b/>
          <w:sz w:val="24"/>
          <w:szCs w:val="24"/>
        </w:rPr>
      </w:pPr>
    </w:p>
    <w:p w14:paraId="7F04F1C3" w14:textId="77777777" w:rsidR="00687AEE" w:rsidRPr="000B1071" w:rsidRDefault="00687AEE" w:rsidP="00687AEE">
      <w:pPr>
        <w:spacing w:after="0"/>
        <w:rPr>
          <w:rFonts w:ascii="Arial" w:hAnsi="Arial" w:cs="Arial"/>
          <w:b/>
          <w:sz w:val="24"/>
          <w:szCs w:val="24"/>
        </w:rPr>
      </w:pPr>
      <w:r w:rsidRPr="000B1071">
        <w:rPr>
          <w:rFonts w:ascii="Arial" w:hAnsi="Arial" w:cs="Arial"/>
          <w:b/>
          <w:sz w:val="24"/>
          <w:szCs w:val="24"/>
        </w:rPr>
        <w:t>REF: ACCIÓN DE TUTELA DE PRIMERA INSTANCIA</w:t>
      </w:r>
    </w:p>
    <w:p w14:paraId="7BBBBBC6" w14:textId="77777777" w:rsidR="00687AEE" w:rsidRDefault="00687AEE" w:rsidP="00687AEE">
      <w:pPr>
        <w:spacing w:after="0"/>
        <w:rPr>
          <w:rFonts w:ascii="Arial" w:hAnsi="Arial" w:cs="Arial"/>
          <w:b/>
          <w:sz w:val="24"/>
          <w:szCs w:val="24"/>
        </w:rPr>
      </w:pPr>
      <w:r w:rsidRPr="000B1071">
        <w:rPr>
          <w:rFonts w:ascii="Arial" w:hAnsi="Arial" w:cs="Arial"/>
          <w:b/>
          <w:sz w:val="24"/>
          <w:szCs w:val="24"/>
        </w:rPr>
        <w:t>ACCIONANTE:</w:t>
      </w:r>
      <w:r>
        <w:rPr>
          <w:rFonts w:ascii="Arial" w:hAnsi="Arial" w:cs="Arial"/>
          <w:b/>
          <w:sz w:val="24"/>
          <w:szCs w:val="24"/>
        </w:rPr>
        <w:t xml:space="preserve"> FREDDY RAFAEL DE LA ROSA MERIÑO</w:t>
      </w:r>
    </w:p>
    <w:p w14:paraId="6C1F9788" w14:textId="77777777" w:rsidR="00687AEE" w:rsidRPr="000B1071" w:rsidRDefault="00687AEE" w:rsidP="00687AEE">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FUNDACION DE LA MUJER, DATACREDITO-EXPERIAN y CIFIN- TRANSUNION</w:t>
      </w:r>
    </w:p>
    <w:p w14:paraId="13053F4F" w14:textId="77777777" w:rsidR="00687AEE" w:rsidRPr="000B1071" w:rsidRDefault="00687AEE" w:rsidP="00687AEE">
      <w:pPr>
        <w:spacing w:after="0"/>
        <w:rPr>
          <w:rFonts w:ascii="Arial" w:hAnsi="Arial" w:cs="Arial"/>
          <w:b/>
          <w:sz w:val="24"/>
          <w:szCs w:val="24"/>
        </w:rPr>
      </w:pPr>
      <w:r>
        <w:rPr>
          <w:rFonts w:ascii="Arial" w:hAnsi="Arial" w:cs="Arial"/>
          <w:b/>
          <w:sz w:val="24"/>
          <w:szCs w:val="24"/>
        </w:rPr>
        <w:t>RAD: 2021-00034</w:t>
      </w:r>
      <w:r w:rsidRPr="000B1071">
        <w:rPr>
          <w:rFonts w:ascii="Arial" w:hAnsi="Arial" w:cs="Arial"/>
          <w:b/>
          <w:sz w:val="24"/>
          <w:szCs w:val="24"/>
        </w:rPr>
        <w:t>-00</w:t>
      </w:r>
    </w:p>
    <w:p w14:paraId="4B5A79C3" w14:textId="77777777" w:rsidR="00687AEE" w:rsidRDefault="00687AEE" w:rsidP="00687AEE">
      <w:pPr>
        <w:spacing w:after="0"/>
        <w:jc w:val="center"/>
        <w:rPr>
          <w:rFonts w:ascii="Arial" w:hAnsi="Arial" w:cs="Arial"/>
          <w:b/>
          <w:sz w:val="24"/>
          <w:szCs w:val="24"/>
        </w:rPr>
      </w:pPr>
    </w:p>
    <w:p w14:paraId="68FE134A" w14:textId="3ABF678D" w:rsidR="00687AEE" w:rsidRDefault="00687AEE" w:rsidP="00687AEE">
      <w:pPr>
        <w:spacing w:after="0"/>
        <w:jc w:val="right"/>
        <w:rPr>
          <w:rFonts w:ascii="Arial" w:hAnsi="Arial" w:cs="Arial"/>
          <w:b/>
          <w:sz w:val="24"/>
          <w:szCs w:val="24"/>
        </w:rPr>
      </w:pPr>
      <w:r>
        <w:rPr>
          <w:rFonts w:ascii="Arial" w:hAnsi="Arial" w:cs="Arial"/>
          <w:b/>
          <w:sz w:val="24"/>
          <w:szCs w:val="24"/>
        </w:rPr>
        <w:t>Oficio No:04</w:t>
      </w:r>
      <w:r>
        <w:rPr>
          <w:rFonts w:ascii="Arial" w:hAnsi="Arial" w:cs="Arial"/>
          <w:b/>
          <w:sz w:val="24"/>
          <w:szCs w:val="24"/>
        </w:rPr>
        <w:t>59</w:t>
      </w:r>
    </w:p>
    <w:p w14:paraId="7636FBD6" w14:textId="77777777" w:rsidR="00687AEE" w:rsidRDefault="00687AEE" w:rsidP="00687AEE">
      <w:pPr>
        <w:spacing w:after="0"/>
        <w:jc w:val="center"/>
        <w:rPr>
          <w:rFonts w:ascii="Arial" w:hAnsi="Arial" w:cs="Arial"/>
          <w:b/>
          <w:sz w:val="24"/>
          <w:szCs w:val="24"/>
        </w:rPr>
      </w:pPr>
    </w:p>
    <w:p w14:paraId="3668278B" w14:textId="77777777" w:rsidR="00687AEE" w:rsidRDefault="00687AEE" w:rsidP="00687AEE">
      <w:pPr>
        <w:spacing w:after="0"/>
        <w:rPr>
          <w:rFonts w:ascii="Arial" w:hAnsi="Arial" w:cs="Arial"/>
          <w:b/>
          <w:sz w:val="24"/>
          <w:szCs w:val="24"/>
        </w:rPr>
      </w:pPr>
      <w:r>
        <w:rPr>
          <w:rFonts w:ascii="Arial" w:hAnsi="Arial" w:cs="Arial"/>
          <w:b/>
          <w:sz w:val="24"/>
          <w:szCs w:val="24"/>
        </w:rPr>
        <w:t xml:space="preserve">Señor: </w:t>
      </w:r>
    </w:p>
    <w:p w14:paraId="54C1E16D" w14:textId="77777777" w:rsidR="00687AEE" w:rsidRDefault="00687AEE" w:rsidP="00687AEE">
      <w:pPr>
        <w:spacing w:after="0"/>
        <w:rPr>
          <w:rFonts w:ascii="Arial" w:hAnsi="Arial" w:cs="Arial"/>
          <w:b/>
          <w:sz w:val="24"/>
          <w:szCs w:val="24"/>
        </w:rPr>
      </w:pPr>
      <w:r>
        <w:rPr>
          <w:rFonts w:ascii="Arial" w:hAnsi="Arial" w:cs="Arial"/>
          <w:b/>
          <w:sz w:val="24"/>
          <w:szCs w:val="24"/>
        </w:rPr>
        <w:t>FREDDY DE LA ROSA MERIÑO</w:t>
      </w:r>
    </w:p>
    <w:p w14:paraId="2CF1FBF3" w14:textId="77777777" w:rsidR="00687AEE" w:rsidRDefault="00687AEE" w:rsidP="00687AEE">
      <w:pPr>
        <w:spacing w:after="0"/>
        <w:rPr>
          <w:rFonts w:ascii="Arial" w:hAnsi="Arial" w:cs="Arial"/>
          <w:b/>
          <w:sz w:val="24"/>
          <w:szCs w:val="24"/>
        </w:rPr>
      </w:pPr>
      <w:hyperlink r:id="rId14" w:history="1">
        <w:r w:rsidRPr="00322DF7">
          <w:rPr>
            <w:rStyle w:val="Hipervnculo"/>
            <w:rFonts w:ascii="Arial" w:hAnsi="Arial" w:cs="Arial"/>
            <w:b/>
            <w:sz w:val="24"/>
            <w:szCs w:val="24"/>
          </w:rPr>
          <w:t>elisdelarosab@gmail.com</w:t>
        </w:r>
      </w:hyperlink>
    </w:p>
    <w:p w14:paraId="5A5B5B96" w14:textId="77777777" w:rsidR="00687AEE" w:rsidRDefault="00687AEE" w:rsidP="00687AEE">
      <w:pPr>
        <w:spacing w:after="0"/>
        <w:rPr>
          <w:rFonts w:ascii="Arial" w:hAnsi="Arial" w:cs="Arial"/>
          <w:b/>
          <w:sz w:val="24"/>
          <w:szCs w:val="24"/>
        </w:rPr>
      </w:pPr>
      <w:r>
        <w:rPr>
          <w:rFonts w:ascii="Arial" w:hAnsi="Arial" w:cs="Arial"/>
          <w:b/>
          <w:sz w:val="24"/>
          <w:szCs w:val="24"/>
        </w:rPr>
        <w:t>E.S.D</w:t>
      </w:r>
    </w:p>
    <w:p w14:paraId="7DD5802D" w14:textId="77777777" w:rsidR="00687AEE" w:rsidRDefault="00687AEE" w:rsidP="00687AEE">
      <w:pPr>
        <w:spacing w:after="0"/>
        <w:jc w:val="center"/>
        <w:rPr>
          <w:rFonts w:ascii="Arial" w:hAnsi="Arial" w:cs="Arial"/>
          <w:b/>
          <w:sz w:val="24"/>
          <w:szCs w:val="24"/>
        </w:rPr>
      </w:pPr>
    </w:p>
    <w:p w14:paraId="02A333C4" w14:textId="77777777" w:rsidR="00687AEE" w:rsidRDefault="00687AEE" w:rsidP="00687AEE">
      <w:pPr>
        <w:spacing w:after="0"/>
        <w:rPr>
          <w:rFonts w:ascii="Arial" w:hAnsi="Arial" w:cs="Arial"/>
          <w:b/>
          <w:sz w:val="24"/>
          <w:szCs w:val="24"/>
        </w:rPr>
      </w:pPr>
      <w:r>
        <w:rPr>
          <w:rFonts w:ascii="Arial" w:hAnsi="Arial" w:cs="Arial"/>
          <w:b/>
          <w:sz w:val="24"/>
          <w:szCs w:val="24"/>
        </w:rPr>
        <w:t xml:space="preserve"> Cordial saludo, </w:t>
      </w:r>
    </w:p>
    <w:p w14:paraId="4A058B98" w14:textId="77777777" w:rsidR="00687AEE" w:rsidRDefault="00687AEE" w:rsidP="00687AEE">
      <w:pPr>
        <w:spacing w:after="0"/>
        <w:jc w:val="center"/>
        <w:rPr>
          <w:rFonts w:ascii="Arial" w:hAnsi="Arial" w:cs="Arial"/>
          <w:b/>
          <w:sz w:val="24"/>
          <w:szCs w:val="24"/>
        </w:rPr>
      </w:pPr>
    </w:p>
    <w:p w14:paraId="51C91233" w14:textId="6288A2EE" w:rsidR="00687AEE" w:rsidRDefault="00687AEE" w:rsidP="00687AEE">
      <w:pPr>
        <w:spacing w:after="0"/>
        <w:jc w:val="both"/>
        <w:rPr>
          <w:rFonts w:ascii="Arial" w:hAnsi="Arial" w:cs="Arial"/>
          <w:bCs/>
          <w:sz w:val="24"/>
          <w:szCs w:val="24"/>
        </w:rPr>
      </w:pPr>
      <w:r w:rsidRPr="00D50C44">
        <w:rPr>
          <w:rFonts w:ascii="Arial" w:hAnsi="Arial" w:cs="Arial"/>
          <w:bCs/>
          <w:sz w:val="24"/>
          <w:szCs w:val="24"/>
        </w:rPr>
        <w:t xml:space="preserve">Por medio de la presente se le notifica personalmente </w:t>
      </w:r>
      <w:r w:rsidR="00101A89">
        <w:rPr>
          <w:rFonts w:ascii="Arial" w:hAnsi="Arial" w:cs="Arial"/>
          <w:bCs/>
          <w:sz w:val="24"/>
          <w:szCs w:val="24"/>
        </w:rPr>
        <w:t>la sentencia de fecha doce (12)</w:t>
      </w:r>
      <w:r>
        <w:rPr>
          <w:rFonts w:ascii="Arial" w:hAnsi="Arial" w:cs="Arial"/>
          <w:bCs/>
          <w:sz w:val="24"/>
          <w:szCs w:val="24"/>
        </w:rPr>
        <w:t xml:space="preserve"> de mayo </w:t>
      </w:r>
      <w:r w:rsidRPr="00D50C44">
        <w:rPr>
          <w:rFonts w:ascii="Arial" w:hAnsi="Arial" w:cs="Arial"/>
          <w:bCs/>
          <w:sz w:val="24"/>
          <w:szCs w:val="24"/>
        </w:rPr>
        <w:t xml:space="preserve">de </w:t>
      </w:r>
      <w:proofErr w:type="gramStart"/>
      <w:r w:rsidR="00101A89">
        <w:rPr>
          <w:rFonts w:ascii="Arial" w:hAnsi="Arial" w:cs="Arial"/>
          <w:bCs/>
          <w:sz w:val="24"/>
          <w:szCs w:val="24"/>
        </w:rPr>
        <w:t>dos milo</w:t>
      </w:r>
      <w:proofErr w:type="gramEnd"/>
      <w:r w:rsidR="00101A89">
        <w:rPr>
          <w:rFonts w:ascii="Arial" w:hAnsi="Arial" w:cs="Arial"/>
          <w:bCs/>
          <w:sz w:val="24"/>
          <w:szCs w:val="24"/>
        </w:rPr>
        <w:t xml:space="preserve"> veintiuno (</w:t>
      </w:r>
      <w:r w:rsidRPr="00D50C44">
        <w:rPr>
          <w:rFonts w:ascii="Arial" w:hAnsi="Arial" w:cs="Arial"/>
          <w:bCs/>
          <w:sz w:val="24"/>
          <w:szCs w:val="24"/>
        </w:rPr>
        <w:t>2021</w:t>
      </w:r>
      <w:r w:rsidR="00101A89">
        <w:rPr>
          <w:rFonts w:ascii="Arial" w:hAnsi="Arial" w:cs="Arial"/>
          <w:bCs/>
          <w:sz w:val="24"/>
          <w:szCs w:val="24"/>
        </w:rPr>
        <w:t>)</w:t>
      </w:r>
      <w:r w:rsidRPr="00D50C44">
        <w:rPr>
          <w:rFonts w:ascii="Arial" w:hAnsi="Arial" w:cs="Arial"/>
          <w:bCs/>
          <w:sz w:val="24"/>
          <w:szCs w:val="24"/>
        </w:rPr>
        <w:t>, por medio del cual se dispuso:</w:t>
      </w:r>
    </w:p>
    <w:p w14:paraId="29CC000D" w14:textId="77777777" w:rsidR="00687AEE" w:rsidRDefault="00687AEE" w:rsidP="00687AEE">
      <w:pPr>
        <w:spacing w:after="0"/>
        <w:jc w:val="both"/>
        <w:rPr>
          <w:rFonts w:ascii="Arial" w:hAnsi="Arial" w:cs="Arial"/>
          <w:bCs/>
          <w:sz w:val="24"/>
          <w:szCs w:val="24"/>
        </w:rPr>
      </w:pPr>
    </w:p>
    <w:p w14:paraId="03AC2B53" w14:textId="77777777" w:rsidR="003909F1" w:rsidRPr="003909F1" w:rsidRDefault="003909F1" w:rsidP="003909F1">
      <w:pPr>
        <w:pStyle w:val="Prrafodelista"/>
        <w:numPr>
          <w:ilvl w:val="0"/>
          <w:numId w:val="9"/>
        </w:numPr>
        <w:shd w:val="clear" w:color="auto" w:fill="FFFFFF"/>
        <w:spacing w:after="0" w:line="240" w:lineRule="auto"/>
        <w:jc w:val="both"/>
        <w:rPr>
          <w:rFonts w:ascii="Arial" w:eastAsia="Times New Roman" w:hAnsi="Arial" w:cs="Arial"/>
          <w:color w:val="000000" w:themeColor="text1"/>
          <w:sz w:val="24"/>
          <w:szCs w:val="24"/>
          <w:lang w:eastAsia="es-CO"/>
        </w:rPr>
      </w:pPr>
      <w:r w:rsidRPr="003909F1">
        <w:rPr>
          <w:rFonts w:ascii="Arial" w:hAnsi="Arial" w:cs="Arial"/>
          <w:b/>
          <w:bCs/>
          <w:sz w:val="24"/>
          <w:szCs w:val="24"/>
        </w:rPr>
        <w:t>PRIMERO: DECLARAR HECHO SUPERADO</w:t>
      </w:r>
      <w:r w:rsidRPr="003909F1">
        <w:rPr>
          <w:rFonts w:ascii="Arial" w:hAnsi="Arial" w:cs="Arial"/>
          <w:sz w:val="24"/>
          <w:szCs w:val="24"/>
        </w:rPr>
        <w:t xml:space="preserve"> las pretensiones de la acción de tutela interpuesta por el señor </w:t>
      </w:r>
      <w:r w:rsidRPr="003909F1">
        <w:rPr>
          <w:rFonts w:ascii="Arial" w:eastAsia="Times New Roman" w:hAnsi="Arial" w:cs="Arial"/>
          <w:color w:val="000000" w:themeColor="text1"/>
          <w:sz w:val="24"/>
          <w:szCs w:val="24"/>
          <w:lang w:eastAsia="es-CO"/>
        </w:rPr>
        <w:t>Freddy Rafael de la Rosa Meriño, por haberse cumplido la finalidad de las pretensiones de la tutela previo a la sentencia.</w:t>
      </w:r>
    </w:p>
    <w:p w14:paraId="7F06BB22" w14:textId="77777777" w:rsidR="003909F1" w:rsidRDefault="003909F1" w:rsidP="003909F1">
      <w:pPr>
        <w:shd w:val="clear" w:color="auto" w:fill="FFFFFF"/>
        <w:spacing w:after="0" w:line="240" w:lineRule="auto"/>
        <w:ind w:left="708"/>
        <w:jc w:val="both"/>
        <w:rPr>
          <w:rFonts w:ascii="Arial" w:hAnsi="Arial" w:cs="Arial"/>
          <w:sz w:val="24"/>
          <w:szCs w:val="24"/>
        </w:rPr>
      </w:pPr>
    </w:p>
    <w:p w14:paraId="4045F918" w14:textId="77777777" w:rsidR="003909F1" w:rsidRPr="003909F1" w:rsidRDefault="003909F1" w:rsidP="003909F1">
      <w:pPr>
        <w:pStyle w:val="Prrafodelista"/>
        <w:numPr>
          <w:ilvl w:val="0"/>
          <w:numId w:val="9"/>
        </w:numPr>
        <w:jc w:val="both"/>
        <w:rPr>
          <w:rFonts w:ascii="Arial" w:hAnsi="Arial" w:cs="Arial"/>
          <w:sz w:val="24"/>
          <w:szCs w:val="24"/>
        </w:rPr>
      </w:pPr>
      <w:r w:rsidRPr="003909F1">
        <w:rPr>
          <w:rFonts w:ascii="Arial" w:hAnsi="Arial" w:cs="Arial"/>
          <w:b/>
          <w:bCs/>
          <w:sz w:val="24"/>
          <w:szCs w:val="24"/>
        </w:rPr>
        <w:t>SEGUNDO:</w:t>
      </w:r>
      <w:r w:rsidRPr="003909F1">
        <w:rPr>
          <w:rFonts w:ascii="Arial" w:hAnsi="Arial" w:cs="Arial"/>
          <w:sz w:val="24"/>
          <w:szCs w:val="24"/>
        </w:rPr>
        <w:t xml:space="preserve"> Notifíquese la presente sentencia de conformidad con lo establecido en el articulado 30 del Decreto 2591 de 1991. </w:t>
      </w:r>
    </w:p>
    <w:p w14:paraId="5771DD5E" w14:textId="77777777" w:rsidR="003909F1" w:rsidRPr="003909F1" w:rsidRDefault="003909F1" w:rsidP="003909F1">
      <w:pPr>
        <w:pStyle w:val="Prrafodelista"/>
        <w:numPr>
          <w:ilvl w:val="0"/>
          <w:numId w:val="9"/>
        </w:numPr>
        <w:jc w:val="both"/>
        <w:rPr>
          <w:rFonts w:ascii="Arial" w:hAnsi="Arial" w:cs="Arial"/>
          <w:sz w:val="24"/>
          <w:szCs w:val="24"/>
        </w:rPr>
      </w:pPr>
      <w:r w:rsidRPr="003909F1">
        <w:rPr>
          <w:rFonts w:ascii="Arial" w:hAnsi="Arial" w:cs="Arial"/>
          <w:b/>
          <w:bCs/>
          <w:sz w:val="24"/>
          <w:szCs w:val="24"/>
        </w:rPr>
        <w:t>TERCERO:</w:t>
      </w:r>
      <w:r w:rsidRPr="003909F1">
        <w:rPr>
          <w:rFonts w:ascii="Arial" w:hAnsi="Arial" w:cs="Arial"/>
          <w:sz w:val="24"/>
          <w:szCs w:val="24"/>
        </w:rPr>
        <w:t xml:space="preserve"> En el evento de no ser impugnado este fallo, désele estricto cumplimiento, por Secretaría, a lo previsto en el artículo 31 del decreto 2591 de 1991. </w:t>
      </w:r>
    </w:p>
    <w:p w14:paraId="122ABE2E" w14:textId="77777777" w:rsidR="00687AEE" w:rsidRPr="000B1071" w:rsidRDefault="00687AEE" w:rsidP="00687AEE">
      <w:pPr>
        <w:tabs>
          <w:tab w:val="center" w:pos="4432"/>
          <w:tab w:val="right" w:pos="8504"/>
        </w:tabs>
        <w:spacing w:after="0" w:line="240" w:lineRule="auto"/>
        <w:jc w:val="both"/>
        <w:rPr>
          <w:rFonts w:ascii="Arial" w:hAnsi="Arial" w:cs="Arial"/>
          <w:b/>
          <w:sz w:val="24"/>
          <w:szCs w:val="24"/>
        </w:rPr>
      </w:pPr>
    </w:p>
    <w:p w14:paraId="7E638E4F" w14:textId="77777777"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Se anexa a la presente en formato PDF:</w:t>
      </w:r>
    </w:p>
    <w:p w14:paraId="4C5769D4" w14:textId="308394F3"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w:t>
      </w:r>
      <w:r w:rsidR="00101A89">
        <w:rPr>
          <w:rFonts w:ascii="Arial" w:hAnsi="Arial" w:cs="Arial"/>
          <w:b/>
          <w:sz w:val="24"/>
          <w:szCs w:val="24"/>
        </w:rPr>
        <w:t>SENTENCIA</w:t>
      </w:r>
      <w:r>
        <w:rPr>
          <w:rFonts w:ascii="Arial" w:hAnsi="Arial" w:cs="Arial"/>
          <w:b/>
          <w:sz w:val="24"/>
          <w:szCs w:val="24"/>
        </w:rPr>
        <w:t xml:space="preserve"> DE LA FECHA</w:t>
      </w:r>
    </w:p>
    <w:p w14:paraId="5083D10B" w14:textId="77777777"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OFICIO DE LA FECHA</w:t>
      </w:r>
    </w:p>
    <w:p w14:paraId="6BF76377" w14:textId="77777777" w:rsidR="00687AEE" w:rsidRDefault="00687AEE" w:rsidP="00687AEE">
      <w:pPr>
        <w:tabs>
          <w:tab w:val="center" w:pos="4432"/>
          <w:tab w:val="right" w:pos="8504"/>
        </w:tabs>
        <w:spacing w:after="0" w:line="240" w:lineRule="auto"/>
        <w:jc w:val="both"/>
        <w:rPr>
          <w:rFonts w:ascii="Arial" w:hAnsi="Arial" w:cs="Arial"/>
          <w:b/>
          <w:sz w:val="24"/>
          <w:szCs w:val="24"/>
        </w:rPr>
      </w:pPr>
    </w:p>
    <w:p w14:paraId="0CAFCF95" w14:textId="77777777" w:rsidR="00687AEE" w:rsidRDefault="00687AEE" w:rsidP="00687AEE">
      <w:pPr>
        <w:tabs>
          <w:tab w:val="center" w:pos="4432"/>
          <w:tab w:val="right" w:pos="8504"/>
        </w:tabs>
        <w:spacing w:after="0" w:line="240" w:lineRule="auto"/>
        <w:jc w:val="center"/>
        <w:rPr>
          <w:rFonts w:ascii="Arial" w:hAnsi="Arial" w:cs="Arial"/>
          <w:b/>
          <w:sz w:val="24"/>
          <w:szCs w:val="24"/>
        </w:rPr>
      </w:pPr>
      <w:r>
        <w:rPr>
          <w:rFonts w:ascii="Arial" w:hAnsi="Arial" w:cs="Arial"/>
          <w:b/>
          <w:sz w:val="24"/>
          <w:szCs w:val="24"/>
        </w:rPr>
        <w:t>ANA MARIA RINCON MARQUEZ</w:t>
      </w:r>
    </w:p>
    <w:p w14:paraId="4FBB4AA3" w14:textId="77777777" w:rsidR="00687AEE" w:rsidRDefault="00687AEE" w:rsidP="00687AEE">
      <w:pPr>
        <w:tabs>
          <w:tab w:val="center" w:pos="4432"/>
          <w:tab w:val="right" w:pos="8504"/>
        </w:tabs>
        <w:spacing w:after="0" w:line="240" w:lineRule="auto"/>
        <w:jc w:val="center"/>
        <w:rPr>
          <w:rFonts w:ascii="Arial" w:hAnsi="Arial" w:cs="Arial"/>
          <w:b/>
          <w:sz w:val="24"/>
          <w:szCs w:val="24"/>
        </w:rPr>
      </w:pPr>
      <w:r>
        <w:rPr>
          <w:rFonts w:ascii="Arial" w:hAnsi="Arial" w:cs="Arial"/>
          <w:b/>
          <w:sz w:val="24"/>
          <w:szCs w:val="24"/>
        </w:rPr>
        <w:t>SECRETARIA</w:t>
      </w:r>
    </w:p>
    <w:p w14:paraId="5F2B424E" w14:textId="77777777" w:rsidR="00687AEE" w:rsidRDefault="00687AEE" w:rsidP="00687AEE">
      <w:pPr>
        <w:spacing w:after="0"/>
        <w:jc w:val="center"/>
        <w:rPr>
          <w:rFonts w:ascii="Arial" w:hAnsi="Arial" w:cs="Arial"/>
          <w:b/>
          <w:sz w:val="24"/>
          <w:szCs w:val="24"/>
        </w:rPr>
      </w:pPr>
    </w:p>
    <w:p w14:paraId="199B842D" w14:textId="77777777" w:rsidR="00687AEE" w:rsidRDefault="00687AEE" w:rsidP="00687AEE">
      <w:pPr>
        <w:spacing w:after="0"/>
        <w:jc w:val="center"/>
        <w:rPr>
          <w:rFonts w:ascii="Arial" w:hAnsi="Arial" w:cs="Arial"/>
          <w:b/>
          <w:sz w:val="24"/>
          <w:szCs w:val="24"/>
        </w:rPr>
      </w:pPr>
    </w:p>
    <w:p w14:paraId="7E2A8404" w14:textId="77777777" w:rsidR="00687AEE" w:rsidRDefault="00687AEE" w:rsidP="00687AEE">
      <w:pPr>
        <w:tabs>
          <w:tab w:val="center" w:pos="4432"/>
          <w:tab w:val="right" w:pos="8504"/>
        </w:tabs>
        <w:spacing w:after="0" w:line="240" w:lineRule="auto"/>
        <w:jc w:val="both"/>
        <w:rPr>
          <w:rFonts w:ascii="Arial" w:hAnsi="Arial" w:cs="Arial"/>
          <w:sz w:val="24"/>
          <w:szCs w:val="24"/>
        </w:rPr>
      </w:pPr>
    </w:p>
    <w:p w14:paraId="40178D35" w14:textId="77777777" w:rsidR="00687AEE" w:rsidRDefault="00687AEE" w:rsidP="00687AEE">
      <w:pPr>
        <w:spacing w:after="0"/>
        <w:jc w:val="center"/>
        <w:rPr>
          <w:rFonts w:ascii="Arial" w:hAnsi="Arial" w:cs="Arial"/>
          <w:b/>
          <w:sz w:val="24"/>
          <w:szCs w:val="24"/>
        </w:rPr>
      </w:pPr>
    </w:p>
    <w:p w14:paraId="6290F88D" w14:textId="77777777" w:rsidR="00687AEE" w:rsidRDefault="00687AEE" w:rsidP="00687AEE">
      <w:pPr>
        <w:spacing w:after="0"/>
        <w:jc w:val="center"/>
        <w:rPr>
          <w:rFonts w:ascii="Arial" w:hAnsi="Arial" w:cs="Arial"/>
          <w:b/>
          <w:sz w:val="24"/>
          <w:szCs w:val="24"/>
        </w:rPr>
      </w:pPr>
    </w:p>
    <w:p w14:paraId="6E9C324E" w14:textId="77777777" w:rsidR="00687AEE" w:rsidRDefault="00687AEE" w:rsidP="00687AEE">
      <w:pPr>
        <w:spacing w:after="0"/>
        <w:jc w:val="center"/>
        <w:rPr>
          <w:rFonts w:ascii="Arial" w:hAnsi="Arial" w:cs="Arial"/>
          <w:b/>
          <w:sz w:val="24"/>
          <w:szCs w:val="24"/>
        </w:rPr>
      </w:pPr>
    </w:p>
    <w:p w14:paraId="7942C88D" w14:textId="77777777" w:rsidR="00687AEE" w:rsidRDefault="00687AEE" w:rsidP="00687AEE">
      <w:pPr>
        <w:spacing w:after="0"/>
        <w:jc w:val="center"/>
        <w:rPr>
          <w:rFonts w:ascii="Arial" w:hAnsi="Arial" w:cs="Arial"/>
          <w:b/>
          <w:sz w:val="24"/>
          <w:szCs w:val="24"/>
        </w:rPr>
      </w:pPr>
    </w:p>
    <w:p w14:paraId="715D92B1" w14:textId="77777777" w:rsidR="00101A89" w:rsidRDefault="00101A89" w:rsidP="00687AEE">
      <w:pPr>
        <w:spacing w:after="0"/>
        <w:jc w:val="center"/>
        <w:rPr>
          <w:rFonts w:ascii="Arial" w:hAnsi="Arial" w:cs="Arial"/>
          <w:b/>
          <w:sz w:val="24"/>
          <w:szCs w:val="24"/>
        </w:rPr>
      </w:pPr>
    </w:p>
    <w:p w14:paraId="59D58B4D" w14:textId="77777777" w:rsidR="00101A89" w:rsidRDefault="00101A89" w:rsidP="00687AEE">
      <w:pPr>
        <w:spacing w:after="0"/>
        <w:jc w:val="center"/>
        <w:rPr>
          <w:rFonts w:ascii="Arial" w:hAnsi="Arial" w:cs="Arial"/>
          <w:b/>
          <w:sz w:val="24"/>
          <w:szCs w:val="24"/>
        </w:rPr>
      </w:pPr>
    </w:p>
    <w:p w14:paraId="79111F91" w14:textId="77777777" w:rsidR="00101A89" w:rsidRDefault="00101A89" w:rsidP="00687AEE">
      <w:pPr>
        <w:spacing w:after="0"/>
        <w:jc w:val="center"/>
        <w:rPr>
          <w:rFonts w:ascii="Arial" w:hAnsi="Arial" w:cs="Arial"/>
          <w:b/>
          <w:sz w:val="24"/>
          <w:szCs w:val="24"/>
        </w:rPr>
      </w:pPr>
    </w:p>
    <w:p w14:paraId="6DE55EB6" w14:textId="77777777" w:rsidR="00101A89" w:rsidRDefault="00101A89" w:rsidP="00687AEE">
      <w:pPr>
        <w:spacing w:after="0"/>
        <w:jc w:val="center"/>
        <w:rPr>
          <w:rFonts w:ascii="Arial" w:hAnsi="Arial" w:cs="Arial"/>
          <w:b/>
          <w:sz w:val="24"/>
          <w:szCs w:val="24"/>
        </w:rPr>
      </w:pPr>
    </w:p>
    <w:p w14:paraId="34143D8A" w14:textId="77777777" w:rsidR="00101A89" w:rsidRDefault="00101A89" w:rsidP="00687AEE">
      <w:pPr>
        <w:spacing w:after="0"/>
        <w:jc w:val="center"/>
        <w:rPr>
          <w:rFonts w:ascii="Arial" w:hAnsi="Arial" w:cs="Arial"/>
          <w:b/>
          <w:sz w:val="24"/>
          <w:szCs w:val="24"/>
        </w:rPr>
      </w:pPr>
    </w:p>
    <w:p w14:paraId="488DAFAC" w14:textId="77777777" w:rsidR="00101A89" w:rsidRDefault="00101A89" w:rsidP="00687AEE">
      <w:pPr>
        <w:spacing w:after="0"/>
        <w:jc w:val="center"/>
        <w:rPr>
          <w:rFonts w:ascii="Arial" w:hAnsi="Arial" w:cs="Arial"/>
          <w:b/>
          <w:sz w:val="24"/>
          <w:szCs w:val="24"/>
        </w:rPr>
      </w:pPr>
    </w:p>
    <w:p w14:paraId="56052C51" w14:textId="77777777" w:rsidR="00101A89" w:rsidRDefault="00101A89" w:rsidP="00687AEE">
      <w:pPr>
        <w:spacing w:after="0"/>
        <w:jc w:val="center"/>
        <w:rPr>
          <w:rFonts w:ascii="Arial" w:hAnsi="Arial" w:cs="Arial"/>
          <w:b/>
          <w:sz w:val="24"/>
          <w:szCs w:val="24"/>
        </w:rPr>
      </w:pPr>
    </w:p>
    <w:p w14:paraId="57A37E9E" w14:textId="77777777" w:rsidR="00101A89" w:rsidRDefault="00101A89" w:rsidP="00687AEE">
      <w:pPr>
        <w:spacing w:after="0"/>
        <w:jc w:val="center"/>
        <w:rPr>
          <w:rFonts w:ascii="Arial" w:hAnsi="Arial" w:cs="Arial"/>
          <w:b/>
          <w:sz w:val="24"/>
          <w:szCs w:val="24"/>
        </w:rPr>
      </w:pPr>
    </w:p>
    <w:p w14:paraId="68CEAE92" w14:textId="77777777" w:rsidR="00101A89" w:rsidRDefault="00101A89" w:rsidP="00687AEE">
      <w:pPr>
        <w:spacing w:after="0"/>
        <w:jc w:val="center"/>
        <w:rPr>
          <w:rFonts w:ascii="Arial" w:hAnsi="Arial" w:cs="Arial"/>
          <w:b/>
          <w:sz w:val="24"/>
          <w:szCs w:val="24"/>
        </w:rPr>
      </w:pPr>
    </w:p>
    <w:p w14:paraId="55970632" w14:textId="77777777" w:rsidR="00101A89" w:rsidRDefault="00101A89" w:rsidP="00687AEE">
      <w:pPr>
        <w:spacing w:after="0"/>
        <w:jc w:val="center"/>
        <w:rPr>
          <w:rFonts w:ascii="Arial" w:hAnsi="Arial" w:cs="Arial"/>
          <w:b/>
          <w:sz w:val="24"/>
          <w:szCs w:val="24"/>
        </w:rPr>
      </w:pPr>
    </w:p>
    <w:p w14:paraId="1214D0EC" w14:textId="31495362" w:rsidR="00687AEE" w:rsidRPr="000B1071" w:rsidRDefault="00687AEE" w:rsidP="00687AEE">
      <w:pPr>
        <w:spacing w:after="0"/>
        <w:jc w:val="center"/>
        <w:rPr>
          <w:rFonts w:ascii="Arial" w:hAnsi="Arial" w:cs="Arial"/>
          <w:b/>
          <w:sz w:val="24"/>
          <w:szCs w:val="24"/>
        </w:rPr>
      </w:pPr>
      <w:r w:rsidRPr="000B1071">
        <w:rPr>
          <w:rFonts w:ascii="Arial" w:hAnsi="Arial" w:cs="Arial"/>
          <w:b/>
          <w:sz w:val="24"/>
          <w:szCs w:val="24"/>
        </w:rPr>
        <w:lastRenderedPageBreak/>
        <w:t>REPÚBLICA DE COLOMBIA</w:t>
      </w:r>
    </w:p>
    <w:p w14:paraId="439F9F69" w14:textId="77777777" w:rsidR="00687AEE" w:rsidRPr="000B1071" w:rsidRDefault="00687AEE" w:rsidP="00687AEE">
      <w:pPr>
        <w:spacing w:after="0"/>
        <w:jc w:val="center"/>
        <w:rPr>
          <w:rFonts w:ascii="Arial" w:hAnsi="Arial" w:cs="Arial"/>
          <w:b/>
          <w:sz w:val="24"/>
          <w:szCs w:val="24"/>
        </w:rPr>
      </w:pPr>
      <w:r w:rsidRPr="000B1071">
        <w:rPr>
          <w:rFonts w:ascii="Arial" w:hAnsi="Arial" w:cs="Arial"/>
          <w:b/>
          <w:sz w:val="24"/>
          <w:szCs w:val="24"/>
        </w:rPr>
        <w:t>RAMA JUDICIAL DEL PODER PÚBLICO</w:t>
      </w:r>
    </w:p>
    <w:p w14:paraId="5DB36964" w14:textId="77777777" w:rsidR="00687AEE" w:rsidRDefault="00687AEE" w:rsidP="00687AEE">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46DF10E5" w14:textId="77777777" w:rsidR="00687AEE" w:rsidRDefault="00687AEE" w:rsidP="00687AEE">
      <w:pPr>
        <w:spacing w:after="0"/>
        <w:jc w:val="center"/>
        <w:rPr>
          <w:rFonts w:ascii="Arial" w:hAnsi="Arial" w:cs="Arial"/>
          <w:b/>
          <w:sz w:val="24"/>
          <w:szCs w:val="24"/>
        </w:rPr>
      </w:pPr>
    </w:p>
    <w:p w14:paraId="76980CC9" w14:textId="4F6F06C0" w:rsidR="00687AEE" w:rsidRDefault="00687AEE" w:rsidP="00687AEE">
      <w:pPr>
        <w:spacing w:after="0"/>
        <w:jc w:val="center"/>
        <w:rPr>
          <w:rFonts w:ascii="Arial" w:hAnsi="Arial" w:cs="Arial"/>
          <w:b/>
          <w:sz w:val="24"/>
          <w:szCs w:val="24"/>
        </w:rPr>
      </w:pPr>
      <w:r>
        <w:rPr>
          <w:rFonts w:ascii="Arial" w:hAnsi="Arial" w:cs="Arial"/>
          <w:b/>
          <w:sz w:val="24"/>
          <w:szCs w:val="24"/>
        </w:rPr>
        <w:t xml:space="preserve">TENERIFE, </w:t>
      </w:r>
      <w:r>
        <w:rPr>
          <w:rFonts w:ascii="Arial" w:hAnsi="Arial" w:cs="Arial"/>
          <w:b/>
          <w:sz w:val="24"/>
          <w:szCs w:val="24"/>
        </w:rPr>
        <w:t>DOCE</w:t>
      </w:r>
      <w:r>
        <w:rPr>
          <w:rFonts w:ascii="Arial" w:hAnsi="Arial" w:cs="Arial"/>
          <w:b/>
          <w:sz w:val="24"/>
          <w:szCs w:val="24"/>
        </w:rPr>
        <w:t xml:space="preserve"> (1</w:t>
      </w:r>
      <w:r>
        <w:rPr>
          <w:rFonts w:ascii="Arial" w:hAnsi="Arial" w:cs="Arial"/>
          <w:b/>
          <w:sz w:val="24"/>
          <w:szCs w:val="24"/>
        </w:rPr>
        <w:t>2</w:t>
      </w:r>
      <w:r>
        <w:rPr>
          <w:rFonts w:ascii="Arial" w:hAnsi="Arial" w:cs="Arial"/>
          <w:b/>
          <w:sz w:val="24"/>
          <w:szCs w:val="24"/>
        </w:rPr>
        <w:t>) DE MAYO DE DOS MIL VEINTIUNO (2021)</w:t>
      </w:r>
    </w:p>
    <w:p w14:paraId="422F74EE" w14:textId="77777777" w:rsidR="00687AEE" w:rsidRDefault="00687AEE" w:rsidP="00687AEE">
      <w:pPr>
        <w:spacing w:after="0"/>
        <w:rPr>
          <w:rFonts w:ascii="Arial" w:hAnsi="Arial" w:cs="Arial"/>
          <w:b/>
          <w:sz w:val="24"/>
          <w:szCs w:val="24"/>
        </w:rPr>
      </w:pPr>
    </w:p>
    <w:p w14:paraId="31A59652" w14:textId="77777777" w:rsidR="00687AEE" w:rsidRPr="000B1071" w:rsidRDefault="00687AEE" w:rsidP="00687AEE">
      <w:pPr>
        <w:spacing w:after="0"/>
        <w:rPr>
          <w:rFonts w:ascii="Arial" w:hAnsi="Arial" w:cs="Arial"/>
          <w:b/>
          <w:sz w:val="24"/>
          <w:szCs w:val="24"/>
        </w:rPr>
      </w:pPr>
      <w:r w:rsidRPr="000B1071">
        <w:rPr>
          <w:rFonts w:ascii="Arial" w:hAnsi="Arial" w:cs="Arial"/>
          <w:b/>
          <w:sz w:val="24"/>
          <w:szCs w:val="24"/>
        </w:rPr>
        <w:t>REF: ACCIÓN DE TUTELA DE PRIMERA INSTANCIA</w:t>
      </w:r>
    </w:p>
    <w:p w14:paraId="388482AF" w14:textId="77777777" w:rsidR="00687AEE" w:rsidRDefault="00687AEE" w:rsidP="00687AEE">
      <w:pPr>
        <w:spacing w:after="0"/>
        <w:rPr>
          <w:rFonts w:ascii="Arial" w:hAnsi="Arial" w:cs="Arial"/>
          <w:b/>
          <w:sz w:val="24"/>
          <w:szCs w:val="24"/>
        </w:rPr>
      </w:pPr>
      <w:r w:rsidRPr="000B1071">
        <w:rPr>
          <w:rFonts w:ascii="Arial" w:hAnsi="Arial" w:cs="Arial"/>
          <w:b/>
          <w:sz w:val="24"/>
          <w:szCs w:val="24"/>
        </w:rPr>
        <w:t>ACCIONANTE:</w:t>
      </w:r>
      <w:r>
        <w:rPr>
          <w:rFonts w:ascii="Arial" w:hAnsi="Arial" w:cs="Arial"/>
          <w:b/>
          <w:sz w:val="24"/>
          <w:szCs w:val="24"/>
        </w:rPr>
        <w:t xml:space="preserve"> FREDDY RAFAEL DE LA ROSA MERIÑO</w:t>
      </w:r>
    </w:p>
    <w:p w14:paraId="4E964492" w14:textId="77777777" w:rsidR="00687AEE" w:rsidRPr="000B1071" w:rsidRDefault="00687AEE" w:rsidP="00687AEE">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FUNDACION DE LA MUJER, DATACREDITO-EXPERIAN y CIFIN- TRANSUNION</w:t>
      </w:r>
    </w:p>
    <w:p w14:paraId="75D17C70" w14:textId="77777777" w:rsidR="00687AEE" w:rsidRDefault="00687AEE" w:rsidP="00687AEE">
      <w:pPr>
        <w:spacing w:after="0"/>
        <w:rPr>
          <w:rFonts w:ascii="Arial" w:hAnsi="Arial" w:cs="Arial"/>
          <w:b/>
          <w:sz w:val="24"/>
          <w:szCs w:val="24"/>
        </w:rPr>
      </w:pPr>
      <w:r>
        <w:rPr>
          <w:rFonts w:ascii="Arial" w:hAnsi="Arial" w:cs="Arial"/>
          <w:b/>
          <w:sz w:val="24"/>
          <w:szCs w:val="24"/>
        </w:rPr>
        <w:t>RAD: 2021-00034</w:t>
      </w:r>
      <w:r w:rsidRPr="000B1071">
        <w:rPr>
          <w:rFonts w:ascii="Arial" w:hAnsi="Arial" w:cs="Arial"/>
          <w:b/>
          <w:sz w:val="24"/>
          <w:szCs w:val="24"/>
        </w:rPr>
        <w:t>-00</w:t>
      </w:r>
    </w:p>
    <w:p w14:paraId="009FC802" w14:textId="77777777" w:rsidR="00687AEE" w:rsidRDefault="00687AEE" w:rsidP="00687AEE">
      <w:pPr>
        <w:spacing w:after="0"/>
        <w:rPr>
          <w:rFonts w:ascii="Arial" w:hAnsi="Arial" w:cs="Arial"/>
          <w:b/>
          <w:sz w:val="24"/>
          <w:szCs w:val="24"/>
        </w:rPr>
      </w:pPr>
    </w:p>
    <w:p w14:paraId="0CC896D3" w14:textId="53F590B7" w:rsidR="00687AEE" w:rsidRDefault="00687AEE" w:rsidP="00687AEE">
      <w:pPr>
        <w:spacing w:after="0"/>
        <w:jc w:val="right"/>
        <w:rPr>
          <w:rFonts w:ascii="Arial" w:hAnsi="Arial" w:cs="Arial"/>
          <w:b/>
          <w:sz w:val="24"/>
          <w:szCs w:val="24"/>
        </w:rPr>
      </w:pPr>
      <w:r>
        <w:rPr>
          <w:rFonts w:ascii="Arial" w:hAnsi="Arial" w:cs="Arial"/>
          <w:b/>
          <w:sz w:val="24"/>
          <w:szCs w:val="24"/>
        </w:rPr>
        <w:t>Oficio No:04</w:t>
      </w:r>
      <w:r>
        <w:rPr>
          <w:rFonts w:ascii="Arial" w:hAnsi="Arial" w:cs="Arial"/>
          <w:b/>
          <w:sz w:val="24"/>
          <w:szCs w:val="24"/>
        </w:rPr>
        <w:t>60</w:t>
      </w:r>
    </w:p>
    <w:p w14:paraId="064EC292" w14:textId="77777777" w:rsidR="00687AEE" w:rsidRDefault="00687AEE" w:rsidP="00687AEE">
      <w:pPr>
        <w:spacing w:after="0"/>
        <w:jc w:val="center"/>
        <w:rPr>
          <w:rFonts w:ascii="Arial" w:hAnsi="Arial" w:cs="Arial"/>
          <w:b/>
          <w:sz w:val="24"/>
          <w:szCs w:val="24"/>
        </w:rPr>
      </w:pPr>
    </w:p>
    <w:p w14:paraId="168B1693" w14:textId="77777777" w:rsidR="00687AEE" w:rsidRDefault="00687AEE" w:rsidP="00687AEE">
      <w:pPr>
        <w:spacing w:after="0"/>
        <w:rPr>
          <w:rFonts w:ascii="Arial" w:hAnsi="Arial" w:cs="Arial"/>
          <w:b/>
          <w:sz w:val="24"/>
          <w:szCs w:val="24"/>
        </w:rPr>
      </w:pPr>
      <w:r>
        <w:rPr>
          <w:rFonts w:ascii="Arial" w:hAnsi="Arial" w:cs="Arial"/>
          <w:b/>
          <w:sz w:val="24"/>
          <w:szCs w:val="24"/>
        </w:rPr>
        <w:t xml:space="preserve">Señor: </w:t>
      </w:r>
    </w:p>
    <w:p w14:paraId="70EDB1B8" w14:textId="77777777" w:rsidR="00687AEE" w:rsidRDefault="00687AEE" w:rsidP="00687AEE">
      <w:pPr>
        <w:spacing w:after="0"/>
        <w:rPr>
          <w:rFonts w:ascii="Arial" w:hAnsi="Arial" w:cs="Arial"/>
          <w:b/>
          <w:sz w:val="24"/>
          <w:szCs w:val="24"/>
        </w:rPr>
      </w:pPr>
      <w:r>
        <w:rPr>
          <w:rFonts w:ascii="Arial" w:hAnsi="Arial" w:cs="Arial"/>
          <w:b/>
          <w:sz w:val="24"/>
          <w:szCs w:val="24"/>
        </w:rPr>
        <w:t>FUNDACION DE LA MUJER</w:t>
      </w:r>
    </w:p>
    <w:p w14:paraId="69C7DDC2" w14:textId="77777777" w:rsidR="00687AEE" w:rsidRDefault="00687AEE" w:rsidP="00687AEE">
      <w:pPr>
        <w:spacing w:after="0"/>
        <w:rPr>
          <w:rFonts w:ascii="Arial" w:hAnsi="Arial" w:cs="Arial"/>
          <w:b/>
          <w:sz w:val="24"/>
          <w:szCs w:val="24"/>
        </w:rPr>
      </w:pPr>
      <w:hyperlink r:id="rId15" w:history="1">
        <w:r w:rsidRPr="00322DF7">
          <w:rPr>
            <w:rStyle w:val="Hipervnculo"/>
            <w:rFonts w:ascii="Arial" w:hAnsi="Arial" w:cs="Arial"/>
            <w:b/>
            <w:sz w:val="24"/>
            <w:szCs w:val="24"/>
          </w:rPr>
          <w:t>informacion@fundaciondelamujer.com</w:t>
        </w:r>
      </w:hyperlink>
    </w:p>
    <w:p w14:paraId="33935217" w14:textId="77777777" w:rsidR="00687AEE" w:rsidRDefault="00687AEE" w:rsidP="00687AEE">
      <w:pPr>
        <w:spacing w:after="0"/>
        <w:rPr>
          <w:rFonts w:ascii="Arial" w:hAnsi="Arial" w:cs="Arial"/>
          <w:b/>
          <w:sz w:val="24"/>
          <w:szCs w:val="24"/>
        </w:rPr>
      </w:pPr>
      <w:hyperlink r:id="rId16" w:history="1">
        <w:r w:rsidRPr="00322DF7">
          <w:rPr>
            <w:rStyle w:val="Hipervnculo"/>
            <w:rFonts w:ascii="Arial" w:hAnsi="Arial" w:cs="Arial"/>
            <w:b/>
            <w:sz w:val="24"/>
            <w:szCs w:val="24"/>
          </w:rPr>
          <w:t>servicioalcliente@fundaciondelamujer.com</w:t>
        </w:r>
      </w:hyperlink>
    </w:p>
    <w:p w14:paraId="35C10470" w14:textId="77777777" w:rsidR="00687AEE" w:rsidRDefault="00687AEE" w:rsidP="00687AEE">
      <w:pPr>
        <w:spacing w:after="0"/>
        <w:rPr>
          <w:rFonts w:ascii="Arial" w:hAnsi="Arial" w:cs="Arial"/>
          <w:b/>
          <w:sz w:val="24"/>
          <w:szCs w:val="24"/>
        </w:rPr>
      </w:pPr>
      <w:r>
        <w:rPr>
          <w:rFonts w:ascii="Arial" w:hAnsi="Arial" w:cs="Arial"/>
          <w:b/>
          <w:sz w:val="24"/>
          <w:szCs w:val="24"/>
        </w:rPr>
        <w:t>E.S.D</w:t>
      </w:r>
    </w:p>
    <w:p w14:paraId="48D40C7C" w14:textId="77777777" w:rsidR="00687AEE" w:rsidRDefault="00687AEE" w:rsidP="00687AEE">
      <w:pPr>
        <w:spacing w:after="0"/>
        <w:jc w:val="center"/>
        <w:rPr>
          <w:rFonts w:ascii="Arial" w:hAnsi="Arial" w:cs="Arial"/>
          <w:b/>
          <w:sz w:val="24"/>
          <w:szCs w:val="24"/>
        </w:rPr>
      </w:pPr>
    </w:p>
    <w:p w14:paraId="09EFDC0C" w14:textId="77777777" w:rsidR="00687AEE" w:rsidRDefault="00687AEE" w:rsidP="00687AEE">
      <w:pPr>
        <w:spacing w:after="0"/>
        <w:rPr>
          <w:rFonts w:ascii="Arial" w:hAnsi="Arial" w:cs="Arial"/>
          <w:b/>
          <w:sz w:val="24"/>
          <w:szCs w:val="24"/>
        </w:rPr>
      </w:pPr>
      <w:r>
        <w:rPr>
          <w:rFonts w:ascii="Arial" w:hAnsi="Arial" w:cs="Arial"/>
          <w:b/>
          <w:sz w:val="24"/>
          <w:szCs w:val="24"/>
        </w:rPr>
        <w:t xml:space="preserve"> Cordial saludo, </w:t>
      </w:r>
    </w:p>
    <w:p w14:paraId="51D97A85" w14:textId="77777777" w:rsidR="00687AEE" w:rsidRDefault="00687AEE" w:rsidP="00687AEE">
      <w:pPr>
        <w:spacing w:after="0"/>
        <w:jc w:val="center"/>
        <w:rPr>
          <w:rFonts w:ascii="Arial" w:hAnsi="Arial" w:cs="Arial"/>
          <w:b/>
          <w:sz w:val="24"/>
          <w:szCs w:val="24"/>
        </w:rPr>
      </w:pPr>
    </w:p>
    <w:p w14:paraId="1F3E2912" w14:textId="18A373F5" w:rsidR="00687AEE" w:rsidRPr="00D50C44" w:rsidRDefault="00687AEE" w:rsidP="00687AEE">
      <w:pPr>
        <w:spacing w:after="0"/>
        <w:jc w:val="both"/>
        <w:rPr>
          <w:rFonts w:ascii="Arial" w:hAnsi="Arial" w:cs="Arial"/>
          <w:bCs/>
          <w:sz w:val="24"/>
          <w:szCs w:val="24"/>
        </w:rPr>
      </w:pPr>
      <w:r w:rsidRPr="00D50C44">
        <w:rPr>
          <w:rFonts w:ascii="Arial" w:hAnsi="Arial" w:cs="Arial"/>
          <w:bCs/>
          <w:sz w:val="24"/>
          <w:szCs w:val="24"/>
        </w:rPr>
        <w:t xml:space="preserve">Por medio de la presente se le notifica personalmente </w:t>
      </w:r>
      <w:r>
        <w:rPr>
          <w:rFonts w:ascii="Arial" w:hAnsi="Arial" w:cs="Arial"/>
          <w:bCs/>
          <w:sz w:val="24"/>
          <w:szCs w:val="24"/>
        </w:rPr>
        <w:t xml:space="preserve">la sentencia de fecha doce (12) de mayo de dos mil veintiuno (2021), </w:t>
      </w:r>
      <w:r w:rsidRPr="00D50C44">
        <w:rPr>
          <w:rFonts w:ascii="Arial" w:hAnsi="Arial" w:cs="Arial"/>
          <w:bCs/>
          <w:sz w:val="24"/>
          <w:szCs w:val="24"/>
        </w:rPr>
        <w:t>por medio del cual se dispuso:</w:t>
      </w:r>
    </w:p>
    <w:p w14:paraId="2EBA4878" w14:textId="77777777" w:rsidR="00687AEE" w:rsidRDefault="00687AEE" w:rsidP="00687AEE">
      <w:pPr>
        <w:spacing w:after="0"/>
        <w:jc w:val="center"/>
        <w:rPr>
          <w:rFonts w:ascii="Arial" w:hAnsi="Arial" w:cs="Arial"/>
          <w:b/>
          <w:sz w:val="24"/>
          <w:szCs w:val="24"/>
        </w:rPr>
      </w:pPr>
    </w:p>
    <w:p w14:paraId="7AF1402E" w14:textId="77777777" w:rsidR="003909F1" w:rsidRPr="003909F1" w:rsidRDefault="003909F1" w:rsidP="003909F1">
      <w:pPr>
        <w:pStyle w:val="Prrafodelista"/>
        <w:numPr>
          <w:ilvl w:val="0"/>
          <w:numId w:val="9"/>
        </w:numPr>
        <w:shd w:val="clear" w:color="auto" w:fill="FFFFFF"/>
        <w:spacing w:after="0" w:line="240" w:lineRule="auto"/>
        <w:jc w:val="both"/>
        <w:rPr>
          <w:rFonts w:ascii="Arial" w:eastAsia="Times New Roman" w:hAnsi="Arial" w:cs="Arial"/>
          <w:color w:val="000000" w:themeColor="text1"/>
          <w:sz w:val="24"/>
          <w:szCs w:val="24"/>
          <w:lang w:eastAsia="es-CO"/>
        </w:rPr>
      </w:pPr>
      <w:r w:rsidRPr="003909F1">
        <w:rPr>
          <w:rFonts w:ascii="Arial" w:hAnsi="Arial" w:cs="Arial"/>
          <w:b/>
          <w:bCs/>
          <w:sz w:val="24"/>
          <w:szCs w:val="24"/>
        </w:rPr>
        <w:t>PRIMERO: DECLARAR HECHO SUPERADO</w:t>
      </w:r>
      <w:r w:rsidRPr="003909F1">
        <w:rPr>
          <w:rFonts w:ascii="Arial" w:hAnsi="Arial" w:cs="Arial"/>
          <w:sz w:val="24"/>
          <w:szCs w:val="24"/>
        </w:rPr>
        <w:t xml:space="preserve"> las pretensiones de la acción de tutela interpuesta por el señor </w:t>
      </w:r>
      <w:r w:rsidRPr="003909F1">
        <w:rPr>
          <w:rFonts w:ascii="Arial" w:eastAsia="Times New Roman" w:hAnsi="Arial" w:cs="Arial"/>
          <w:color w:val="000000" w:themeColor="text1"/>
          <w:sz w:val="24"/>
          <w:szCs w:val="24"/>
          <w:lang w:eastAsia="es-CO"/>
        </w:rPr>
        <w:t>Freddy Rafael de la Rosa Meriño, por haberse cumplido la finalidad de las pretensiones de la tutela previo a la sentencia.</w:t>
      </w:r>
    </w:p>
    <w:p w14:paraId="14382477" w14:textId="77777777" w:rsidR="003909F1" w:rsidRDefault="003909F1" w:rsidP="003909F1">
      <w:pPr>
        <w:shd w:val="clear" w:color="auto" w:fill="FFFFFF"/>
        <w:spacing w:after="0" w:line="240" w:lineRule="auto"/>
        <w:ind w:left="708"/>
        <w:jc w:val="both"/>
        <w:rPr>
          <w:rFonts w:ascii="Arial" w:hAnsi="Arial" w:cs="Arial"/>
          <w:sz w:val="24"/>
          <w:szCs w:val="24"/>
        </w:rPr>
      </w:pPr>
    </w:p>
    <w:p w14:paraId="48DBB788" w14:textId="77777777" w:rsidR="003909F1" w:rsidRPr="003909F1" w:rsidRDefault="003909F1" w:rsidP="003909F1">
      <w:pPr>
        <w:pStyle w:val="Prrafodelista"/>
        <w:numPr>
          <w:ilvl w:val="0"/>
          <w:numId w:val="9"/>
        </w:numPr>
        <w:jc w:val="both"/>
        <w:rPr>
          <w:rFonts w:ascii="Arial" w:hAnsi="Arial" w:cs="Arial"/>
          <w:sz w:val="24"/>
          <w:szCs w:val="24"/>
        </w:rPr>
      </w:pPr>
      <w:r w:rsidRPr="003909F1">
        <w:rPr>
          <w:rFonts w:ascii="Arial" w:hAnsi="Arial" w:cs="Arial"/>
          <w:b/>
          <w:bCs/>
          <w:sz w:val="24"/>
          <w:szCs w:val="24"/>
        </w:rPr>
        <w:t>SEGUNDO:</w:t>
      </w:r>
      <w:r w:rsidRPr="003909F1">
        <w:rPr>
          <w:rFonts w:ascii="Arial" w:hAnsi="Arial" w:cs="Arial"/>
          <w:sz w:val="24"/>
          <w:szCs w:val="24"/>
        </w:rPr>
        <w:t xml:space="preserve"> Notifíquese la presente sentencia de conformidad con lo establecido en el articulado 30 del Decreto 2591 de 1991. </w:t>
      </w:r>
    </w:p>
    <w:p w14:paraId="301CAF21" w14:textId="77777777" w:rsidR="003909F1" w:rsidRPr="003909F1" w:rsidRDefault="003909F1" w:rsidP="003909F1">
      <w:pPr>
        <w:pStyle w:val="Prrafodelista"/>
        <w:numPr>
          <w:ilvl w:val="0"/>
          <w:numId w:val="9"/>
        </w:numPr>
        <w:jc w:val="both"/>
        <w:rPr>
          <w:rFonts w:ascii="Arial" w:hAnsi="Arial" w:cs="Arial"/>
          <w:sz w:val="24"/>
          <w:szCs w:val="24"/>
        </w:rPr>
      </w:pPr>
      <w:r w:rsidRPr="003909F1">
        <w:rPr>
          <w:rFonts w:ascii="Arial" w:hAnsi="Arial" w:cs="Arial"/>
          <w:b/>
          <w:bCs/>
          <w:sz w:val="24"/>
          <w:szCs w:val="24"/>
        </w:rPr>
        <w:t>TERCERO:</w:t>
      </w:r>
      <w:r w:rsidRPr="003909F1">
        <w:rPr>
          <w:rFonts w:ascii="Arial" w:hAnsi="Arial" w:cs="Arial"/>
          <w:sz w:val="24"/>
          <w:szCs w:val="24"/>
        </w:rPr>
        <w:t xml:space="preserve"> En el evento de no ser impugnado este fallo, désele estricto cumplimiento, por Secretaría, a lo previsto en el artículo 31 del decreto 2591 de 1991. </w:t>
      </w:r>
    </w:p>
    <w:p w14:paraId="61CE7B8D" w14:textId="77777777"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Se anexa a la presente en formato PDF:</w:t>
      </w:r>
    </w:p>
    <w:p w14:paraId="4966B347" w14:textId="4BCB33C4"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w:t>
      </w:r>
      <w:r>
        <w:rPr>
          <w:rFonts w:ascii="Arial" w:hAnsi="Arial" w:cs="Arial"/>
          <w:b/>
          <w:sz w:val="24"/>
          <w:szCs w:val="24"/>
        </w:rPr>
        <w:t>SENTENCIA</w:t>
      </w:r>
      <w:r>
        <w:rPr>
          <w:rFonts w:ascii="Arial" w:hAnsi="Arial" w:cs="Arial"/>
          <w:b/>
          <w:sz w:val="24"/>
          <w:szCs w:val="24"/>
        </w:rPr>
        <w:t xml:space="preserve"> DE LA FECHA</w:t>
      </w:r>
    </w:p>
    <w:p w14:paraId="03F88995" w14:textId="77777777"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OFICIO DE LA FECHA</w:t>
      </w:r>
    </w:p>
    <w:p w14:paraId="70C2C3FC" w14:textId="77777777" w:rsidR="00687AEE" w:rsidRDefault="00687AEE" w:rsidP="00687AEE">
      <w:pPr>
        <w:tabs>
          <w:tab w:val="center" w:pos="4432"/>
          <w:tab w:val="right" w:pos="8504"/>
        </w:tabs>
        <w:spacing w:after="0" w:line="240" w:lineRule="auto"/>
        <w:jc w:val="both"/>
        <w:rPr>
          <w:rFonts w:ascii="Arial" w:hAnsi="Arial" w:cs="Arial"/>
          <w:b/>
          <w:sz w:val="24"/>
          <w:szCs w:val="24"/>
        </w:rPr>
      </w:pPr>
    </w:p>
    <w:p w14:paraId="7AE596DA" w14:textId="77777777" w:rsidR="00687AEE" w:rsidRDefault="00687AEE" w:rsidP="00687AEE">
      <w:pPr>
        <w:tabs>
          <w:tab w:val="center" w:pos="4432"/>
          <w:tab w:val="right" w:pos="8504"/>
        </w:tabs>
        <w:spacing w:after="0" w:line="240" w:lineRule="auto"/>
        <w:jc w:val="center"/>
        <w:rPr>
          <w:rFonts w:ascii="Arial" w:hAnsi="Arial" w:cs="Arial"/>
          <w:b/>
          <w:sz w:val="24"/>
          <w:szCs w:val="24"/>
        </w:rPr>
      </w:pPr>
      <w:r>
        <w:rPr>
          <w:rFonts w:ascii="Arial" w:hAnsi="Arial" w:cs="Arial"/>
          <w:b/>
          <w:sz w:val="24"/>
          <w:szCs w:val="24"/>
        </w:rPr>
        <w:t>ANA MARIA RINCON MARQUEZ</w:t>
      </w:r>
    </w:p>
    <w:p w14:paraId="54D91039" w14:textId="77777777" w:rsidR="00687AEE" w:rsidRDefault="00687AEE" w:rsidP="00687AEE">
      <w:pPr>
        <w:tabs>
          <w:tab w:val="center" w:pos="4432"/>
          <w:tab w:val="right" w:pos="8504"/>
        </w:tabs>
        <w:spacing w:after="0" w:line="240" w:lineRule="auto"/>
        <w:jc w:val="center"/>
        <w:rPr>
          <w:rFonts w:ascii="Arial" w:hAnsi="Arial" w:cs="Arial"/>
          <w:b/>
          <w:sz w:val="24"/>
          <w:szCs w:val="24"/>
        </w:rPr>
      </w:pPr>
      <w:r>
        <w:rPr>
          <w:rFonts w:ascii="Arial" w:hAnsi="Arial" w:cs="Arial"/>
          <w:b/>
          <w:sz w:val="24"/>
          <w:szCs w:val="24"/>
        </w:rPr>
        <w:t>SECRETARIA</w:t>
      </w:r>
    </w:p>
    <w:p w14:paraId="26502B42" w14:textId="77777777" w:rsidR="00687AEE" w:rsidRDefault="00687AEE" w:rsidP="00687AEE">
      <w:pPr>
        <w:spacing w:after="0"/>
        <w:jc w:val="center"/>
        <w:rPr>
          <w:rFonts w:ascii="Arial" w:hAnsi="Arial" w:cs="Arial"/>
          <w:b/>
          <w:sz w:val="24"/>
          <w:szCs w:val="24"/>
        </w:rPr>
      </w:pPr>
    </w:p>
    <w:p w14:paraId="6C984091" w14:textId="77777777" w:rsidR="00687AEE" w:rsidRDefault="00687AEE" w:rsidP="00687AEE">
      <w:pPr>
        <w:spacing w:after="0"/>
        <w:jc w:val="center"/>
        <w:rPr>
          <w:rFonts w:ascii="Arial" w:hAnsi="Arial" w:cs="Arial"/>
          <w:b/>
          <w:sz w:val="24"/>
          <w:szCs w:val="24"/>
        </w:rPr>
      </w:pPr>
    </w:p>
    <w:p w14:paraId="27F1E05B" w14:textId="77777777" w:rsidR="00687AEE" w:rsidRDefault="00687AEE" w:rsidP="00687AEE">
      <w:pPr>
        <w:tabs>
          <w:tab w:val="center" w:pos="4432"/>
          <w:tab w:val="right" w:pos="8504"/>
        </w:tabs>
        <w:spacing w:after="0" w:line="240" w:lineRule="auto"/>
        <w:jc w:val="both"/>
        <w:rPr>
          <w:rFonts w:ascii="Arial" w:hAnsi="Arial" w:cs="Arial"/>
          <w:sz w:val="24"/>
          <w:szCs w:val="24"/>
        </w:rPr>
      </w:pPr>
    </w:p>
    <w:p w14:paraId="0538C945" w14:textId="77777777" w:rsidR="00687AEE" w:rsidRDefault="00687AEE" w:rsidP="00687AEE">
      <w:pPr>
        <w:spacing w:after="0"/>
        <w:rPr>
          <w:rFonts w:ascii="Arial" w:hAnsi="Arial" w:cs="Arial"/>
          <w:b/>
          <w:sz w:val="24"/>
          <w:szCs w:val="24"/>
        </w:rPr>
      </w:pPr>
    </w:p>
    <w:p w14:paraId="6E8E171B" w14:textId="77777777" w:rsidR="00687AEE" w:rsidRDefault="00687AEE" w:rsidP="00687AEE">
      <w:pPr>
        <w:spacing w:after="0"/>
        <w:rPr>
          <w:rFonts w:ascii="Arial" w:hAnsi="Arial" w:cs="Arial"/>
          <w:b/>
          <w:sz w:val="24"/>
          <w:szCs w:val="24"/>
        </w:rPr>
      </w:pPr>
    </w:p>
    <w:p w14:paraId="5C196C1B" w14:textId="77777777" w:rsidR="00687AEE" w:rsidRDefault="00687AEE" w:rsidP="00687AEE">
      <w:pPr>
        <w:spacing w:after="0"/>
        <w:rPr>
          <w:rFonts w:ascii="Arial" w:hAnsi="Arial" w:cs="Arial"/>
          <w:b/>
          <w:sz w:val="24"/>
          <w:szCs w:val="24"/>
        </w:rPr>
      </w:pPr>
    </w:p>
    <w:p w14:paraId="5655270B" w14:textId="77777777" w:rsidR="00687AEE" w:rsidRDefault="00687AEE" w:rsidP="00687AEE">
      <w:pPr>
        <w:spacing w:after="0"/>
        <w:rPr>
          <w:rFonts w:ascii="Arial" w:hAnsi="Arial" w:cs="Arial"/>
          <w:b/>
          <w:sz w:val="24"/>
          <w:szCs w:val="24"/>
        </w:rPr>
      </w:pPr>
    </w:p>
    <w:p w14:paraId="0300B129" w14:textId="77777777" w:rsidR="00101A89" w:rsidRDefault="00101A89" w:rsidP="00687AEE">
      <w:pPr>
        <w:spacing w:after="0"/>
        <w:jc w:val="center"/>
        <w:rPr>
          <w:rFonts w:ascii="Arial" w:hAnsi="Arial" w:cs="Arial"/>
          <w:b/>
          <w:sz w:val="24"/>
          <w:szCs w:val="24"/>
        </w:rPr>
      </w:pPr>
    </w:p>
    <w:p w14:paraId="2ADF57D1" w14:textId="77777777" w:rsidR="00101A89" w:rsidRDefault="00101A89" w:rsidP="00687AEE">
      <w:pPr>
        <w:spacing w:after="0"/>
        <w:jc w:val="center"/>
        <w:rPr>
          <w:rFonts w:ascii="Arial" w:hAnsi="Arial" w:cs="Arial"/>
          <w:b/>
          <w:sz w:val="24"/>
          <w:szCs w:val="24"/>
        </w:rPr>
      </w:pPr>
    </w:p>
    <w:p w14:paraId="7B1A824F" w14:textId="77777777" w:rsidR="00101A89" w:rsidRDefault="00101A89" w:rsidP="00687AEE">
      <w:pPr>
        <w:spacing w:after="0"/>
        <w:jc w:val="center"/>
        <w:rPr>
          <w:rFonts w:ascii="Arial" w:hAnsi="Arial" w:cs="Arial"/>
          <w:b/>
          <w:sz w:val="24"/>
          <w:szCs w:val="24"/>
        </w:rPr>
      </w:pPr>
    </w:p>
    <w:p w14:paraId="577065F2" w14:textId="77777777" w:rsidR="00101A89" w:rsidRDefault="00101A89" w:rsidP="00687AEE">
      <w:pPr>
        <w:spacing w:after="0"/>
        <w:jc w:val="center"/>
        <w:rPr>
          <w:rFonts w:ascii="Arial" w:hAnsi="Arial" w:cs="Arial"/>
          <w:b/>
          <w:sz w:val="24"/>
          <w:szCs w:val="24"/>
        </w:rPr>
      </w:pPr>
    </w:p>
    <w:p w14:paraId="42EEB5FC" w14:textId="77777777" w:rsidR="00101A89" w:rsidRDefault="00101A89" w:rsidP="00687AEE">
      <w:pPr>
        <w:spacing w:after="0"/>
        <w:jc w:val="center"/>
        <w:rPr>
          <w:rFonts w:ascii="Arial" w:hAnsi="Arial" w:cs="Arial"/>
          <w:b/>
          <w:sz w:val="24"/>
          <w:szCs w:val="24"/>
        </w:rPr>
      </w:pPr>
    </w:p>
    <w:p w14:paraId="52C8B9EC" w14:textId="77777777" w:rsidR="00101A89" w:rsidRDefault="00101A89" w:rsidP="00687AEE">
      <w:pPr>
        <w:spacing w:after="0"/>
        <w:jc w:val="center"/>
        <w:rPr>
          <w:rFonts w:ascii="Arial" w:hAnsi="Arial" w:cs="Arial"/>
          <w:b/>
          <w:sz w:val="24"/>
          <w:szCs w:val="24"/>
        </w:rPr>
      </w:pPr>
    </w:p>
    <w:p w14:paraId="5C1BA845" w14:textId="77777777" w:rsidR="00101A89" w:rsidRDefault="00101A89" w:rsidP="00687AEE">
      <w:pPr>
        <w:spacing w:after="0"/>
        <w:jc w:val="center"/>
        <w:rPr>
          <w:rFonts w:ascii="Arial" w:hAnsi="Arial" w:cs="Arial"/>
          <w:b/>
          <w:sz w:val="24"/>
          <w:szCs w:val="24"/>
        </w:rPr>
      </w:pPr>
    </w:p>
    <w:p w14:paraId="7A86166A" w14:textId="77777777" w:rsidR="00101A89" w:rsidRDefault="00101A89" w:rsidP="00687AEE">
      <w:pPr>
        <w:spacing w:after="0"/>
        <w:jc w:val="center"/>
        <w:rPr>
          <w:rFonts w:ascii="Arial" w:hAnsi="Arial" w:cs="Arial"/>
          <w:b/>
          <w:sz w:val="24"/>
          <w:szCs w:val="24"/>
        </w:rPr>
      </w:pPr>
    </w:p>
    <w:p w14:paraId="567B9D1C" w14:textId="77777777" w:rsidR="00101A89" w:rsidRDefault="00101A89" w:rsidP="00687AEE">
      <w:pPr>
        <w:spacing w:after="0"/>
        <w:jc w:val="center"/>
        <w:rPr>
          <w:rFonts w:ascii="Arial" w:hAnsi="Arial" w:cs="Arial"/>
          <w:b/>
          <w:sz w:val="24"/>
          <w:szCs w:val="24"/>
        </w:rPr>
      </w:pPr>
    </w:p>
    <w:p w14:paraId="459BFEA6" w14:textId="77777777" w:rsidR="00101A89" w:rsidRDefault="00101A89" w:rsidP="00687AEE">
      <w:pPr>
        <w:spacing w:after="0"/>
        <w:jc w:val="center"/>
        <w:rPr>
          <w:rFonts w:ascii="Arial" w:hAnsi="Arial" w:cs="Arial"/>
          <w:b/>
          <w:sz w:val="24"/>
          <w:szCs w:val="24"/>
        </w:rPr>
      </w:pPr>
    </w:p>
    <w:p w14:paraId="1BC7A5AB" w14:textId="675D02DF" w:rsidR="00687AEE" w:rsidRPr="000B1071" w:rsidRDefault="00687AEE" w:rsidP="00687AEE">
      <w:pPr>
        <w:spacing w:after="0"/>
        <w:jc w:val="center"/>
        <w:rPr>
          <w:rFonts w:ascii="Arial" w:hAnsi="Arial" w:cs="Arial"/>
          <w:b/>
          <w:sz w:val="24"/>
          <w:szCs w:val="24"/>
        </w:rPr>
      </w:pPr>
      <w:r w:rsidRPr="000B1071">
        <w:rPr>
          <w:rFonts w:ascii="Arial" w:hAnsi="Arial" w:cs="Arial"/>
          <w:b/>
          <w:sz w:val="24"/>
          <w:szCs w:val="24"/>
        </w:rPr>
        <w:lastRenderedPageBreak/>
        <w:t>REPÚBLICA DE COLOMBIA</w:t>
      </w:r>
    </w:p>
    <w:p w14:paraId="552B4E56" w14:textId="77777777" w:rsidR="00687AEE" w:rsidRPr="000B1071" w:rsidRDefault="00687AEE" w:rsidP="00687AEE">
      <w:pPr>
        <w:spacing w:after="0"/>
        <w:jc w:val="center"/>
        <w:rPr>
          <w:rFonts w:ascii="Arial" w:hAnsi="Arial" w:cs="Arial"/>
          <w:b/>
          <w:sz w:val="24"/>
          <w:szCs w:val="24"/>
        </w:rPr>
      </w:pPr>
      <w:r w:rsidRPr="000B1071">
        <w:rPr>
          <w:rFonts w:ascii="Arial" w:hAnsi="Arial" w:cs="Arial"/>
          <w:b/>
          <w:sz w:val="24"/>
          <w:szCs w:val="24"/>
        </w:rPr>
        <w:t>RAMA JUDICIAL DEL PODER PÚBLICO</w:t>
      </w:r>
    </w:p>
    <w:p w14:paraId="79692270" w14:textId="77777777" w:rsidR="00687AEE" w:rsidRDefault="00687AEE" w:rsidP="00687AEE">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515B23CA" w14:textId="77777777" w:rsidR="00687AEE" w:rsidRDefault="00687AEE" w:rsidP="00687AEE">
      <w:pPr>
        <w:spacing w:after="0"/>
        <w:jc w:val="center"/>
        <w:rPr>
          <w:rFonts w:ascii="Arial" w:hAnsi="Arial" w:cs="Arial"/>
          <w:b/>
          <w:sz w:val="24"/>
          <w:szCs w:val="24"/>
        </w:rPr>
      </w:pPr>
    </w:p>
    <w:p w14:paraId="3078D506" w14:textId="39E2500C" w:rsidR="00687AEE" w:rsidRDefault="00687AEE" w:rsidP="00687AEE">
      <w:pPr>
        <w:spacing w:after="0"/>
        <w:jc w:val="center"/>
        <w:rPr>
          <w:rFonts w:ascii="Arial" w:hAnsi="Arial" w:cs="Arial"/>
          <w:b/>
          <w:sz w:val="24"/>
          <w:szCs w:val="24"/>
        </w:rPr>
      </w:pPr>
      <w:r>
        <w:rPr>
          <w:rFonts w:ascii="Arial" w:hAnsi="Arial" w:cs="Arial"/>
          <w:b/>
          <w:sz w:val="24"/>
          <w:szCs w:val="24"/>
        </w:rPr>
        <w:t xml:space="preserve">TENERIFE, </w:t>
      </w:r>
      <w:r>
        <w:rPr>
          <w:rFonts w:ascii="Arial" w:hAnsi="Arial" w:cs="Arial"/>
          <w:b/>
          <w:sz w:val="24"/>
          <w:szCs w:val="24"/>
        </w:rPr>
        <w:t>DOCE</w:t>
      </w:r>
      <w:r>
        <w:rPr>
          <w:rFonts w:ascii="Arial" w:hAnsi="Arial" w:cs="Arial"/>
          <w:b/>
          <w:sz w:val="24"/>
          <w:szCs w:val="24"/>
        </w:rPr>
        <w:t xml:space="preserve"> (1</w:t>
      </w:r>
      <w:r>
        <w:rPr>
          <w:rFonts w:ascii="Arial" w:hAnsi="Arial" w:cs="Arial"/>
          <w:b/>
          <w:sz w:val="24"/>
          <w:szCs w:val="24"/>
        </w:rPr>
        <w:t>2</w:t>
      </w:r>
      <w:r>
        <w:rPr>
          <w:rFonts w:ascii="Arial" w:hAnsi="Arial" w:cs="Arial"/>
          <w:b/>
          <w:sz w:val="24"/>
          <w:szCs w:val="24"/>
        </w:rPr>
        <w:t>) DE MAYO DE DOS MIL VEINTIUNO (2021)</w:t>
      </w:r>
    </w:p>
    <w:p w14:paraId="26911C73" w14:textId="77777777" w:rsidR="00687AEE" w:rsidRDefault="00687AEE" w:rsidP="00687AEE">
      <w:pPr>
        <w:spacing w:after="0"/>
        <w:rPr>
          <w:rFonts w:ascii="Arial" w:hAnsi="Arial" w:cs="Arial"/>
          <w:b/>
          <w:sz w:val="24"/>
          <w:szCs w:val="24"/>
        </w:rPr>
      </w:pPr>
    </w:p>
    <w:p w14:paraId="27FD3661" w14:textId="77777777" w:rsidR="00687AEE" w:rsidRPr="000B1071" w:rsidRDefault="00687AEE" w:rsidP="00687AEE">
      <w:pPr>
        <w:spacing w:after="0"/>
        <w:rPr>
          <w:rFonts w:ascii="Arial" w:hAnsi="Arial" w:cs="Arial"/>
          <w:b/>
          <w:sz w:val="24"/>
          <w:szCs w:val="24"/>
        </w:rPr>
      </w:pPr>
      <w:r w:rsidRPr="000B1071">
        <w:rPr>
          <w:rFonts w:ascii="Arial" w:hAnsi="Arial" w:cs="Arial"/>
          <w:b/>
          <w:sz w:val="24"/>
          <w:szCs w:val="24"/>
        </w:rPr>
        <w:t>REF: ACCIÓN DE TUTELA DE PRIMERA INSTANCIA</w:t>
      </w:r>
    </w:p>
    <w:p w14:paraId="381BEF78" w14:textId="77777777" w:rsidR="00687AEE" w:rsidRDefault="00687AEE" w:rsidP="00687AEE">
      <w:pPr>
        <w:spacing w:after="0"/>
        <w:rPr>
          <w:rFonts w:ascii="Arial" w:hAnsi="Arial" w:cs="Arial"/>
          <w:b/>
          <w:sz w:val="24"/>
          <w:szCs w:val="24"/>
        </w:rPr>
      </w:pPr>
      <w:r w:rsidRPr="000B1071">
        <w:rPr>
          <w:rFonts w:ascii="Arial" w:hAnsi="Arial" w:cs="Arial"/>
          <w:b/>
          <w:sz w:val="24"/>
          <w:szCs w:val="24"/>
        </w:rPr>
        <w:t>ACCIONANTE:</w:t>
      </w:r>
      <w:r>
        <w:rPr>
          <w:rFonts w:ascii="Arial" w:hAnsi="Arial" w:cs="Arial"/>
          <w:b/>
          <w:sz w:val="24"/>
          <w:szCs w:val="24"/>
        </w:rPr>
        <w:t xml:space="preserve"> FREDDY RAFAEL DE LA ROSA MERIÑO</w:t>
      </w:r>
    </w:p>
    <w:p w14:paraId="22BEAC55" w14:textId="77777777" w:rsidR="00687AEE" w:rsidRPr="000B1071" w:rsidRDefault="00687AEE" w:rsidP="00687AEE">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FUNDACION DE LA MUJER, DATACREDITO-EXPERIAN y CIFIN- TRANSUNION</w:t>
      </w:r>
    </w:p>
    <w:p w14:paraId="07E5F546" w14:textId="77777777" w:rsidR="00687AEE" w:rsidRPr="000B1071" w:rsidRDefault="00687AEE" w:rsidP="00687AEE">
      <w:pPr>
        <w:spacing w:after="0"/>
        <w:rPr>
          <w:rFonts w:ascii="Arial" w:hAnsi="Arial" w:cs="Arial"/>
          <w:b/>
          <w:sz w:val="24"/>
          <w:szCs w:val="24"/>
        </w:rPr>
      </w:pPr>
      <w:r>
        <w:rPr>
          <w:rFonts w:ascii="Arial" w:hAnsi="Arial" w:cs="Arial"/>
          <w:b/>
          <w:sz w:val="24"/>
          <w:szCs w:val="24"/>
        </w:rPr>
        <w:t>RAD: 2021-00034</w:t>
      </w:r>
      <w:r w:rsidRPr="000B1071">
        <w:rPr>
          <w:rFonts w:ascii="Arial" w:hAnsi="Arial" w:cs="Arial"/>
          <w:b/>
          <w:sz w:val="24"/>
          <w:szCs w:val="24"/>
        </w:rPr>
        <w:t>-00</w:t>
      </w:r>
    </w:p>
    <w:p w14:paraId="1BFF4158" w14:textId="59912385" w:rsidR="00687AEE" w:rsidRDefault="00687AEE" w:rsidP="00687AEE">
      <w:pPr>
        <w:spacing w:after="0"/>
        <w:jc w:val="right"/>
        <w:rPr>
          <w:rFonts w:ascii="Arial" w:hAnsi="Arial" w:cs="Arial"/>
          <w:b/>
          <w:sz w:val="24"/>
          <w:szCs w:val="24"/>
        </w:rPr>
      </w:pPr>
      <w:r>
        <w:rPr>
          <w:rFonts w:ascii="Arial" w:hAnsi="Arial" w:cs="Arial"/>
          <w:b/>
          <w:sz w:val="24"/>
          <w:szCs w:val="24"/>
        </w:rPr>
        <w:t>Oficio No:04</w:t>
      </w:r>
      <w:r>
        <w:rPr>
          <w:rFonts w:ascii="Arial" w:hAnsi="Arial" w:cs="Arial"/>
          <w:b/>
          <w:sz w:val="24"/>
          <w:szCs w:val="24"/>
        </w:rPr>
        <w:t>61</w:t>
      </w:r>
    </w:p>
    <w:p w14:paraId="2A7A8850" w14:textId="77777777" w:rsidR="00687AEE" w:rsidRDefault="00687AEE" w:rsidP="00687AEE">
      <w:pPr>
        <w:spacing w:after="0"/>
        <w:jc w:val="center"/>
        <w:rPr>
          <w:rFonts w:ascii="Arial" w:hAnsi="Arial" w:cs="Arial"/>
          <w:b/>
          <w:sz w:val="24"/>
          <w:szCs w:val="24"/>
        </w:rPr>
      </w:pPr>
    </w:p>
    <w:p w14:paraId="39CC3982" w14:textId="77777777" w:rsidR="00687AEE" w:rsidRDefault="00687AEE" w:rsidP="00687AEE">
      <w:pPr>
        <w:spacing w:after="0"/>
        <w:rPr>
          <w:rFonts w:ascii="Arial" w:hAnsi="Arial" w:cs="Arial"/>
          <w:b/>
          <w:sz w:val="24"/>
          <w:szCs w:val="24"/>
        </w:rPr>
      </w:pPr>
      <w:r>
        <w:rPr>
          <w:rFonts w:ascii="Arial" w:hAnsi="Arial" w:cs="Arial"/>
          <w:b/>
          <w:sz w:val="24"/>
          <w:szCs w:val="24"/>
        </w:rPr>
        <w:t xml:space="preserve">Señor: </w:t>
      </w:r>
    </w:p>
    <w:p w14:paraId="6AC6FEE6" w14:textId="77777777" w:rsidR="00687AEE" w:rsidRDefault="00687AEE" w:rsidP="00687AEE">
      <w:pPr>
        <w:spacing w:after="0"/>
        <w:rPr>
          <w:rFonts w:ascii="Arial" w:hAnsi="Arial" w:cs="Arial"/>
          <w:b/>
          <w:sz w:val="24"/>
          <w:szCs w:val="24"/>
        </w:rPr>
      </w:pPr>
      <w:r>
        <w:rPr>
          <w:rFonts w:ascii="Arial" w:hAnsi="Arial" w:cs="Arial"/>
          <w:b/>
          <w:sz w:val="24"/>
          <w:szCs w:val="24"/>
        </w:rPr>
        <w:t>DATACREDITO-EXPERIAN</w:t>
      </w:r>
    </w:p>
    <w:p w14:paraId="6F2DB31D" w14:textId="77777777" w:rsidR="00687AEE" w:rsidRDefault="00687AEE" w:rsidP="00687AEE">
      <w:pPr>
        <w:spacing w:after="0"/>
        <w:rPr>
          <w:rFonts w:ascii="Arial" w:hAnsi="Arial" w:cs="Arial"/>
          <w:b/>
          <w:sz w:val="24"/>
          <w:szCs w:val="24"/>
        </w:rPr>
      </w:pPr>
      <w:hyperlink r:id="rId17" w:history="1">
        <w:r w:rsidRPr="00322DF7">
          <w:rPr>
            <w:rStyle w:val="Hipervnculo"/>
            <w:rFonts w:ascii="Arial" w:hAnsi="Arial" w:cs="Arial"/>
            <w:b/>
            <w:sz w:val="24"/>
            <w:szCs w:val="24"/>
          </w:rPr>
          <w:t>servicioalciudadano@experian.com</w:t>
        </w:r>
      </w:hyperlink>
    </w:p>
    <w:p w14:paraId="473D5F96" w14:textId="77777777" w:rsidR="00687AEE" w:rsidRDefault="00687AEE" w:rsidP="00687AEE">
      <w:pPr>
        <w:spacing w:after="0"/>
        <w:rPr>
          <w:rFonts w:ascii="Arial" w:hAnsi="Arial" w:cs="Arial"/>
          <w:b/>
          <w:sz w:val="24"/>
          <w:szCs w:val="24"/>
        </w:rPr>
      </w:pPr>
      <w:hyperlink r:id="rId18" w:history="1">
        <w:r w:rsidRPr="00322DF7">
          <w:rPr>
            <w:rStyle w:val="Hipervnculo"/>
            <w:rFonts w:ascii="Arial" w:hAnsi="Arial" w:cs="Arial"/>
            <w:b/>
            <w:sz w:val="24"/>
            <w:szCs w:val="24"/>
          </w:rPr>
          <w:t>notificacionesjudiciales@experian.com</w:t>
        </w:r>
      </w:hyperlink>
    </w:p>
    <w:p w14:paraId="1888E7AB" w14:textId="77777777" w:rsidR="00687AEE" w:rsidRDefault="00687AEE" w:rsidP="00687AEE">
      <w:pPr>
        <w:spacing w:after="0"/>
        <w:rPr>
          <w:rFonts w:ascii="Arial" w:hAnsi="Arial" w:cs="Arial"/>
          <w:b/>
          <w:sz w:val="24"/>
          <w:szCs w:val="24"/>
        </w:rPr>
      </w:pPr>
      <w:r>
        <w:rPr>
          <w:rFonts w:ascii="Arial" w:hAnsi="Arial" w:cs="Arial"/>
          <w:b/>
          <w:sz w:val="24"/>
          <w:szCs w:val="24"/>
        </w:rPr>
        <w:t>E.S.D</w:t>
      </w:r>
    </w:p>
    <w:p w14:paraId="572C4D5B" w14:textId="77777777" w:rsidR="00687AEE" w:rsidRDefault="00687AEE" w:rsidP="00687AEE">
      <w:pPr>
        <w:spacing w:after="0"/>
        <w:jc w:val="center"/>
        <w:rPr>
          <w:rFonts w:ascii="Arial" w:hAnsi="Arial" w:cs="Arial"/>
          <w:b/>
          <w:sz w:val="24"/>
          <w:szCs w:val="24"/>
        </w:rPr>
      </w:pPr>
    </w:p>
    <w:p w14:paraId="59A08BC7" w14:textId="77777777" w:rsidR="00687AEE" w:rsidRDefault="00687AEE" w:rsidP="00687AEE">
      <w:pPr>
        <w:spacing w:after="0"/>
        <w:rPr>
          <w:rFonts w:ascii="Arial" w:hAnsi="Arial" w:cs="Arial"/>
          <w:b/>
          <w:sz w:val="24"/>
          <w:szCs w:val="24"/>
        </w:rPr>
      </w:pPr>
      <w:r>
        <w:rPr>
          <w:rFonts w:ascii="Arial" w:hAnsi="Arial" w:cs="Arial"/>
          <w:b/>
          <w:sz w:val="24"/>
          <w:szCs w:val="24"/>
        </w:rPr>
        <w:t xml:space="preserve"> Cordial saludo, </w:t>
      </w:r>
    </w:p>
    <w:p w14:paraId="5B8E2AE3" w14:textId="57774CD8" w:rsidR="00687AEE" w:rsidRDefault="00687AEE" w:rsidP="00687AEE">
      <w:pPr>
        <w:tabs>
          <w:tab w:val="center" w:pos="4432"/>
          <w:tab w:val="right" w:pos="8504"/>
        </w:tabs>
        <w:spacing w:after="0" w:line="240" w:lineRule="auto"/>
        <w:jc w:val="both"/>
        <w:rPr>
          <w:rFonts w:ascii="Arial" w:hAnsi="Arial" w:cs="Arial"/>
          <w:b/>
          <w:sz w:val="24"/>
          <w:szCs w:val="24"/>
        </w:rPr>
      </w:pPr>
    </w:p>
    <w:p w14:paraId="25B93F92" w14:textId="77777777" w:rsidR="003909F1" w:rsidRPr="003909F1" w:rsidRDefault="003909F1" w:rsidP="003909F1">
      <w:pPr>
        <w:pStyle w:val="Prrafodelista"/>
        <w:numPr>
          <w:ilvl w:val="0"/>
          <w:numId w:val="9"/>
        </w:numPr>
        <w:shd w:val="clear" w:color="auto" w:fill="FFFFFF"/>
        <w:spacing w:after="0" w:line="240" w:lineRule="auto"/>
        <w:jc w:val="both"/>
        <w:rPr>
          <w:rFonts w:ascii="Arial" w:eastAsia="Times New Roman" w:hAnsi="Arial" w:cs="Arial"/>
          <w:color w:val="000000" w:themeColor="text1"/>
          <w:sz w:val="24"/>
          <w:szCs w:val="24"/>
          <w:lang w:eastAsia="es-CO"/>
        </w:rPr>
      </w:pPr>
      <w:r w:rsidRPr="003909F1">
        <w:rPr>
          <w:rFonts w:ascii="Arial" w:hAnsi="Arial" w:cs="Arial"/>
          <w:b/>
          <w:bCs/>
          <w:sz w:val="24"/>
          <w:szCs w:val="24"/>
        </w:rPr>
        <w:t>PRIMERO: DECLARAR HECHO SUPERADO</w:t>
      </w:r>
      <w:r w:rsidRPr="003909F1">
        <w:rPr>
          <w:rFonts w:ascii="Arial" w:hAnsi="Arial" w:cs="Arial"/>
          <w:sz w:val="24"/>
          <w:szCs w:val="24"/>
        </w:rPr>
        <w:t xml:space="preserve"> las pretensiones de la acción de tutela interpuesta por el señor </w:t>
      </w:r>
      <w:r w:rsidRPr="003909F1">
        <w:rPr>
          <w:rFonts w:ascii="Arial" w:eastAsia="Times New Roman" w:hAnsi="Arial" w:cs="Arial"/>
          <w:color w:val="000000" w:themeColor="text1"/>
          <w:sz w:val="24"/>
          <w:szCs w:val="24"/>
          <w:lang w:eastAsia="es-CO"/>
        </w:rPr>
        <w:t>Freddy Rafael de la Rosa Meriño, por haberse cumplido la finalidad de las pretensiones de la tutela previo a la sentencia.</w:t>
      </w:r>
    </w:p>
    <w:p w14:paraId="4EC88514" w14:textId="77777777" w:rsidR="003909F1" w:rsidRDefault="003909F1" w:rsidP="003909F1">
      <w:pPr>
        <w:shd w:val="clear" w:color="auto" w:fill="FFFFFF"/>
        <w:spacing w:after="0" w:line="240" w:lineRule="auto"/>
        <w:ind w:left="708"/>
        <w:jc w:val="both"/>
        <w:rPr>
          <w:rFonts w:ascii="Arial" w:hAnsi="Arial" w:cs="Arial"/>
          <w:sz w:val="24"/>
          <w:szCs w:val="24"/>
        </w:rPr>
      </w:pPr>
    </w:p>
    <w:p w14:paraId="7DA61D37" w14:textId="77777777" w:rsidR="003909F1" w:rsidRPr="003909F1" w:rsidRDefault="003909F1" w:rsidP="003909F1">
      <w:pPr>
        <w:pStyle w:val="Prrafodelista"/>
        <w:numPr>
          <w:ilvl w:val="0"/>
          <w:numId w:val="9"/>
        </w:numPr>
        <w:jc w:val="both"/>
        <w:rPr>
          <w:rFonts w:ascii="Arial" w:hAnsi="Arial" w:cs="Arial"/>
          <w:sz w:val="24"/>
          <w:szCs w:val="24"/>
        </w:rPr>
      </w:pPr>
      <w:r w:rsidRPr="003909F1">
        <w:rPr>
          <w:rFonts w:ascii="Arial" w:hAnsi="Arial" w:cs="Arial"/>
          <w:b/>
          <w:bCs/>
          <w:sz w:val="24"/>
          <w:szCs w:val="24"/>
        </w:rPr>
        <w:t>SEGUNDO:</w:t>
      </w:r>
      <w:r w:rsidRPr="003909F1">
        <w:rPr>
          <w:rFonts w:ascii="Arial" w:hAnsi="Arial" w:cs="Arial"/>
          <w:sz w:val="24"/>
          <w:szCs w:val="24"/>
        </w:rPr>
        <w:t xml:space="preserve"> Notifíquese la presente sentencia de conformidad con lo establecido en el articulado 30 del Decreto 2591 de 1991. </w:t>
      </w:r>
    </w:p>
    <w:p w14:paraId="68BBB5B9" w14:textId="77777777" w:rsidR="003909F1" w:rsidRPr="003909F1" w:rsidRDefault="003909F1" w:rsidP="003909F1">
      <w:pPr>
        <w:pStyle w:val="Prrafodelista"/>
        <w:numPr>
          <w:ilvl w:val="0"/>
          <w:numId w:val="9"/>
        </w:numPr>
        <w:jc w:val="both"/>
        <w:rPr>
          <w:rFonts w:ascii="Arial" w:hAnsi="Arial" w:cs="Arial"/>
          <w:sz w:val="24"/>
          <w:szCs w:val="24"/>
        </w:rPr>
      </w:pPr>
      <w:r w:rsidRPr="003909F1">
        <w:rPr>
          <w:rFonts w:ascii="Arial" w:hAnsi="Arial" w:cs="Arial"/>
          <w:b/>
          <w:bCs/>
          <w:sz w:val="24"/>
          <w:szCs w:val="24"/>
        </w:rPr>
        <w:t>TERCERO:</w:t>
      </w:r>
      <w:r w:rsidRPr="003909F1">
        <w:rPr>
          <w:rFonts w:ascii="Arial" w:hAnsi="Arial" w:cs="Arial"/>
          <w:sz w:val="24"/>
          <w:szCs w:val="24"/>
        </w:rPr>
        <w:t xml:space="preserve"> En el evento de no ser impugnado este fallo, désele estricto cumplimiento, por Secretaría, a lo previsto en el artículo 31 del decreto 2591 de 1991. </w:t>
      </w:r>
    </w:p>
    <w:p w14:paraId="16CBDBBA" w14:textId="77777777" w:rsidR="003909F1" w:rsidRDefault="003909F1" w:rsidP="00687AEE">
      <w:pPr>
        <w:tabs>
          <w:tab w:val="center" w:pos="4432"/>
          <w:tab w:val="right" w:pos="8504"/>
        </w:tabs>
        <w:spacing w:after="0" w:line="240" w:lineRule="auto"/>
        <w:jc w:val="both"/>
        <w:rPr>
          <w:rFonts w:ascii="Arial" w:hAnsi="Arial" w:cs="Arial"/>
          <w:b/>
          <w:sz w:val="24"/>
          <w:szCs w:val="24"/>
        </w:rPr>
      </w:pPr>
    </w:p>
    <w:p w14:paraId="78103608" w14:textId="77777777"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Se anexa a la presente en formato PDF:</w:t>
      </w:r>
    </w:p>
    <w:p w14:paraId="20F5BC81" w14:textId="02CA6CCC"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w:t>
      </w:r>
      <w:r>
        <w:rPr>
          <w:rFonts w:ascii="Arial" w:hAnsi="Arial" w:cs="Arial"/>
          <w:b/>
          <w:sz w:val="24"/>
          <w:szCs w:val="24"/>
        </w:rPr>
        <w:t>SENTENCIA</w:t>
      </w:r>
      <w:r>
        <w:rPr>
          <w:rFonts w:ascii="Arial" w:hAnsi="Arial" w:cs="Arial"/>
          <w:b/>
          <w:sz w:val="24"/>
          <w:szCs w:val="24"/>
        </w:rPr>
        <w:t xml:space="preserve"> DE LA FECHA</w:t>
      </w:r>
    </w:p>
    <w:p w14:paraId="0E4D7469" w14:textId="77777777"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OFICIO DE LA FECHA</w:t>
      </w:r>
    </w:p>
    <w:p w14:paraId="4C77A7ED" w14:textId="77777777" w:rsidR="00687AEE" w:rsidRDefault="00687AEE" w:rsidP="00687AEE">
      <w:pPr>
        <w:tabs>
          <w:tab w:val="center" w:pos="4432"/>
          <w:tab w:val="right" w:pos="8504"/>
        </w:tabs>
        <w:spacing w:after="0" w:line="240" w:lineRule="auto"/>
        <w:jc w:val="both"/>
        <w:rPr>
          <w:rFonts w:ascii="Arial" w:hAnsi="Arial" w:cs="Arial"/>
          <w:b/>
          <w:sz w:val="24"/>
          <w:szCs w:val="24"/>
        </w:rPr>
      </w:pPr>
    </w:p>
    <w:p w14:paraId="25720963" w14:textId="77777777" w:rsidR="00687AEE" w:rsidRDefault="00687AEE" w:rsidP="00687AEE">
      <w:pPr>
        <w:tabs>
          <w:tab w:val="center" w:pos="4432"/>
          <w:tab w:val="right" w:pos="8504"/>
        </w:tabs>
        <w:spacing w:after="0" w:line="240" w:lineRule="auto"/>
        <w:jc w:val="center"/>
        <w:rPr>
          <w:rFonts w:ascii="Arial" w:hAnsi="Arial" w:cs="Arial"/>
          <w:b/>
          <w:sz w:val="24"/>
          <w:szCs w:val="24"/>
        </w:rPr>
      </w:pPr>
      <w:r>
        <w:rPr>
          <w:rFonts w:ascii="Arial" w:hAnsi="Arial" w:cs="Arial"/>
          <w:b/>
          <w:sz w:val="24"/>
          <w:szCs w:val="24"/>
        </w:rPr>
        <w:t>ANA MARIA RINCON MARQUEZ</w:t>
      </w:r>
    </w:p>
    <w:p w14:paraId="22DEF016" w14:textId="77777777" w:rsidR="00687AEE" w:rsidRDefault="00687AEE" w:rsidP="00687AEE">
      <w:pPr>
        <w:tabs>
          <w:tab w:val="center" w:pos="4432"/>
          <w:tab w:val="right" w:pos="8504"/>
        </w:tabs>
        <w:spacing w:after="0" w:line="240" w:lineRule="auto"/>
        <w:jc w:val="center"/>
        <w:rPr>
          <w:rFonts w:ascii="Arial" w:hAnsi="Arial" w:cs="Arial"/>
          <w:b/>
          <w:sz w:val="24"/>
          <w:szCs w:val="24"/>
        </w:rPr>
      </w:pPr>
      <w:r>
        <w:rPr>
          <w:rFonts w:ascii="Arial" w:hAnsi="Arial" w:cs="Arial"/>
          <w:b/>
          <w:sz w:val="24"/>
          <w:szCs w:val="24"/>
        </w:rPr>
        <w:t>SECRETARIA</w:t>
      </w:r>
    </w:p>
    <w:p w14:paraId="5DAD3CA7" w14:textId="77777777" w:rsidR="00687AEE" w:rsidRDefault="00687AEE" w:rsidP="00687AEE">
      <w:pPr>
        <w:spacing w:after="0"/>
        <w:jc w:val="center"/>
        <w:rPr>
          <w:rFonts w:ascii="Arial" w:hAnsi="Arial" w:cs="Arial"/>
          <w:b/>
          <w:sz w:val="24"/>
          <w:szCs w:val="24"/>
        </w:rPr>
      </w:pPr>
    </w:p>
    <w:p w14:paraId="59FCC981" w14:textId="77777777" w:rsidR="00687AEE" w:rsidRDefault="00687AEE" w:rsidP="00687AEE">
      <w:pPr>
        <w:spacing w:after="0"/>
        <w:jc w:val="center"/>
        <w:rPr>
          <w:rFonts w:ascii="Arial" w:hAnsi="Arial" w:cs="Arial"/>
          <w:b/>
          <w:sz w:val="24"/>
          <w:szCs w:val="24"/>
        </w:rPr>
      </w:pPr>
    </w:p>
    <w:p w14:paraId="51CB36D9" w14:textId="77777777" w:rsidR="00687AEE" w:rsidRDefault="00687AEE" w:rsidP="00687AEE">
      <w:pPr>
        <w:tabs>
          <w:tab w:val="center" w:pos="4432"/>
          <w:tab w:val="right" w:pos="8504"/>
        </w:tabs>
        <w:spacing w:after="0" w:line="240" w:lineRule="auto"/>
        <w:jc w:val="both"/>
        <w:rPr>
          <w:rFonts w:ascii="Arial" w:hAnsi="Arial" w:cs="Arial"/>
          <w:sz w:val="24"/>
          <w:szCs w:val="24"/>
        </w:rPr>
      </w:pPr>
    </w:p>
    <w:p w14:paraId="7C040CA1" w14:textId="77777777" w:rsidR="00687AEE" w:rsidRDefault="00687AEE" w:rsidP="00687AEE">
      <w:pPr>
        <w:spacing w:after="0"/>
        <w:jc w:val="center"/>
        <w:rPr>
          <w:rFonts w:ascii="Arial" w:hAnsi="Arial" w:cs="Arial"/>
          <w:b/>
          <w:sz w:val="24"/>
          <w:szCs w:val="24"/>
        </w:rPr>
      </w:pPr>
    </w:p>
    <w:p w14:paraId="4265689C" w14:textId="77777777" w:rsidR="00687AEE" w:rsidRDefault="00687AEE" w:rsidP="00687AEE">
      <w:pPr>
        <w:spacing w:after="0"/>
        <w:jc w:val="center"/>
        <w:rPr>
          <w:rFonts w:ascii="Arial" w:hAnsi="Arial" w:cs="Arial"/>
          <w:b/>
          <w:sz w:val="24"/>
          <w:szCs w:val="24"/>
        </w:rPr>
      </w:pPr>
    </w:p>
    <w:p w14:paraId="476B06B5" w14:textId="77777777" w:rsidR="00687AEE" w:rsidRDefault="00687AEE" w:rsidP="00687AEE">
      <w:pPr>
        <w:spacing w:after="0"/>
        <w:jc w:val="center"/>
        <w:rPr>
          <w:rFonts w:ascii="Arial" w:hAnsi="Arial" w:cs="Arial"/>
          <w:b/>
          <w:sz w:val="24"/>
          <w:szCs w:val="24"/>
        </w:rPr>
      </w:pPr>
    </w:p>
    <w:p w14:paraId="6FED2604" w14:textId="77777777" w:rsidR="00687AEE" w:rsidRDefault="00687AEE" w:rsidP="00687AEE">
      <w:pPr>
        <w:spacing w:after="0"/>
        <w:jc w:val="center"/>
        <w:rPr>
          <w:rFonts w:ascii="Arial" w:hAnsi="Arial" w:cs="Arial"/>
          <w:b/>
          <w:sz w:val="24"/>
          <w:szCs w:val="24"/>
        </w:rPr>
      </w:pPr>
    </w:p>
    <w:p w14:paraId="77D8669A" w14:textId="77777777" w:rsidR="00687AEE" w:rsidRDefault="00687AEE" w:rsidP="00687AEE">
      <w:pPr>
        <w:spacing w:after="0"/>
        <w:jc w:val="center"/>
        <w:rPr>
          <w:rFonts w:ascii="Arial" w:hAnsi="Arial" w:cs="Arial"/>
          <w:b/>
          <w:sz w:val="24"/>
          <w:szCs w:val="24"/>
        </w:rPr>
      </w:pPr>
    </w:p>
    <w:p w14:paraId="3309E6A4" w14:textId="77777777" w:rsidR="00101A89" w:rsidRDefault="00101A89" w:rsidP="00687AEE">
      <w:pPr>
        <w:spacing w:after="0"/>
        <w:jc w:val="center"/>
        <w:rPr>
          <w:rFonts w:ascii="Arial" w:hAnsi="Arial" w:cs="Arial"/>
          <w:b/>
          <w:sz w:val="24"/>
          <w:szCs w:val="24"/>
        </w:rPr>
      </w:pPr>
    </w:p>
    <w:p w14:paraId="012F2CC8" w14:textId="77777777" w:rsidR="00101A89" w:rsidRDefault="00101A89" w:rsidP="00687AEE">
      <w:pPr>
        <w:spacing w:after="0"/>
        <w:jc w:val="center"/>
        <w:rPr>
          <w:rFonts w:ascii="Arial" w:hAnsi="Arial" w:cs="Arial"/>
          <w:b/>
          <w:sz w:val="24"/>
          <w:szCs w:val="24"/>
        </w:rPr>
      </w:pPr>
    </w:p>
    <w:p w14:paraId="62BFE79F" w14:textId="77777777" w:rsidR="00101A89" w:rsidRDefault="00101A89" w:rsidP="00687AEE">
      <w:pPr>
        <w:spacing w:after="0"/>
        <w:jc w:val="center"/>
        <w:rPr>
          <w:rFonts w:ascii="Arial" w:hAnsi="Arial" w:cs="Arial"/>
          <w:b/>
          <w:sz w:val="24"/>
          <w:szCs w:val="24"/>
        </w:rPr>
      </w:pPr>
    </w:p>
    <w:p w14:paraId="79AAFE83" w14:textId="77777777" w:rsidR="00101A89" w:rsidRDefault="00101A89" w:rsidP="00687AEE">
      <w:pPr>
        <w:spacing w:after="0"/>
        <w:jc w:val="center"/>
        <w:rPr>
          <w:rFonts w:ascii="Arial" w:hAnsi="Arial" w:cs="Arial"/>
          <w:b/>
          <w:sz w:val="24"/>
          <w:szCs w:val="24"/>
        </w:rPr>
      </w:pPr>
    </w:p>
    <w:p w14:paraId="1126D15D" w14:textId="77777777" w:rsidR="00101A89" w:rsidRDefault="00101A89" w:rsidP="00687AEE">
      <w:pPr>
        <w:spacing w:after="0"/>
        <w:jc w:val="center"/>
        <w:rPr>
          <w:rFonts w:ascii="Arial" w:hAnsi="Arial" w:cs="Arial"/>
          <w:b/>
          <w:sz w:val="24"/>
          <w:szCs w:val="24"/>
        </w:rPr>
      </w:pPr>
    </w:p>
    <w:p w14:paraId="7766C461" w14:textId="77777777" w:rsidR="00101A89" w:rsidRDefault="00101A89" w:rsidP="00687AEE">
      <w:pPr>
        <w:spacing w:after="0"/>
        <w:jc w:val="center"/>
        <w:rPr>
          <w:rFonts w:ascii="Arial" w:hAnsi="Arial" w:cs="Arial"/>
          <w:b/>
          <w:sz w:val="24"/>
          <w:szCs w:val="24"/>
        </w:rPr>
      </w:pPr>
    </w:p>
    <w:p w14:paraId="62D5E0DF" w14:textId="77777777" w:rsidR="00101A89" w:rsidRDefault="00101A89" w:rsidP="00687AEE">
      <w:pPr>
        <w:spacing w:after="0"/>
        <w:jc w:val="center"/>
        <w:rPr>
          <w:rFonts w:ascii="Arial" w:hAnsi="Arial" w:cs="Arial"/>
          <w:b/>
          <w:sz w:val="24"/>
          <w:szCs w:val="24"/>
        </w:rPr>
      </w:pPr>
    </w:p>
    <w:p w14:paraId="7AA02282" w14:textId="77777777" w:rsidR="00101A89" w:rsidRDefault="00101A89" w:rsidP="00687AEE">
      <w:pPr>
        <w:spacing w:after="0"/>
        <w:jc w:val="center"/>
        <w:rPr>
          <w:rFonts w:ascii="Arial" w:hAnsi="Arial" w:cs="Arial"/>
          <w:b/>
          <w:sz w:val="24"/>
          <w:szCs w:val="24"/>
        </w:rPr>
      </w:pPr>
    </w:p>
    <w:p w14:paraId="275F8A5E" w14:textId="77777777" w:rsidR="00101A89" w:rsidRDefault="00101A89" w:rsidP="00687AEE">
      <w:pPr>
        <w:spacing w:after="0"/>
        <w:jc w:val="center"/>
        <w:rPr>
          <w:rFonts w:ascii="Arial" w:hAnsi="Arial" w:cs="Arial"/>
          <w:b/>
          <w:sz w:val="24"/>
          <w:szCs w:val="24"/>
        </w:rPr>
      </w:pPr>
    </w:p>
    <w:p w14:paraId="592A8D4F" w14:textId="77777777" w:rsidR="00101A89" w:rsidRDefault="00101A89" w:rsidP="00687AEE">
      <w:pPr>
        <w:spacing w:after="0"/>
        <w:jc w:val="center"/>
        <w:rPr>
          <w:rFonts w:ascii="Arial" w:hAnsi="Arial" w:cs="Arial"/>
          <w:b/>
          <w:sz w:val="24"/>
          <w:szCs w:val="24"/>
        </w:rPr>
      </w:pPr>
    </w:p>
    <w:p w14:paraId="3F9543F5" w14:textId="77777777" w:rsidR="00101A89" w:rsidRDefault="00101A89" w:rsidP="00687AEE">
      <w:pPr>
        <w:spacing w:after="0"/>
        <w:jc w:val="center"/>
        <w:rPr>
          <w:rFonts w:ascii="Arial" w:hAnsi="Arial" w:cs="Arial"/>
          <w:b/>
          <w:sz w:val="24"/>
          <w:szCs w:val="24"/>
        </w:rPr>
      </w:pPr>
    </w:p>
    <w:p w14:paraId="71822ECC" w14:textId="77777777" w:rsidR="00101A89" w:rsidRDefault="00101A89" w:rsidP="00687AEE">
      <w:pPr>
        <w:spacing w:after="0"/>
        <w:jc w:val="center"/>
        <w:rPr>
          <w:rFonts w:ascii="Arial" w:hAnsi="Arial" w:cs="Arial"/>
          <w:b/>
          <w:sz w:val="24"/>
          <w:szCs w:val="24"/>
        </w:rPr>
      </w:pPr>
    </w:p>
    <w:p w14:paraId="7AD6E412" w14:textId="77777777" w:rsidR="00101A89" w:rsidRDefault="00101A89" w:rsidP="00687AEE">
      <w:pPr>
        <w:spacing w:after="0"/>
        <w:jc w:val="center"/>
        <w:rPr>
          <w:rFonts w:ascii="Arial" w:hAnsi="Arial" w:cs="Arial"/>
          <w:b/>
          <w:sz w:val="24"/>
          <w:szCs w:val="24"/>
        </w:rPr>
      </w:pPr>
    </w:p>
    <w:p w14:paraId="43E52B97" w14:textId="79BA113A" w:rsidR="00687AEE" w:rsidRPr="000B1071" w:rsidRDefault="00687AEE" w:rsidP="00687AEE">
      <w:pPr>
        <w:spacing w:after="0"/>
        <w:jc w:val="center"/>
        <w:rPr>
          <w:rFonts w:ascii="Arial" w:hAnsi="Arial" w:cs="Arial"/>
          <w:b/>
          <w:sz w:val="24"/>
          <w:szCs w:val="24"/>
        </w:rPr>
      </w:pPr>
      <w:r w:rsidRPr="000B1071">
        <w:rPr>
          <w:rFonts w:ascii="Arial" w:hAnsi="Arial" w:cs="Arial"/>
          <w:b/>
          <w:sz w:val="24"/>
          <w:szCs w:val="24"/>
        </w:rPr>
        <w:t>REPÚBLICA DE COLOMBIA</w:t>
      </w:r>
    </w:p>
    <w:p w14:paraId="49C60D42" w14:textId="77777777" w:rsidR="00687AEE" w:rsidRPr="000B1071" w:rsidRDefault="00687AEE" w:rsidP="00687AEE">
      <w:pPr>
        <w:spacing w:after="0"/>
        <w:jc w:val="center"/>
        <w:rPr>
          <w:rFonts w:ascii="Arial" w:hAnsi="Arial" w:cs="Arial"/>
          <w:b/>
          <w:sz w:val="24"/>
          <w:szCs w:val="24"/>
        </w:rPr>
      </w:pPr>
      <w:r w:rsidRPr="000B1071">
        <w:rPr>
          <w:rFonts w:ascii="Arial" w:hAnsi="Arial" w:cs="Arial"/>
          <w:b/>
          <w:sz w:val="24"/>
          <w:szCs w:val="24"/>
        </w:rPr>
        <w:t>RAMA JUDICIAL DEL PODER PÚBLICO</w:t>
      </w:r>
    </w:p>
    <w:p w14:paraId="4DF768CE" w14:textId="77777777" w:rsidR="00687AEE" w:rsidRDefault="00687AEE" w:rsidP="00687AEE">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277C79C9" w14:textId="77777777" w:rsidR="00687AEE" w:rsidRDefault="00687AEE" w:rsidP="00687AEE">
      <w:pPr>
        <w:spacing w:after="0"/>
        <w:jc w:val="center"/>
        <w:rPr>
          <w:rFonts w:ascii="Arial" w:hAnsi="Arial" w:cs="Arial"/>
          <w:b/>
          <w:sz w:val="24"/>
          <w:szCs w:val="24"/>
        </w:rPr>
      </w:pPr>
    </w:p>
    <w:p w14:paraId="6D58CA6A" w14:textId="1ED4AA8E" w:rsidR="00687AEE" w:rsidRDefault="00687AEE" w:rsidP="00687AEE">
      <w:pPr>
        <w:spacing w:after="0"/>
        <w:jc w:val="center"/>
        <w:rPr>
          <w:rFonts w:ascii="Arial" w:hAnsi="Arial" w:cs="Arial"/>
          <w:b/>
          <w:sz w:val="24"/>
          <w:szCs w:val="24"/>
        </w:rPr>
      </w:pPr>
      <w:r>
        <w:rPr>
          <w:rFonts w:ascii="Arial" w:hAnsi="Arial" w:cs="Arial"/>
          <w:b/>
          <w:sz w:val="24"/>
          <w:szCs w:val="24"/>
        </w:rPr>
        <w:t xml:space="preserve">TENERIFE, </w:t>
      </w:r>
      <w:r>
        <w:rPr>
          <w:rFonts w:ascii="Arial" w:hAnsi="Arial" w:cs="Arial"/>
          <w:b/>
          <w:sz w:val="24"/>
          <w:szCs w:val="24"/>
        </w:rPr>
        <w:t>DOCE</w:t>
      </w:r>
      <w:r>
        <w:rPr>
          <w:rFonts w:ascii="Arial" w:hAnsi="Arial" w:cs="Arial"/>
          <w:b/>
          <w:sz w:val="24"/>
          <w:szCs w:val="24"/>
        </w:rPr>
        <w:t xml:space="preserve"> (1</w:t>
      </w:r>
      <w:r>
        <w:rPr>
          <w:rFonts w:ascii="Arial" w:hAnsi="Arial" w:cs="Arial"/>
          <w:b/>
          <w:sz w:val="24"/>
          <w:szCs w:val="24"/>
        </w:rPr>
        <w:t>2</w:t>
      </w:r>
      <w:r>
        <w:rPr>
          <w:rFonts w:ascii="Arial" w:hAnsi="Arial" w:cs="Arial"/>
          <w:b/>
          <w:sz w:val="24"/>
          <w:szCs w:val="24"/>
        </w:rPr>
        <w:t>) DE MAYO DE DOS MIL VEINTIUNO (2021)</w:t>
      </w:r>
    </w:p>
    <w:p w14:paraId="025A3FC5" w14:textId="77777777" w:rsidR="00687AEE" w:rsidRDefault="00687AEE" w:rsidP="00687AEE">
      <w:pPr>
        <w:spacing w:after="0"/>
        <w:rPr>
          <w:rFonts w:ascii="Arial" w:hAnsi="Arial" w:cs="Arial"/>
          <w:b/>
          <w:sz w:val="24"/>
          <w:szCs w:val="24"/>
        </w:rPr>
      </w:pPr>
    </w:p>
    <w:p w14:paraId="5B4D1466" w14:textId="77777777" w:rsidR="00687AEE" w:rsidRPr="000B1071" w:rsidRDefault="00687AEE" w:rsidP="00687AEE">
      <w:pPr>
        <w:spacing w:after="0"/>
        <w:rPr>
          <w:rFonts w:ascii="Arial" w:hAnsi="Arial" w:cs="Arial"/>
          <w:b/>
          <w:sz w:val="24"/>
          <w:szCs w:val="24"/>
        </w:rPr>
      </w:pPr>
      <w:r w:rsidRPr="000B1071">
        <w:rPr>
          <w:rFonts w:ascii="Arial" w:hAnsi="Arial" w:cs="Arial"/>
          <w:b/>
          <w:sz w:val="24"/>
          <w:szCs w:val="24"/>
        </w:rPr>
        <w:t>REF: ACCIÓN DE TUTELA DE PRIMERA INSTANCIA</w:t>
      </w:r>
    </w:p>
    <w:p w14:paraId="371470DD" w14:textId="77777777" w:rsidR="00687AEE" w:rsidRDefault="00687AEE" w:rsidP="00687AEE">
      <w:pPr>
        <w:spacing w:after="0"/>
        <w:rPr>
          <w:rFonts w:ascii="Arial" w:hAnsi="Arial" w:cs="Arial"/>
          <w:b/>
          <w:sz w:val="24"/>
          <w:szCs w:val="24"/>
        </w:rPr>
      </w:pPr>
      <w:r w:rsidRPr="000B1071">
        <w:rPr>
          <w:rFonts w:ascii="Arial" w:hAnsi="Arial" w:cs="Arial"/>
          <w:b/>
          <w:sz w:val="24"/>
          <w:szCs w:val="24"/>
        </w:rPr>
        <w:t>ACCIONANTE:</w:t>
      </w:r>
      <w:r>
        <w:rPr>
          <w:rFonts w:ascii="Arial" w:hAnsi="Arial" w:cs="Arial"/>
          <w:b/>
          <w:sz w:val="24"/>
          <w:szCs w:val="24"/>
        </w:rPr>
        <w:t xml:space="preserve"> FREDDY RAFAEL DE LA ROSA MERIÑO</w:t>
      </w:r>
    </w:p>
    <w:p w14:paraId="263A96AB" w14:textId="77777777" w:rsidR="00687AEE" w:rsidRPr="000B1071" w:rsidRDefault="00687AEE" w:rsidP="00687AEE">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FUNDACION DE LA MUJER, DATACREDITO-EXPERIAN y CIFIN- TRANSUNION</w:t>
      </w:r>
    </w:p>
    <w:p w14:paraId="30B2E36E" w14:textId="77777777" w:rsidR="00687AEE" w:rsidRPr="000B1071" w:rsidRDefault="00687AEE" w:rsidP="00687AEE">
      <w:pPr>
        <w:spacing w:after="0"/>
        <w:rPr>
          <w:rFonts w:ascii="Arial" w:hAnsi="Arial" w:cs="Arial"/>
          <w:b/>
          <w:sz w:val="24"/>
          <w:szCs w:val="24"/>
        </w:rPr>
      </w:pPr>
      <w:r>
        <w:rPr>
          <w:rFonts w:ascii="Arial" w:hAnsi="Arial" w:cs="Arial"/>
          <w:b/>
          <w:sz w:val="24"/>
          <w:szCs w:val="24"/>
        </w:rPr>
        <w:t>RAD: 2021-00034</w:t>
      </w:r>
      <w:r w:rsidRPr="000B1071">
        <w:rPr>
          <w:rFonts w:ascii="Arial" w:hAnsi="Arial" w:cs="Arial"/>
          <w:b/>
          <w:sz w:val="24"/>
          <w:szCs w:val="24"/>
        </w:rPr>
        <w:t>-00</w:t>
      </w:r>
    </w:p>
    <w:p w14:paraId="59CBCD79" w14:textId="71D91AEE" w:rsidR="00687AEE" w:rsidRDefault="00687AEE" w:rsidP="00687AEE">
      <w:pPr>
        <w:spacing w:after="0"/>
        <w:jc w:val="right"/>
        <w:rPr>
          <w:rFonts w:ascii="Arial" w:hAnsi="Arial" w:cs="Arial"/>
          <w:b/>
          <w:sz w:val="24"/>
          <w:szCs w:val="24"/>
        </w:rPr>
      </w:pPr>
      <w:r>
        <w:rPr>
          <w:rFonts w:ascii="Arial" w:hAnsi="Arial" w:cs="Arial"/>
          <w:b/>
          <w:sz w:val="24"/>
          <w:szCs w:val="24"/>
        </w:rPr>
        <w:t>Oficio No:0</w:t>
      </w:r>
      <w:r>
        <w:rPr>
          <w:rFonts w:ascii="Arial" w:hAnsi="Arial" w:cs="Arial"/>
          <w:b/>
          <w:sz w:val="24"/>
          <w:szCs w:val="24"/>
        </w:rPr>
        <w:t>462</w:t>
      </w:r>
    </w:p>
    <w:p w14:paraId="7A9684FA" w14:textId="77777777" w:rsidR="00687AEE" w:rsidRDefault="00687AEE" w:rsidP="00687AEE">
      <w:pPr>
        <w:spacing w:after="0"/>
        <w:jc w:val="center"/>
        <w:rPr>
          <w:rFonts w:ascii="Arial" w:hAnsi="Arial" w:cs="Arial"/>
          <w:b/>
          <w:sz w:val="24"/>
          <w:szCs w:val="24"/>
        </w:rPr>
      </w:pPr>
    </w:p>
    <w:p w14:paraId="7B786BD8" w14:textId="77777777" w:rsidR="00687AEE" w:rsidRDefault="00687AEE" w:rsidP="00687AEE">
      <w:pPr>
        <w:spacing w:after="0"/>
        <w:rPr>
          <w:rFonts w:ascii="Arial" w:hAnsi="Arial" w:cs="Arial"/>
          <w:b/>
          <w:sz w:val="24"/>
          <w:szCs w:val="24"/>
        </w:rPr>
      </w:pPr>
      <w:r>
        <w:rPr>
          <w:rFonts w:ascii="Arial" w:hAnsi="Arial" w:cs="Arial"/>
          <w:b/>
          <w:sz w:val="24"/>
          <w:szCs w:val="24"/>
        </w:rPr>
        <w:t xml:space="preserve">Señor: </w:t>
      </w:r>
    </w:p>
    <w:p w14:paraId="55CE3594" w14:textId="77777777" w:rsidR="00687AEE" w:rsidRDefault="00687AEE" w:rsidP="00687AEE">
      <w:pPr>
        <w:spacing w:after="0"/>
        <w:rPr>
          <w:rFonts w:ascii="Arial" w:hAnsi="Arial" w:cs="Arial"/>
          <w:b/>
          <w:sz w:val="24"/>
          <w:szCs w:val="24"/>
        </w:rPr>
      </w:pPr>
      <w:r>
        <w:rPr>
          <w:rFonts w:ascii="Arial" w:hAnsi="Arial" w:cs="Arial"/>
          <w:b/>
          <w:sz w:val="24"/>
          <w:szCs w:val="24"/>
        </w:rPr>
        <w:t>CIFIN- TRANSUNION</w:t>
      </w:r>
    </w:p>
    <w:p w14:paraId="62EA4F32" w14:textId="77777777" w:rsidR="00687AEE" w:rsidRDefault="00687AEE" w:rsidP="00687AEE">
      <w:pPr>
        <w:spacing w:after="0"/>
        <w:rPr>
          <w:rFonts w:ascii="Arial" w:hAnsi="Arial" w:cs="Arial"/>
          <w:b/>
          <w:sz w:val="24"/>
          <w:szCs w:val="24"/>
        </w:rPr>
      </w:pPr>
      <w:hyperlink r:id="rId19" w:history="1">
        <w:r w:rsidRPr="00322DF7">
          <w:rPr>
            <w:rStyle w:val="Hipervnculo"/>
            <w:rFonts w:ascii="Arial" w:hAnsi="Arial" w:cs="Arial"/>
            <w:b/>
            <w:sz w:val="24"/>
            <w:szCs w:val="24"/>
          </w:rPr>
          <w:t>notificaciones@tranunion.com</w:t>
        </w:r>
      </w:hyperlink>
    </w:p>
    <w:p w14:paraId="51ED2899" w14:textId="77777777" w:rsidR="00687AEE" w:rsidRPr="00B46BFF" w:rsidRDefault="00687AEE" w:rsidP="00687AEE">
      <w:pPr>
        <w:spacing w:after="0"/>
        <w:rPr>
          <w:rFonts w:ascii="Arial" w:hAnsi="Arial" w:cs="Arial"/>
          <w:b/>
          <w:sz w:val="24"/>
          <w:szCs w:val="24"/>
        </w:rPr>
      </w:pPr>
      <w:hyperlink r:id="rId20" w:history="1">
        <w:r w:rsidRPr="00322DF7">
          <w:rPr>
            <w:rStyle w:val="Hipervnculo"/>
            <w:rFonts w:ascii="Arial" w:hAnsi="Arial" w:cs="Arial"/>
            <w:b/>
            <w:sz w:val="24"/>
            <w:szCs w:val="24"/>
          </w:rPr>
          <w:t xml:space="preserve">cifin_tutelas@cifin.co </w:t>
        </w:r>
      </w:hyperlink>
    </w:p>
    <w:p w14:paraId="123B63F4" w14:textId="77777777" w:rsidR="00687AEE" w:rsidRDefault="00687AEE" w:rsidP="00687AEE">
      <w:pPr>
        <w:spacing w:after="0"/>
        <w:rPr>
          <w:rFonts w:ascii="Arial" w:hAnsi="Arial" w:cs="Arial"/>
          <w:b/>
          <w:sz w:val="24"/>
          <w:szCs w:val="24"/>
        </w:rPr>
      </w:pPr>
      <w:r>
        <w:rPr>
          <w:rFonts w:ascii="Arial" w:hAnsi="Arial" w:cs="Arial"/>
          <w:b/>
          <w:sz w:val="24"/>
          <w:szCs w:val="24"/>
        </w:rPr>
        <w:t>E.S.D</w:t>
      </w:r>
    </w:p>
    <w:p w14:paraId="0B765079" w14:textId="77777777" w:rsidR="00687AEE" w:rsidRDefault="00687AEE" w:rsidP="00687AEE">
      <w:pPr>
        <w:spacing w:after="0"/>
        <w:jc w:val="center"/>
        <w:rPr>
          <w:rFonts w:ascii="Arial" w:hAnsi="Arial" w:cs="Arial"/>
          <w:b/>
          <w:sz w:val="24"/>
          <w:szCs w:val="24"/>
        </w:rPr>
      </w:pPr>
    </w:p>
    <w:p w14:paraId="54F9FAB6" w14:textId="329AA90E" w:rsidR="00687AEE" w:rsidRDefault="00687AEE" w:rsidP="00687AEE">
      <w:pPr>
        <w:spacing w:after="0"/>
        <w:rPr>
          <w:rFonts w:ascii="Arial" w:hAnsi="Arial" w:cs="Arial"/>
          <w:b/>
          <w:sz w:val="24"/>
          <w:szCs w:val="24"/>
        </w:rPr>
      </w:pPr>
      <w:r>
        <w:rPr>
          <w:rFonts w:ascii="Arial" w:hAnsi="Arial" w:cs="Arial"/>
          <w:b/>
          <w:sz w:val="24"/>
          <w:szCs w:val="24"/>
        </w:rPr>
        <w:t xml:space="preserve"> Cordial saludo, </w:t>
      </w:r>
    </w:p>
    <w:p w14:paraId="72544DA8" w14:textId="2734227D" w:rsidR="003909F1" w:rsidRDefault="003909F1" w:rsidP="00687AEE">
      <w:pPr>
        <w:spacing w:after="0"/>
        <w:rPr>
          <w:rFonts w:ascii="Arial" w:hAnsi="Arial" w:cs="Arial"/>
          <w:b/>
          <w:sz w:val="24"/>
          <w:szCs w:val="24"/>
        </w:rPr>
      </w:pPr>
    </w:p>
    <w:p w14:paraId="161BE403" w14:textId="3D4AE1B1" w:rsidR="003909F1" w:rsidRPr="003909F1" w:rsidRDefault="0013695E" w:rsidP="00687AEE">
      <w:pPr>
        <w:spacing w:after="0"/>
        <w:rPr>
          <w:rFonts w:ascii="Arial" w:hAnsi="Arial" w:cs="Arial"/>
          <w:bCs/>
          <w:sz w:val="24"/>
          <w:szCs w:val="24"/>
        </w:rPr>
      </w:pPr>
      <w:r>
        <w:rPr>
          <w:rFonts w:ascii="Arial" w:hAnsi="Arial" w:cs="Arial"/>
          <w:bCs/>
          <w:sz w:val="24"/>
          <w:szCs w:val="24"/>
        </w:rPr>
        <w:t xml:space="preserve"> </w:t>
      </w:r>
    </w:p>
    <w:p w14:paraId="7CF9FDB7" w14:textId="77777777" w:rsidR="003909F1" w:rsidRDefault="003909F1" w:rsidP="00687AEE">
      <w:pPr>
        <w:spacing w:after="0"/>
        <w:rPr>
          <w:rFonts w:ascii="Arial" w:hAnsi="Arial" w:cs="Arial"/>
          <w:b/>
          <w:sz w:val="24"/>
          <w:szCs w:val="24"/>
        </w:rPr>
      </w:pPr>
    </w:p>
    <w:p w14:paraId="04376608" w14:textId="77777777" w:rsidR="003909F1" w:rsidRPr="003909F1" w:rsidRDefault="003909F1" w:rsidP="003909F1">
      <w:pPr>
        <w:pStyle w:val="Prrafodelista"/>
        <w:numPr>
          <w:ilvl w:val="0"/>
          <w:numId w:val="9"/>
        </w:numPr>
        <w:shd w:val="clear" w:color="auto" w:fill="FFFFFF"/>
        <w:spacing w:after="0" w:line="240" w:lineRule="auto"/>
        <w:jc w:val="both"/>
        <w:rPr>
          <w:rFonts w:ascii="Arial" w:eastAsia="Times New Roman" w:hAnsi="Arial" w:cs="Arial"/>
          <w:color w:val="000000" w:themeColor="text1"/>
          <w:sz w:val="24"/>
          <w:szCs w:val="24"/>
          <w:lang w:eastAsia="es-CO"/>
        </w:rPr>
      </w:pPr>
      <w:r w:rsidRPr="003909F1">
        <w:rPr>
          <w:rFonts w:ascii="Arial" w:hAnsi="Arial" w:cs="Arial"/>
          <w:b/>
          <w:bCs/>
          <w:sz w:val="24"/>
          <w:szCs w:val="24"/>
        </w:rPr>
        <w:t>PRIMERO: DECLARAR HECHO SUPERADO</w:t>
      </w:r>
      <w:r w:rsidRPr="003909F1">
        <w:rPr>
          <w:rFonts w:ascii="Arial" w:hAnsi="Arial" w:cs="Arial"/>
          <w:sz w:val="24"/>
          <w:szCs w:val="24"/>
        </w:rPr>
        <w:t xml:space="preserve"> las pretensiones de la acción de tutela interpuesta por el señor </w:t>
      </w:r>
      <w:r w:rsidRPr="003909F1">
        <w:rPr>
          <w:rFonts w:ascii="Arial" w:eastAsia="Times New Roman" w:hAnsi="Arial" w:cs="Arial"/>
          <w:color w:val="000000" w:themeColor="text1"/>
          <w:sz w:val="24"/>
          <w:szCs w:val="24"/>
          <w:lang w:eastAsia="es-CO"/>
        </w:rPr>
        <w:t>Freddy Rafael de la Rosa Meriño, por haberse cumplido la finalidad de las pretensiones de la tutela previo a la sentencia.</w:t>
      </w:r>
    </w:p>
    <w:p w14:paraId="5C5202FE" w14:textId="77777777" w:rsidR="003909F1" w:rsidRDefault="003909F1" w:rsidP="003909F1">
      <w:pPr>
        <w:shd w:val="clear" w:color="auto" w:fill="FFFFFF"/>
        <w:spacing w:after="0" w:line="240" w:lineRule="auto"/>
        <w:ind w:left="708"/>
        <w:jc w:val="both"/>
        <w:rPr>
          <w:rFonts w:ascii="Arial" w:hAnsi="Arial" w:cs="Arial"/>
          <w:sz w:val="24"/>
          <w:szCs w:val="24"/>
        </w:rPr>
      </w:pPr>
    </w:p>
    <w:p w14:paraId="5149AC0E" w14:textId="77777777" w:rsidR="003909F1" w:rsidRPr="003909F1" w:rsidRDefault="003909F1" w:rsidP="003909F1">
      <w:pPr>
        <w:pStyle w:val="Prrafodelista"/>
        <w:numPr>
          <w:ilvl w:val="0"/>
          <w:numId w:val="9"/>
        </w:numPr>
        <w:jc w:val="both"/>
        <w:rPr>
          <w:rFonts w:ascii="Arial" w:hAnsi="Arial" w:cs="Arial"/>
          <w:sz w:val="24"/>
          <w:szCs w:val="24"/>
        </w:rPr>
      </w:pPr>
      <w:r w:rsidRPr="003909F1">
        <w:rPr>
          <w:rFonts w:ascii="Arial" w:hAnsi="Arial" w:cs="Arial"/>
          <w:b/>
          <w:bCs/>
          <w:sz w:val="24"/>
          <w:szCs w:val="24"/>
        </w:rPr>
        <w:t>SEGUNDO:</w:t>
      </w:r>
      <w:r w:rsidRPr="003909F1">
        <w:rPr>
          <w:rFonts w:ascii="Arial" w:hAnsi="Arial" w:cs="Arial"/>
          <w:sz w:val="24"/>
          <w:szCs w:val="24"/>
        </w:rPr>
        <w:t xml:space="preserve"> Notifíquese la presente sentencia de conformidad con lo establecido en el articulado 30 del Decreto 2591 de 1991. </w:t>
      </w:r>
    </w:p>
    <w:p w14:paraId="125A7080" w14:textId="77777777" w:rsidR="003909F1" w:rsidRPr="003909F1" w:rsidRDefault="003909F1" w:rsidP="003909F1">
      <w:pPr>
        <w:pStyle w:val="Prrafodelista"/>
        <w:numPr>
          <w:ilvl w:val="0"/>
          <w:numId w:val="9"/>
        </w:numPr>
        <w:jc w:val="both"/>
        <w:rPr>
          <w:rFonts w:ascii="Arial" w:hAnsi="Arial" w:cs="Arial"/>
          <w:sz w:val="24"/>
          <w:szCs w:val="24"/>
        </w:rPr>
      </w:pPr>
      <w:r w:rsidRPr="003909F1">
        <w:rPr>
          <w:rFonts w:ascii="Arial" w:hAnsi="Arial" w:cs="Arial"/>
          <w:b/>
          <w:bCs/>
          <w:sz w:val="24"/>
          <w:szCs w:val="24"/>
        </w:rPr>
        <w:t>TERCERO:</w:t>
      </w:r>
      <w:r w:rsidRPr="003909F1">
        <w:rPr>
          <w:rFonts w:ascii="Arial" w:hAnsi="Arial" w:cs="Arial"/>
          <w:sz w:val="24"/>
          <w:szCs w:val="24"/>
        </w:rPr>
        <w:t xml:space="preserve"> En el evento de no ser impugnado este fallo, désele estricto cumplimiento, por Secretaría, a lo previsto en el artículo 31 del decreto 2591 de 1991. </w:t>
      </w:r>
    </w:p>
    <w:p w14:paraId="15140045" w14:textId="77777777" w:rsidR="00687AEE" w:rsidRDefault="00687AEE" w:rsidP="00687AEE">
      <w:pPr>
        <w:spacing w:after="0"/>
        <w:jc w:val="center"/>
        <w:rPr>
          <w:rFonts w:ascii="Arial" w:hAnsi="Arial" w:cs="Arial"/>
          <w:b/>
          <w:sz w:val="24"/>
          <w:szCs w:val="24"/>
        </w:rPr>
      </w:pPr>
    </w:p>
    <w:p w14:paraId="7F15D062" w14:textId="77777777" w:rsidR="00687AEE" w:rsidRDefault="00687AEE" w:rsidP="00687AEE">
      <w:pPr>
        <w:tabs>
          <w:tab w:val="center" w:pos="4432"/>
          <w:tab w:val="right" w:pos="8504"/>
        </w:tabs>
        <w:spacing w:after="0" w:line="240" w:lineRule="auto"/>
        <w:jc w:val="both"/>
        <w:rPr>
          <w:rFonts w:ascii="Arial" w:hAnsi="Arial" w:cs="Arial"/>
          <w:b/>
          <w:sz w:val="24"/>
          <w:szCs w:val="24"/>
        </w:rPr>
      </w:pPr>
    </w:p>
    <w:p w14:paraId="02E836BE" w14:textId="77777777"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Se anexa a la presente en formato PDF:</w:t>
      </w:r>
    </w:p>
    <w:p w14:paraId="2188C34F" w14:textId="07ABEE11"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w:t>
      </w:r>
      <w:r>
        <w:rPr>
          <w:rFonts w:ascii="Arial" w:hAnsi="Arial" w:cs="Arial"/>
          <w:b/>
          <w:sz w:val="24"/>
          <w:szCs w:val="24"/>
        </w:rPr>
        <w:t>SENTENCIA</w:t>
      </w:r>
      <w:r>
        <w:rPr>
          <w:rFonts w:ascii="Arial" w:hAnsi="Arial" w:cs="Arial"/>
          <w:b/>
          <w:sz w:val="24"/>
          <w:szCs w:val="24"/>
        </w:rPr>
        <w:t xml:space="preserve"> DE LA FECHA</w:t>
      </w:r>
    </w:p>
    <w:p w14:paraId="16B96E98" w14:textId="77777777" w:rsidR="00687AEE" w:rsidRDefault="00687AEE" w:rsidP="00687AEE">
      <w:pPr>
        <w:tabs>
          <w:tab w:val="center" w:pos="4432"/>
          <w:tab w:val="right" w:pos="8504"/>
        </w:tabs>
        <w:spacing w:after="0" w:line="240" w:lineRule="auto"/>
        <w:jc w:val="both"/>
        <w:rPr>
          <w:rFonts w:ascii="Arial" w:hAnsi="Arial" w:cs="Arial"/>
          <w:b/>
          <w:sz w:val="24"/>
          <w:szCs w:val="24"/>
        </w:rPr>
      </w:pPr>
      <w:r>
        <w:rPr>
          <w:rFonts w:ascii="Arial" w:hAnsi="Arial" w:cs="Arial"/>
          <w:b/>
          <w:sz w:val="24"/>
          <w:szCs w:val="24"/>
        </w:rPr>
        <w:t>OFICIO DE LA FECHA</w:t>
      </w:r>
    </w:p>
    <w:p w14:paraId="62D46CDF" w14:textId="77777777" w:rsidR="00687AEE" w:rsidRDefault="00687AEE" w:rsidP="00687AEE">
      <w:pPr>
        <w:tabs>
          <w:tab w:val="center" w:pos="4432"/>
          <w:tab w:val="right" w:pos="8504"/>
        </w:tabs>
        <w:spacing w:after="0" w:line="240" w:lineRule="auto"/>
        <w:jc w:val="both"/>
        <w:rPr>
          <w:rFonts w:ascii="Arial" w:hAnsi="Arial" w:cs="Arial"/>
          <w:b/>
          <w:sz w:val="24"/>
          <w:szCs w:val="24"/>
        </w:rPr>
      </w:pPr>
    </w:p>
    <w:p w14:paraId="0A6194EF" w14:textId="77777777" w:rsidR="00687AEE" w:rsidRDefault="00687AEE" w:rsidP="00687AEE">
      <w:pPr>
        <w:tabs>
          <w:tab w:val="center" w:pos="4432"/>
          <w:tab w:val="right" w:pos="8504"/>
        </w:tabs>
        <w:spacing w:after="0" w:line="240" w:lineRule="auto"/>
        <w:jc w:val="center"/>
        <w:rPr>
          <w:rFonts w:ascii="Arial" w:hAnsi="Arial" w:cs="Arial"/>
          <w:b/>
          <w:sz w:val="24"/>
          <w:szCs w:val="24"/>
        </w:rPr>
      </w:pPr>
      <w:r>
        <w:rPr>
          <w:rFonts w:ascii="Arial" w:hAnsi="Arial" w:cs="Arial"/>
          <w:b/>
          <w:sz w:val="24"/>
          <w:szCs w:val="24"/>
        </w:rPr>
        <w:t>ANA MARIA RINCON MARQUEZ</w:t>
      </w:r>
    </w:p>
    <w:p w14:paraId="5C9B5A35" w14:textId="77777777" w:rsidR="00687AEE" w:rsidRDefault="00687AEE" w:rsidP="00687AEE">
      <w:pPr>
        <w:tabs>
          <w:tab w:val="center" w:pos="4432"/>
          <w:tab w:val="right" w:pos="8504"/>
        </w:tabs>
        <w:spacing w:after="0" w:line="240" w:lineRule="auto"/>
        <w:jc w:val="center"/>
        <w:rPr>
          <w:rFonts w:ascii="Arial" w:hAnsi="Arial" w:cs="Arial"/>
          <w:b/>
          <w:sz w:val="24"/>
          <w:szCs w:val="24"/>
        </w:rPr>
      </w:pPr>
      <w:r>
        <w:rPr>
          <w:rFonts w:ascii="Arial" w:hAnsi="Arial" w:cs="Arial"/>
          <w:b/>
          <w:sz w:val="24"/>
          <w:szCs w:val="24"/>
        </w:rPr>
        <w:t>SECRETARIA</w:t>
      </w:r>
    </w:p>
    <w:p w14:paraId="5C0C4596" w14:textId="5DD67B95" w:rsidR="00687AEE" w:rsidRDefault="00687AEE" w:rsidP="00906C5E">
      <w:pPr>
        <w:jc w:val="center"/>
        <w:rPr>
          <w:rFonts w:ascii="Arial" w:hAnsi="Arial" w:cs="Arial"/>
          <w:b/>
          <w:bCs/>
          <w:sz w:val="24"/>
          <w:szCs w:val="24"/>
        </w:rPr>
      </w:pPr>
    </w:p>
    <w:p w14:paraId="084FF925" w14:textId="7F15B723" w:rsidR="00687AEE" w:rsidRDefault="00687AEE" w:rsidP="00906C5E">
      <w:pPr>
        <w:jc w:val="center"/>
        <w:rPr>
          <w:rFonts w:ascii="Arial" w:hAnsi="Arial" w:cs="Arial"/>
          <w:b/>
          <w:bCs/>
          <w:sz w:val="24"/>
          <w:szCs w:val="24"/>
        </w:rPr>
      </w:pPr>
    </w:p>
    <w:p w14:paraId="7F1FAA7A" w14:textId="7CDC18C1" w:rsidR="00687AEE" w:rsidRDefault="00687AEE" w:rsidP="00906C5E">
      <w:pPr>
        <w:jc w:val="center"/>
        <w:rPr>
          <w:rFonts w:ascii="Arial" w:hAnsi="Arial" w:cs="Arial"/>
          <w:b/>
          <w:bCs/>
          <w:sz w:val="24"/>
          <w:szCs w:val="24"/>
        </w:rPr>
      </w:pPr>
    </w:p>
    <w:p w14:paraId="22AEAFDB" w14:textId="229D3542" w:rsidR="00687AEE" w:rsidRDefault="00687AEE" w:rsidP="00906C5E">
      <w:pPr>
        <w:jc w:val="center"/>
        <w:rPr>
          <w:rFonts w:ascii="Arial" w:hAnsi="Arial" w:cs="Arial"/>
          <w:b/>
          <w:bCs/>
          <w:sz w:val="24"/>
          <w:szCs w:val="24"/>
        </w:rPr>
      </w:pPr>
    </w:p>
    <w:p w14:paraId="0410F082" w14:textId="18E7624D" w:rsidR="00687AEE" w:rsidRDefault="00687AEE" w:rsidP="00906C5E">
      <w:pPr>
        <w:jc w:val="center"/>
        <w:rPr>
          <w:rFonts w:ascii="Arial" w:hAnsi="Arial" w:cs="Arial"/>
          <w:b/>
          <w:bCs/>
          <w:sz w:val="24"/>
          <w:szCs w:val="24"/>
        </w:rPr>
      </w:pPr>
    </w:p>
    <w:p w14:paraId="7FB2EADA" w14:textId="0DE8A6F5" w:rsidR="00687AEE" w:rsidRDefault="00687AEE" w:rsidP="00906C5E">
      <w:pPr>
        <w:jc w:val="center"/>
        <w:rPr>
          <w:rFonts w:ascii="Arial" w:hAnsi="Arial" w:cs="Arial"/>
          <w:b/>
          <w:bCs/>
          <w:sz w:val="24"/>
          <w:szCs w:val="24"/>
        </w:rPr>
      </w:pPr>
    </w:p>
    <w:p w14:paraId="3159BEED" w14:textId="5AFE4D3B" w:rsidR="00687AEE" w:rsidRDefault="00687AEE" w:rsidP="00906C5E">
      <w:pPr>
        <w:jc w:val="center"/>
        <w:rPr>
          <w:rFonts w:ascii="Arial" w:hAnsi="Arial" w:cs="Arial"/>
          <w:b/>
          <w:bCs/>
          <w:sz w:val="24"/>
          <w:szCs w:val="24"/>
        </w:rPr>
      </w:pPr>
    </w:p>
    <w:p w14:paraId="68E5C70B" w14:textId="5211DF71" w:rsidR="00687AEE" w:rsidRDefault="00687AEE" w:rsidP="00906C5E">
      <w:pPr>
        <w:jc w:val="center"/>
        <w:rPr>
          <w:rFonts w:ascii="Arial" w:hAnsi="Arial" w:cs="Arial"/>
          <w:b/>
          <w:bCs/>
          <w:sz w:val="24"/>
          <w:szCs w:val="24"/>
        </w:rPr>
      </w:pPr>
    </w:p>
    <w:p w14:paraId="12B5C1DA" w14:textId="61DA8CD4" w:rsidR="00687AEE" w:rsidRDefault="00687AEE" w:rsidP="00906C5E">
      <w:pPr>
        <w:jc w:val="center"/>
        <w:rPr>
          <w:rFonts w:ascii="Arial" w:hAnsi="Arial" w:cs="Arial"/>
          <w:b/>
          <w:bCs/>
          <w:sz w:val="24"/>
          <w:szCs w:val="24"/>
        </w:rPr>
      </w:pPr>
    </w:p>
    <w:p w14:paraId="1859898B" w14:textId="3DFE5BE2" w:rsidR="00687AEE" w:rsidRDefault="00687AEE" w:rsidP="00906C5E">
      <w:pPr>
        <w:jc w:val="center"/>
        <w:rPr>
          <w:rFonts w:ascii="Arial" w:hAnsi="Arial" w:cs="Arial"/>
          <w:b/>
          <w:bCs/>
          <w:sz w:val="24"/>
          <w:szCs w:val="24"/>
        </w:rPr>
      </w:pPr>
    </w:p>
    <w:p w14:paraId="6217C464" w14:textId="44D6219F" w:rsidR="00687AEE" w:rsidRDefault="00687AEE" w:rsidP="00906C5E">
      <w:pPr>
        <w:jc w:val="center"/>
        <w:rPr>
          <w:rFonts w:ascii="Arial" w:hAnsi="Arial" w:cs="Arial"/>
          <w:b/>
          <w:bCs/>
          <w:sz w:val="24"/>
          <w:szCs w:val="24"/>
        </w:rPr>
      </w:pPr>
    </w:p>
    <w:p w14:paraId="65D49CD0" w14:textId="2890BF6A" w:rsidR="00687AEE" w:rsidRDefault="00687AEE" w:rsidP="00906C5E">
      <w:pPr>
        <w:jc w:val="center"/>
        <w:rPr>
          <w:rFonts w:ascii="Arial" w:hAnsi="Arial" w:cs="Arial"/>
          <w:b/>
          <w:bCs/>
          <w:sz w:val="24"/>
          <w:szCs w:val="24"/>
        </w:rPr>
      </w:pPr>
    </w:p>
    <w:p w14:paraId="540C15E8" w14:textId="77777777" w:rsidR="00687AEE" w:rsidRPr="00906C5E" w:rsidRDefault="00687AEE" w:rsidP="00906C5E">
      <w:pPr>
        <w:jc w:val="center"/>
        <w:rPr>
          <w:rFonts w:ascii="Arial" w:hAnsi="Arial" w:cs="Arial"/>
          <w:b/>
          <w:bCs/>
          <w:sz w:val="24"/>
          <w:szCs w:val="24"/>
        </w:rPr>
      </w:pPr>
    </w:p>
    <w:sectPr w:rsidR="00687AEE" w:rsidRPr="00906C5E" w:rsidSect="00CD6D06">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DB32" w14:textId="77777777" w:rsidR="0060750B" w:rsidRDefault="0060750B" w:rsidP="00F92AE4">
      <w:pPr>
        <w:spacing w:after="0" w:line="240" w:lineRule="auto"/>
      </w:pPr>
      <w:r>
        <w:separator/>
      </w:r>
    </w:p>
  </w:endnote>
  <w:endnote w:type="continuationSeparator" w:id="0">
    <w:p w14:paraId="2916501A" w14:textId="77777777" w:rsidR="0060750B" w:rsidRDefault="0060750B" w:rsidP="00F9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E459" w14:textId="77777777" w:rsidR="0060750B" w:rsidRDefault="0060750B" w:rsidP="00F92AE4">
      <w:pPr>
        <w:spacing w:after="0" w:line="240" w:lineRule="auto"/>
      </w:pPr>
      <w:r>
        <w:separator/>
      </w:r>
    </w:p>
  </w:footnote>
  <w:footnote w:type="continuationSeparator" w:id="0">
    <w:p w14:paraId="073588C9" w14:textId="77777777" w:rsidR="0060750B" w:rsidRDefault="0060750B" w:rsidP="00F92AE4">
      <w:pPr>
        <w:spacing w:after="0" w:line="240" w:lineRule="auto"/>
      </w:pPr>
      <w:r>
        <w:continuationSeparator/>
      </w:r>
    </w:p>
  </w:footnote>
  <w:footnote w:id="1">
    <w:p w14:paraId="525A7F33" w14:textId="77777777" w:rsidR="00CF59B3" w:rsidRDefault="00CF59B3" w:rsidP="00CF59B3">
      <w:pPr>
        <w:pStyle w:val="Textonotapie"/>
        <w:jc w:val="both"/>
      </w:pPr>
      <w:r w:rsidRPr="001B4EE0">
        <w:rPr>
          <w:rFonts w:ascii="Times New Roman" w:hAnsi="Times New Roman"/>
          <w:vertAlign w:val="superscript"/>
        </w:rPr>
        <w:footnoteRef/>
      </w:r>
      <w:r w:rsidRPr="001B4EE0">
        <w:rPr>
          <w:rFonts w:ascii="Times New Roman" w:hAnsi="Times New Roman"/>
        </w:rPr>
        <w:t xml:space="preserve"> Sentencia T-729 de 2002. M.P. Eduardo Montealegre </w:t>
      </w:r>
      <w:proofErr w:type="spellStart"/>
      <w:r w:rsidRPr="001B4EE0">
        <w:rPr>
          <w:rFonts w:ascii="Times New Roman" w:hAnsi="Times New Roman"/>
        </w:rPr>
        <w:t>Lynett</w:t>
      </w:r>
      <w:proofErr w:type="spellEnd"/>
      <w:r w:rsidRPr="001B4EE0">
        <w:rPr>
          <w:rFonts w:ascii="Times New Roman" w:hAnsi="Times New Roman"/>
        </w:rPr>
        <w:t xml:space="preserve">. </w:t>
      </w:r>
    </w:p>
  </w:footnote>
  <w:footnote w:id="2">
    <w:p w14:paraId="74CEA303" w14:textId="77777777" w:rsidR="00CF59B3" w:rsidRDefault="00CF59B3" w:rsidP="00CF59B3">
      <w:pPr>
        <w:pStyle w:val="Textonotapie"/>
        <w:jc w:val="both"/>
      </w:pPr>
      <w:r w:rsidRPr="001B4EE0">
        <w:rPr>
          <w:rFonts w:ascii="Times New Roman" w:hAnsi="Times New Roman"/>
          <w:vertAlign w:val="superscript"/>
        </w:rPr>
        <w:footnoteRef/>
      </w:r>
      <w:r w:rsidRPr="001B4EE0">
        <w:rPr>
          <w:rFonts w:ascii="Times New Roman" w:hAnsi="Times New Roman"/>
        </w:rPr>
        <w:t xml:space="preserve"> M.P. Eduardo Montealegre </w:t>
      </w:r>
      <w:proofErr w:type="spellStart"/>
      <w:r w:rsidRPr="001B4EE0">
        <w:rPr>
          <w:rFonts w:ascii="Times New Roman" w:hAnsi="Times New Roman"/>
        </w:rPr>
        <w:t>Lynett</w:t>
      </w:r>
      <w:proofErr w:type="spellEnd"/>
      <w:r w:rsidRPr="001B4EE0">
        <w:rPr>
          <w:rFonts w:ascii="Times New Roman" w:hAnsi="Times New Roman"/>
        </w:rPr>
        <w:t xml:space="preserve">. </w:t>
      </w:r>
    </w:p>
  </w:footnote>
  <w:footnote w:id="3">
    <w:p w14:paraId="3650A1FA" w14:textId="77777777" w:rsidR="00CF59B3" w:rsidRDefault="00CF59B3" w:rsidP="00CF59B3">
      <w:pPr>
        <w:pStyle w:val="Textonotapie"/>
        <w:jc w:val="both"/>
      </w:pPr>
      <w:r w:rsidRPr="001B4EE0">
        <w:rPr>
          <w:rFonts w:ascii="Times New Roman" w:hAnsi="Times New Roman"/>
          <w:vertAlign w:val="superscript"/>
        </w:rPr>
        <w:footnoteRef/>
      </w:r>
      <w:r w:rsidRPr="001B4EE0">
        <w:rPr>
          <w:rFonts w:ascii="Times New Roman" w:hAnsi="Times New Roman"/>
        </w:rPr>
        <w:t xml:space="preserve"> M.P. Jaime Córdoba Triviño. </w:t>
      </w:r>
    </w:p>
  </w:footnote>
  <w:footnote w:id="4">
    <w:p w14:paraId="4E62BF46" w14:textId="77777777" w:rsidR="00CF59B3" w:rsidRDefault="00CF59B3" w:rsidP="00CF59B3">
      <w:pPr>
        <w:pStyle w:val="Textonotapie"/>
        <w:jc w:val="both"/>
      </w:pPr>
      <w:r w:rsidRPr="001B4EE0">
        <w:rPr>
          <w:rFonts w:ascii="Times New Roman" w:hAnsi="Times New Roman"/>
          <w:vertAlign w:val="superscript"/>
        </w:rPr>
        <w:footnoteRef/>
      </w:r>
      <w:r w:rsidRPr="001B4EE0">
        <w:rPr>
          <w:rFonts w:ascii="Times New Roman" w:hAnsi="Times New Roman"/>
        </w:rPr>
        <w:t xml:space="preserve"> Sentencia SU-458 de 2012. M.P. Adriana María Guillén Arango. </w:t>
      </w:r>
    </w:p>
  </w:footnote>
  <w:footnote w:id="5">
    <w:p w14:paraId="3D50B6E6" w14:textId="77777777" w:rsidR="00CF59B3" w:rsidRPr="00602DE3" w:rsidRDefault="00CF59B3" w:rsidP="00CF59B3">
      <w:pPr>
        <w:pStyle w:val="Textonotapie"/>
        <w:rPr>
          <w:rFonts w:ascii="Times New Roman" w:hAnsi="Times New Roman"/>
          <w:lang w:val="es-ES"/>
        </w:rPr>
      </w:pPr>
      <w:r w:rsidRPr="00953997">
        <w:rPr>
          <w:rFonts w:ascii="Times New Roman" w:hAnsi="Times New Roman"/>
          <w:vertAlign w:val="superscript"/>
        </w:rPr>
        <w:footnoteRef/>
      </w:r>
      <w:r w:rsidRPr="00953997">
        <w:rPr>
          <w:rFonts w:ascii="Times New Roman" w:hAnsi="Times New Roman"/>
        </w:rPr>
        <w:t xml:space="preserve"> </w:t>
      </w:r>
      <w:r>
        <w:rPr>
          <w:rFonts w:ascii="Times New Roman" w:hAnsi="Times New Roman"/>
        </w:rPr>
        <w:t>M.P. Clara Inés Vargas H</w:t>
      </w:r>
      <w:r w:rsidRPr="00602DE3">
        <w:rPr>
          <w:rFonts w:ascii="Times New Roman" w:hAnsi="Times New Roman"/>
        </w:rPr>
        <w:t>ernández</w:t>
      </w:r>
    </w:p>
    <w:p w14:paraId="5C85608E" w14:textId="77777777" w:rsidR="00CF59B3" w:rsidRDefault="00CF59B3" w:rsidP="00CF59B3">
      <w:pPr>
        <w:pStyle w:val="Textonotapie"/>
      </w:pPr>
    </w:p>
  </w:footnote>
  <w:footnote w:id="6">
    <w:p w14:paraId="03D620F9" w14:textId="77777777" w:rsidR="00CF59B3" w:rsidRDefault="00CF59B3" w:rsidP="00CF59B3">
      <w:pPr>
        <w:pStyle w:val="Textonotapie"/>
        <w:jc w:val="both"/>
      </w:pPr>
      <w:r w:rsidRPr="00953997">
        <w:rPr>
          <w:rFonts w:ascii="Times New Roman" w:hAnsi="Times New Roman"/>
          <w:vertAlign w:val="superscript"/>
        </w:rPr>
        <w:footnoteRef/>
      </w:r>
      <w:r w:rsidRPr="00953997">
        <w:rPr>
          <w:rFonts w:ascii="Times New Roman" w:hAnsi="Times New Roman"/>
        </w:rPr>
        <w:t xml:space="preserve">Ver además la sentencia T-964 de 2010. M.P. Juan Carlos Henao Pérez. </w:t>
      </w:r>
    </w:p>
  </w:footnote>
  <w:footnote w:id="7">
    <w:p w14:paraId="3E3B2215" w14:textId="77777777" w:rsidR="00713154" w:rsidRDefault="00713154" w:rsidP="00713154">
      <w:pPr>
        <w:pStyle w:val="Normal1"/>
        <w:jc w:val="both"/>
        <w:rPr>
          <w:color w:val="auto"/>
          <w:sz w:val="20"/>
          <w:szCs w:val="20"/>
        </w:rPr>
      </w:pPr>
      <w:r>
        <w:rPr>
          <w:color w:val="auto"/>
          <w:sz w:val="20"/>
          <w:szCs w:val="20"/>
          <w:vertAlign w:val="superscript"/>
        </w:rPr>
        <w:footnoteRef/>
      </w:r>
      <w:r>
        <w:rPr>
          <w:color w:val="auto"/>
          <w:sz w:val="20"/>
          <w:szCs w:val="20"/>
        </w:rPr>
        <w:t xml:space="preserve"> Corte Constitucional, sentencias T-970 de 2014 (MP Luis Ernesto Vargas Silva), T-597 de 2015 (MP Jorge Ignacio Pretelt Chaljub), T-669 de 2016 (MP Jorge Iván Palacio Palacio), T-021 de 2017 (MP Luis Guillermo Guerrero Pérez), T-382 de 2018 (MP Gloria Stella Ortiz Delgado), entre otras.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801"/>
    <w:multiLevelType w:val="hybridMultilevel"/>
    <w:tmpl w:val="FBEE5E6A"/>
    <w:lvl w:ilvl="0" w:tplc="596CFC4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3F5C2F"/>
    <w:multiLevelType w:val="hybridMultilevel"/>
    <w:tmpl w:val="FBEE5E6A"/>
    <w:lvl w:ilvl="0" w:tplc="596CFC4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A7A9A"/>
    <w:multiLevelType w:val="multilevel"/>
    <w:tmpl w:val="A7ECAC8E"/>
    <w:lvl w:ilvl="0">
      <w:start w:val="2"/>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720"/>
        </w:tabs>
        <w:ind w:left="720" w:hanging="720"/>
      </w:pPr>
      <w:rPr>
        <w:rFonts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32656CD"/>
    <w:multiLevelType w:val="hybridMultilevel"/>
    <w:tmpl w:val="8E4675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A7F3236"/>
    <w:multiLevelType w:val="hybridMultilevel"/>
    <w:tmpl w:val="D3168494"/>
    <w:lvl w:ilvl="0" w:tplc="4A84262C">
      <w:start w:val="1"/>
      <w:numFmt w:val="upperRoman"/>
      <w:lvlText w:val="%1."/>
      <w:lvlJc w:val="left"/>
      <w:pPr>
        <w:ind w:left="1080" w:hanging="720"/>
      </w:pPr>
      <w:rPr>
        <w:rFonts w:asciiTheme="minorHAnsi" w:hAnsiTheme="minorHAnsi" w:cstheme="minorBid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C851A5"/>
    <w:multiLevelType w:val="hybridMultilevel"/>
    <w:tmpl w:val="D8A82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C579BD"/>
    <w:multiLevelType w:val="hybridMultilevel"/>
    <w:tmpl w:val="FBEE5E6A"/>
    <w:lvl w:ilvl="0" w:tplc="596CFC4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380213"/>
    <w:multiLevelType w:val="hybridMultilevel"/>
    <w:tmpl w:val="7D74533E"/>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64CC2AEA"/>
    <w:multiLevelType w:val="hybridMultilevel"/>
    <w:tmpl w:val="FBEE5E6A"/>
    <w:lvl w:ilvl="0" w:tplc="596CFC4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06"/>
    <w:rsid w:val="000D712C"/>
    <w:rsid w:val="00101A89"/>
    <w:rsid w:val="0013695E"/>
    <w:rsid w:val="001E7E97"/>
    <w:rsid w:val="0022080F"/>
    <w:rsid w:val="00360277"/>
    <w:rsid w:val="00371AC0"/>
    <w:rsid w:val="003909F1"/>
    <w:rsid w:val="003A685D"/>
    <w:rsid w:val="0060750B"/>
    <w:rsid w:val="00687AEE"/>
    <w:rsid w:val="006E6AE7"/>
    <w:rsid w:val="00713154"/>
    <w:rsid w:val="00906C5E"/>
    <w:rsid w:val="00930DC6"/>
    <w:rsid w:val="009749B0"/>
    <w:rsid w:val="009D6D1D"/>
    <w:rsid w:val="00C069A3"/>
    <w:rsid w:val="00CD6D06"/>
    <w:rsid w:val="00CF59B3"/>
    <w:rsid w:val="00D124AC"/>
    <w:rsid w:val="00D35DD9"/>
    <w:rsid w:val="00F2651B"/>
    <w:rsid w:val="00F92AE4"/>
    <w:rsid w:val="00F97336"/>
    <w:rsid w:val="00FC36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23FC"/>
  <w15:chartTrackingRefBased/>
  <w15:docId w15:val="{222A4C28-BE68-41FF-8770-07E3DAD9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D6D06"/>
    <w:pPr>
      <w:ind w:left="720"/>
      <w:contextualSpacing/>
    </w:pPr>
  </w:style>
  <w:style w:type="paragraph" w:customStyle="1" w:styleId="Default">
    <w:name w:val="Default"/>
    <w:rsid w:val="00371AC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Ref. de nota al pie1,Texto de nota al pie,referencia nota al pie,Footnotes refss,Appel note de bas de page,Texto nota pie Car2"/>
    <w:basedOn w:val="Normal"/>
    <w:link w:val="TextonotapieCar"/>
    <w:uiPriority w:val="99"/>
    <w:unhideWhenUsed/>
    <w:rsid w:val="00CF59B3"/>
    <w:pPr>
      <w:spacing w:after="0" w:line="240" w:lineRule="auto"/>
    </w:pPr>
    <w:rPr>
      <w:rFonts w:ascii="Calibri" w:eastAsia="Times New Roman" w:hAnsi="Calibri" w:cs="Times New Roman"/>
      <w:sz w:val="20"/>
      <w:szCs w:val="20"/>
    </w:rPr>
  </w:style>
  <w:style w:type="character" w:customStyle="1" w:styleId="TextonotapieCar">
    <w:name w:val="Texto nota pie Car"/>
    <w:aliases w:val="Ref. de nota al pie1 Car,Texto de nota al pie Car,referencia nota al pie Car,Footnotes refss Car,Appel note de bas de page Car,Texto nota pie Car2 Car"/>
    <w:basedOn w:val="Fuentedeprrafopredeter"/>
    <w:link w:val="Textonotapie"/>
    <w:uiPriority w:val="99"/>
    <w:rsid w:val="00CF59B3"/>
    <w:rPr>
      <w:rFonts w:ascii="Calibri" w:eastAsia="Times New Roman" w:hAnsi="Calibri" w:cs="Times New Roman"/>
      <w:sz w:val="20"/>
      <w:szCs w:val="20"/>
    </w:rPr>
  </w:style>
  <w:style w:type="paragraph" w:customStyle="1" w:styleId="Normal1">
    <w:name w:val="Normal1"/>
    <w:rsid w:val="00713154"/>
    <w:pPr>
      <w:widowControl w:val="0"/>
      <w:spacing w:after="0" w:line="240" w:lineRule="auto"/>
    </w:pPr>
    <w:rPr>
      <w:rFonts w:ascii="Times New Roman" w:eastAsia="Times New Roman" w:hAnsi="Times New Roman" w:cs="Times New Roman"/>
      <w:color w:val="000000"/>
      <w:sz w:val="28"/>
      <w:szCs w:val="28"/>
      <w:lang w:eastAsia="es-ES"/>
    </w:rPr>
  </w:style>
  <w:style w:type="character" w:customStyle="1" w:styleId="PrrafodelistaCar">
    <w:name w:val="Párrafo de lista Car"/>
    <w:link w:val="Prrafodelista"/>
    <w:uiPriority w:val="34"/>
    <w:locked/>
    <w:rsid w:val="00687AEE"/>
  </w:style>
  <w:style w:type="character" w:styleId="Hipervnculo">
    <w:name w:val="Hyperlink"/>
    <w:basedOn w:val="Fuentedeprrafopredeter"/>
    <w:uiPriority w:val="99"/>
    <w:unhideWhenUsed/>
    <w:rsid w:val="00687A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8063">
      <w:bodyDiv w:val="1"/>
      <w:marLeft w:val="0"/>
      <w:marRight w:val="0"/>
      <w:marTop w:val="0"/>
      <w:marBottom w:val="0"/>
      <w:divBdr>
        <w:top w:val="none" w:sz="0" w:space="0" w:color="auto"/>
        <w:left w:val="none" w:sz="0" w:space="0" w:color="auto"/>
        <w:bottom w:val="none" w:sz="0" w:space="0" w:color="auto"/>
        <w:right w:val="none" w:sz="0" w:space="0" w:color="auto"/>
      </w:divBdr>
    </w:div>
    <w:div w:id="1027562884">
      <w:bodyDiv w:val="1"/>
      <w:marLeft w:val="0"/>
      <w:marRight w:val="0"/>
      <w:marTop w:val="0"/>
      <w:marBottom w:val="0"/>
      <w:divBdr>
        <w:top w:val="none" w:sz="0" w:space="0" w:color="auto"/>
        <w:left w:val="none" w:sz="0" w:space="0" w:color="auto"/>
        <w:bottom w:val="none" w:sz="0" w:space="0" w:color="auto"/>
        <w:right w:val="none" w:sz="0" w:space="0" w:color="auto"/>
      </w:divBdr>
    </w:div>
    <w:div w:id="11479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hyperlink" Target="mailto:notificacionesjudiciales@experia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servicioalciudadano@experian.com" TargetMode="External"/><Relationship Id="rId2" Type="http://schemas.openxmlformats.org/officeDocument/2006/relationships/styles" Target="styles.xml"/><Relationship Id="rId16" Type="http://schemas.openxmlformats.org/officeDocument/2006/relationships/hyperlink" Target="mailto:servicioalcliente@fundaciondelamujer.com" TargetMode="External"/><Relationship Id="rId20" Type="http://schemas.openxmlformats.org/officeDocument/2006/relationships/hyperlink" Target="mailto:cifin_tutelas@cifin.co%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informacion@fundaciondelamujer.com" TargetMode="External"/><Relationship Id="rId10" Type="http://schemas.openxmlformats.org/officeDocument/2006/relationships/image" Target="media/image4.png"/><Relationship Id="rId19" Type="http://schemas.openxmlformats.org/officeDocument/2006/relationships/hyperlink" Target="mailto:notificaciones@tranunion.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lisdelarosab@gmail.co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20</Pages>
  <Words>7204</Words>
  <Characters>39623</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18</cp:revision>
  <dcterms:created xsi:type="dcterms:W3CDTF">2021-05-11T11:13:00Z</dcterms:created>
  <dcterms:modified xsi:type="dcterms:W3CDTF">2021-05-12T21:13:00Z</dcterms:modified>
</cp:coreProperties>
</file>