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3FE94" w14:textId="77777777" w:rsidR="009515AA" w:rsidRPr="009515AA" w:rsidRDefault="009515AA" w:rsidP="009515AA">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REPUBLICA DE COLOMBIA</w:t>
      </w:r>
    </w:p>
    <w:p w14:paraId="7DEA2FDB" w14:textId="77777777" w:rsidR="009515AA" w:rsidRPr="009515AA" w:rsidRDefault="009515AA" w:rsidP="009515AA">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RAMA JUDICIAL DEL PODER PÚBLICO</w:t>
      </w:r>
    </w:p>
    <w:p w14:paraId="1C3AD853" w14:textId="5259776C" w:rsidR="009515AA" w:rsidRPr="009515AA" w:rsidRDefault="009515AA" w:rsidP="009515AA">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noProof/>
          <w:color w:val="0000FF"/>
          <w:spacing w:val="20"/>
          <w:sz w:val="28"/>
          <w:szCs w:val="28"/>
          <w:bdr w:val="none" w:sz="0" w:space="0" w:color="auto" w:frame="1"/>
          <w:lang w:val="en-US"/>
        </w:rPr>
        <w:drawing>
          <wp:inline distT="0" distB="0" distL="0" distR="0" wp14:anchorId="49CB4507" wp14:editId="29E50765">
            <wp:extent cx="828675" cy="895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14:paraId="1889B40F" w14:textId="77777777" w:rsidR="009515AA" w:rsidRPr="009515AA" w:rsidRDefault="009515AA" w:rsidP="009515AA">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JUZGADO PROMISCUO MUNICIPAL</w:t>
      </w:r>
    </w:p>
    <w:p w14:paraId="75CD56FF"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618F73A3" w14:textId="46041F0D" w:rsidR="009515AA" w:rsidRPr="009515AA" w:rsidRDefault="009515AA" w:rsidP="009515AA">
      <w:pPr>
        <w:spacing w:after="0" w:line="240" w:lineRule="auto"/>
        <w:jc w:val="center"/>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Santa Helena del opón, veintidó</w:t>
      </w:r>
      <w:r>
        <w:rPr>
          <w:rFonts w:ascii="Arial" w:eastAsia="Times New Roman" w:hAnsi="Arial" w:cs="Arial"/>
          <w:color w:val="000000"/>
          <w:spacing w:val="20"/>
          <w:sz w:val="24"/>
          <w:szCs w:val="24"/>
          <w:lang w:eastAsia="es-CO"/>
        </w:rPr>
        <w:t>s</w:t>
      </w:r>
      <w:r w:rsidRPr="009515AA">
        <w:rPr>
          <w:rFonts w:ascii="Arial" w:eastAsia="Times New Roman" w:hAnsi="Arial" w:cs="Arial"/>
          <w:color w:val="000000"/>
          <w:spacing w:val="20"/>
          <w:sz w:val="24"/>
          <w:szCs w:val="24"/>
          <w:lang w:eastAsia="es-CO"/>
        </w:rPr>
        <w:t xml:space="preserve"> (22) de </w:t>
      </w:r>
      <w:r>
        <w:rPr>
          <w:rFonts w:ascii="Arial" w:eastAsia="Times New Roman" w:hAnsi="Arial" w:cs="Arial"/>
          <w:color w:val="000000"/>
          <w:spacing w:val="20"/>
          <w:sz w:val="24"/>
          <w:szCs w:val="24"/>
          <w:lang w:eastAsia="es-CO"/>
        </w:rPr>
        <w:t>julio</w:t>
      </w:r>
      <w:r w:rsidRPr="009515AA">
        <w:rPr>
          <w:rFonts w:ascii="Arial" w:eastAsia="Times New Roman" w:hAnsi="Arial" w:cs="Arial"/>
          <w:color w:val="000000"/>
          <w:spacing w:val="20"/>
          <w:sz w:val="24"/>
          <w:szCs w:val="24"/>
          <w:lang w:eastAsia="es-CO"/>
        </w:rPr>
        <w:t xml:space="preserve"> de dos mil veinte</w:t>
      </w:r>
    </w:p>
    <w:p w14:paraId="57542FEC"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53BF464D" w14:textId="115432BF"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Expediente:        68-720-40-89-001-2020-000</w:t>
      </w:r>
      <w:r>
        <w:rPr>
          <w:rFonts w:ascii="Arial" w:eastAsia="Times New Roman" w:hAnsi="Arial" w:cs="Arial"/>
          <w:b/>
          <w:bCs/>
          <w:color w:val="000000"/>
          <w:spacing w:val="20"/>
          <w:sz w:val="24"/>
          <w:szCs w:val="24"/>
          <w:lang w:eastAsia="es-CO"/>
        </w:rPr>
        <w:t>20</w:t>
      </w:r>
      <w:r w:rsidRPr="009515AA">
        <w:rPr>
          <w:rFonts w:ascii="Arial" w:eastAsia="Times New Roman" w:hAnsi="Arial" w:cs="Arial"/>
          <w:b/>
          <w:bCs/>
          <w:color w:val="000000"/>
          <w:spacing w:val="20"/>
          <w:sz w:val="24"/>
          <w:szCs w:val="24"/>
          <w:lang w:eastAsia="es-CO"/>
        </w:rPr>
        <w:t>-00.</w:t>
      </w:r>
    </w:p>
    <w:p w14:paraId="6BF8E272" w14:textId="5C10FA07"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Demandante:     </w:t>
      </w:r>
      <w:r w:rsidR="001C7CAC">
        <w:rPr>
          <w:rFonts w:ascii="Arial" w:eastAsia="Times New Roman" w:hAnsi="Arial" w:cs="Arial"/>
          <w:b/>
          <w:bCs/>
          <w:color w:val="000000"/>
          <w:spacing w:val="20"/>
          <w:sz w:val="24"/>
          <w:szCs w:val="24"/>
          <w:lang w:eastAsia="es-CO"/>
        </w:rPr>
        <w:t>GUMERCINDA URIBE CAMACHO Y OTROS</w:t>
      </w:r>
    </w:p>
    <w:p w14:paraId="46140D86" w14:textId="0CD864DF"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Demandado:      </w:t>
      </w:r>
      <w:r w:rsidR="001C7CAC">
        <w:rPr>
          <w:rFonts w:ascii="Arial" w:eastAsia="Times New Roman" w:hAnsi="Arial" w:cs="Arial"/>
          <w:b/>
          <w:bCs/>
          <w:color w:val="000000"/>
          <w:spacing w:val="20"/>
          <w:sz w:val="24"/>
          <w:szCs w:val="24"/>
          <w:lang w:eastAsia="es-CO"/>
        </w:rPr>
        <w:t>EDILBERTO URIBE CAMACHO</w:t>
      </w:r>
    </w:p>
    <w:p w14:paraId="609161AD" w14:textId="2BCE0B2D"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ACCION:            </w:t>
      </w:r>
      <w:r>
        <w:rPr>
          <w:rFonts w:ascii="Arial" w:eastAsia="Times New Roman" w:hAnsi="Arial" w:cs="Arial"/>
          <w:b/>
          <w:bCs/>
          <w:color w:val="000000"/>
          <w:spacing w:val="20"/>
          <w:sz w:val="24"/>
          <w:szCs w:val="24"/>
          <w:lang w:eastAsia="es-CO"/>
        </w:rPr>
        <w:t>DEMANDA DE SUCESIÓN INTESTADA</w:t>
      </w:r>
    </w:p>
    <w:p w14:paraId="445D0D6D" w14:textId="77777777" w:rsidR="009515AA" w:rsidRPr="009515AA" w:rsidRDefault="009515AA" w:rsidP="009515AA">
      <w:pPr>
        <w:spacing w:after="240" w:line="240" w:lineRule="auto"/>
        <w:rPr>
          <w:rFonts w:ascii="Arial" w:eastAsia="Times New Roman" w:hAnsi="Arial" w:cs="Arial"/>
          <w:spacing w:val="20"/>
          <w:sz w:val="24"/>
          <w:szCs w:val="24"/>
          <w:lang w:eastAsia="es-CO"/>
        </w:rPr>
      </w:pPr>
    </w:p>
    <w:p w14:paraId="40D8F7CC" w14:textId="7383835C"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De la demanda</w:t>
      </w:r>
      <w:r w:rsidR="001C7CAC">
        <w:rPr>
          <w:rFonts w:ascii="Arial" w:eastAsia="Times New Roman" w:hAnsi="Arial" w:cs="Arial"/>
          <w:color w:val="000000"/>
          <w:spacing w:val="20"/>
          <w:sz w:val="24"/>
          <w:szCs w:val="24"/>
          <w:lang w:eastAsia="es-CO"/>
        </w:rPr>
        <w:t xml:space="preserve"> de sucesión intestada</w:t>
      </w:r>
      <w:r w:rsidRPr="009515AA">
        <w:rPr>
          <w:rFonts w:ascii="Arial" w:eastAsia="Times New Roman" w:hAnsi="Arial" w:cs="Arial"/>
          <w:color w:val="000000"/>
          <w:spacing w:val="20"/>
          <w:sz w:val="24"/>
          <w:szCs w:val="24"/>
          <w:lang w:eastAsia="es-CO"/>
        </w:rPr>
        <w:t xml:space="preserve">, instaurada por </w:t>
      </w:r>
      <w:r w:rsidR="001C7CAC">
        <w:rPr>
          <w:rFonts w:ascii="Arial" w:eastAsia="Times New Roman" w:hAnsi="Arial" w:cs="Arial"/>
          <w:b/>
          <w:bCs/>
          <w:color w:val="000000"/>
          <w:spacing w:val="20"/>
          <w:sz w:val="24"/>
          <w:szCs w:val="24"/>
          <w:lang w:eastAsia="es-CO"/>
        </w:rPr>
        <w:t>GUMERCINDA URIBE CAMACHO Y OTROS</w:t>
      </w:r>
      <w:r w:rsidRPr="009515AA">
        <w:rPr>
          <w:rFonts w:ascii="Arial" w:eastAsia="Times New Roman" w:hAnsi="Arial" w:cs="Arial"/>
          <w:b/>
          <w:bCs/>
          <w:color w:val="000000"/>
          <w:spacing w:val="20"/>
          <w:sz w:val="24"/>
          <w:szCs w:val="24"/>
          <w:lang w:eastAsia="es-CO"/>
        </w:rPr>
        <w:t xml:space="preserve">, </w:t>
      </w:r>
      <w:r w:rsidRPr="009515AA">
        <w:rPr>
          <w:rFonts w:ascii="Arial" w:eastAsia="Times New Roman" w:hAnsi="Arial" w:cs="Arial"/>
          <w:color w:val="000000"/>
          <w:spacing w:val="20"/>
          <w:sz w:val="24"/>
          <w:szCs w:val="24"/>
          <w:lang w:eastAsia="es-CO"/>
        </w:rPr>
        <w:t>actuando a través de su apoderad</w:t>
      </w:r>
      <w:r w:rsidR="001C7CAC">
        <w:rPr>
          <w:rFonts w:ascii="Arial" w:eastAsia="Times New Roman" w:hAnsi="Arial" w:cs="Arial"/>
          <w:color w:val="000000"/>
          <w:spacing w:val="20"/>
          <w:sz w:val="24"/>
          <w:szCs w:val="24"/>
          <w:lang w:eastAsia="es-CO"/>
        </w:rPr>
        <w:t>o</w:t>
      </w:r>
      <w:r w:rsidRPr="009515AA">
        <w:rPr>
          <w:rFonts w:ascii="Arial" w:eastAsia="Times New Roman" w:hAnsi="Arial" w:cs="Arial"/>
          <w:b/>
          <w:bCs/>
          <w:color w:val="000000"/>
          <w:spacing w:val="20"/>
          <w:sz w:val="24"/>
          <w:szCs w:val="24"/>
          <w:lang w:eastAsia="es-CO"/>
        </w:rPr>
        <w:t xml:space="preserve"> </w:t>
      </w:r>
      <w:r w:rsidR="001C7CAC">
        <w:rPr>
          <w:rFonts w:ascii="Arial" w:eastAsia="Times New Roman" w:hAnsi="Arial" w:cs="Arial"/>
          <w:b/>
          <w:bCs/>
          <w:color w:val="000000"/>
          <w:spacing w:val="20"/>
          <w:sz w:val="24"/>
          <w:szCs w:val="24"/>
          <w:lang w:eastAsia="es-CO"/>
        </w:rPr>
        <w:t xml:space="preserve">EDUAR FABIAN ARIZA BARBOSA, </w:t>
      </w:r>
      <w:r w:rsidRPr="009515AA">
        <w:rPr>
          <w:rFonts w:ascii="Arial" w:eastAsia="Times New Roman" w:hAnsi="Arial" w:cs="Arial"/>
          <w:color w:val="000000"/>
          <w:spacing w:val="20"/>
          <w:sz w:val="24"/>
          <w:szCs w:val="24"/>
          <w:lang w:eastAsia="es-CO"/>
        </w:rPr>
        <w:t xml:space="preserve">contra </w:t>
      </w:r>
      <w:r w:rsidR="001C7CAC">
        <w:rPr>
          <w:rFonts w:ascii="Arial" w:eastAsia="Times New Roman" w:hAnsi="Arial" w:cs="Arial"/>
          <w:b/>
          <w:bCs/>
          <w:color w:val="000000"/>
          <w:spacing w:val="20"/>
          <w:sz w:val="24"/>
          <w:szCs w:val="24"/>
          <w:lang w:eastAsia="es-CO"/>
        </w:rPr>
        <w:t>EDILBERTO URIBE CAMACHO</w:t>
      </w:r>
      <w:r w:rsidRPr="009515AA">
        <w:rPr>
          <w:rFonts w:ascii="Arial" w:eastAsia="Times New Roman" w:hAnsi="Arial" w:cs="Arial"/>
          <w:color w:val="000000"/>
          <w:spacing w:val="20"/>
          <w:sz w:val="24"/>
          <w:szCs w:val="24"/>
          <w:lang w:eastAsia="es-CO"/>
        </w:rPr>
        <w:t>, observa el Juzgado falencias de tipo formal que la hacen inadmisible a voces del artículo </w:t>
      </w:r>
      <w:r w:rsidR="001C7CAC">
        <w:rPr>
          <w:rFonts w:ascii="Arial" w:eastAsia="Times New Roman" w:hAnsi="Arial" w:cs="Arial"/>
          <w:color w:val="000000"/>
          <w:spacing w:val="20"/>
          <w:sz w:val="24"/>
          <w:szCs w:val="24"/>
          <w:lang w:eastAsia="es-CO"/>
        </w:rPr>
        <w:t>489 numeral 5</w:t>
      </w:r>
      <w:r w:rsidRPr="009515AA">
        <w:rPr>
          <w:rFonts w:ascii="Arial" w:eastAsia="Times New Roman" w:hAnsi="Arial" w:cs="Arial"/>
          <w:color w:val="000000"/>
          <w:spacing w:val="20"/>
          <w:sz w:val="24"/>
          <w:szCs w:val="24"/>
          <w:lang w:eastAsia="es-CO"/>
        </w:rPr>
        <w:t xml:space="preserve"> del C.G.P., </w:t>
      </w:r>
      <w:r w:rsidR="001C7CAC">
        <w:rPr>
          <w:rFonts w:ascii="Arial" w:eastAsia="Times New Roman" w:hAnsi="Arial" w:cs="Arial"/>
          <w:color w:val="000000"/>
          <w:spacing w:val="20"/>
          <w:sz w:val="24"/>
          <w:szCs w:val="24"/>
          <w:lang w:eastAsia="es-CO"/>
        </w:rPr>
        <w:t>y del Decreto 806 del 2020,</w:t>
      </w:r>
      <w:r w:rsidR="00441493">
        <w:rPr>
          <w:rFonts w:ascii="Arial" w:eastAsia="Times New Roman" w:hAnsi="Arial" w:cs="Arial"/>
          <w:color w:val="000000"/>
          <w:spacing w:val="20"/>
          <w:sz w:val="24"/>
          <w:szCs w:val="24"/>
          <w:lang w:eastAsia="es-CO"/>
        </w:rPr>
        <w:t xml:space="preserve"> articulo 5</w:t>
      </w:r>
      <w:r w:rsidR="001C7CAC">
        <w:rPr>
          <w:rFonts w:ascii="Arial" w:eastAsia="Times New Roman" w:hAnsi="Arial" w:cs="Arial"/>
          <w:color w:val="000000"/>
          <w:spacing w:val="20"/>
          <w:sz w:val="24"/>
          <w:szCs w:val="24"/>
          <w:lang w:eastAsia="es-CO"/>
        </w:rPr>
        <w:t xml:space="preserve"> </w:t>
      </w:r>
      <w:r w:rsidRPr="009515AA">
        <w:rPr>
          <w:rFonts w:ascii="Arial" w:eastAsia="Times New Roman" w:hAnsi="Arial" w:cs="Arial"/>
          <w:color w:val="000000"/>
          <w:spacing w:val="20"/>
          <w:sz w:val="24"/>
          <w:szCs w:val="24"/>
          <w:lang w:eastAsia="es-CO"/>
        </w:rPr>
        <w:t>a saber: </w:t>
      </w:r>
    </w:p>
    <w:p w14:paraId="5EA727D9"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0E1E6103" w14:textId="175356BD" w:rsidR="00BA0A43" w:rsidRDefault="00BA0A43" w:rsidP="009515AA">
      <w:pPr>
        <w:numPr>
          <w:ilvl w:val="0"/>
          <w:numId w:val="1"/>
        </w:numPr>
        <w:spacing w:after="0" w:line="240" w:lineRule="auto"/>
        <w:jc w:val="both"/>
        <w:textAlignment w:val="baseline"/>
        <w:rPr>
          <w:rFonts w:ascii="Arial" w:eastAsia="Times New Roman" w:hAnsi="Arial" w:cs="Arial"/>
          <w:color w:val="000000"/>
          <w:spacing w:val="20"/>
          <w:sz w:val="24"/>
          <w:szCs w:val="24"/>
          <w:lang w:eastAsia="es-CO"/>
        </w:rPr>
      </w:pPr>
      <w:r>
        <w:rPr>
          <w:rFonts w:ascii="Arial" w:eastAsia="Times New Roman" w:hAnsi="Arial" w:cs="Arial"/>
          <w:color w:val="000000"/>
          <w:spacing w:val="20"/>
          <w:sz w:val="24"/>
          <w:szCs w:val="24"/>
          <w:lang w:eastAsia="es-CO"/>
        </w:rPr>
        <w:t>En cuanto</w:t>
      </w:r>
      <w:r w:rsidR="00B30078">
        <w:rPr>
          <w:rFonts w:ascii="Arial" w:eastAsia="Times New Roman" w:hAnsi="Arial" w:cs="Arial"/>
          <w:color w:val="000000"/>
          <w:spacing w:val="20"/>
          <w:sz w:val="24"/>
          <w:szCs w:val="24"/>
          <w:lang w:eastAsia="es-CO"/>
        </w:rPr>
        <w:t xml:space="preserve"> a</w:t>
      </w:r>
      <w:r>
        <w:rPr>
          <w:rFonts w:ascii="Arial" w:eastAsia="Times New Roman" w:hAnsi="Arial" w:cs="Arial"/>
          <w:color w:val="000000"/>
          <w:spacing w:val="20"/>
          <w:sz w:val="24"/>
          <w:szCs w:val="24"/>
          <w:lang w:eastAsia="es-CO"/>
        </w:rPr>
        <w:t>l inventario de los bienes</w:t>
      </w:r>
      <w:r w:rsidR="00B30078">
        <w:rPr>
          <w:rFonts w:ascii="Arial" w:eastAsia="Times New Roman" w:hAnsi="Arial" w:cs="Arial"/>
          <w:color w:val="000000"/>
          <w:spacing w:val="20"/>
          <w:sz w:val="24"/>
          <w:szCs w:val="24"/>
          <w:lang w:eastAsia="es-CO"/>
        </w:rPr>
        <w:t xml:space="preserve"> (folio 46)</w:t>
      </w:r>
      <w:r>
        <w:rPr>
          <w:rFonts w:ascii="Arial" w:eastAsia="Times New Roman" w:hAnsi="Arial" w:cs="Arial"/>
          <w:color w:val="000000"/>
          <w:spacing w:val="20"/>
          <w:sz w:val="24"/>
          <w:szCs w:val="24"/>
          <w:lang w:eastAsia="es-CO"/>
        </w:rPr>
        <w:t xml:space="preserve"> </w:t>
      </w:r>
      <w:r w:rsidR="00B30078">
        <w:rPr>
          <w:rFonts w:ascii="Arial" w:eastAsia="Times New Roman" w:hAnsi="Arial" w:cs="Arial"/>
          <w:color w:val="000000"/>
          <w:spacing w:val="20"/>
          <w:sz w:val="24"/>
          <w:szCs w:val="24"/>
          <w:lang w:eastAsia="es-CO"/>
        </w:rPr>
        <w:t>se evidencian</w:t>
      </w:r>
      <w:r>
        <w:rPr>
          <w:rFonts w:ascii="Arial" w:eastAsia="Times New Roman" w:hAnsi="Arial" w:cs="Arial"/>
          <w:color w:val="000000"/>
          <w:spacing w:val="20"/>
          <w:sz w:val="24"/>
          <w:szCs w:val="24"/>
          <w:lang w:eastAsia="es-CO"/>
        </w:rPr>
        <w:t xml:space="preserve"> inconsistencias</w:t>
      </w:r>
      <w:r w:rsidR="00B30078">
        <w:rPr>
          <w:rFonts w:ascii="Arial" w:eastAsia="Times New Roman" w:hAnsi="Arial" w:cs="Arial"/>
          <w:color w:val="000000"/>
          <w:spacing w:val="20"/>
          <w:sz w:val="24"/>
          <w:szCs w:val="24"/>
          <w:lang w:eastAsia="es-CO"/>
        </w:rPr>
        <w:t xml:space="preserve"> respecto al nombre del causante y demandantes.</w:t>
      </w:r>
    </w:p>
    <w:p w14:paraId="73333CF1" w14:textId="77777777" w:rsidR="00441493" w:rsidRDefault="00441493" w:rsidP="00441493">
      <w:pPr>
        <w:spacing w:after="0" w:line="240" w:lineRule="auto"/>
        <w:ind w:left="720"/>
        <w:jc w:val="both"/>
        <w:textAlignment w:val="baseline"/>
        <w:rPr>
          <w:rFonts w:ascii="Arial" w:eastAsia="Times New Roman" w:hAnsi="Arial" w:cs="Arial"/>
          <w:color w:val="000000"/>
          <w:spacing w:val="20"/>
          <w:sz w:val="24"/>
          <w:szCs w:val="24"/>
          <w:lang w:eastAsia="es-CO"/>
        </w:rPr>
      </w:pPr>
    </w:p>
    <w:p w14:paraId="0E74075E" w14:textId="1B0AA772" w:rsidR="00B30078" w:rsidRDefault="00B30078" w:rsidP="00441493">
      <w:pPr>
        <w:numPr>
          <w:ilvl w:val="0"/>
          <w:numId w:val="1"/>
        </w:numPr>
        <w:spacing w:after="0" w:line="240" w:lineRule="auto"/>
        <w:jc w:val="both"/>
        <w:textAlignment w:val="baseline"/>
        <w:rPr>
          <w:rFonts w:ascii="Arial" w:eastAsia="Times New Roman" w:hAnsi="Arial" w:cs="Arial"/>
          <w:color w:val="000000"/>
          <w:spacing w:val="20"/>
          <w:sz w:val="24"/>
          <w:szCs w:val="24"/>
          <w:lang w:eastAsia="es-CO"/>
        </w:rPr>
      </w:pPr>
      <w:r>
        <w:rPr>
          <w:rFonts w:ascii="Arial" w:eastAsia="Times New Roman" w:hAnsi="Arial" w:cs="Arial"/>
          <w:color w:val="000000"/>
          <w:spacing w:val="20"/>
          <w:sz w:val="24"/>
          <w:szCs w:val="24"/>
          <w:lang w:eastAsia="es-CO"/>
        </w:rPr>
        <w:t>Indicar en el poder otorgado la dirección de correo electrónico del apoderado, la cual debe coincidir con la inscrita en el Registro Nacional de Abogados.</w:t>
      </w:r>
    </w:p>
    <w:p w14:paraId="4FAA9AEC"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5F0627B3" w14:textId="77777777"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Para el Juzgado que las falencias detectadas atañen exclusivamente a la dirección temprana del proceso en este sistema, encaminada no solo a impedir que el conocimiento de tales irregularidades se dé en fase posterior, sino a que se corrijan de manera activa desde su inicio, para mayor celeridad y economía.</w:t>
      </w:r>
    </w:p>
    <w:p w14:paraId="0A2DE150" w14:textId="77777777" w:rsidR="009515AA" w:rsidRPr="009515AA" w:rsidRDefault="009515AA" w:rsidP="009515AA">
      <w:pPr>
        <w:spacing w:after="240" w:line="240" w:lineRule="auto"/>
        <w:rPr>
          <w:rFonts w:ascii="Arial" w:eastAsia="Times New Roman" w:hAnsi="Arial" w:cs="Arial"/>
          <w:spacing w:val="20"/>
          <w:sz w:val="24"/>
          <w:szCs w:val="24"/>
          <w:lang w:eastAsia="es-CO"/>
        </w:rPr>
      </w:pPr>
    </w:p>
    <w:p w14:paraId="1D296107" w14:textId="3CE546CB" w:rsidR="009515AA" w:rsidRPr="009515AA" w:rsidRDefault="009515AA" w:rsidP="009515AA">
      <w:pPr>
        <w:spacing w:after="200" w:line="240" w:lineRule="auto"/>
        <w:jc w:val="both"/>
        <w:rPr>
          <w:rFonts w:ascii="Arial" w:eastAsia="Times New Roman" w:hAnsi="Arial" w:cs="Arial"/>
          <w:spacing w:val="20"/>
          <w:sz w:val="24"/>
          <w:szCs w:val="24"/>
          <w:lang w:eastAsia="es-CO"/>
        </w:rPr>
      </w:pPr>
      <w:r w:rsidRPr="009515AA">
        <w:rPr>
          <w:rFonts w:ascii="Arial" w:eastAsia="Times New Roman" w:hAnsi="Arial" w:cs="Arial"/>
          <w:color w:val="000000"/>
          <w:spacing w:val="20"/>
          <w:sz w:val="24"/>
          <w:szCs w:val="24"/>
          <w:lang w:eastAsia="es-CO"/>
        </w:rPr>
        <w:t xml:space="preserve">En mérito de lo expuesto, </w:t>
      </w:r>
      <w:r w:rsidRPr="009515AA">
        <w:rPr>
          <w:rFonts w:ascii="Arial" w:eastAsia="Times New Roman" w:hAnsi="Arial" w:cs="Arial"/>
          <w:b/>
          <w:bCs/>
          <w:color w:val="000000"/>
          <w:spacing w:val="20"/>
          <w:sz w:val="24"/>
          <w:szCs w:val="24"/>
          <w:lang w:eastAsia="es-CO"/>
        </w:rPr>
        <w:t>el Juzgado Promiscuo Municipal de Santa Helena del Opón</w:t>
      </w:r>
      <w:r w:rsidRPr="009515AA">
        <w:rPr>
          <w:rFonts w:ascii="Arial" w:eastAsia="Times New Roman" w:hAnsi="Arial" w:cs="Arial"/>
          <w:color w:val="000000"/>
          <w:spacing w:val="20"/>
          <w:sz w:val="24"/>
          <w:szCs w:val="24"/>
          <w:lang w:eastAsia="es-CO"/>
        </w:rPr>
        <w:t>,</w:t>
      </w:r>
    </w:p>
    <w:p w14:paraId="577C0E67"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4D415C7C" w14:textId="77777777" w:rsidR="009515AA" w:rsidRPr="009515AA" w:rsidRDefault="009515AA" w:rsidP="009515AA">
      <w:pPr>
        <w:spacing w:after="200" w:line="240" w:lineRule="auto"/>
        <w:jc w:val="center"/>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R E S U E L V E:</w:t>
      </w:r>
    </w:p>
    <w:p w14:paraId="5F85DD6F"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2D8CC3BE" w14:textId="27450581" w:rsidR="009515AA" w:rsidRPr="009515AA" w:rsidRDefault="009515AA" w:rsidP="009515AA">
      <w:pPr>
        <w:spacing w:after="20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PRIMERO.- INADMITIR </w:t>
      </w:r>
      <w:r w:rsidRPr="009515AA">
        <w:rPr>
          <w:rFonts w:ascii="Arial" w:eastAsia="Times New Roman" w:hAnsi="Arial" w:cs="Arial"/>
          <w:color w:val="000000"/>
          <w:spacing w:val="20"/>
          <w:sz w:val="24"/>
          <w:szCs w:val="24"/>
          <w:lang w:eastAsia="es-CO"/>
        </w:rPr>
        <w:t xml:space="preserve">por ahora la anterior </w:t>
      </w:r>
      <w:r w:rsidR="00441493" w:rsidRPr="009515AA">
        <w:rPr>
          <w:rFonts w:ascii="Arial" w:eastAsia="Times New Roman" w:hAnsi="Arial" w:cs="Arial"/>
          <w:color w:val="000000"/>
          <w:spacing w:val="20"/>
          <w:sz w:val="24"/>
          <w:szCs w:val="24"/>
          <w:lang w:eastAsia="es-CO"/>
        </w:rPr>
        <w:t>la demanda</w:t>
      </w:r>
      <w:r w:rsidR="00441493">
        <w:rPr>
          <w:rFonts w:ascii="Arial" w:eastAsia="Times New Roman" w:hAnsi="Arial" w:cs="Arial"/>
          <w:color w:val="000000"/>
          <w:spacing w:val="20"/>
          <w:sz w:val="24"/>
          <w:szCs w:val="24"/>
          <w:lang w:eastAsia="es-CO"/>
        </w:rPr>
        <w:t xml:space="preserve"> de sucesión intestada</w:t>
      </w:r>
      <w:r w:rsidR="00441493" w:rsidRPr="009515AA">
        <w:rPr>
          <w:rFonts w:ascii="Arial" w:eastAsia="Times New Roman" w:hAnsi="Arial" w:cs="Arial"/>
          <w:color w:val="000000"/>
          <w:spacing w:val="20"/>
          <w:sz w:val="24"/>
          <w:szCs w:val="24"/>
          <w:lang w:eastAsia="es-CO"/>
        </w:rPr>
        <w:t xml:space="preserve">, instaurada por </w:t>
      </w:r>
      <w:r w:rsidR="00441493">
        <w:rPr>
          <w:rFonts w:ascii="Arial" w:eastAsia="Times New Roman" w:hAnsi="Arial" w:cs="Arial"/>
          <w:b/>
          <w:bCs/>
          <w:color w:val="000000"/>
          <w:spacing w:val="20"/>
          <w:sz w:val="24"/>
          <w:szCs w:val="24"/>
          <w:lang w:eastAsia="es-CO"/>
        </w:rPr>
        <w:t>GUMERCINDA URIBE CAMACHO Y OTROS</w:t>
      </w:r>
      <w:r w:rsidR="00441493" w:rsidRPr="009515AA">
        <w:rPr>
          <w:rFonts w:ascii="Arial" w:eastAsia="Times New Roman" w:hAnsi="Arial" w:cs="Arial"/>
          <w:b/>
          <w:bCs/>
          <w:color w:val="000000"/>
          <w:spacing w:val="20"/>
          <w:sz w:val="24"/>
          <w:szCs w:val="24"/>
          <w:lang w:eastAsia="es-CO"/>
        </w:rPr>
        <w:t xml:space="preserve">, </w:t>
      </w:r>
      <w:r w:rsidR="00441493" w:rsidRPr="009515AA">
        <w:rPr>
          <w:rFonts w:ascii="Arial" w:eastAsia="Times New Roman" w:hAnsi="Arial" w:cs="Arial"/>
          <w:color w:val="000000"/>
          <w:spacing w:val="20"/>
          <w:sz w:val="24"/>
          <w:szCs w:val="24"/>
          <w:lang w:eastAsia="es-CO"/>
        </w:rPr>
        <w:lastRenderedPageBreak/>
        <w:t>actuando a través de su apoderad</w:t>
      </w:r>
      <w:r w:rsidR="00441493">
        <w:rPr>
          <w:rFonts w:ascii="Arial" w:eastAsia="Times New Roman" w:hAnsi="Arial" w:cs="Arial"/>
          <w:color w:val="000000"/>
          <w:spacing w:val="20"/>
          <w:sz w:val="24"/>
          <w:szCs w:val="24"/>
          <w:lang w:eastAsia="es-CO"/>
        </w:rPr>
        <w:t>o</w:t>
      </w:r>
      <w:r w:rsidR="00441493" w:rsidRPr="009515AA">
        <w:rPr>
          <w:rFonts w:ascii="Arial" w:eastAsia="Times New Roman" w:hAnsi="Arial" w:cs="Arial"/>
          <w:b/>
          <w:bCs/>
          <w:color w:val="000000"/>
          <w:spacing w:val="20"/>
          <w:sz w:val="24"/>
          <w:szCs w:val="24"/>
          <w:lang w:eastAsia="es-CO"/>
        </w:rPr>
        <w:t xml:space="preserve"> </w:t>
      </w:r>
      <w:r w:rsidR="00441493">
        <w:rPr>
          <w:rFonts w:ascii="Arial" w:eastAsia="Times New Roman" w:hAnsi="Arial" w:cs="Arial"/>
          <w:b/>
          <w:bCs/>
          <w:color w:val="000000"/>
          <w:spacing w:val="20"/>
          <w:sz w:val="24"/>
          <w:szCs w:val="24"/>
          <w:lang w:eastAsia="es-CO"/>
        </w:rPr>
        <w:t xml:space="preserve">EDUAR FABIAN ARIZA BARBOSA, </w:t>
      </w:r>
      <w:r w:rsidR="00441493" w:rsidRPr="009515AA">
        <w:rPr>
          <w:rFonts w:ascii="Arial" w:eastAsia="Times New Roman" w:hAnsi="Arial" w:cs="Arial"/>
          <w:color w:val="000000"/>
          <w:spacing w:val="20"/>
          <w:sz w:val="24"/>
          <w:szCs w:val="24"/>
          <w:lang w:eastAsia="es-CO"/>
        </w:rPr>
        <w:t xml:space="preserve">contra </w:t>
      </w:r>
      <w:r w:rsidR="00441493">
        <w:rPr>
          <w:rFonts w:ascii="Arial" w:eastAsia="Times New Roman" w:hAnsi="Arial" w:cs="Arial"/>
          <w:b/>
          <w:bCs/>
          <w:color w:val="000000"/>
          <w:spacing w:val="20"/>
          <w:sz w:val="24"/>
          <w:szCs w:val="24"/>
          <w:lang w:eastAsia="es-CO"/>
        </w:rPr>
        <w:t>EDILBERTO URIBE CAMACHO</w:t>
      </w:r>
      <w:r w:rsidRPr="009515AA">
        <w:rPr>
          <w:rFonts w:ascii="Arial" w:eastAsia="Times New Roman" w:hAnsi="Arial" w:cs="Arial"/>
          <w:color w:val="000000"/>
          <w:spacing w:val="20"/>
          <w:sz w:val="24"/>
          <w:szCs w:val="24"/>
          <w:lang w:eastAsia="es-CO"/>
        </w:rPr>
        <w:t xml:space="preserve"> </w:t>
      </w:r>
      <w:r w:rsidRPr="009515AA">
        <w:rPr>
          <w:rFonts w:ascii="Arial" w:eastAsia="Times New Roman" w:hAnsi="Arial" w:cs="Arial"/>
          <w:b/>
          <w:bCs/>
          <w:color w:val="000000"/>
          <w:spacing w:val="20"/>
          <w:sz w:val="24"/>
          <w:szCs w:val="24"/>
          <w:lang w:eastAsia="es-CO"/>
        </w:rPr>
        <w:t> </w:t>
      </w:r>
      <w:r w:rsidRPr="009515AA">
        <w:rPr>
          <w:rFonts w:ascii="Arial" w:eastAsia="Times New Roman" w:hAnsi="Arial" w:cs="Arial"/>
          <w:color w:val="000000"/>
          <w:spacing w:val="20"/>
          <w:sz w:val="24"/>
          <w:szCs w:val="24"/>
          <w:lang w:eastAsia="es-CO"/>
        </w:rPr>
        <w:t>de conformidad con los argumentos expuestos en la parte  motiva  de éste proveído.</w:t>
      </w:r>
    </w:p>
    <w:p w14:paraId="0C3E1064" w14:textId="77777777" w:rsidR="009515AA" w:rsidRPr="009515AA" w:rsidRDefault="009515AA" w:rsidP="009515AA">
      <w:pPr>
        <w:spacing w:after="20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 xml:space="preserve">SEGUNDO.- CONCEDER </w:t>
      </w:r>
      <w:r w:rsidRPr="009515AA">
        <w:rPr>
          <w:rFonts w:ascii="Arial" w:eastAsia="Times New Roman" w:hAnsi="Arial" w:cs="Arial"/>
          <w:color w:val="000000"/>
          <w:spacing w:val="20"/>
          <w:sz w:val="24"/>
          <w:szCs w:val="24"/>
          <w:lang w:eastAsia="es-CO"/>
        </w:rPr>
        <w:t>al actor el  término de cinco (5) días hábiles, para que subsane los defectos anotados, so pena de ser rechazada una vez fenezca dicho término,  para lo cual deberá integrarla  en un solo escrito en aras de facilitar su comprensión, según lo previsto en el artículo 90 del C.G.P.</w:t>
      </w:r>
    </w:p>
    <w:p w14:paraId="440780EE" w14:textId="78CAE1F7" w:rsidR="009515AA" w:rsidRPr="009515AA" w:rsidRDefault="009515AA" w:rsidP="009515AA">
      <w:pPr>
        <w:spacing w:after="20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TERCERO.- RECONOCER</w:t>
      </w:r>
      <w:r w:rsidRPr="009515AA">
        <w:rPr>
          <w:rFonts w:ascii="Arial" w:eastAsia="Times New Roman" w:hAnsi="Arial" w:cs="Arial"/>
          <w:color w:val="000000"/>
          <w:spacing w:val="20"/>
          <w:sz w:val="24"/>
          <w:szCs w:val="24"/>
          <w:lang w:eastAsia="es-CO"/>
        </w:rPr>
        <w:t>  personería para actuar en este proceso  a</w:t>
      </w:r>
      <w:r w:rsidR="00441493">
        <w:rPr>
          <w:rFonts w:ascii="Arial" w:eastAsia="Times New Roman" w:hAnsi="Arial" w:cs="Arial"/>
          <w:color w:val="000000"/>
          <w:spacing w:val="20"/>
          <w:sz w:val="24"/>
          <w:szCs w:val="24"/>
          <w:lang w:eastAsia="es-CO"/>
        </w:rPr>
        <w:t>l</w:t>
      </w:r>
      <w:r w:rsidRPr="009515AA">
        <w:rPr>
          <w:rFonts w:ascii="Arial" w:eastAsia="Times New Roman" w:hAnsi="Arial" w:cs="Arial"/>
          <w:color w:val="000000"/>
          <w:spacing w:val="20"/>
          <w:sz w:val="24"/>
          <w:szCs w:val="24"/>
          <w:lang w:eastAsia="es-CO"/>
        </w:rPr>
        <w:t xml:space="preserve"> Doctor  </w:t>
      </w:r>
      <w:r w:rsidR="00441493">
        <w:rPr>
          <w:rFonts w:ascii="Arial" w:eastAsia="Times New Roman" w:hAnsi="Arial" w:cs="Arial"/>
          <w:b/>
          <w:bCs/>
          <w:color w:val="000000"/>
          <w:spacing w:val="20"/>
          <w:sz w:val="24"/>
          <w:szCs w:val="24"/>
          <w:lang w:eastAsia="es-CO"/>
        </w:rPr>
        <w:t>EDUAR FABIAN ARIZA BARBOSA</w:t>
      </w:r>
      <w:r w:rsidRPr="009515AA">
        <w:rPr>
          <w:rFonts w:ascii="Arial" w:eastAsia="Times New Roman" w:hAnsi="Arial" w:cs="Arial"/>
          <w:color w:val="000000"/>
          <w:spacing w:val="20"/>
          <w:sz w:val="24"/>
          <w:szCs w:val="24"/>
          <w:lang w:eastAsia="es-CO"/>
        </w:rPr>
        <w:t>  identificad</w:t>
      </w:r>
      <w:r w:rsidR="00441493">
        <w:rPr>
          <w:rFonts w:ascii="Arial" w:eastAsia="Times New Roman" w:hAnsi="Arial" w:cs="Arial"/>
          <w:color w:val="000000"/>
          <w:spacing w:val="20"/>
          <w:sz w:val="24"/>
          <w:szCs w:val="24"/>
          <w:lang w:eastAsia="es-CO"/>
        </w:rPr>
        <w:t>o</w:t>
      </w:r>
      <w:r w:rsidRPr="009515AA">
        <w:rPr>
          <w:rFonts w:ascii="Arial" w:eastAsia="Times New Roman" w:hAnsi="Arial" w:cs="Arial"/>
          <w:color w:val="000000"/>
          <w:spacing w:val="20"/>
          <w:sz w:val="24"/>
          <w:szCs w:val="24"/>
          <w:lang w:eastAsia="es-CO"/>
        </w:rPr>
        <w:t xml:space="preserve"> con cédula de ciudadanía número 1.101.</w:t>
      </w:r>
      <w:r w:rsidR="00441493">
        <w:rPr>
          <w:rFonts w:ascii="Arial" w:eastAsia="Times New Roman" w:hAnsi="Arial" w:cs="Arial"/>
          <w:color w:val="000000"/>
          <w:spacing w:val="20"/>
          <w:sz w:val="24"/>
          <w:szCs w:val="24"/>
          <w:lang w:eastAsia="es-CO"/>
        </w:rPr>
        <w:t>018.012</w:t>
      </w:r>
      <w:r w:rsidRPr="009515AA">
        <w:rPr>
          <w:rFonts w:ascii="Arial" w:eastAsia="Times New Roman" w:hAnsi="Arial" w:cs="Arial"/>
          <w:color w:val="000000"/>
          <w:spacing w:val="20"/>
          <w:sz w:val="24"/>
          <w:szCs w:val="24"/>
          <w:lang w:eastAsia="es-CO"/>
        </w:rPr>
        <w:t xml:space="preserve"> expedida en</w:t>
      </w:r>
      <w:r w:rsidR="00441493">
        <w:rPr>
          <w:rFonts w:ascii="Arial" w:eastAsia="Times New Roman" w:hAnsi="Arial" w:cs="Arial"/>
          <w:color w:val="000000"/>
          <w:spacing w:val="20"/>
          <w:sz w:val="24"/>
          <w:szCs w:val="24"/>
          <w:lang w:eastAsia="es-CO"/>
        </w:rPr>
        <w:t xml:space="preserve"> Sucre,</w:t>
      </w:r>
      <w:r w:rsidRPr="009515AA">
        <w:rPr>
          <w:rFonts w:ascii="Arial" w:eastAsia="Times New Roman" w:hAnsi="Arial" w:cs="Arial"/>
          <w:color w:val="000000"/>
          <w:spacing w:val="20"/>
          <w:sz w:val="24"/>
          <w:szCs w:val="24"/>
          <w:lang w:eastAsia="es-CO"/>
        </w:rPr>
        <w:t xml:space="preserve"> Santander    y T. P. No.  2</w:t>
      </w:r>
      <w:r w:rsidR="00441493">
        <w:rPr>
          <w:rFonts w:ascii="Arial" w:eastAsia="Times New Roman" w:hAnsi="Arial" w:cs="Arial"/>
          <w:color w:val="000000"/>
          <w:spacing w:val="20"/>
          <w:sz w:val="24"/>
          <w:szCs w:val="24"/>
          <w:lang w:eastAsia="es-CO"/>
        </w:rPr>
        <w:t>11.214</w:t>
      </w:r>
      <w:r w:rsidRPr="009515AA">
        <w:rPr>
          <w:rFonts w:ascii="Arial" w:eastAsia="Times New Roman" w:hAnsi="Arial" w:cs="Arial"/>
          <w:color w:val="000000"/>
          <w:spacing w:val="20"/>
          <w:sz w:val="24"/>
          <w:szCs w:val="24"/>
          <w:lang w:eastAsia="es-CO"/>
        </w:rPr>
        <w:t xml:space="preserve"> del C. S. de la J., como apoderad</w:t>
      </w:r>
      <w:r w:rsidR="00441493">
        <w:rPr>
          <w:rFonts w:ascii="Arial" w:eastAsia="Times New Roman" w:hAnsi="Arial" w:cs="Arial"/>
          <w:color w:val="000000"/>
          <w:spacing w:val="20"/>
          <w:sz w:val="24"/>
          <w:szCs w:val="24"/>
          <w:lang w:eastAsia="es-CO"/>
        </w:rPr>
        <w:t>o</w:t>
      </w:r>
      <w:r w:rsidRPr="009515AA">
        <w:rPr>
          <w:rFonts w:ascii="Arial" w:eastAsia="Times New Roman" w:hAnsi="Arial" w:cs="Arial"/>
          <w:color w:val="000000"/>
          <w:spacing w:val="20"/>
          <w:sz w:val="24"/>
          <w:szCs w:val="24"/>
          <w:lang w:eastAsia="es-CO"/>
        </w:rPr>
        <w:t xml:space="preserve"> de</w:t>
      </w:r>
      <w:r w:rsidR="00441493">
        <w:rPr>
          <w:rFonts w:ascii="Arial" w:eastAsia="Times New Roman" w:hAnsi="Arial" w:cs="Arial"/>
          <w:color w:val="000000"/>
          <w:spacing w:val="20"/>
          <w:sz w:val="24"/>
          <w:szCs w:val="24"/>
          <w:lang w:eastAsia="es-CO"/>
        </w:rPr>
        <w:t xml:space="preserve"> </w:t>
      </w:r>
      <w:r w:rsidRPr="009515AA">
        <w:rPr>
          <w:rFonts w:ascii="Arial" w:eastAsia="Times New Roman" w:hAnsi="Arial" w:cs="Arial"/>
          <w:color w:val="000000"/>
          <w:spacing w:val="20"/>
          <w:sz w:val="24"/>
          <w:szCs w:val="24"/>
          <w:lang w:eastAsia="es-CO"/>
        </w:rPr>
        <w:t>l</w:t>
      </w:r>
      <w:r w:rsidR="00441493">
        <w:rPr>
          <w:rFonts w:ascii="Arial" w:eastAsia="Times New Roman" w:hAnsi="Arial" w:cs="Arial"/>
          <w:color w:val="000000"/>
          <w:spacing w:val="20"/>
          <w:sz w:val="24"/>
          <w:szCs w:val="24"/>
          <w:lang w:eastAsia="es-CO"/>
        </w:rPr>
        <w:t>os</w:t>
      </w:r>
      <w:r w:rsidRPr="009515AA">
        <w:rPr>
          <w:rFonts w:ascii="Arial" w:eastAsia="Times New Roman" w:hAnsi="Arial" w:cs="Arial"/>
          <w:color w:val="000000"/>
          <w:spacing w:val="20"/>
          <w:sz w:val="24"/>
          <w:szCs w:val="24"/>
          <w:lang w:eastAsia="es-CO"/>
        </w:rPr>
        <w:t xml:space="preserve"> demandante</w:t>
      </w:r>
      <w:r w:rsidR="00441493">
        <w:rPr>
          <w:rFonts w:ascii="Arial" w:eastAsia="Times New Roman" w:hAnsi="Arial" w:cs="Arial"/>
          <w:color w:val="000000"/>
          <w:spacing w:val="20"/>
          <w:sz w:val="24"/>
          <w:szCs w:val="24"/>
          <w:lang w:eastAsia="es-CO"/>
        </w:rPr>
        <w:t>s</w:t>
      </w:r>
      <w:r w:rsidRPr="009515AA">
        <w:rPr>
          <w:rFonts w:ascii="Arial" w:eastAsia="Times New Roman" w:hAnsi="Arial" w:cs="Arial"/>
          <w:color w:val="000000"/>
          <w:spacing w:val="20"/>
          <w:sz w:val="24"/>
          <w:szCs w:val="24"/>
          <w:lang w:eastAsia="es-CO"/>
        </w:rPr>
        <w:t xml:space="preserve"> </w:t>
      </w:r>
      <w:r w:rsidR="00441493">
        <w:rPr>
          <w:rFonts w:ascii="Arial" w:eastAsia="Times New Roman" w:hAnsi="Arial" w:cs="Arial"/>
          <w:b/>
          <w:bCs/>
          <w:color w:val="000000"/>
          <w:spacing w:val="20"/>
          <w:sz w:val="24"/>
          <w:szCs w:val="24"/>
          <w:lang w:eastAsia="es-CO"/>
        </w:rPr>
        <w:t>GUMERCINDA URIBA CAMACHO Y OTROS</w:t>
      </w:r>
      <w:r w:rsidRPr="009515AA">
        <w:rPr>
          <w:rFonts w:ascii="Arial" w:eastAsia="Times New Roman" w:hAnsi="Arial" w:cs="Arial"/>
          <w:color w:val="000000"/>
          <w:spacing w:val="20"/>
          <w:sz w:val="24"/>
          <w:szCs w:val="24"/>
          <w:lang w:eastAsia="es-CO"/>
        </w:rPr>
        <w:t xml:space="preserve"> conforme y para los fines indicados en el memorial poder adjunto.</w:t>
      </w:r>
      <w:r w:rsidRPr="009515AA">
        <w:rPr>
          <w:rFonts w:ascii="Arial" w:eastAsia="Times New Roman" w:hAnsi="Arial" w:cs="Arial"/>
          <w:color w:val="000000"/>
          <w:spacing w:val="20"/>
          <w:sz w:val="24"/>
          <w:szCs w:val="24"/>
          <w:lang w:eastAsia="es-CO"/>
        </w:rPr>
        <w:tab/>
      </w:r>
    </w:p>
    <w:p w14:paraId="6EE9F191" w14:textId="77777777" w:rsidR="009515AA" w:rsidRPr="009515AA" w:rsidRDefault="009515AA" w:rsidP="009515AA">
      <w:pPr>
        <w:spacing w:after="0" w:line="240" w:lineRule="auto"/>
        <w:rPr>
          <w:rFonts w:ascii="Arial" w:eastAsia="Times New Roman" w:hAnsi="Arial" w:cs="Arial"/>
          <w:spacing w:val="20"/>
          <w:sz w:val="24"/>
          <w:szCs w:val="24"/>
          <w:lang w:eastAsia="es-CO"/>
        </w:rPr>
      </w:pPr>
    </w:p>
    <w:p w14:paraId="1FE52FFA" w14:textId="77777777" w:rsidR="009515AA" w:rsidRPr="009515AA" w:rsidRDefault="009515AA" w:rsidP="009515AA">
      <w:pPr>
        <w:spacing w:after="200" w:line="240" w:lineRule="auto"/>
        <w:jc w:val="center"/>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NOTIFIQUESE Y CUMPLASE,</w:t>
      </w:r>
    </w:p>
    <w:p w14:paraId="366E5DAA" w14:textId="77777777" w:rsidR="009515AA" w:rsidRPr="009515AA" w:rsidRDefault="009515AA" w:rsidP="009515AA">
      <w:pPr>
        <w:spacing w:after="0" w:line="240" w:lineRule="auto"/>
        <w:jc w:val="both"/>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EL JUEZ,</w:t>
      </w:r>
      <w:r w:rsidRPr="009515AA">
        <w:rPr>
          <w:rFonts w:ascii="Arial" w:eastAsia="Times New Roman" w:hAnsi="Arial" w:cs="Arial"/>
          <w:b/>
          <w:bCs/>
          <w:color w:val="000000"/>
          <w:spacing w:val="20"/>
          <w:sz w:val="24"/>
          <w:szCs w:val="24"/>
          <w:lang w:eastAsia="es-CO"/>
        </w:rPr>
        <w:tab/>
      </w:r>
    </w:p>
    <w:p w14:paraId="430C266A" w14:textId="5699134C" w:rsidR="009515AA" w:rsidRDefault="0085500B" w:rsidP="009515AA">
      <w:pPr>
        <w:spacing w:after="240" w:line="240" w:lineRule="auto"/>
        <w:rPr>
          <w:rFonts w:ascii="Arial" w:eastAsia="Times New Roman" w:hAnsi="Arial" w:cs="Arial"/>
          <w:spacing w:val="20"/>
          <w:sz w:val="24"/>
          <w:szCs w:val="24"/>
          <w:lang w:eastAsia="es-CO"/>
        </w:rPr>
      </w:pPr>
      <w:r w:rsidRPr="0007518B">
        <w:rPr>
          <w:noProof/>
          <w:lang w:val="en-US"/>
        </w:rPr>
        <w:drawing>
          <wp:anchor distT="0" distB="0" distL="114300" distR="114300" simplePos="0" relativeHeight="251658240" behindDoc="1" locked="0" layoutInCell="1" allowOverlap="1" wp14:anchorId="261309BE" wp14:editId="4B1C4097">
            <wp:simplePos x="0" y="0"/>
            <wp:positionH relativeFrom="column">
              <wp:posOffset>1482090</wp:posOffset>
            </wp:positionH>
            <wp:positionV relativeFrom="paragraph">
              <wp:posOffset>32385</wp:posOffset>
            </wp:positionV>
            <wp:extent cx="2990850" cy="885825"/>
            <wp:effectExtent l="0" t="0" r="0" b="9525"/>
            <wp:wrapNone/>
            <wp:docPr id="2" name="Imagen 2" descr="E:\descargas\WhatsApp Image 2020-07-22 at 9.30.0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cargas\WhatsApp Image 2020-07-22 at 9.30.08 AM.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543" t="27425" r="19505" b="33326"/>
                    <a:stretch/>
                  </pic:blipFill>
                  <pic:spPr bwMode="auto">
                    <a:xfrm>
                      <a:off x="0" y="0"/>
                      <a:ext cx="2990850" cy="885825"/>
                    </a:xfrm>
                    <a:prstGeom prst="rect">
                      <a:avLst/>
                    </a:prstGeom>
                    <a:noFill/>
                    <a:ln>
                      <a:noFill/>
                    </a:ln>
                    <a:extLst>
                      <a:ext uri="{53640926-AAD7-44D8-BBD7-CCE9431645EC}">
                        <a14:shadowObscured xmlns:a14="http://schemas.microsoft.com/office/drawing/2010/main"/>
                      </a:ext>
                    </a:extLst>
                  </pic:spPr>
                </pic:pic>
              </a:graphicData>
            </a:graphic>
          </wp:anchor>
        </w:drawing>
      </w:r>
    </w:p>
    <w:p w14:paraId="65A2F4AD" w14:textId="1B2ADE26" w:rsidR="00441493" w:rsidRPr="009515AA" w:rsidRDefault="0085500B" w:rsidP="009515AA">
      <w:pPr>
        <w:spacing w:after="240" w:line="240" w:lineRule="auto"/>
        <w:rPr>
          <w:rFonts w:ascii="Arial" w:eastAsia="Times New Roman" w:hAnsi="Arial" w:cs="Arial"/>
          <w:spacing w:val="20"/>
          <w:sz w:val="24"/>
          <w:szCs w:val="24"/>
          <w:lang w:eastAsia="es-CO"/>
        </w:rPr>
      </w:pPr>
      <w:r>
        <w:rPr>
          <w:rFonts w:ascii="Arial" w:eastAsia="Times New Roman" w:hAnsi="Arial" w:cs="Arial"/>
          <w:spacing w:val="20"/>
          <w:sz w:val="24"/>
          <w:szCs w:val="24"/>
          <w:lang w:eastAsia="es-CO"/>
        </w:rPr>
        <w:t xml:space="preserve">                           </w:t>
      </w:r>
    </w:p>
    <w:p w14:paraId="442A7A50" w14:textId="77777777" w:rsidR="009515AA" w:rsidRPr="009515AA" w:rsidRDefault="009515AA" w:rsidP="009515AA">
      <w:pPr>
        <w:spacing w:after="200" w:line="240" w:lineRule="auto"/>
        <w:jc w:val="center"/>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DIEGO ANDRES HERRERA GAMBA</w:t>
      </w:r>
    </w:p>
    <w:p w14:paraId="148F0B96" w14:textId="356A7A82" w:rsidR="009515AA" w:rsidRDefault="009515AA">
      <w:pPr>
        <w:rPr>
          <w:rFonts w:ascii="Arial" w:hAnsi="Arial" w:cs="Arial"/>
          <w:spacing w:val="20"/>
          <w:sz w:val="24"/>
          <w:szCs w:val="24"/>
        </w:rPr>
      </w:pPr>
    </w:p>
    <w:p w14:paraId="50EA9575" w14:textId="5274873D" w:rsidR="0074758D" w:rsidRDefault="0074758D">
      <w:pPr>
        <w:rPr>
          <w:rFonts w:ascii="Arial" w:hAnsi="Arial" w:cs="Arial"/>
          <w:spacing w:val="20"/>
          <w:sz w:val="24"/>
          <w:szCs w:val="24"/>
        </w:rPr>
      </w:pPr>
    </w:p>
    <w:p w14:paraId="1643C49C" w14:textId="1627014A" w:rsidR="0074758D" w:rsidRDefault="0074758D">
      <w:pPr>
        <w:rPr>
          <w:rFonts w:ascii="Arial" w:hAnsi="Arial" w:cs="Arial"/>
          <w:spacing w:val="20"/>
          <w:sz w:val="24"/>
          <w:szCs w:val="24"/>
        </w:rPr>
      </w:pPr>
    </w:p>
    <w:tbl>
      <w:tblPr>
        <w:tblpPr w:leftFromText="141" w:rightFromText="141" w:vertAnchor="text" w:horzAnchor="margin" w:tblpXSpec="center" w:tblpY="567"/>
        <w:tblOverlap w:val="never"/>
        <w:tblW w:w="5581" w:type="dxa"/>
        <w:tblCellSpacing w:w="1440" w:type="nil"/>
        <w:tblBorders>
          <w:top w:val="wave" w:sz="6" w:space="0" w:color="auto"/>
          <w:left w:val="wave" w:sz="6" w:space="0" w:color="auto"/>
          <w:bottom w:val="wave" w:sz="6" w:space="0" w:color="auto"/>
          <w:right w:val="wave" w:sz="6" w:space="0" w:color="auto"/>
        </w:tblBorders>
        <w:tblCellMar>
          <w:left w:w="70" w:type="dxa"/>
          <w:right w:w="70" w:type="dxa"/>
        </w:tblCellMar>
        <w:tblLook w:val="0000" w:firstRow="0" w:lastRow="0" w:firstColumn="0" w:lastColumn="0" w:noHBand="0" w:noVBand="0"/>
      </w:tblPr>
      <w:tblGrid>
        <w:gridCol w:w="5581"/>
      </w:tblGrid>
      <w:tr w:rsidR="0074758D" w:rsidRPr="00A9437E" w14:paraId="7AEFA1D9" w14:textId="77777777" w:rsidTr="008378FF">
        <w:trPr>
          <w:trHeight w:val="32"/>
          <w:tblCellSpacing w:w="1440" w:type="nil"/>
        </w:trPr>
        <w:tc>
          <w:tcPr>
            <w:tcW w:w="5501" w:type="dxa"/>
          </w:tcPr>
          <w:p w14:paraId="600CC48D" w14:textId="77777777" w:rsidR="0074758D" w:rsidRPr="00A9437E" w:rsidRDefault="0074758D" w:rsidP="008378FF">
            <w:pPr>
              <w:jc w:val="center"/>
              <w:rPr>
                <w:rFonts w:ascii="Tahoma" w:hAnsi="Tahoma" w:cs="Tahoma"/>
                <w:b/>
                <w:color w:val="000000"/>
                <w:u w:val="single"/>
              </w:rPr>
            </w:pPr>
            <w:r w:rsidRPr="00A9437E">
              <w:rPr>
                <w:rFonts w:ascii="Tahoma" w:hAnsi="Tahoma" w:cs="Tahoma"/>
                <w:b/>
                <w:color w:val="000000"/>
                <w:u w:val="single"/>
              </w:rPr>
              <w:t>NOTIFICACIÓN POR ESTADO</w:t>
            </w:r>
          </w:p>
          <w:p w14:paraId="64DD3BCC" w14:textId="77777777" w:rsidR="0074758D" w:rsidRPr="00A9437E" w:rsidRDefault="0074758D" w:rsidP="008378FF">
            <w:pPr>
              <w:jc w:val="center"/>
              <w:rPr>
                <w:rFonts w:ascii="Tahoma" w:hAnsi="Tahoma" w:cs="Tahoma"/>
                <w:b/>
                <w:color w:val="000000"/>
                <w:u w:val="single"/>
              </w:rPr>
            </w:pPr>
          </w:p>
          <w:p w14:paraId="164BF480" w14:textId="054874AF" w:rsidR="0074758D" w:rsidRPr="00A9437E" w:rsidRDefault="0074758D" w:rsidP="008378FF">
            <w:pPr>
              <w:jc w:val="center"/>
              <w:rPr>
                <w:rFonts w:ascii="Tahoma" w:hAnsi="Tahoma" w:cs="Tahoma"/>
                <w:color w:val="000000"/>
                <w:u w:val="single"/>
              </w:rPr>
            </w:pPr>
            <w:r w:rsidRPr="00A9437E">
              <w:rPr>
                <w:rFonts w:ascii="Tahoma" w:hAnsi="Tahoma" w:cs="Tahoma"/>
                <w:b/>
                <w:color w:val="000000"/>
                <w:u w:val="single"/>
              </w:rPr>
              <w:t>Nro. 000</w:t>
            </w:r>
            <w:r w:rsidR="00FB5B48">
              <w:rPr>
                <w:rFonts w:ascii="Tahoma" w:hAnsi="Tahoma" w:cs="Tahoma"/>
                <w:b/>
                <w:color w:val="000000"/>
                <w:u w:val="single"/>
              </w:rPr>
              <w:t>18</w:t>
            </w:r>
          </w:p>
        </w:tc>
      </w:tr>
      <w:tr w:rsidR="0074758D" w:rsidRPr="00A9437E" w14:paraId="4D7E74A7" w14:textId="77777777" w:rsidTr="008378FF">
        <w:trPr>
          <w:trHeight w:val="50"/>
          <w:tblCellSpacing w:w="1440" w:type="nil"/>
        </w:trPr>
        <w:tc>
          <w:tcPr>
            <w:tcW w:w="5501" w:type="dxa"/>
          </w:tcPr>
          <w:p w14:paraId="5620E962" w14:textId="77777777" w:rsidR="0074758D" w:rsidRPr="00A9437E" w:rsidRDefault="0074758D" w:rsidP="008378FF">
            <w:pPr>
              <w:rPr>
                <w:rFonts w:ascii="Tahoma" w:hAnsi="Tahoma" w:cs="Tahoma"/>
                <w:b/>
                <w:color w:val="000000"/>
              </w:rPr>
            </w:pPr>
          </w:p>
          <w:p w14:paraId="47A62FA4" w14:textId="1C761AAC" w:rsidR="0074758D" w:rsidRPr="00A9437E" w:rsidRDefault="0074758D" w:rsidP="008378FF">
            <w:pPr>
              <w:rPr>
                <w:rFonts w:ascii="Tahoma" w:hAnsi="Tahoma" w:cs="Tahoma"/>
                <w:b/>
                <w:color w:val="000000"/>
              </w:rPr>
            </w:pPr>
            <w:r w:rsidRPr="00DE2FFD">
              <w:rPr>
                <w:rFonts w:ascii="Century Gothic" w:hAnsi="Century Gothic"/>
                <w:noProof/>
                <w:color w:val="000000"/>
                <w:sz w:val="28"/>
                <w:szCs w:val="28"/>
                <w:lang w:val="en-US"/>
              </w:rPr>
              <w:drawing>
                <wp:anchor distT="0" distB="0" distL="114300" distR="114300" simplePos="0" relativeHeight="251660288" behindDoc="1" locked="0" layoutInCell="1" allowOverlap="1" wp14:anchorId="0561AA73" wp14:editId="0ED4AE42">
                  <wp:simplePos x="0" y="0"/>
                  <wp:positionH relativeFrom="margin">
                    <wp:posOffset>619125</wp:posOffset>
                  </wp:positionH>
                  <wp:positionV relativeFrom="paragraph">
                    <wp:posOffset>573405</wp:posOffset>
                  </wp:positionV>
                  <wp:extent cx="1953260" cy="581025"/>
                  <wp:effectExtent l="0" t="0" r="8890" b="9525"/>
                  <wp:wrapNone/>
                  <wp:docPr id="16" name="Imagen 16" descr="D:\Users\Fanny Camacho\Desktop\FIRMA M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nny Camacho\Desktop\FIRMA MI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581025"/>
                          </a:xfrm>
                          <a:prstGeom prst="rect">
                            <a:avLst/>
                          </a:prstGeom>
                          <a:noFill/>
                          <a:ln>
                            <a:noFill/>
                          </a:ln>
                        </pic:spPr>
                      </pic:pic>
                    </a:graphicData>
                  </a:graphic>
                </wp:anchor>
              </w:drawing>
            </w:r>
            <w:r w:rsidRPr="00A9437E">
              <w:rPr>
                <w:rFonts w:ascii="Tahoma" w:hAnsi="Tahoma" w:cs="Tahoma"/>
                <w:b/>
                <w:color w:val="000000"/>
              </w:rPr>
              <w:t>La anterior providencia se notifica por Estados Hoy</w:t>
            </w:r>
            <w:r w:rsidR="00FB5B48">
              <w:rPr>
                <w:rFonts w:ascii="Tahoma" w:hAnsi="Tahoma" w:cs="Tahoma"/>
                <w:b/>
                <w:color w:val="000000"/>
              </w:rPr>
              <w:t xml:space="preserve"> VEINTITRES</w:t>
            </w:r>
            <w:r w:rsidRPr="00A9437E">
              <w:rPr>
                <w:rFonts w:ascii="Tahoma" w:hAnsi="Tahoma" w:cs="Tahoma"/>
                <w:b/>
                <w:color w:val="000000"/>
              </w:rPr>
              <w:t xml:space="preserve"> </w:t>
            </w:r>
            <w:r>
              <w:rPr>
                <w:rFonts w:ascii="Tahoma" w:hAnsi="Tahoma" w:cs="Tahoma"/>
                <w:b/>
                <w:color w:val="000000"/>
              </w:rPr>
              <w:t>(2</w:t>
            </w:r>
            <w:r w:rsidR="00FB5B48">
              <w:rPr>
                <w:rFonts w:ascii="Tahoma" w:hAnsi="Tahoma" w:cs="Tahoma"/>
                <w:b/>
                <w:color w:val="000000"/>
              </w:rPr>
              <w:t>3</w:t>
            </w:r>
            <w:bookmarkStart w:id="0" w:name="_GoBack"/>
            <w:bookmarkEnd w:id="0"/>
            <w:r w:rsidRPr="00A9437E">
              <w:rPr>
                <w:rFonts w:ascii="Tahoma" w:hAnsi="Tahoma" w:cs="Tahoma"/>
                <w:b/>
                <w:color w:val="000000"/>
              </w:rPr>
              <w:t xml:space="preserve">) </w:t>
            </w:r>
            <w:r w:rsidRPr="00A9437E">
              <w:rPr>
                <w:rFonts w:ascii="Tahoma" w:hAnsi="Tahoma" w:cs="Tahoma"/>
                <w:b/>
                <w:color w:val="FF0000"/>
              </w:rPr>
              <w:t xml:space="preserve"> DE</w:t>
            </w:r>
            <w:r>
              <w:rPr>
                <w:rFonts w:ascii="Tahoma" w:hAnsi="Tahoma" w:cs="Tahoma"/>
                <w:b/>
                <w:color w:val="FF0000"/>
              </w:rPr>
              <w:t xml:space="preserve"> JULIO</w:t>
            </w:r>
            <w:r w:rsidRPr="00A9437E">
              <w:rPr>
                <w:rFonts w:ascii="Tahoma" w:hAnsi="Tahoma" w:cs="Tahoma"/>
                <w:b/>
                <w:color w:val="FF0000"/>
              </w:rPr>
              <w:t xml:space="preserve">  </w:t>
            </w:r>
            <w:r>
              <w:rPr>
                <w:rFonts w:ascii="Tahoma" w:hAnsi="Tahoma" w:cs="Tahoma"/>
                <w:b/>
                <w:color w:val="FF0000"/>
              </w:rPr>
              <w:t>DE 2020</w:t>
            </w:r>
            <w:r w:rsidRPr="00A9437E">
              <w:rPr>
                <w:rFonts w:ascii="Tahoma" w:hAnsi="Tahoma" w:cs="Tahoma"/>
                <w:b/>
                <w:color w:val="FF0000"/>
              </w:rPr>
              <w:t xml:space="preserve">, a partir de las OCHO DE LA MAÑANA (8:00 </w:t>
            </w:r>
            <w:proofErr w:type="spellStart"/>
            <w:r w:rsidRPr="00A9437E">
              <w:rPr>
                <w:rFonts w:ascii="Tahoma" w:hAnsi="Tahoma" w:cs="Tahoma"/>
                <w:b/>
                <w:color w:val="FF0000"/>
              </w:rPr>
              <w:t>a.m</w:t>
            </w:r>
            <w:proofErr w:type="spellEnd"/>
            <w:r w:rsidRPr="00A9437E">
              <w:rPr>
                <w:rFonts w:ascii="Tahoma" w:hAnsi="Tahoma" w:cs="Tahoma"/>
                <w:b/>
                <w:color w:val="FF0000"/>
              </w:rPr>
              <w:t>)</w:t>
            </w:r>
            <w:r w:rsidRPr="00A9437E">
              <w:rPr>
                <w:rFonts w:ascii="Tahoma" w:hAnsi="Tahoma" w:cs="Tahoma"/>
                <w:b/>
                <w:color w:val="000000"/>
              </w:rPr>
              <w:t>.</w:t>
            </w:r>
          </w:p>
        </w:tc>
      </w:tr>
      <w:tr w:rsidR="0074758D" w:rsidRPr="00A9437E" w14:paraId="589C6F0D" w14:textId="77777777" w:rsidTr="008378FF">
        <w:trPr>
          <w:trHeight w:val="79"/>
          <w:tblCellSpacing w:w="1440" w:type="nil"/>
        </w:trPr>
        <w:tc>
          <w:tcPr>
            <w:tcW w:w="5501" w:type="dxa"/>
          </w:tcPr>
          <w:p w14:paraId="074E0EDA" w14:textId="77777777" w:rsidR="0074758D" w:rsidRPr="00A9437E" w:rsidRDefault="0074758D" w:rsidP="008378FF">
            <w:pPr>
              <w:jc w:val="center"/>
              <w:rPr>
                <w:rFonts w:ascii="Tahoma" w:hAnsi="Tahoma" w:cs="Tahoma"/>
                <w:color w:val="000000"/>
              </w:rPr>
            </w:pPr>
          </w:p>
        </w:tc>
      </w:tr>
      <w:tr w:rsidR="0074758D" w:rsidRPr="00A9437E" w14:paraId="0ECA63C1" w14:textId="77777777" w:rsidTr="008378FF">
        <w:trPr>
          <w:trHeight w:val="17"/>
          <w:tblCellSpacing w:w="1440" w:type="nil"/>
        </w:trPr>
        <w:tc>
          <w:tcPr>
            <w:tcW w:w="5501" w:type="dxa"/>
          </w:tcPr>
          <w:p w14:paraId="045D25DC" w14:textId="77777777" w:rsidR="0074758D" w:rsidRPr="00A9437E" w:rsidRDefault="0074758D" w:rsidP="008378FF">
            <w:pPr>
              <w:jc w:val="center"/>
              <w:rPr>
                <w:rFonts w:ascii="Tahoma" w:hAnsi="Tahoma" w:cs="Tahoma"/>
                <w:b/>
                <w:color w:val="FF0000"/>
              </w:rPr>
            </w:pPr>
            <w:r>
              <w:rPr>
                <w:rFonts w:ascii="Tahoma" w:hAnsi="Tahoma" w:cs="Tahoma"/>
                <w:b/>
                <w:color w:val="FF0000"/>
              </w:rPr>
              <w:t>FANNY CAMACHO MENDOZA</w:t>
            </w:r>
          </w:p>
          <w:p w14:paraId="04821E20" w14:textId="77777777" w:rsidR="0074758D" w:rsidRPr="00A9437E" w:rsidRDefault="0074758D" w:rsidP="008378FF">
            <w:pPr>
              <w:jc w:val="center"/>
              <w:rPr>
                <w:rFonts w:ascii="Tahoma" w:hAnsi="Tahoma" w:cs="Tahoma"/>
                <w:color w:val="000000"/>
              </w:rPr>
            </w:pPr>
            <w:r w:rsidRPr="00A9437E">
              <w:rPr>
                <w:rFonts w:ascii="Tahoma" w:hAnsi="Tahoma" w:cs="Tahoma"/>
                <w:color w:val="000000"/>
              </w:rPr>
              <w:lastRenderedPageBreak/>
              <w:t>Secretaria</w:t>
            </w:r>
          </w:p>
        </w:tc>
      </w:tr>
    </w:tbl>
    <w:p w14:paraId="153652A2" w14:textId="77777777" w:rsidR="0074758D" w:rsidRPr="009515AA" w:rsidRDefault="0074758D">
      <w:pPr>
        <w:rPr>
          <w:rFonts w:ascii="Arial" w:hAnsi="Arial" w:cs="Arial"/>
          <w:spacing w:val="20"/>
          <w:sz w:val="24"/>
          <w:szCs w:val="24"/>
        </w:rPr>
      </w:pPr>
    </w:p>
    <w:sectPr w:rsidR="0074758D" w:rsidRPr="00951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E361F"/>
    <w:multiLevelType w:val="multilevel"/>
    <w:tmpl w:val="E150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A"/>
    <w:rsid w:val="001C7CAC"/>
    <w:rsid w:val="00382902"/>
    <w:rsid w:val="00441493"/>
    <w:rsid w:val="00443A57"/>
    <w:rsid w:val="0064141D"/>
    <w:rsid w:val="0074758D"/>
    <w:rsid w:val="007526C8"/>
    <w:rsid w:val="0085500B"/>
    <w:rsid w:val="009515AA"/>
    <w:rsid w:val="00A90BB4"/>
    <w:rsid w:val="00B30078"/>
    <w:rsid w:val="00BA0A43"/>
    <w:rsid w:val="00FB5B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4C0A"/>
  <w15:chartTrackingRefBased/>
  <w15:docId w15:val="{A1C29D52-EF34-417F-924A-9E40E3B0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15A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95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Fanny Camacho</cp:lastModifiedBy>
  <cp:revision>2</cp:revision>
  <dcterms:created xsi:type="dcterms:W3CDTF">2020-07-22T23:35:00Z</dcterms:created>
  <dcterms:modified xsi:type="dcterms:W3CDTF">2020-07-22T23:35:00Z</dcterms:modified>
</cp:coreProperties>
</file>