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879"/>
        <w:gridCol w:w="851"/>
        <w:gridCol w:w="850"/>
        <w:gridCol w:w="995"/>
        <w:gridCol w:w="706"/>
        <w:gridCol w:w="851"/>
        <w:gridCol w:w="1559"/>
        <w:gridCol w:w="709"/>
        <w:gridCol w:w="1417"/>
        <w:gridCol w:w="1276"/>
        <w:gridCol w:w="1418"/>
        <w:gridCol w:w="1701"/>
      </w:tblGrid>
      <w:tr w:rsidR="00181662" w:rsidRPr="00181662" w:rsidTr="00181662">
        <w:trPr>
          <w:trHeight w:val="345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6"/>
                <w:szCs w:val="26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6"/>
                <w:szCs w:val="26"/>
                <w:lang w:eastAsia="es-CO"/>
              </w:rPr>
              <w:t>SOCIEDAD JESUS MARIA SANCHEZ R. Y CIA S. EN C.</w:t>
            </w:r>
          </w:p>
        </w:tc>
      </w:tr>
      <w:tr w:rsidR="00181662" w:rsidRPr="00181662" w:rsidTr="00181662">
        <w:trPr>
          <w:trHeight w:val="33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es-CO"/>
              </w:rPr>
              <w:t>LIQUIDACION DEL CREDITO</w:t>
            </w:r>
          </w:p>
        </w:tc>
      </w:tr>
      <w:tr w:rsidR="00181662" w:rsidRPr="00181662" w:rsidTr="00181662">
        <w:trPr>
          <w:trHeight w:val="33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4"/>
                <w:szCs w:val="24"/>
                <w:lang w:eastAsia="es-CO"/>
              </w:rPr>
              <w:t>Ejecutado(s):</w:t>
            </w:r>
            <w:r w:rsidRPr="00181662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es-CO"/>
              </w:rPr>
              <w:t xml:space="preserve"> ERNESTO ANDRADE GONZALEZ   Y OTRA  </w:t>
            </w:r>
          </w:p>
        </w:tc>
      </w:tr>
      <w:tr w:rsidR="00181662" w:rsidRPr="00181662" w:rsidTr="00181662">
        <w:trPr>
          <w:trHeight w:val="33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4"/>
                <w:szCs w:val="24"/>
                <w:lang w:eastAsia="es-CO"/>
              </w:rPr>
              <w:t>Liquidación de 31/05/2019 a 11/08/2020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i/>
                <w:iCs/>
                <w:sz w:val="20"/>
                <w:szCs w:val="20"/>
                <w:lang w:eastAsia="es-CO"/>
              </w:rPr>
              <w:t>CAPITAL:</w:t>
            </w:r>
          </w:p>
        </w:tc>
        <w:tc>
          <w:tcPr>
            <w:tcW w:w="173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>$43.288.109,00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81662" w:rsidRPr="00181662" w:rsidTr="00181662">
        <w:trPr>
          <w:trHeight w:val="27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Saldo intereses </w:t>
            </w:r>
            <w:proofErr w:type="spellStart"/>
            <w:r w:rsidRPr="00181662">
              <w:rPr>
                <w:rFonts w:ascii="Franklin Gothic Book" w:eastAsia="Times New Roman" w:hAnsi="Franklin Gothic Book" w:cs="Arial"/>
                <w:b/>
                <w:bCs/>
                <w:i/>
                <w:iCs/>
                <w:sz w:val="20"/>
                <w:szCs w:val="20"/>
                <w:lang w:eastAsia="es-CO"/>
              </w:rPr>
              <w:t>liq</w:t>
            </w:r>
            <w:proofErr w:type="spellEnd"/>
            <w:r w:rsidRPr="00181662">
              <w:rPr>
                <w:rFonts w:ascii="Franklin Gothic Book" w:eastAsia="Times New Roman" w:hAnsi="Franklin Gothic Book" w:cs="Arial"/>
                <w:b/>
                <w:bCs/>
                <w:i/>
                <w:iCs/>
                <w:sz w:val="20"/>
                <w:szCs w:val="20"/>
                <w:lang w:eastAsia="es-CO"/>
              </w:rPr>
              <w:t>. anteriores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81662" w:rsidRPr="00181662" w:rsidTr="00181662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>VIGENCIA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>Brio</w:t>
            </w:r>
            <w:proofErr w:type="spellEnd"/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>. Cte.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>LÍMITE USURA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>TASA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>TASA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>LIQUIDACIÓN DE CRÉDITO</w:t>
            </w:r>
          </w:p>
        </w:tc>
      </w:tr>
      <w:tr w:rsidR="00181662" w:rsidRPr="00181662" w:rsidTr="00181662">
        <w:trPr>
          <w:trHeight w:val="46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81662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276225</wp:posOffset>
                      </wp:positionV>
                      <wp:extent cx="457200" cy="361950"/>
                      <wp:effectExtent l="38100" t="57150" r="38100" b="76200"/>
                      <wp:wrapNone/>
                      <wp:docPr id="29839" name="Conector curvado 2983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B8283D66-C021-41F7-8F3A-9FB05C6516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curvedConnector3">
                                <a:avLst>
                                  <a:gd name="adj1" fmla="val 48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6F16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curvado 29839" o:spid="_x0000_s1026" type="#_x0000_t38" style="position:absolute;margin-left:.75pt;margin-top:21.75pt;width:3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" adj="10452">
                      <v:stroke startarrow="block" endarrow="block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"/>
            </w:tblGrid>
            <w:tr w:rsidR="00181662" w:rsidRPr="00181662" w:rsidTr="00181662">
              <w:trPr>
                <w:trHeight w:val="465"/>
                <w:tblCellSpacing w:w="0" w:type="dxa"/>
              </w:trPr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1662" w:rsidRPr="00181662" w:rsidRDefault="00181662" w:rsidP="00181662">
                  <w:pPr>
                    <w:spacing w:after="0" w:line="240" w:lineRule="auto"/>
                    <w:rPr>
                      <w:rFonts w:ascii="Franklin Gothic Book" w:eastAsia="Times New Roman" w:hAnsi="Franklin Gothic Book" w:cs="Arial"/>
                      <w:i/>
                      <w:iCs/>
                      <w:sz w:val="20"/>
                      <w:szCs w:val="20"/>
                      <w:lang w:eastAsia="es-CO"/>
                    </w:rPr>
                  </w:pPr>
                  <w:r w:rsidRPr="00181662">
                    <w:rPr>
                      <w:rFonts w:ascii="Franklin Gothic Book" w:eastAsia="Times New Roman" w:hAnsi="Franklin Gothic Book" w:cs="Arial"/>
                      <w:i/>
                      <w:iCs/>
                      <w:sz w:val="20"/>
                      <w:szCs w:val="20"/>
                      <w:lang w:eastAsia="es-CO"/>
                    </w:rPr>
                    <w:t>DESDE</w:t>
                  </w:r>
                </w:p>
              </w:tc>
            </w:tr>
          </w:tbl>
          <w:p w:rsidR="00181662" w:rsidRPr="00181662" w:rsidRDefault="00181662" w:rsidP="00181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>T. Efectiva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b/>
                <w:bCs/>
                <w:sz w:val="14"/>
                <w:szCs w:val="14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4"/>
                <w:szCs w:val="14"/>
                <w:lang w:eastAsia="es-CO"/>
              </w:rPr>
              <w:t>Efectiva Anual 1.5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b/>
                <w:bCs/>
                <w:sz w:val="14"/>
                <w:szCs w:val="14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4"/>
                <w:szCs w:val="14"/>
                <w:lang w:eastAsia="es-CO"/>
              </w:rPr>
              <w:t>Nominal Mensual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  <w:lang w:eastAsia="es-CO"/>
              </w:rPr>
              <w:t>Pactada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>FINAL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>Capital Liquidable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>días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>Liq</w:t>
            </w:r>
            <w:proofErr w:type="spellEnd"/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 xml:space="preserve"> Intereses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es-CO"/>
              </w:rPr>
              <w:t xml:space="preserve"> A B O N O 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>Saldo Intereses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  <w:t>Saldo de Capital más Intereses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  <w:t xml:space="preserve"> Valor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  <w:t>43.288.109,00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color w:val="0000FF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</w:pPr>
            <w:r w:rsidRPr="00181662">
              <w:rPr>
                <w:rFonts w:ascii="Franklin Gothic Book" w:eastAsia="Times New Roman" w:hAnsi="Franklin Gothic Book" w:cs="Arial"/>
                <w:sz w:val="20"/>
                <w:szCs w:val="20"/>
                <w:lang w:eastAsia="es-CO"/>
              </w:rPr>
              <w:t>43.288.109,00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31-may-19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31-may-19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19,34%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     34.883,00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34.883,00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43.322.992,00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1-jun-19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30-jun-19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19,30%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2,41%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1.044.325,63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1.079.208,63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44.367.317,63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1-jul-19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31-jul-19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19,28%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2,41%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1.043.243,43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2.122.452,06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45.410.561,06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1-ago-19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31-ago-19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19,32%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1.045.407,83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3.167.859,89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46.455.968,89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1-sep-19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30-sep-19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19,32%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2,42%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1.045.407,83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4.213.267,72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47.501.376,72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1-oct-19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31-oct-19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19,10%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2,39%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1.033.503,60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5.246.771,32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48.534.880,32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1-nov-19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30-nov-19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19,03%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2,38%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1.029.715,89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6.276.487,22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49.564.596,22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1-dic-19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31-dic-19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18,91%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2,36%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2,36%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1.023.222,68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7.299.709,89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50.587.818,89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1-ene-20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31-ene-20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18,77%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2,35%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2,35%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1.015.647,26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8.315.357,15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51.603.466,15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1-feb-20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29-feb-20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19,06%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2,38%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1.031.339,20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9.346.696,35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52.634.805,35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1-mar-20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31-mar-20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18,95%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2,37%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1.025.387,08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10.372.083,43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53.660.192,43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1-abr-20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30-abr-20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18,69%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2,34%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2,34%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2,34%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1.011.318,45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11.383.401,88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54.671.510,88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1-may-20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31-may-20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18,19%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  984.263,38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12.367.665,26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55.655.774,26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1-jun-20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30-jun-20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18,12%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  980.475,67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13.348.140,92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56.636.249,92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1-jul-20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31-jul-20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18,12%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  980.475,67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14.328.616,59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57.616.725,59</w:t>
            </w:r>
          </w:p>
        </w:tc>
      </w:tr>
      <w:tr w:rsidR="00181662" w:rsidRPr="00181662" w:rsidTr="00181662">
        <w:trPr>
          <w:trHeight w:val="28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1-ago-20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es-CO"/>
              </w:rPr>
              <w:t>11-ago-20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18,29%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2,29%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2,29%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43.288.109,00 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  362.880,61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14.691.497,20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57.979.606,20</w:t>
            </w:r>
          </w:p>
        </w:tc>
      </w:tr>
      <w:tr w:rsidR="00181662" w:rsidRPr="00181662" w:rsidTr="00181662">
        <w:trPr>
          <w:trHeight w:val="27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s-C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3172BC" w:rsidP="00181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  <w:t>43.268.109,00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  <w:t>432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  <w:t xml:space="preserve">  14.691.497,20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  <w:t xml:space="preserve">  14.691.497,20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1662" w:rsidRPr="00181662" w:rsidRDefault="00181662" w:rsidP="0018166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</w:pPr>
            <w:r w:rsidRPr="001816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CO"/>
              </w:rPr>
              <w:t>57.979.606,20</w:t>
            </w:r>
          </w:p>
        </w:tc>
      </w:tr>
    </w:tbl>
    <w:p w:rsidR="00930602" w:rsidRPr="00181662" w:rsidRDefault="00930602">
      <w:pPr>
        <w:rPr>
          <w:rFonts w:ascii="Arial Narrow" w:hAnsi="Arial Narrow"/>
          <w:sz w:val="16"/>
          <w:szCs w:val="16"/>
        </w:rPr>
      </w:pPr>
    </w:p>
    <w:sectPr w:rsidR="00930602" w:rsidRPr="00181662" w:rsidSect="00EA08C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45"/>
    <w:rsid w:val="00106D45"/>
    <w:rsid w:val="00181662"/>
    <w:rsid w:val="003172BC"/>
    <w:rsid w:val="00412FC0"/>
    <w:rsid w:val="00930602"/>
    <w:rsid w:val="00E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9E81F3-08BC-47BB-8CB6-C144122C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2020-08-27T16:06:00Z</dcterms:created>
  <dcterms:modified xsi:type="dcterms:W3CDTF">2020-08-27T16:06:00Z</dcterms:modified>
</cp:coreProperties>
</file>