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10A4" w:rsidRDefault="001810A4" w:rsidP="001810A4">
      <w:pPr>
        <w:pStyle w:val="Ttulo4"/>
        <w:spacing w:before="0" w:after="0"/>
        <w:jc w:val="both"/>
        <w:rPr>
          <w:rFonts w:ascii="Comic Sans MS" w:hAnsi="Comic Sans MS" w:cs="Calibri"/>
          <w:b w:val="0"/>
          <w:sz w:val="24"/>
          <w:szCs w:val="24"/>
        </w:rPr>
      </w:pPr>
      <w:r>
        <w:rPr>
          <w:rFonts w:ascii="Comic Sans MS" w:hAnsi="Comic Sans MS" w:cs="Calibri"/>
          <w:sz w:val="24"/>
          <w:szCs w:val="24"/>
        </w:rPr>
        <w:t xml:space="preserve">SECRETARIA. </w:t>
      </w:r>
      <w:r w:rsidRPr="00E224F5">
        <w:rPr>
          <w:rFonts w:ascii="Comic Sans MS" w:hAnsi="Comic Sans MS" w:cs="Calibri"/>
          <w:b w:val="0"/>
          <w:sz w:val="24"/>
          <w:szCs w:val="24"/>
        </w:rPr>
        <w:t xml:space="preserve">Purificación, </w:t>
      </w:r>
      <w:r w:rsidR="00F22951">
        <w:rPr>
          <w:rFonts w:ascii="Comic Sans MS" w:hAnsi="Comic Sans MS" w:cs="Calibri"/>
          <w:b w:val="0"/>
          <w:sz w:val="24"/>
          <w:szCs w:val="24"/>
        </w:rPr>
        <w:t xml:space="preserve">02 de agosto de 2021. </w:t>
      </w:r>
      <w:r>
        <w:rPr>
          <w:rFonts w:ascii="Comic Sans MS" w:hAnsi="Comic Sans MS" w:cs="Calibri"/>
          <w:b w:val="0"/>
          <w:sz w:val="24"/>
          <w:szCs w:val="24"/>
        </w:rPr>
        <w:t>En la fecha paso al Despacho el presente proceso informando que lleva más de dos años de inactividad en secretaria, sin que las partes hayan hecho petición alguna, Provea.</w:t>
      </w:r>
    </w:p>
    <w:p w:rsidR="001810A4" w:rsidRDefault="001810A4" w:rsidP="001810A4"/>
    <w:p w:rsidR="001810A4" w:rsidRDefault="001810A4" w:rsidP="001810A4"/>
    <w:p w:rsidR="001810A4" w:rsidRPr="001810A4" w:rsidRDefault="001810A4" w:rsidP="00F22951">
      <w:r>
        <w:t xml:space="preserve">                                                        </w:t>
      </w:r>
      <w:r w:rsidR="00F22951">
        <w:rPr>
          <w:noProof/>
        </w:rPr>
        <w:drawing>
          <wp:inline distT="0" distB="0" distL="0" distR="0">
            <wp:extent cx="2390775" cy="876243"/>
            <wp:effectExtent l="0" t="0" r="0" b="63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RMA ELECTRONICA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5196" cy="892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10A4" w:rsidRPr="00E224F5" w:rsidRDefault="001810A4" w:rsidP="001810A4"/>
    <w:p w:rsidR="001810A4" w:rsidRDefault="001810A4" w:rsidP="001810A4">
      <w:pPr>
        <w:pStyle w:val="Ttulo4"/>
        <w:spacing w:before="0" w:after="0"/>
        <w:jc w:val="center"/>
        <w:rPr>
          <w:rFonts w:ascii="Comic Sans MS" w:hAnsi="Comic Sans MS" w:cs="Calibri"/>
          <w:sz w:val="24"/>
          <w:szCs w:val="24"/>
        </w:rPr>
      </w:pPr>
      <w:r>
        <w:rPr>
          <w:rFonts w:ascii="Comic Sans MS" w:hAnsi="Comic Sans MS" w:cs="Calibri"/>
          <w:sz w:val="24"/>
          <w:szCs w:val="24"/>
        </w:rPr>
        <w:t>JUZGADO PRIMERO PROMISCUO MUNICIPAL</w:t>
      </w:r>
    </w:p>
    <w:p w:rsidR="001810A4" w:rsidRDefault="001810A4" w:rsidP="001810A4">
      <w:pPr>
        <w:jc w:val="center"/>
        <w:rPr>
          <w:rFonts w:ascii="Comic Sans MS" w:hAnsi="Comic Sans MS" w:cs="Calibri"/>
          <w:bCs/>
        </w:rPr>
      </w:pPr>
      <w:r>
        <w:rPr>
          <w:rFonts w:ascii="Comic Sans MS" w:hAnsi="Comic Sans MS" w:cs="Calibri"/>
          <w:bCs/>
        </w:rPr>
        <w:t xml:space="preserve">Purificación, </w:t>
      </w:r>
      <w:r w:rsidR="00F22951">
        <w:rPr>
          <w:rFonts w:ascii="Comic Sans MS" w:hAnsi="Comic Sans MS" w:cs="Calibri"/>
          <w:bCs/>
        </w:rPr>
        <w:t xml:space="preserve">dos </w:t>
      </w:r>
      <w:r w:rsidR="00785051">
        <w:rPr>
          <w:rFonts w:ascii="Comic Sans MS" w:hAnsi="Comic Sans MS" w:cs="Calibri"/>
          <w:bCs/>
        </w:rPr>
        <w:t>(</w:t>
      </w:r>
      <w:r w:rsidR="00F22951">
        <w:rPr>
          <w:rFonts w:ascii="Comic Sans MS" w:hAnsi="Comic Sans MS" w:cs="Calibri"/>
          <w:bCs/>
        </w:rPr>
        <w:t>02</w:t>
      </w:r>
      <w:r w:rsidR="00785051">
        <w:rPr>
          <w:rFonts w:ascii="Comic Sans MS" w:hAnsi="Comic Sans MS" w:cs="Calibri"/>
          <w:bCs/>
        </w:rPr>
        <w:t xml:space="preserve">) de </w:t>
      </w:r>
      <w:r w:rsidR="00F22951">
        <w:rPr>
          <w:rFonts w:ascii="Comic Sans MS" w:hAnsi="Comic Sans MS" w:cs="Calibri"/>
          <w:bCs/>
        </w:rPr>
        <w:t>agosto de dos mil veintiuno (2021)</w:t>
      </w:r>
    </w:p>
    <w:p w:rsidR="001810A4" w:rsidRDefault="001810A4" w:rsidP="001810A4">
      <w:pPr>
        <w:jc w:val="center"/>
        <w:rPr>
          <w:rFonts w:ascii="Comic Sans MS" w:hAnsi="Comic Sans MS" w:cs="Calibri"/>
          <w:b/>
          <w:bCs/>
        </w:rPr>
      </w:pPr>
    </w:p>
    <w:p w:rsidR="00586C7C" w:rsidRDefault="00F22951" w:rsidP="00F22951">
      <w:pPr>
        <w:rPr>
          <w:rFonts w:ascii="Comic Sans MS" w:hAnsi="Comic Sans MS" w:cs="Calibri"/>
          <w:b/>
          <w:bCs/>
          <w:sz w:val="18"/>
          <w:szCs w:val="18"/>
        </w:rPr>
      </w:pPr>
      <w:r>
        <w:rPr>
          <w:rFonts w:ascii="Comic Sans MS" w:hAnsi="Comic Sans MS" w:cs="Calibri"/>
          <w:b/>
          <w:bCs/>
          <w:sz w:val="18"/>
          <w:szCs w:val="18"/>
        </w:rPr>
        <w:t xml:space="preserve">REF. </w:t>
      </w:r>
      <w:proofErr w:type="gramStart"/>
      <w:r>
        <w:rPr>
          <w:rFonts w:ascii="Comic Sans MS" w:hAnsi="Comic Sans MS" w:cs="Calibri"/>
          <w:b/>
          <w:bCs/>
          <w:sz w:val="18"/>
          <w:szCs w:val="18"/>
        </w:rPr>
        <w:t>EJECUTIVO  RAD</w:t>
      </w:r>
      <w:proofErr w:type="gramEnd"/>
      <w:r>
        <w:rPr>
          <w:rFonts w:ascii="Comic Sans MS" w:hAnsi="Comic Sans MS" w:cs="Calibri"/>
          <w:b/>
          <w:bCs/>
          <w:sz w:val="18"/>
          <w:szCs w:val="18"/>
        </w:rPr>
        <w:t>.</w:t>
      </w:r>
      <w:r w:rsidR="00EC4FC6">
        <w:rPr>
          <w:rFonts w:ascii="Comic Sans MS" w:hAnsi="Comic Sans MS" w:cs="Calibri"/>
          <w:b/>
          <w:bCs/>
          <w:sz w:val="18"/>
          <w:szCs w:val="18"/>
        </w:rPr>
        <w:t>5</w:t>
      </w:r>
      <w:r w:rsidR="006E3F3C">
        <w:rPr>
          <w:rFonts w:ascii="Comic Sans MS" w:hAnsi="Comic Sans MS" w:cs="Calibri"/>
          <w:b/>
          <w:bCs/>
          <w:sz w:val="18"/>
          <w:szCs w:val="18"/>
        </w:rPr>
        <w:t>47</w:t>
      </w:r>
      <w:r w:rsidR="00AD6FF4">
        <w:rPr>
          <w:rFonts w:ascii="Comic Sans MS" w:hAnsi="Comic Sans MS" w:cs="Calibri"/>
          <w:b/>
          <w:bCs/>
          <w:sz w:val="18"/>
          <w:szCs w:val="18"/>
        </w:rPr>
        <w:t>0</w:t>
      </w:r>
    </w:p>
    <w:p w:rsidR="00F22951" w:rsidRDefault="00F22951" w:rsidP="00F22951">
      <w:pPr>
        <w:rPr>
          <w:rFonts w:ascii="Comic Sans MS" w:hAnsi="Comic Sans MS" w:cs="Calibri"/>
          <w:b/>
          <w:bCs/>
          <w:sz w:val="18"/>
          <w:szCs w:val="18"/>
        </w:rPr>
      </w:pPr>
      <w:r>
        <w:rPr>
          <w:rFonts w:ascii="Comic Sans MS" w:hAnsi="Comic Sans MS" w:cs="Calibri"/>
          <w:b/>
          <w:bCs/>
          <w:sz w:val="18"/>
          <w:szCs w:val="18"/>
        </w:rPr>
        <w:t xml:space="preserve">EJECUTANTE: </w:t>
      </w:r>
      <w:r w:rsidR="00BB7526">
        <w:rPr>
          <w:rFonts w:ascii="Comic Sans MS" w:hAnsi="Comic Sans MS" w:cs="Calibri"/>
          <w:b/>
          <w:bCs/>
          <w:sz w:val="18"/>
          <w:szCs w:val="18"/>
        </w:rPr>
        <w:t>HEBERTH OVIEDO ZARTA</w:t>
      </w:r>
    </w:p>
    <w:p w:rsidR="00F22951" w:rsidRPr="00F22951" w:rsidRDefault="00F22951" w:rsidP="00F22951">
      <w:pPr>
        <w:rPr>
          <w:rFonts w:ascii="Comic Sans MS" w:hAnsi="Comic Sans MS" w:cs="Calibri"/>
          <w:b/>
          <w:bCs/>
          <w:sz w:val="18"/>
          <w:szCs w:val="18"/>
        </w:rPr>
      </w:pPr>
      <w:proofErr w:type="gramStart"/>
      <w:r>
        <w:rPr>
          <w:rFonts w:ascii="Comic Sans MS" w:hAnsi="Comic Sans MS" w:cs="Calibri"/>
          <w:b/>
          <w:bCs/>
          <w:sz w:val="18"/>
          <w:szCs w:val="18"/>
        </w:rPr>
        <w:t>EJECUTADO :</w:t>
      </w:r>
      <w:proofErr w:type="gramEnd"/>
      <w:r>
        <w:rPr>
          <w:rFonts w:ascii="Comic Sans MS" w:hAnsi="Comic Sans MS" w:cs="Calibri"/>
          <w:b/>
          <w:bCs/>
          <w:sz w:val="18"/>
          <w:szCs w:val="18"/>
        </w:rPr>
        <w:t xml:space="preserve"> </w:t>
      </w:r>
      <w:r w:rsidR="00BB7526">
        <w:rPr>
          <w:rFonts w:ascii="Comic Sans MS" w:hAnsi="Comic Sans MS" w:cs="Calibri"/>
          <w:b/>
          <w:bCs/>
          <w:sz w:val="18"/>
          <w:szCs w:val="18"/>
        </w:rPr>
        <w:t xml:space="preserve">JUAN CARLOS CORRECHA </w:t>
      </w:r>
    </w:p>
    <w:p w:rsidR="009E3A5A" w:rsidRDefault="009E3A5A" w:rsidP="009E3A5A">
      <w:pPr>
        <w:jc w:val="both"/>
        <w:rPr>
          <w:rFonts w:ascii="Comic Sans MS" w:hAnsi="Comic Sans MS" w:cs="Arial"/>
        </w:rPr>
      </w:pPr>
    </w:p>
    <w:p w:rsidR="00F02C89" w:rsidRDefault="00F06343" w:rsidP="00C87BD1">
      <w:pPr>
        <w:ind w:firstLine="708"/>
        <w:jc w:val="both"/>
        <w:rPr>
          <w:rFonts w:ascii="Comic Sans MS" w:hAnsi="Comic Sans MS" w:cs="Arial"/>
        </w:rPr>
      </w:pPr>
      <w:r>
        <w:rPr>
          <w:rFonts w:ascii="Comic Sans MS" w:hAnsi="Comic Sans MS" w:cs="Arial"/>
        </w:rPr>
        <w:t xml:space="preserve">Procede el despacho a decretar el Desistimiento Tácito en el proceso </w:t>
      </w:r>
      <w:r w:rsidR="00086E6E">
        <w:rPr>
          <w:rFonts w:ascii="Comic Sans MS" w:hAnsi="Comic Sans MS" w:cs="Arial"/>
        </w:rPr>
        <w:t>Ejecutivo</w:t>
      </w:r>
      <w:r w:rsidR="0023317A">
        <w:rPr>
          <w:rFonts w:ascii="Comic Sans MS" w:hAnsi="Comic Sans MS" w:cs="Arial"/>
        </w:rPr>
        <w:t>.</w:t>
      </w:r>
    </w:p>
    <w:p w:rsidR="0023317A" w:rsidRDefault="0023317A" w:rsidP="00C87BD1">
      <w:pPr>
        <w:ind w:firstLine="708"/>
        <w:jc w:val="both"/>
        <w:rPr>
          <w:rFonts w:ascii="Comic Sans MS" w:hAnsi="Comic Sans MS" w:cs="Arial"/>
        </w:rPr>
      </w:pPr>
    </w:p>
    <w:p w:rsidR="00F06343" w:rsidRDefault="00F06343" w:rsidP="00C46EE9">
      <w:pPr>
        <w:ind w:firstLine="708"/>
        <w:jc w:val="both"/>
        <w:rPr>
          <w:rFonts w:ascii="Comic Sans MS" w:hAnsi="Comic Sans MS" w:cs="Arial"/>
        </w:rPr>
      </w:pPr>
      <w:r>
        <w:rPr>
          <w:rFonts w:ascii="Comic Sans MS" w:hAnsi="Comic Sans MS" w:cs="Arial"/>
        </w:rPr>
        <w:t>Previo a decretar la terminación anormal del proceso, el despacho hace las siguientes:</w:t>
      </w:r>
    </w:p>
    <w:p w:rsidR="00E44879" w:rsidRDefault="00E44879" w:rsidP="00C46EE9">
      <w:pPr>
        <w:ind w:firstLine="708"/>
        <w:jc w:val="both"/>
        <w:rPr>
          <w:rFonts w:ascii="Comic Sans MS" w:hAnsi="Comic Sans MS" w:cs="Arial"/>
          <w:b/>
        </w:rPr>
      </w:pPr>
    </w:p>
    <w:p w:rsidR="00586C7C" w:rsidRDefault="00586C7C" w:rsidP="00C46EE9">
      <w:pPr>
        <w:ind w:firstLine="708"/>
        <w:jc w:val="both"/>
        <w:rPr>
          <w:rFonts w:ascii="Comic Sans MS" w:hAnsi="Comic Sans MS" w:cs="Arial"/>
          <w:b/>
        </w:rPr>
      </w:pPr>
    </w:p>
    <w:p w:rsidR="00E44879" w:rsidRDefault="00E44879" w:rsidP="00C46EE9">
      <w:pPr>
        <w:ind w:firstLine="708"/>
        <w:jc w:val="both"/>
        <w:rPr>
          <w:rFonts w:ascii="Comic Sans MS" w:hAnsi="Comic Sans MS" w:cs="Arial"/>
          <w:b/>
        </w:rPr>
      </w:pPr>
      <w:r>
        <w:rPr>
          <w:rFonts w:ascii="Comic Sans MS" w:hAnsi="Comic Sans MS" w:cs="Arial"/>
          <w:b/>
        </w:rPr>
        <w:t xml:space="preserve"> </w:t>
      </w:r>
      <w:r w:rsidR="00F06343">
        <w:rPr>
          <w:rFonts w:ascii="Comic Sans MS" w:hAnsi="Comic Sans MS" w:cs="Arial"/>
          <w:b/>
        </w:rPr>
        <w:t>CONSIDERACIONES</w:t>
      </w:r>
    </w:p>
    <w:p w:rsidR="00C46EE9" w:rsidRDefault="00C46EE9" w:rsidP="00C46EE9">
      <w:pPr>
        <w:ind w:firstLine="708"/>
        <w:jc w:val="both"/>
        <w:rPr>
          <w:rFonts w:ascii="Comic Sans MS" w:hAnsi="Comic Sans MS" w:cs="Arial"/>
        </w:rPr>
      </w:pPr>
    </w:p>
    <w:p w:rsidR="00F06343" w:rsidRDefault="00F06343" w:rsidP="00C46EE9">
      <w:pPr>
        <w:ind w:firstLine="851"/>
        <w:jc w:val="both"/>
        <w:rPr>
          <w:rFonts w:ascii="Comic Sans MS" w:hAnsi="Comic Sans MS" w:cs="Arial"/>
        </w:rPr>
      </w:pPr>
      <w:r>
        <w:rPr>
          <w:rFonts w:ascii="Comic Sans MS" w:hAnsi="Comic Sans MS" w:cs="Arial"/>
        </w:rPr>
        <w:t xml:space="preserve">El instituto jurídico del </w:t>
      </w:r>
      <w:r>
        <w:rPr>
          <w:rFonts w:ascii="Comic Sans MS" w:hAnsi="Comic Sans MS" w:cs="Arial"/>
          <w:i/>
        </w:rPr>
        <w:t>Desistimiento Tácito</w:t>
      </w:r>
      <w:r>
        <w:rPr>
          <w:rFonts w:ascii="Comic Sans MS" w:hAnsi="Comic Sans MS" w:cs="Arial"/>
        </w:rPr>
        <w:t xml:space="preserve">, fue creado por el legislador, no como sanción a la parte desinteresada en el resultado de un proceso judicial, sino como plena y efectiva aplicación de los principios de economía y celeridad procesal que deben impulsar toda actuación judicial dentro del territorio </w:t>
      </w:r>
      <w:r w:rsidR="00F22951">
        <w:rPr>
          <w:rFonts w:ascii="Comic Sans MS" w:hAnsi="Comic Sans MS" w:cs="Arial"/>
        </w:rPr>
        <w:t>colombiano</w:t>
      </w:r>
      <w:r>
        <w:rPr>
          <w:rFonts w:ascii="Comic Sans MS" w:hAnsi="Comic Sans MS" w:cs="Arial"/>
        </w:rPr>
        <w:t>.</w:t>
      </w:r>
    </w:p>
    <w:p w:rsidR="00F06343" w:rsidRDefault="00F06343" w:rsidP="00C46EE9">
      <w:pPr>
        <w:ind w:firstLine="851"/>
        <w:jc w:val="both"/>
        <w:rPr>
          <w:rFonts w:ascii="Comic Sans MS" w:hAnsi="Comic Sans MS" w:cs="Arial"/>
        </w:rPr>
      </w:pPr>
    </w:p>
    <w:p w:rsidR="00F06343" w:rsidRDefault="00F06343" w:rsidP="00C46EE9">
      <w:pPr>
        <w:ind w:firstLine="708"/>
        <w:jc w:val="both"/>
        <w:rPr>
          <w:rFonts w:ascii="Comic Sans MS" w:hAnsi="Comic Sans MS" w:cs="Arial"/>
        </w:rPr>
      </w:pPr>
      <w:r>
        <w:rPr>
          <w:rFonts w:ascii="Comic Sans MS" w:hAnsi="Comic Sans MS" w:cs="Arial"/>
        </w:rPr>
        <w:t>El Art. 317 de la Ley 1564 del 12 de Julio de 2012, además de las reglas que hay que tener en cuenta, establece que:</w:t>
      </w:r>
    </w:p>
    <w:p w:rsidR="00F06343" w:rsidRDefault="00F06343" w:rsidP="00C46EE9">
      <w:pPr>
        <w:ind w:firstLine="851"/>
        <w:jc w:val="both"/>
        <w:rPr>
          <w:rFonts w:ascii="Comic Sans MS" w:hAnsi="Comic Sans MS" w:cs="Arial"/>
        </w:rPr>
      </w:pPr>
    </w:p>
    <w:p w:rsidR="00F06343" w:rsidRDefault="00F06343" w:rsidP="00C46EE9">
      <w:pPr>
        <w:ind w:firstLine="708"/>
        <w:jc w:val="both"/>
        <w:rPr>
          <w:rFonts w:ascii="Comic Sans MS" w:hAnsi="Comic Sans MS" w:cs="Arial"/>
        </w:rPr>
      </w:pPr>
      <w:r>
        <w:rPr>
          <w:rFonts w:ascii="Comic Sans MS" w:hAnsi="Comic Sans MS" w:cs="Arial"/>
        </w:rPr>
        <w:t xml:space="preserve">“El desistimiento tácito se </w:t>
      </w:r>
      <w:r w:rsidR="00F22951">
        <w:rPr>
          <w:rFonts w:ascii="Comic Sans MS" w:hAnsi="Comic Sans MS" w:cs="Arial"/>
        </w:rPr>
        <w:t>aplicará</w:t>
      </w:r>
      <w:r>
        <w:rPr>
          <w:rFonts w:ascii="Comic Sans MS" w:hAnsi="Comic Sans MS" w:cs="Arial"/>
        </w:rPr>
        <w:t xml:space="preserve"> en los siguientes eventos:</w:t>
      </w:r>
    </w:p>
    <w:p w:rsidR="00F06343" w:rsidRDefault="00F06343" w:rsidP="00C46EE9">
      <w:pPr>
        <w:ind w:firstLine="851"/>
        <w:jc w:val="both"/>
        <w:rPr>
          <w:rFonts w:ascii="Comic Sans MS" w:hAnsi="Comic Sans MS" w:cs="Arial"/>
        </w:rPr>
      </w:pPr>
    </w:p>
    <w:p w:rsidR="00F06343" w:rsidRDefault="00F06343" w:rsidP="00C46EE9">
      <w:pPr>
        <w:ind w:firstLine="708"/>
        <w:jc w:val="both"/>
        <w:rPr>
          <w:rFonts w:ascii="Comic Sans MS" w:hAnsi="Comic Sans MS" w:cs="Arial"/>
        </w:rPr>
      </w:pPr>
      <w:r>
        <w:rPr>
          <w:rFonts w:ascii="Comic Sans MS" w:hAnsi="Comic Sans MS" w:cs="Arial"/>
        </w:rPr>
        <w:t>(…)</w:t>
      </w:r>
    </w:p>
    <w:p w:rsidR="00F06343" w:rsidRDefault="00F06343" w:rsidP="00C46EE9">
      <w:pPr>
        <w:ind w:firstLine="851"/>
        <w:jc w:val="both"/>
        <w:rPr>
          <w:rFonts w:ascii="Comic Sans MS" w:hAnsi="Comic Sans MS" w:cs="Arial"/>
        </w:rPr>
      </w:pPr>
    </w:p>
    <w:p w:rsidR="00F06343" w:rsidRDefault="00F06343" w:rsidP="00C46EE9">
      <w:pPr>
        <w:ind w:firstLine="708"/>
        <w:jc w:val="both"/>
        <w:rPr>
          <w:rFonts w:ascii="Comic Sans MS" w:hAnsi="Comic Sans MS" w:cs="Arial"/>
        </w:rPr>
      </w:pPr>
      <w:r>
        <w:rPr>
          <w:rFonts w:ascii="Comic Sans MS" w:hAnsi="Comic Sans MS" w:cs="Arial"/>
        </w:rPr>
        <w:lastRenderedPageBreak/>
        <w:t xml:space="preserve">2. </w:t>
      </w:r>
      <w:r>
        <w:rPr>
          <w:rFonts w:ascii="Comic Sans MS" w:eastAsia="Calibri" w:hAnsi="Comic Sans MS" w:cs="Arial"/>
        </w:rPr>
        <w:t>Cuando un proceso o actuación de cualquier naturaleza, en cualquiera de sus etapas, permanezca inactivo en la secretaría del despacho, porque no se solicita o realiza ninguna actuación durante el plazo de un (1) año en primera o única instancia, contados desde el día siguiente a la última notificación o desde la última diligencia o actuación, a petición de parte o de oficio, se decretará la terminación por desistimiento tácito sin necesidad de requerimiento previo. En este evento no habrá condena en costas o perjuicios a cargo de las partes</w:t>
      </w:r>
      <w:r w:rsidR="00F22951">
        <w:rPr>
          <w:rFonts w:ascii="Comic Sans MS" w:eastAsia="Calibri" w:hAnsi="Comic Sans MS" w:cs="Arial"/>
        </w:rPr>
        <w:t>.</w:t>
      </w:r>
      <w:r w:rsidR="00F22951">
        <w:rPr>
          <w:rFonts w:ascii="Comic Sans MS" w:hAnsi="Comic Sans MS" w:cs="Arial"/>
        </w:rPr>
        <w:t>” …</w:t>
      </w:r>
    </w:p>
    <w:p w:rsidR="00823526" w:rsidRDefault="00823526" w:rsidP="00C46EE9">
      <w:pPr>
        <w:ind w:firstLine="708"/>
        <w:jc w:val="both"/>
        <w:rPr>
          <w:rFonts w:ascii="Comic Sans MS" w:hAnsi="Comic Sans MS" w:cs="Arial"/>
        </w:rPr>
      </w:pPr>
    </w:p>
    <w:p w:rsidR="00D52686" w:rsidRDefault="00D52686" w:rsidP="00C46EE9">
      <w:pPr>
        <w:ind w:firstLine="708"/>
        <w:jc w:val="both"/>
        <w:rPr>
          <w:rFonts w:ascii="Comic Sans MS" w:hAnsi="Comic Sans MS" w:cs="Arial"/>
        </w:rPr>
      </w:pPr>
    </w:p>
    <w:p w:rsidR="003F512E" w:rsidRDefault="002E32D4" w:rsidP="00C46EE9">
      <w:pPr>
        <w:ind w:firstLine="708"/>
        <w:jc w:val="both"/>
        <w:rPr>
          <w:rFonts w:ascii="Comic Sans MS" w:hAnsi="Comic Sans MS" w:cs="Arial"/>
        </w:rPr>
      </w:pPr>
      <w:r>
        <w:rPr>
          <w:rFonts w:ascii="Comic Sans MS" w:hAnsi="Comic Sans MS" w:cs="Arial"/>
        </w:rPr>
        <w:t>De otra parte, en el literal</w:t>
      </w:r>
      <w:r w:rsidR="00823526">
        <w:rPr>
          <w:rFonts w:ascii="Comic Sans MS" w:hAnsi="Comic Sans MS" w:cs="Arial"/>
        </w:rPr>
        <w:t xml:space="preserve"> b)</w:t>
      </w:r>
      <w:r>
        <w:rPr>
          <w:rFonts w:ascii="Comic Sans MS" w:hAnsi="Comic Sans MS" w:cs="Arial"/>
        </w:rPr>
        <w:t xml:space="preserve"> </w:t>
      </w:r>
      <w:r w:rsidR="00823526">
        <w:rPr>
          <w:rFonts w:ascii="Comic Sans MS" w:hAnsi="Comic Sans MS" w:cs="Arial"/>
        </w:rPr>
        <w:t xml:space="preserve">del numeral 2 del artículo a que se ha venido haciendo referencia, dispone que: </w:t>
      </w:r>
      <w:r w:rsidR="00E44879">
        <w:rPr>
          <w:rFonts w:ascii="Comic Sans MS" w:hAnsi="Comic Sans MS" w:cs="Arial"/>
        </w:rPr>
        <w:t>“…</w:t>
      </w:r>
      <w:r w:rsidR="003F512E">
        <w:rPr>
          <w:rFonts w:ascii="Comic Sans MS" w:hAnsi="Comic Sans MS" w:cs="Arial"/>
        </w:rPr>
        <w:t>b) Si el proceso cuenta con sentencia ejecutoriada a favor del demandante o Auto que ordene seguir adelante la ejecución, el plazo previsto será de dos (2) años…</w:t>
      </w:r>
      <w:r w:rsidR="00666706">
        <w:rPr>
          <w:rFonts w:ascii="Comic Sans MS" w:hAnsi="Comic Sans MS" w:cs="Arial"/>
        </w:rPr>
        <w:t>”</w:t>
      </w:r>
    </w:p>
    <w:p w:rsidR="00F06343" w:rsidRDefault="00F06343" w:rsidP="00C46EE9">
      <w:pPr>
        <w:ind w:firstLine="851"/>
        <w:jc w:val="both"/>
        <w:rPr>
          <w:rFonts w:ascii="Comic Sans MS" w:hAnsi="Comic Sans MS" w:cs="Arial"/>
        </w:rPr>
      </w:pPr>
    </w:p>
    <w:p w:rsidR="00F06343" w:rsidRDefault="00823526" w:rsidP="00C46EE9">
      <w:pPr>
        <w:ind w:firstLine="708"/>
        <w:jc w:val="both"/>
        <w:rPr>
          <w:rFonts w:ascii="Comic Sans MS" w:hAnsi="Comic Sans MS" w:cs="Arial"/>
        </w:rPr>
      </w:pPr>
      <w:r>
        <w:rPr>
          <w:rFonts w:ascii="Comic Sans MS" w:hAnsi="Comic Sans MS" w:cs="Arial"/>
        </w:rPr>
        <w:t>Así las cosas, c</w:t>
      </w:r>
      <w:r w:rsidR="00F06343">
        <w:rPr>
          <w:rFonts w:ascii="Comic Sans MS" w:hAnsi="Comic Sans MS" w:cs="Arial"/>
        </w:rPr>
        <w:t xml:space="preserve">omo quiera que en las presentes diligencias se configuran los presupuestos legales, </w:t>
      </w:r>
      <w:r w:rsidR="00E44879">
        <w:rPr>
          <w:rFonts w:ascii="Comic Sans MS" w:hAnsi="Comic Sans MS" w:cs="Arial"/>
        </w:rPr>
        <w:t xml:space="preserve">dado a que </w:t>
      </w:r>
      <w:r>
        <w:rPr>
          <w:rFonts w:ascii="Comic Sans MS" w:hAnsi="Comic Sans MS" w:cs="Arial"/>
        </w:rPr>
        <w:t xml:space="preserve">se profirió providencia de </w:t>
      </w:r>
      <w:r w:rsidRPr="00823526">
        <w:rPr>
          <w:rFonts w:ascii="Comic Sans MS" w:hAnsi="Comic Sans MS" w:cs="Arial"/>
          <w:i/>
        </w:rPr>
        <w:t>seguir adelante la ejecución</w:t>
      </w:r>
      <w:r w:rsidR="00C87BD1">
        <w:rPr>
          <w:rFonts w:ascii="Comic Sans MS" w:hAnsi="Comic Sans MS" w:cs="Arial"/>
          <w:i/>
        </w:rPr>
        <w:t>,</w:t>
      </w:r>
      <w:r>
        <w:rPr>
          <w:rFonts w:ascii="Comic Sans MS" w:hAnsi="Comic Sans MS" w:cs="Arial"/>
        </w:rPr>
        <w:t xml:space="preserve"> </w:t>
      </w:r>
      <w:r w:rsidR="00F22951">
        <w:rPr>
          <w:rFonts w:ascii="Comic Sans MS" w:hAnsi="Comic Sans MS" w:cs="Arial"/>
        </w:rPr>
        <w:t xml:space="preserve">y la última actuación es del </w:t>
      </w:r>
      <w:r w:rsidR="00BB7526">
        <w:rPr>
          <w:rFonts w:ascii="Comic Sans MS" w:hAnsi="Comic Sans MS" w:cs="Arial"/>
        </w:rPr>
        <w:t>31 de julio</w:t>
      </w:r>
      <w:bookmarkStart w:id="0" w:name="_GoBack"/>
      <w:bookmarkEnd w:id="0"/>
      <w:r w:rsidR="00EC4FC6">
        <w:rPr>
          <w:rFonts w:ascii="Comic Sans MS" w:hAnsi="Comic Sans MS" w:cs="Arial"/>
        </w:rPr>
        <w:t xml:space="preserve"> de 201</w:t>
      </w:r>
      <w:r w:rsidR="006E3F3C">
        <w:rPr>
          <w:rFonts w:ascii="Comic Sans MS" w:hAnsi="Comic Sans MS" w:cs="Arial"/>
        </w:rPr>
        <w:t>7</w:t>
      </w:r>
      <w:r w:rsidR="00F22951">
        <w:rPr>
          <w:rFonts w:ascii="Comic Sans MS" w:hAnsi="Comic Sans MS" w:cs="Arial"/>
        </w:rPr>
        <w:t xml:space="preserve">, </w:t>
      </w:r>
      <w:r w:rsidR="00851BB5">
        <w:rPr>
          <w:rFonts w:ascii="Comic Sans MS" w:hAnsi="Comic Sans MS" w:cs="Arial"/>
        </w:rPr>
        <w:t>sin</w:t>
      </w:r>
      <w:r w:rsidR="00E44879">
        <w:rPr>
          <w:rFonts w:ascii="Comic Sans MS" w:hAnsi="Comic Sans MS" w:cs="Arial"/>
        </w:rPr>
        <w:t xml:space="preserve"> que a la fecha se haya hecho petición alguna; es decir, </w:t>
      </w:r>
      <w:r w:rsidR="00F06343">
        <w:rPr>
          <w:rFonts w:ascii="Comic Sans MS" w:hAnsi="Comic Sans MS" w:cs="Arial"/>
        </w:rPr>
        <w:t>que ha</w:t>
      </w:r>
      <w:r w:rsidR="00E44879">
        <w:rPr>
          <w:rFonts w:ascii="Comic Sans MS" w:hAnsi="Comic Sans MS" w:cs="Arial"/>
        </w:rPr>
        <w:t>n</w:t>
      </w:r>
      <w:r w:rsidR="00F06343">
        <w:rPr>
          <w:rFonts w:ascii="Comic Sans MS" w:hAnsi="Comic Sans MS" w:cs="Arial"/>
        </w:rPr>
        <w:t xml:space="preserve"> transcurrido más de </w:t>
      </w:r>
      <w:r w:rsidR="00E44879">
        <w:rPr>
          <w:rFonts w:ascii="Comic Sans MS" w:hAnsi="Comic Sans MS" w:cs="Arial"/>
        </w:rPr>
        <w:t>dos</w:t>
      </w:r>
      <w:r w:rsidR="00F06343">
        <w:rPr>
          <w:rFonts w:ascii="Comic Sans MS" w:hAnsi="Comic Sans MS" w:cs="Arial"/>
        </w:rPr>
        <w:t xml:space="preserve"> año</w:t>
      </w:r>
      <w:r w:rsidR="00E44879">
        <w:rPr>
          <w:rFonts w:ascii="Comic Sans MS" w:hAnsi="Comic Sans MS" w:cs="Arial"/>
        </w:rPr>
        <w:t>s</w:t>
      </w:r>
      <w:r w:rsidR="00F06343">
        <w:rPr>
          <w:rFonts w:ascii="Comic Sans MS" w:hAnsi="Comic Sans MS" w:cs="Arial"/>
        </w:rPr>
        <w:t xml:space="preserve"> de inactividad, sin trámite o solicitud alguna a cargo de las partes, el despacho considera procedente, dar aplicación a la norma adjetiva antes citada, declarando la terminación del proceso con las demás disposiciones a que haya lugar.</w:t>
      </w:r>
    </w:p>
    <w:p w:rsidR="00666706" w:rsidRDefault="00666706" w:rsidP="00C46EE9">
      <w:pPr>
        <w:ind w:firstLine="851"/>
        <w:jc w:val="both"/>
        <w:rPr>
          <w:rFonts w:ascii="Comic Sans MS" w:hAnsi="Comic Sans MS" w:cs="Arial"/>
        </w:rPr>
      </w:pPr>
    </w:p>
    <w:p w:rsidR="00586C7C" w:rsidRDefault="00586C7C" w:rsidP="00C46EE9">
      <w:pPr>
        <w:ind w:firstLine="851"/>
        <w:jc w:val="both"/>
        <w:rPr>
          <w:rFonts w:ascii="Comic Sans MS" w:hAnsi="Comic Sans MS" w:cs="Arial"/>
        </w:rPr>
      </w:pPr>
    </w:p>
    <w:p w:rsidR="00F06343" w:rsidRDefault="00F06343" w:rsidP="00C46EE9">
      <w:pPr>
        <w:ind w:firstLine="708"/>
        <w:jc w:val="both"/>
        <w:rPr>
          <w:rFonts w:ascii="Comic Sans MS" w:hAnsi="Comic Sans MS" w:cs="Arial"/>
        </w:rPr>
      </w:pPr>
      <w:r>
        <w:rPr>
          <w:rFonts w:ascii="Comic Sans MS" w:hAnsi="Comic Sans MS" w:cs="Arial"/>
        </w:rPr>
        <w:t>Por lo anteriormente expuesto el Juzgado Primero Promiscuo Municipal de Purificación,</w:t>
      </w:r>
    </w:p>
    <w:p w:rsidR="00F06343" w:rsidRDefault="00F06343" w:rsidP="00C46EE9">
      <w:pPr>
        <w:ind w:firstLine="851"/>
        <w:jc w:val="both"/>
        <w:rPr>
          <w:rFonts w:ascii="Comic Sans MS" w:hAnsi="Comic Sans MS" w:cs="Arial"/>
        </w:rPr>
      </w:pPr>
    </w:p>
    <w:p w:rsidR="00586C7C" w:rsidRDefault="00586C7C" w:rsidP="00C46EE9">
      <w:pPr>
        <w:ind w:firstLine="851"/>
        <w:jc w:val="both"/>
        <w:rPr>
          <w:rFonts w:ascii="Comic Sans MS" w:hAnsi="Comic Sans MS" w:cs="Arial"/>
        </w:rPr>
      </w:pPr>
    </w:p>
    <w:p w:rsidR="00F06343" w:rsidRDefault="00F06343" w:rsidP="00C46EE9">
      <w:pPr>
        <w:ind w:firstLine="708"/>
        <w:jc w:val="both"/>
        <w:rPr>
          <w:rFonts w:ascii="Comic Sans MS" w:hAnsi="Comic Sans MS" w:cs="Arial"/>
          <w:b/>
        </w:rPr>
      </w:pPr>
      <w:r>
        <w:rPr>
          <w:rFonts w:ascii="Comic Sans MS" w:hAnsi="Comic Sans MS" w:cs="Arial"/>
          <w:b/>
        </w:rPr>
        <w:t>RESUELVE:</w:t>
      </w:r>
    </w:p>
    <w:p w:rsidR="00C46EE9" w:rsidRDefault="00C46EE9" w:rsidP="00C46EE9">
      <w:pPr>
        <w:ind w:firstLine="708"/>
        <w:jc w:val="both"/>
        <w:rPr>
          <w:rFonts w:ascii="Comic Sans MS" w:hAnsi="Comic Sans MS" w:cs="Arial"/>
          <w:b/>
        </w:rPr>
      </w:pPr>
    </w:p>
    <w:p w:rsidR="00F06343" w:rsidRDefault="00F06343" w:rsidP="00C46EE9">
      <w:pPr>
        <w:ind w:firstLine="708"/>
        <w:jc w:val="both"/>
        <w:rPr>
          <w:rFonts w:ascii="Comic Sans MS" w:hAnsi="Comic Sans MS" w:cs="Arial"/>
        </w:rPr>
      </w:pPr>
      <w:r>
        <w:rPr>
          <w:rFonts w:ascii="Comic Sans MS" w:hAnsi="Comic Sans MS" w:cs="Arial"/>
          <w:b/>
        </w:rPr>
        <w:t>PRIMERO</w:t>
      </w:r>
      <w:r>
        <w:rPr>
          <w:rFonts w:ascii="Comic Sans MS" w:hAnsi="Comic Sans MS" w:cs="Arial"/>
        </w:rPr>
        <w:t xml:space="preserve">: </w:t>
      </w:r>
      <w:r>
        <w:rPr>
          <w:rFonts w:ascii="Comic Sans MS" w:hAnsi="Comic Sans MS" w:cs="Arial"/>
          <w:b/>
        </w:rPr>
        <w:t>DECRETAR</w:t>
      </w:r>
      <w:r>
        <w:rPr>
          <w:rFonts w:ascii="Comic Sans MS" w:hAnsi="Comic Sans MS" w:cs="Arial"/>
        </w:rPr>
        <w:t xml:space="preserve"> la terminación del presente proceso por Desistimiento Tácito.</w:t>
      </w:r>
    </w:p>
    <w:p w:rsidR="00F06343" w:rsidRDefault="00F06343" w:rsidP="00C46EE9">
      <w:pPr>
        <w:ind w:firstLine="851"/>
        <w:jc w:val="both"/>
        <w:rPr>
          <w:rFonts w:ascii="Comic Sans MS" w:hAnsi="Comic Sans MS" w:cs="Arial"/>
        </w:rPr>
      </w:pPr>
    </w:p>
    <w:p w:rsidR="00F06343" w:rsidRDefault="00F06343" w:rsidP="00C46EE9">
      <w:pPr>
        <w:ind w:firstLine="708"/>
        <w:jc w:val="both"/>
        <w:rPr>
          <w:rFonts w:ascii="Comic Sans MS" w:hAnsi="Comic Sans MS" w:cs="Arial"/>
        </w:rPr>
      </w:pPr>
      <w:r>
        <w:rPr>
          <w:rFonts w:ascii="Comic Sans MS" w:hAnsi="Comic Sans MS" w:cs="Arial"/>
          <w:b/>
        </w:rPr>
        <w:t>SEGUNDO</w:t>
      </w:r>
      <w:r>
        <w:rPr>
          <w:rFonts w:ascii="Comic Sans MS" w:hAnsi="Comic Sans MS" w:cs="Arial"/>
        </w:rPr>
        <w:t xml:space="preserve">: </w:t>
      </w:r>
      <w:r>
        <w:rPr>
          <w:rFonts w:ascii="Comic Sans MS" w:hAnsi="Comic Sans MS" w:cs="Arial"/>
          <w:b/>
        </w:rPr>
        <w:t>ORDENASE</w:t>
      </w:r>
      <w:r>
        <w:rPr>
          <w:rFonts w:ascii="Comic Sans MS" w:hAnsi="Comic Sans MS" w:cs="Arial"/>
        </w:rPr>
        <w:t xml:space="preserve"> el levantamiento de las medidas cautelares que se hayan ordenado y registrado y, en el evento de existir embargo de Remanentes, colocarlos a disposición del Juzgado a quien correspondan. Ofíciese.</w:t>
      </w:r>
    </w:p>
    <w:p w:rsidR="00F06343" w:rsidRDefault="00F06343" w:rsidP="00C46EE9">
      <w:pPr>
        <w:ind w:firstLine="851"/>
        <w:jc w:val="both"/>
        <w:rPr>
          <w:rFonts w:ascii="Comic Sans MS" w:hAnsi="Comic Sans MS" w:cs="Arial"/>
        </w:rPr>
      </w:pPr>
    </w:p>
    <w:p w:rsidR="00F06343" w:rsidRDefault="00F06343" w:rsidP="00C46EE9">
      <w:pPr>
        <w:ind w:firstLine="708"/>
        <w:jc w:val="both"/>
        <w:rPr>
          <w:rFonts w:ascii="Comic Sans MS" w:hAnsi="Comic Sans MS" w:cs="Arial"/>
        </w:rPr>
      </w:pPr>
      <w:r>
        <w:rPr>
          <w:rFonts w:ascii="Comic Sans MS" w:hAnsi="Comic Sans MS" w:cs="Arial"/>
          <w:b/>
        </w:rPr>
        <w:t>TERCERO</w:t>
      </w:r>
      <w:r>
        <w:rPr>
          <w:rFonts w:ascii="Comic Sans MS" w:hAnsi="Comic Sans MS" w:cs="Arial"/>
        </w:rPr>
        <w:t xml:space="preserve">: </w:t>
      </w:r>
      <w:r>
        <w:rPr>
          <w:rFonts w:ascii="Comic Sans MS" w:hAnsi="Comic Sans MS" w:cs="Arial"/>
          <w:b/>
        </w:rPr>
        <w:t>DEVOLVER</w:t>
      </w:r>
      <w:r w:rsidR="001B20AC">
        <w:rPr>
          <w:rFonts w:ascii="Comic Sans MS" w:hAnsi="Comic Sans MS" w:cs="Arial"/>
        </w:rPr>
        <w:t xml:space="preserve"> a la parte demandante o</w:t>
      </w:r>
      <w:r>
        <w:rPr>
          <w:rFonts w:ascii="Comic Sans MS" w:hAnsi="Comic Sans MS" w:cs="Arial"/>
        </w:rPr>
        <w:t xml:space="preserve"> a través de su apoderado, la demanda junto con sus an</w:t>
      </w:r>
      <w:r w:rsidR="001B20AC">
        <w:rPr>
          <w:rFonts w:ascii="Comic Sans MS" w:hAnsi="Comic Sans MS" w:cs="Arial"/>
        </w:rPr>
        <w:t>exos, sin necesidad de desglose y con la constancia de terminación por desistimiento tácito.</w:t>
      </w:r>
    </w:p>
    <w:p w:rsidR="00F06343" w:rsidRDefault="00F06343" w:rsidP="00C46EE9">
      <w:pPr>
        <w:ind w:firstLine="851"/>
        <w:jc w:val="both"/>
        <w:rPr>
          <w:rFonts w:ascii="Comic Sans MS" w:hAnsi="Comic Sans MS" w:cs="Arial"/>
        </w:rPr>
      </w:pPr>
    </w:p>
    <w:p w:rsidR="00F06343" w:rsidRDefault="00F06343" w:rsidP="00C46EE9">
      <w:pPr>
        <w:ind w:firstLine="708"/>
        <w:jc w:val="both"/>
        <w:rPr>
          <w:rFonts w:ascii="Comic Sans MS" w:hAnsi="Comic Sans MS" w:cs="Arial"/>
        </w:rPr>
      </w:pPr>
      <w:r>
        <w:rPr>
          <w:rFonts w:ascii="Comic Sans MS" w:hAnsi="Comic Sans MS" w:cs="Arial"/>
          <w:b/>
        </w:rPr>
        <w:t>CUARTO</w:t>
      </w:r>
      <w:r>
        <w:rPr>
          <w:rFonts w:ascii="Comic Sans MS" w:hAnsi="Comic Sans MS" w:cs="Arial"/>
        </w:rPr>
        <w:t>: No hay lugar a condena en costas, ni perjuicios.</w:t>
      </w:r>
    </w:p>
    <w:p w:rsidR="00F06343" w:rsidRDefault="00F06343" w:rsidP="00C46EE9">
      <w:pPr>
        <w:ind w:firstLine="851"/>
        <w:jc w:val="both"/>
        <w:rPr>
          <w:rFonts w:ascii="Comic Sans MS" w:hAnsi="Comic Sans MS" w:cs="Arial"/>
        </w:rPr>
      </w:pPr>
    </w:p>
    <w:p w:rsidR="00F06343" w:rsidRDefault="00F06343" w:rsidP="00C46EE9">
      <w:pPr>
        <w:ind w:firstLine="708"/>
        <w:jc w:val="both"/>
        <w:rPr>
          <w:rFonts w:ascii="Comic Sans MS" w:hAnsi="Comic Sans MS" w:cs="Arial"/>
        </w:rPr>
      </w:pPr>
      <w:r>
        <w:rPr>
          <w:rFonts w:ascii="Comic Sans MS" w:hAnsi="Comic Sans MS" w:cs="Arial"/>
          <w:b/>
        </w:rPr>
        <w:t>QUINTO</w:t>
      </w:r>
      <w:r>
        <w:rPr>
          <w:rFonts w:ascii="Comic Sans MS" w:hAnsi="Comic Sans MS" w:cs="Arial"/>
        </w:rPr>
        <w:t xml:space="preserve">: Hecho lo anterior, archívese las </w:t>
      </w:r>
      <w:r w:rsidR="00851BB5">
        <w:rPr>
          <w:rFonts w:ascii="Comic Sans MS" w:hAnsi="Comic Sans MS" w:cs="Arial"/>
        </w:rPr>
        <w:t>diligencias previas</w:t>
      </w:r>
      <w:r>
        <w:rPr>
          <w:rFonts w:ascii="Comic Sans MS" w:hAnsi="Comic Sans MS" w:cs="Arial"/>
        </w:rPr>
        <w:t xml:space="preserve"> </w:t>
      </w:r>
      <w:proofErr w:type="spellStart"/>
      <w:r>
        <w:rPr>
          <w:rFonts w:ascii="Comic Sans MS" w:hAnsi="Comic Sans MS" w:cs="Arial"/>
        </w:rPr>
        <w:t>desanotación</w:t>
      </w:r>
      <w:proofErr w:type="spellEnd"/>
      <w:r>
        <w:rPr>
          <w:rFonts w:ascii="Comic Sans MS" w:hAnsi="Comic Sans MS" w:cs="Arial"/>
        </w:rPr>
        <w:t xml:space="preserve"> en los libros radiadores.</w:t>
      </w:r>
    </w:p>
    <w:p w:rsidR="00F06343" w:rsidRDefault="00F06343" w:rsidP="00C46EE9">
      <w:pPr>
        <w:ind w:firstLine="708"/>
        <w:jc w:val="both"/>
        <w:rPr>
          <w:rFonts w:ascii="Comic Sans MS" w:hAnsi="Comic Sans MS" w:cs="Arial"/>
          <w:b/>
        </w:rPr>
      </w:pPr>
    </w:p>
    <w:p w:rsidR="00586C7C" w:rsidRDefault="00586C7C" w:rsidP="00C46EE9">
      <w:pPr>
        <w:ind w:firstLine="708"/>
        <w:jc w:val="both"/>
        <w:rPr>
          <w:rFonts w:ascii="Comic Sans MS" w:hAnsi="Comic Sans MS" w:cs="Arial"/>
          <w:b/>
        </w:rPr>
      </w:pPr>
    </w:p>
    <w:p w:rsidR="00F06343" w:rsidRDefault="00F06343" w:rsidP="00C46EE9">
      <w:pPr>
        <w:ind w:firstLine="708"/>
        <w:jc w:val="both"/>
        <w:rPr>
          <w:rFonts w:ascii="Comic Sans MS" w:hAnsi="Comic Sans MS" w:cs="Arial"/>
          <w:b/>
        </w:rPr>
      </w:pPr>
      <w:r>
        <w:rPr>
          <w:rFonts w:ascii="Comic Sans MS" w:hAnsi="Comic Sans MS" w:cs="Arial"/>
          <w:b/>
        </w:rPr>
        <w:t>NOTIFÍQUESE.</w:t>
      </w:r>
    </w:p>
    <w:p w:rsidR="00586C7C" w:rsidRDefault="00586C7C" w:rsidP="00C46EE9">
      <w:pPr>
        <w:ind w:firstLine="708"/>
        <w:jc w:val="both"/>
        <w:rPr>
          <w:rFonts w:ascii="Comic Sans MS" w:hAnsi="Comic Sans MS" w:cs="Arial"/>
        </w:rPr>
      </w:pPr>
    </w:p>
    <w:p w:rsidR="00F06343" w:rsidRDefault="00851BB5" w:rsidP="00C46EE9">
      <w:pPr>
        <w:ind w:firstLine="708"/>
        <w:jc w:val="both"/>
        <w:rPr>
          <w:rFonts w:ascii="Comic Sans MS" w:hAnsi="Comic Sans MS" w:cs="Calibri"/>
          <w:lang w:val="es-MX"/>
        </w:rPr>
      </w:pPr>
      <w:r>
        <w:rPr>
          <w:rFonts w:ascii="Comic Sans MS" w:hAnsi="Comic Sans MS" w:cs="Calibri"/>
          <w:lang w:val="es-MX"/>
        </w:rPr>
        <w:t>La Juez,</w:t>
      </w:r>
    </w:p>
    <w:p w:rsidR="00586C7C" w:rsidRDefault="00586C7C" w:rsidP="00C46EE9">
      <w:pPr>
        <w:ind w:firstLine="708"/>
        <w:jc w:val="both"/>
        <w:rPr>
          <w:rFonts w:ascii="Comic Sans MS" w:hAnsi="Comic Sans MS" w:cs="Calibri"/>
          <w:lang w:val="es-MX"/>
        </w:rPr>
      </w:pPr>
    </w:p>
    <w:p w:rsidR="00F06343" w:rsidRDefault="00F06343" w:rsidP="00C46EE9">
      <w:pPr>
        <w:ind w:firstLine="708"/>
        <w:jc w:val="both"/>
        <w:rPr>
          <w:rFonts w:ascii="Comic Sans MS" w:hAnsi="Comic Sans MS" w:cs="Calibri"/>
          <w:lang w:val="es-MX"/>
        </w:rPr>
      </w:pPr>
    </w:p>
    <w:p w:rsidR="00F06343" w:rsidRDefault="00F06343" w:rsidP="00C46EE9">
      <w:pPr>
        <w:ind w:firstLine="708"/>
        <w:jc w:val="both"/>
        <w:rPr>
          <w:rFonts w:ascii="Comic Sans MS" w:hAnsi="Comic Sans MS" w:cs="Calibri"/>
          <w:lang w:val="es-MX"/>
        </w:rPr>
      </w:pPr>
    </w:p>
    <w:p w:rsidR="00586C7C" w:rsidRDefault="00F06343" w:rsidP="00586C7C">
      <w:pPr>
        <w:ind w:firstLine="708"/>
        <w:jc w:val="both"/>
        <w:rPr>
          <w:rFonts w:ascii="Comic Sans MS" w:hAnsi="Comic Sans MS" w:cs="Calibri"/>
          <w:b/>
          <w:lang w:val="es-MX"/>
        </w:rPr>
      </w:pPr>
      <w:r>
        <w:rPr>
          <w:rFonts w:ascii="Comic Sans MS" w:hAnsi="Comic Sans MS" w:cs="Calibri"/>
          <w:lang w:val="es-MX"/>
        </w:rPr>
        <w:t xml:space="preserve"> </w:t>
      </w:r>
      <w:r w:rsidR="00851BB5">
        <w:rPr>
          <w:rFonts w:ascii="Comic Sans MS" w:hAnsi="Comic Sans MS" w:cs="Calibri"/>
          <w:lang w:val="es-MX"/>
        </w:rPr>
        <w:t xml:space="preserve">                   </w:t>
      </w:r>
      <w:r w:rsidR="00851BB5">
        <w:rPr>
          <w:rFonts w:ascii="Comic Sans MS" w:hAnsi="Comic Sans MS" w:cs="Calibri"/>
          <w:b/>
          <w:lang w:val="es-MX"/>
        </w:rPr>
        <w:t>GABRIELA ARAGÓN BARRETO</w:t>
      </w:r>
    </w:p>
    <w:p w:rsidR="00586C7C" w:rsidRDefault="00586C7C" w:rsidP="00586C7C">
      <w:pPr>
        <w:ind w:firstLine="708"/>
        <w:jc w:val="both"/>
        <w:rPr>
          <w:rFonts w:ascii="Comic Sans MS" w:hAnsi="Comic Sans MS" w:cs="Calibri"/>
          <w:b/>
          <w:lang w:val="es-MX"/>
        </w:rPr>
      </w:pPr>
    </w:p>
    <w:p w:rsidR="0023317A" w:rsidRDefault="0023317A" w:rsidP="00586C7C">
      <w:pPr>
        <w:ind w:firstLine="708"/>
        <w:jc w:val="both"/>
        <w:rPr>
          <w:rFonts w:ascii="Comic Sans MS" w:hAnsi="Comic Sans MS" w:cs="Calibri"/>
          <w:b/>
          <w:lang w:val="es-MX"/>
        </w:rPr>
      </w:pPr>
    </w:p>
    <w:p w:rsidR="0023317A" w:rsidRDefault="0023317A" w:rsidP="00586C7C">
      <w:pPr>
        <w:ind w:firstLine="708"/>
        <w:jc w:val="both"/>
        <w:rPr>
          <w:rFonts w:ascii="Comic Sans MS" w:hAnsi="Comic Sans MS" w:cs="Calibri"/>
          <w:b/>
          <w:lang w:val="es-MX"/>
        </w:rPr>
      </w:pPr>
    </w:p>
    <w:p w:rsidR="0023317A" w:rsidRDefault="0023317A" w:rsidP="00586C7C">
      <w:pPr>
        <w:ind w:firstLine="708"/>
        <w:jc w:val="both"/>
        <w:rPr>
          <w:rFonts w:ascii="Comic Sans MS" w:hAnsi="Comic Sans MS" w:cs="Calibri"/>
          <w:b/>
          <w:lang w:val="es-MX"/>
        </w:rPr>
      </w:pPr>
    </w:p>
    <w:p w:rsidR="0023317A" w:rsidRDefault="0023317A" w:rsidP="00586C7C">
      <w:pPr>
        <w:ind w:firstLine="708"/>
        <w:jc w:val="both"/>
        <w:rPr>
          <w:rFonts w:ascii="Comic Sans MS" w:hAnsi="Comic Sans MS" w:cs="Calibri"/>
          <w:b/>
          <w:lang w:val="es-MX"/>
        </w:rPr>
      </w:pPr>
    </w:p>
    <w:p w:rsidR="0023317A" w:rsidRDefault="0023317A" w:rsidP="00586C7C">
      <w:pPr>
        <w:ind w:firstLine="708"/>
        <w:jc w:val="both"/>
        <w:rPr>
          <w:rFonts w:ascii="Comic Sans MS" w:hAnsi="Comic Sans MS" w:cs="Calibri"/>
          <w:b/>
          <w:lang w:val="es-MX"/>
        </w:rPr>
      </w:pPr>
    </w:p>
    <w:p w:rsidR="0023317A" w:rsidRDefault="0023317A" w:rsidP="00586C7C">
      <w:pPr>
        <w:ind w:firstLine="708"/>
        <w:jc w:val="both"/>
        <w:rPr>
          <w:rFonts w:ascii="Comic Sans MS" w:hAnsi="Comic Sans MS" w:cs="Calibri"/>
          <w:b/>
          <w:lang w:val="es-MX"/>
        </w:rPr>
      </w:pPr>
    </w:p>
    <w:p w:rsidR="0023317A" w:rsidRDefault="0023317A" w:rsidP="00586C7C">
      <w:pPr>
        <w:ind w:firstLine="708"/>
        <w:jc w:val="both"/>
        <w:rPr>
          <w:rFonts w:ascii="Comic Sans MS" w:hAnsi="Comic Sans MS" w:cs="Calibri"/>
          <w:b/>
          <w:lang w:val="es-MX"/>
        </w:rPr>
      </w:pPr>
    </w:p>
    <w:p w:rsidR="0023317A" w:rsidRDefault="0023317A" w:rsidP="00586C7C">
      <w:pPr>
        <w:ind w:firstLine="708"/>
        <w:jc w:val="both"/>
        <w:rPr>
          <w:rFonts w:ascii="Comic Sans MS" w:hAnsi="Comic Sans MS" w:cs="Calibri"/>
          <w:b/>
          <w:lang w:val="es-MX"/>
        </w:rPr>
      </w:pPr>
    </w:p>
    <w:p w:rsidR="00B94825" w:rsidRDefault="00B94825" w:rsidP="00586C7C">
      <w:pPr>
        <w:ind w:firstLine="708"/>
        <w:jc w:val="both"/>
        <w:rPr>
          <w:rFonts w:ascii="Comic Sans MS" w:hAnsi="Comic Sans MS" w:cs="Calibri"/>
          <w:b/>
          <w:lang w:val="es-MX"/>
        </w:rPr>
      </w:pPr>
    </w:p>
    <w:p w:rsidR="00B94825" w:rsidRDefault="00B94825" w:rsidP="00586C7C">
      <w:pPr>
        <w:ind w:firstLine="708"/>
        <w:jc w:val="both"/>
        <w:rPr>
          <w:rFonts w:ascii="Comic Sans MS" w:hAnsi="Comic Sans MS" w:cs="Calibri"/>
          <w:b/>
          <w:lang w:val="es-MX"/>
        </w:rPr>
      </w:pPr>
    </w:p>
    <w:p w:rsidR="00B94825" w:rsidRDefault="00B94825" w:rsidP="00586C7C">
      <w:pPr>
        <w:ind w:firstLine="708"/>
        <w:jc w:val="both"/>
        <w:rPr>
          <w:rFonts w:ascii="Comic Sans MS" w:hAnsi="Comic Sans MS" w:cs="Calibri"/>
          <w:b/>
          <w:lang w:val="es-MX"/>
        </w:rPr>
      </w:pPr>
    </w:p>
    <w:p w:rsidR="00B94825" w:rsidRDefault="00B94825" w:rsidP="00586C7C">
      <w:pPr>
        <w:ind w:firstLine="708"/>
        <w:jc w:val="both"/>
        <w:rPr>
          <w:rFonts w:ascii="Comic Sans MS" w:hAnsi="Comic Sans MS" w:cs="Calibri"/>
          <w:b/>
          <w:lang w:val="es-MX"/>
        </w:rPr>
      </w:pPr>
    </w:p>
    <w:p w:rsidR="006F4994" w:rsidRDefault="006F4994" w:rsidP="00586C7C">
      <w:pPr>
        <w:ind w:firstLine="708"/>
        <w:jc w:val="both"/>
        <w:rPr>
          <w:rFonts w:ascii="Comic Sans MS" w:hAnsi="Comic Sans MS" w:cs="Calibri"/>
          <w:b/>
          <w:lang w:val="es-MX"/>
        </w:rPr>
      </w:pPr>
    </w:p>
    <w:p w:rsidR="006F4994" w:rsidRDefault="006F4994" w:rsidP="00586C7C">
      <w:pPr>
        <w:ind w:firstLine="708"/>
        <w:jc w:val="both"/>
        <w:rPr>
          <w:rFonts w:ascii="Comic Sans MS" w:hAnsi="Comic Sans MS" w:cs="Calibri"/>
          <w:b/>
          <w:lang w:val="es-MX"/>
        </w:rPr>
      </w:pPr>
    </w:p>
    <w:p w:rsidR="006F4994" w:rsidRDefault="006F4994" w:rsidP="00586C7C">
      <w:pPr>
        <w:ind w:firstLine="708"/>
        <w:jc w:val="both"/>
        <w:rPr>
          <w:rFonts w:ascii="Comic Sans MS" w:hAnsi="Comic Sans MS" w:cs="Calibri"/>
          <w:b/>
          <w:lang w:val="es-MX"/>
        </w:rPr>
      </w:pPr>
    </w:p>
    <w:p w:rsidR="00804E34" w:rsidRDefault="00804E34" w:rsidP="00586C7C">
      <w:pPr>
        <w:ind w:firstLine="708"/>
        <w:jc w:val="both"/>
        <w:rPr>
          <w:rFonts w:ascii="Comic Sans MS" w:hAnsi="Comic Sans MS" w:cs="Calibri"/>
          <w:b/>
          <w:lang w:val="es-MX"/>
        </w:rPr>
      </w:pPr>
    </w:p>
    <w:p w:rsidR="00586C7C" w:rsidRDefault="00586C7C" w:rsidP="00586C7C">
      <w:pPr>
        <w:ind w:firstLine="708"/>
        <w:jc w:val="both"/>
        <w:rPr>
          <w:rFonts w:ascii="Comic Sans MS" w:hAnsi="Comic Sans MS" w:cs="Calibri"/>
          <w:b/>
          <w:lang w:val="es-MX"/>
        </w:rPr>
      </w:pPr>
    </w:p>
    <w:p w:rsidR="0023317A" w:rsidRDefault="0023317A" w:rsidP="00586C7C">
      <w:pPr>
        <w:ind w:firstLine="708"/>
        <w:jc w:val="both"/>
        <w:rPr>
          <w:rFonts w:ascii="Comic Sans MS" w:hAnsi="Comic Sans MS" w:cs="Calibri"/>
          <w:b/>
          <w:lang w:val="es-MX"/>
        </w:rPr>
      </w:pPr>
    </w:p>
    <w:p w:rsidR="0023317A" w:rsidRDefault="0023317A" w:rsidP="00586C7C">
      <w:pPr>
        <w:ind w:firstLine="708"/>
        <w:jc w:val="both"/>
        <w:rPr>
          <w:rFonts w:ascii="Comic Sans MS" w:hAnsi="Comic Sans MS" w:cs="Calibri"/>
          <w:b/>
          <w:lang w:val="es-MX"/>
        </w:rPr>
      </w:pPr>
    </w:p>
    <w:p w:rsidR="00F06343" w:rsidRPr="00586C7C" w:rsidRDefault="00F06343" w:rsidP="00586C7C">
      <w:pPr>
        <w:rPr>
          <w:rFonts w:ascii="Comic Sans MS" w:hAnsi="Comic Sans MS" w:cs="Calibri"/>
          <w:b/>
          <w:lang w:val="es-MX"/>
        </w:rPr>
      </w:pPr>
      <w:proofErr w:type="spellStart"/>
      <w:r w:rsidRPr="00F06343">
        <w:rPr>
          <w:rFonts w:ascii="Comic Sans MS" w:hAnsi="Comic Sans MS"/>
        </w:rPr>
        <w:lastRenderedPageBreak/>
        <w:t>mlo</w:t>
      </w:r>
      <w:proofErr w:type="spellEnd"/>
    </w:p>
    <w:sectPr w:rsidR="00F06343" w:rsidRPr="00586C7C" w:rsidSect="0023317A">
      <w:headerReference w:type="default" r:id="rId8"/>
      <w:pgSz w:w="12240" w:h="15840" w:code="1"/>
      <w:pgMar w:top="1418" w:right="1701" w:bottom="1418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015F" w:rsidRDefault="007D015F" w:rsidP="00F06343">
      <w:r>
        <w:separator/>
      </w:r>
    </w:p>
  </w:endnote>
  <w:endnote w:type="continuationSeparator" w:id="0">
    <w:p w:rsidR="007D015F" w:rsidRDefault="007D015F" w:rsidP="00F06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015F" w:rsidRDefault="007D015F" w:rsidP="00F06343">
      <w:r>
        <w:separator/>
      </w:r>
    </w:p>
  </w:footnote>
  <w:footnote w:type="continuationSeparator" w:id="0">
    <w:p w:rsidR="007D015F" w:rsidRDefault="007D015F" w:rsidP="00F063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81687923"/>
      <w:docPartObj>
        <w:docPartGallery w:val="Page Numbers (Top of Page)"/>
        <w:docPartUnique/>
      </w:docPartObj>
    </w:sdtPr>
    <w:sdtEndPr/>
    <w:sdtContent>
      <w:p w:rsidR="00F06343" w:rsidRDefault="00F06343">
        <w:pPr>
          <w:pStyle w:val="Encabezad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4E34">
          <w:rPr>
            <w:noProof/>
          </w:rPr>
          <w:t>3</w:t>
        </w:r>
        <w:r>
          <w:fldChar w:fldCharType="end"/>
        </w:r>
      </w:p>
    </w:sdtContent>
  </w:sdt>
  <w:p w:rsidR="00F06343" w:rsidRDefault="00F0634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6343"/>
    <w:rsid w:val="00086E6E"/>
    <w:rsid w:val="000900CC"/>
    <w:rsid w:val="000B7EDD"/>
    <w:rsid w:val="000F6357"/>
    <w:rsid w:val="00110C30"/>
    <w:rsid w:val="001461BC"/>
    <w:rsid w:val="001642D1"/>
    <w:rsid w:val="00170181"/>
    <w:rsid w:val="001810A4"/>
    <w:rsid w:val="001B20AC"/>
    <w:rsid w:val="001D0DB9"/>
    <w:rsid w:val="002310BB"/>
    <w:rsid w:val="0023317A"/>
    <w:rsid w:val="0024654F"/>
    <w:rsid w:val="002E32D4"/>
    <w:rsid w:val="00320448"/>
    <w:rsid w:val="003802AE"/>
    <w:rsid w:val="003F512E"/>
    <w:rsid w:val="003F53AE"/>
    <w:rsid w:val="00443E7C"/>
    <w:rsid w:val="00532DF2"/>
    <w:rsid w:val="00541CE3"/>
    <w:rsid w:val="00573562"/>
    <w:rsid w:val="00580455"/>
    <w:rsid w:val="00586C7C"/>
    <w:rsid w:val="005D312B"/>
    <w:rsid w:val="006144AE"/>
    <w:rsid w:val="00666706"/>
    <w:rsid w:val="006963D3"/>
    <w:rsid w:val="006E3F3C"/>
    <w:rsid w:val="006F4994"/>
    <w:rsid w:val="00700B63"/>
    <w:rsid w:val="007358FD"/>
    <w:rsid w:val="007742FC"/>
    <w:rsid w:val="00785051"/>
    <w:rsid w:val="0079354B"/>
    <w:rsid w:val="00795657"/>
    <w:rsid w:val="007A6EE7"/>
    <w:rsid w:val="007C69AF"/>
    <w:rsid w:val="007D015F"/>
    <w:rsid w:val="00804E34"/>
    <w:rsid w:val="00823526"/>
    <w:rsid w:val="00851BB5"/>
    <w:rsid w:val="00871492"/>
    <w:rsid w:val="00881F9E"/>
    <w:rsid w:val="009077EB"/>
    <w:rsid w:val="009A34D7"/>
    <w:rsid w:val="009C1FE0"/>
    <w:rsid w:val="009E3A5A"/>
    <w:rsid w:val="00A7213B"/>
    <w:rsid w:val="00AD6FF4"/>
    <w:rsid w:val="00B0652A"/>
    <w:rsid w:val="00B94825"/>
    <w:rsid w:val="00BB7526"/>
    <w:rsid w:val="00C0644E"/>
    <w:rsid w:val="00C46EE9"/>
    <w:rsid w:val="00C87BD1"/>
    <w:rsid w:val="00CD30AD"/>
    <w:rsid w:val="00D52686"/>
    <w:rsid w:val="00D64791"/>
    <w:rsid w:val="00D84A3B"/>
    <w:rsid w:val="00DA72CE"/>
    <w:rsid w:val="00E01340"/>
    <w:rsid w:val="00E44879"/>
    <w:rsid w:val="00E502D6"/>
    <w:rsid w:val="00E56665"/>
    <w:rsid w:val="00EC4FC6"/>
    <w:rsid w:val="00EE4893"/>
    <w:rsid w:val="00EF4257"/>
    <w:rsid w:val="00F02C89"/>
    <w:rsid w:val="00F06343"/>
    <w:rsid w:val="00F22951"/>
    <w:rsid w:val="00F74558"/>
    <w:rsid w:val="00F822C6"/>
    <w:rsid w:val="00FB6D1E"/>
    <w:rsid w:val="00FC4C99"/>
    <w:rsid w:val="00FF0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C7416"/>
  <w15:chartTrackingRefBased/>
  <w15:docId w15:val="{52CA5884-DB91-4EEE-A6B7-3D29386E1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063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0634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uiPriority w:val="9"/>
    <w:semiHidden/>
    <w:rsid w:val="00F06343"/>
    <w:rPr>
      <w:rFonts w:ascii="Calibri" w:eastAsia="Times New Roman" w:hAnsi="Calibri" w:cs="Times New Roman"/>
      <w:b/>
      <w:bCs/>
      <w:sz w:val="28"/>
      <w:szCs w:val="28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F0634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0634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F0634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0634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B6D1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B6D1E"/>
    <w:rPr>
      <w:rFonts w:ascii="Segoe UI" w:eastAsia="Times New Roman" w:hAnsi="Segoe UI" w:cs="Segoe UI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151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7CCF9B-0F3B-4F53-8DB2-92E40A77B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523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EQUIPO</cp:lastModifiedBy>
  <cp:revision>2</cp:revision>
  <cp:lastPrinted>2014-12-15T17:09:00Z</cp:lastPrinted>
  <dcterms:created xsi:type="dcterms:W3CDTF">2021-08-02T20:57:00Z</dcterms:created>
  <dcterms:modified xsi:type="dcterms:W3CDTF">2021-08-02T20:57:00Z</dcterms:modified>
</cp:coreProperties>
</file>