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F0" w:rsidRDefault="00BA72F0" w:rsidP="00BA72F0"/>
    <w:tbl>
      <w:tblPr>
        <w:tblStyle w:val="Tablaconcuadrcula"/>
        <w:tblW w:w="10519" w:type="dxa"/>
        <w:tblInd w:w="-176" w:type="dxa"/>
        <w:tblLook w:val="04A0" w:firstRow="1" w:lastRow="0" w:firstColumn="1" w:lastColumn="0" w:noHBand="0" w:noVBand="1"/>
      </w:tblPr>
      <w:tblGrid>
        <w:gridCol w:w="4934"/>
        <w:gridCol w:w="5585"/>
      </w:tblGrid>
      <w:tr w:rsidR="00BA72F0" w:rsidRPr="0040426F" w:rsidTr="003C4945">
        <w:trPr>
          <w:trHeight w:val="1691"/>
        </w:trPr>
        <w:tc>
          <w:tcPr>
            <w:tcW w:w="4934" w:type="dxa"/>
          </w:tcPr>
          <w:p w:rsidR="00BA72F0" w:rsidRPr="00946D21" w:rsidRDefault="00BA72F0" w:rsidP="003C4945">
            <w:pPr>
              <w:jc w:val="center"/>
              <w:rPr>
                <w:rFonts w:ascii="Arial Black" w:hAnsi="Arial Black"/>
                <w:sz w:val="18"/>
                <w:szCs w:val="18"/>
              </w:rPr>
            </w:pPr>
            <w:r w:rsidRPr="00946D21">
              <w:rPr>
                <w:rFonts w:ascii="Arial Black" w:hAnsi="Arial Black"/>
                <w:noProof/>
                <w:sz w:val="18"/>
                <w:szCs w:val="18"/>
              </w:rPr>
              <w:drawing>
                <wp:anchor distT="0" distB="0" distL="114300" distR="114300" simplePos="0" relativeHeight="251665408" behindDoc="1" locked="0" layoutInCell="1" allowOverlap="1" wp14:anchorId="793E5083" wp14:editId="66A3ABCC">
                  <wp:simplePos x="0" y="0"/>
                  <wp:positionH relativeFrom="column">
                    <wp:posOffset>-65405</wp:posOffset>
                  </wp:positionH>
                  <wp:positionV relativeFrom="paragraph">
                    <wp:posOffset>0</wp:posOffset>
                  </wp:positionV>
                  <wp:extent cx="860400" cy="1029600"/>
                  <wp:effectExtent l="0" t="0" r="0" b="0"/>
                  <wp:wrapTight wrapText="bothSides">
                    <wp:wrapPolygon edited="0">
                      <wp:start x="0" y="0"/>
                      <wp:lineTo x="0" y="21187"/>
                      <wp:lineTo x="21058" y="21187"/>
                      <wp:lineTo x="21058" y="0"/>
                      <wp:lineTo x="0" y="0"/>
                    </wp:wrapPolygon>
                  </wp:wrapTight>
                  <wp:docPr id="4" name="Imagen 4" descr="http://colombiaaldia.co/estados/boletines/boletin1/boletin1_html_24286f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ombiaaldia.co/estados/boletines/boletin1/boletin1_html_24286f7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400" cy="1029600"/>
                          </a:xfrm>
                          <a:prstGeom prst="rect">
                            <a:avLst/>
                          </a:prstGeom>
                          <a:noFill/>
                          <a:ln>
                            <a:noFill/>
                          </a:ln>
                        </pic:spPr>
                      </pic:pic>
                    </a:graphicData>
                  </a:graphic>
                </wp:anchor>
              </w:drawing>
            </w:r>
            <w:r w:rsidRPr="00946D21">
              <w:rPr>
                <w:rFonts w:ascii="Arial Black" w:hAnsi="Arial Black"/>
                <w:sz w:val="18"/>
                <w:szCs w:val="18"/>
              </w:rPr>
              <w:t xml:space="preserve">República de Colombia </w:t>
            </w:r>
          </w:p>
          <w:p w:rsidR="00BA72F0" w:rsidRPr="00946D21" w:rsidRDefault="00BA72F0" w:rsidP="003C4945">
            <w:pPr>
              <w:jc w:val="center"/>
              <w:rPr>
                <w:rFonts w:ascii="Arial Black" w:hAnsi="Arial Black"/>
                <w:sz w:val="18"/>
                <w:szCs w:val="18"/>
              </w:rPr>
            </w:pPr>
            <w:r w:rsidRPr="00946D21">
              <w:rPr>
                <w:rFonts w:ascii="Arial Black" w:hAnsi="Arial Black"/>
                <w:sz w:val="18"/>
                <w:szCs w:val="18"/>
              </w:rPr>
              <w:t>Rama Judicial del Poder Público</w:t>
            </w:r>
          </w:p>
          <w:p w:rsidR="00BA72F0" w:rsidRPr="00946D21" w:rsidRDefault="00BA72F0" w:rsidP="003C4945">
            <w:pPr>
              <w:jc w:val="center"/>
              <w:rPr>
                <w:rFonts w:ascii="Arial Black" w:hAnsi="Arial Black" w:cs="Tahoma"/>
                <w:smallCaps/>
                <w:sz w:val="18"/>
                <w:szCs w:val="18"/>
              </w:rPr>
            </w:pPr>
          </w:p>
          <w:p w:rsidR="00BA72F0" w:rsidRPr="00946D21" w:rsidRDefault="00BA72F0" w:rsidP="003C4945">
            <w:pPr>
              <w:jc w:val="center"/>
              <w:rPr>
                <w:rFonts w:ascii="Arial Black" w:hAnsi="Arial Black" w:cs="Tahoma"/>
                <w:smallCaps/>
                <w:sz w:val="18"/>
                <w:szCs w:val="18"/>
              </w:rPr>
            </w:pPr>
            <w:r w:rsidRPr="00946D21">
              <w:rPr>
                <w:rFonts w:ascii="Arial Black" w:hAnsi="Arial Black" w:cs="Tahoma"/>
                <w:smallCaps/>
                <w:sz w:val="18"/>
                <w:szCs w:val="18"/>
              </w:rPr>
              <w:t>Juzgado Promiscuo Municipal</w:t>
            </w:r>
          </w:p>
          <w:p w:rsidR="00BA72F0" w:rsidRPr="00340B2D" w:rsidRDefault="00BA72F0" w:rsidP="003C4945">
            <w:pPr>
              <w:tabs>
                <w:tab w:val="center" w:pos="4252"/>
                <w:tab w:val="right" w:pos="8504"/>
              </w:tabs>
              <w:jc w:val="center"/>
              <w:rPr>
                <w:rFonts w:ascii="Bodoni MT Black" w:eastAsiaTheme="minorHAnsi" w:hAnsi="Bodoni MT Black" w:cstheme="minorBidi"/>
                <w:sz w:val="18"/>
                <w:szCs w:val="18"/>
                <w:lang w:eastAsia="en-US"/>
              </w:rPr>
            </w:pPr>
            <w:r w:rsidRPr="00946D21">
              <w:rPr>
                <w:rFonts w:ascii="Arial Black" w:eastAsiaTheme="minorHAnsi" w:hAnsi="Arial Black" w:cs="Tahoma"/>
                <w:smallCaps/>
                <w:sz w:val="18"/>
                <w:szCs w:val="18"/>
                <w:lang w:eastAsia="en-US"/>
              </w:rPr>
              <w:t>Valle de San Juan - Tolima</w:t>
            </w:r>
          </w:p>
        </w:tc>
        <w:tc>
          <w:tcPr>
            <w:tcW w:w="5585" w:type="dxa"/>
          </w:tcPr>
          <w:p w:rsidR="00BA72F0" w:rsidRPr="00946D21" w:rsidRDefault="00BA72F0" w:rsidP="003C4945">
            <w:pPr>
              <w:jc w:val="both"/>
              <w:rPr>
                <w:rFonts w:ascii="Arial Black" w:hAnsi="Arial Black"/>
                <w:sz w:val="18"/>
                <w:szCs w:val="18"/>
              </w:rPr>
            </w:pPr>
            <w:r>
              <w:rPr>
                <w:rFonts w:ascii="Bodoni MT Black" w:hAnsi="Bodoni MT Black"/>
                <w:sz w:val="18"/>
                <w:szCs w:val="18"/>
              </w:rPr>
              <w:t xml:space="preserve"> </w:t>
            </w:r>
            <w:r w:rsidRPr="00946D21">
              <w:rPr>
                <w:rFonts w:ascii="Arial Black" w:hAnsi="Arial Black"/>
                <w:sz w:val="18"/>
                <w:szCs w:val="18"/>
              </w:rPr>
              <w:t xml:space="preserve">Proceso:             </w:t>
            </w:r>
            <w:r>
              <w:rPr>
                <w:rFonts w:ascii="Arial Black" w:hAnsi="Arial Black"/>
                <w:sz w:val="18"/>
                <w:szCs w:val="18"/>
              </w:rPr>
              <w:t xml:space="preserve">  </w:t>
            </w:r>
            <w:r w:rsidRPr="00946D21">
              <w:rPr>
                <w:rFonts w:ascii="Arial Black" w:hAnsi="Arial Black"/>
                <w:sz w:val="18"/>
                <w:szCs w:val="18"/>
              </w:rPr>
              <w:t>Ejecutivo</w:t>
            </w:r>
          </w:p>
          <w:p w:rsidR="00BA72F0" w:rsidRPr="00946D21" w:rsidRDefault="00BA72F0" w:rsidP="003C4945">
            <w:pPr>
              <w:ind w:left="1167" w:hanging="1167"/>
              <w:jc w:val="both"/>
              <w:rPr>
                <w:rFonts w:ascii="Arial Black" w:hAnsi="Arial Black"/>
                <w:sz w:val="18"/>
                <w:szCs w:val="18"/>
                <w:lang w:val="es-CO"/>
              </w:rPr>
            </w:pPr>
            <w:r w:rsidRPr="00946D21">
              <w:rPr>
                <w:rFonts w:ascii="Arial Black" w:hAnsi="Arial Black"/>
                <w:sz w:val="18"/>
                <w:szCs w:val="18"/>
                <w:lang w:val="es-CO"/>
              </w:rPr>
              <w:t xml:space="preserve"> Demandante:       Banco</w:t>
            </w:r>
            <w:r>
              <w:rPr>
                <w:rFonts w:ascii="Arial Black" w:hAnsi="Arial Black"/>
                <w:sz w:val="18"/>
                <w:szCs w:val="18"/>
                <w:lang w:val="es-CO"/>
              </w:rPr>
              <w:t xml:space="preserve"> Agrario</w:t>
            </w:r>
            <w:r w:rsidRPr="00946D21">
              <w:rPr>
                <w:rFonts w:ascii="Arial Black" w:hAnsi="Arial Black"/>
                <w:sz w:val="18"/>
                <w:szCs w:val="18"/>
                <w:lang w:val="es-CO"/>
              </w:rPr>
              <w:t xml:space="preserve"> S.A.</w:t>
            </w:r>
          </w:p>
          <w:p w:rsidR="00BA72F0" w:rsidRPr="00946D21" w:rsidRDefault="00BA72F0" w:rsidP="003C4945">
            <w:pPr>
              <w:ind w:left="1167" w:hanging="1167"/>
              <w:jc w:val="both"/>
              <w:rPr>
                <w:rFonts w:ascii="Arial Black" w:hAnsi="Arial Black"/>
                <w:sz w:val="18"/>
                <w:szCs w:val="18"/>
              </w:rPr>
            </w:pPr>
            <w:r w:rsidRPr="00946D21">
              <w:rPr>
                <w:rFonts w:ascii="Arial Black" w:hAnsi="Arial Black"/>
                <w:sz w:val="18"/>
                <w:szCs w:val="18"/>
              </w:rPr>
              <w:t xml:space="preserve"> Demandado:        </w:t>
            </w:r>
            <w:r>
              <w:rPr>
                <w:rFonts w:ascii="Arial Black" w:hAnsi="Arial Black"/>
                <w:sz w:val="18"/>
                <w:szCs w:val="18"/>
              </w:rPr>
              <w:t>Hugo Ferney Montaña Quintero</w:t>
            </w:r>
          </w:p>
          <w:p w:rsidR="00BA72F0" w:rsidRPr="00946D21" w:rsidRDefault="00BA72F0" w:rsidP="003C4945">
            <w:pPr>
              <w:jc w:val="both"/>
              <w:rPr>
                <w:rFonts w:ascii="Arial Black" w:hAnsi="Arial Black"/>
                <w:sz w:val="18"/>
                <w:szCs w:val="18"/>
              </w:rPr>
            </w:pPr>
            <w:r w:rsidRPr="00946D21">
              <w:rPr>
                <w:rFonts w:ascii="Arial Black" w:hAnsi="Arial Black"/>
                <w:sz w:val="18"/>
                <w:szCs w:val="18"/>
              </w:rPr>
              <w:t xml:space="preserve"> Radicación:         </w:t>
            </w:r>
            <w:r>
              <w:rPr>
                <w:rFonts w:ascii="Arial Black" w:hAnsi="Arial Black"/>
                <w:sz w:val="18"/>
                <w:szCs w:val="18"/>
              </w:rPr>
              <w:t>202</w:t>
            </w:r>
            <w:r w:rsidRPr="00946D21">
              <w:rPr>
                <w:rFonts w:ascii="Arial Black" w:hAnsi="Arial Black"/>
                <w:sz w:val="18"/>
                <w:szCs w:val="18"/>
              </w:rPr>
              <w:t>0</w:t>
            </w:r>
            <w:r>
              <w:rPr>
                <w:rFonts w:ascii="Arial Black" w:hAnsi="Arial Black"/>
                <w:sz w:val="18"/>
                <w:szCs w:val="18"/>
              </w:rPr>
              <w:t>-00</w:t>
            </w:r>
            <w:r w:rsidRPr="00946D21">
              <w:rPr>
                <w:rFonts w:ascii="Arial Black" w:hAnsi="Arial Black"/>
                <w:sz w:val="18"/>
                <w:szCs w:val="18"/>
              </w:rPr>
              <w:t>0</w:t>
            </w:r>
            <w:r>
              <w:rPr>
                <w:rFonts w:ascii="Arial Black" w:hAnsi="Arial Black"/>
                <w:sz w:val="18"/>
                <w:szCs w:val="18"/>
              </w:rPr>
              <w:t>07</w:t>
            </w:r>
            <w:r w:rsidRPr="00946D21">
              <w:rPr>
                <w:rFonts w:ascii="Arial Black" w:hAnsi="Arial Black"/>
                <w:sz w:val="18"/>
                <w:szCs w:val="18"/>
              </w:rPr>
              <w:t>-00</w:t>
            </w:r>
          </w:p>
          <w:p w:rsidR="00BA72F0" w:rsidRPr="00946D21" w:rsidRDefault="00BA72F0" w:rsidP="003C4945">
            <w:pPr>
              <w:ind w:left="1621" w:hanging="1621"/>
              <w:jc w:val="both"/>
              <w:rPr>
                <w:rFonts w:ascii="Arial Black" w:hAnsi="Arial Black"/>
                <w:sz w:val="18"/>
                <w:szCs w:val="18"/>
              </w:rPr>
            </w:pPr>
            <w:r w:rsidRPr="00946D21">
              <w:rPr>
                <w:rFonts w:ascii="Arial Black" w:hAnsi="Arial Black"/>
                <w:sz w:val="18"/>
                <w:szCs w:val="18"/>
              </w:rPr>
              <w:t xml:space="preserve"> Asunto:              </w:t>
            </w:r>
            <w:r>
              <w:rPr>
                <w:rFonts w:ascii="Arial Black" w:hAnsi="Arial Black"/>
                <w:sz w:val="18"/>
                <w:szCs w:val="18"/>
              </w:rPr>
              <w:t xml:space="preserve">  </w:t>
            </w:r>
            <w:r w:rsidRPr="00946D21">
              <w:rPr>
                <w:rFonts w:ascii="Arial Black" w:hAnsi="Arial Black"/>
                <w:sz w:val="18"/>
                <w:szCs w:val="18"/>
              </w:rPr>
              <w:t xml:space="preserve">Ordena </w:t>
            </w:r>
            <w:r>
              <w:rPr>
                <w:rFonts w:ascii="Arial Black" w:hAnsi="Arial Black"/>
                <w:sz w:val="18"/>
                <w:szCs w:val="18"/>
              </w:rPr>
              <w:t>emplazar</w:t>
            </w:r>
          </w:p>
          <w:p w:rsidR="00BA72F0" w:rsidRPr="00340B2D" w:rsidRDefault="00BA72F0" w:rsidP="003C4945">
            <w:pPr>
              <w:jc w:val="center"/>
              <w:rPr>
                <w:rFonts w:ascii="Bodoni MT Black" w:hAnsi="Bodoni MT Black"/>
                <w:sz w:val="18"/>
                <w:szCs w:val="18"/>
              </w:rPr>
            </w:pPr>
          </w:p>
          <w:p w:rsidR="00BA72F0" w:rsidRPr="00340B2D" w:rsidRDefault="00BA72F0" w:rsidP="003C4945">
            <w:pPr>
              <w:rPr>
                <w:rFonts w:ascii="Bodoni MT Black" w:hAnsi="Bodoni MT Black"/>
                <w:sz w:val="18"/>
                <w:szCs w:val="18"/>
              </w:rPr>
            </w:pPr>
          </w:p>
        </w:tc>
      </w:tr>
    </w:tbl>
    <w:p w:rsidR="00BA72F0" w:rsidRDefault="00BA72F0" w:rsidP="00BA72F0">
      <w:pPr>
        <w:jc w:val="both"/>
        <w:rPr>
          <w:rFonts w:ascii="Arial" w:hAnsi="Arial" w:cs="Arial"/>
          <w:sz w:val="26"/>
          <w:szCs w:val="26"/>
        </w:rPr>
      </w:pPr>
    </w:p>
    <w:p w:rsidR="00BA72F0" w:rsidRDefault="00BA72F0" w:rsidP="00BA72F0">
      <w:pPr>
        <w:pStyle w:val="Encabezado"/>
      </w:pPr>
    </w:p>
    <w:p w:rsidR="00BA72F0" w:rsidRPr="00EE44D6" w:rsidRDefault="00BA72F0" w:rsidP="00BA72F0">
      <w:pPr>
        <w:ind w:right="247" w:firstLine="567"/>
        <w:rPr>
          <w:rFonts w:ascii="Century Gothic" w:hAnsi="Century Gothic" w:cs="Arial"/>
          <w:b/>
          <w:color w:val="000000" w:themeColor="text1"/>
          <w:sz w:val="26"/>
          <w:szCs w:val="26"/>
        </w:rPr>
      </w:pPr>
      <w:r w:rsidRPr="00EE44D6">
        <w:rPr>
          <w:rFonts w:ascii="Century Gothic" w:hAnsi="Century Gothic" w:cs="Arial"/>
          <w:b/>
          <w:color w:val="000000" w:themeColor="text1"/>
          <w:sz w:val="26"/>
          <w:szCs w:val="26"/>
        </w:rPr>
        <w:t>JUZGADO PROMISCUO MUNICIPAL</w:t>
      </w:r>
    </w:p>
    <w:p w:rsidR="00BA72F0" w:rsidRPr="00EE44D6" w:rsidRDefault="00BA72F0" w:rsidP="00BA72F0">
      <w:pPr>
        <w:ind w:firstLine="567"/>
        <w:jc w:val="both"/>
        <w:rPr>
          <w:rFonts w:ascii="Century Gothic" w:hAnsi="Century Gothic" w:cs="Arial"/>
          <w:color w:val="000000" w:themeColor="text1"/>
          <w:sz w:val="26"/>
          <w:szCs w:val="26"/>
        </w:rPr>
      </w:pPr>
      <w:r>
        <w:rPr>
          <w:rFonts w:ascii="Century Gothic" w:hAnsi="Century Gothic" w:cs="Arial"/>
          <w:color w:val="000000" w:themeColor="text1"/>
          <w:sz w:val="26"/>
          <w:szCs w:val="26"/>
        </w:rPr>
        <w:t>Valle de San Juan</w:t>
      </w:r>
      <w:r w:rsidRPr="00EE44D6">
        <w:rPr>
          <w:rFonts w:ascii="Century Gothic" w:hAnsi="Century Gothic" w:cs="Arial"/>
          <w:color w:val="000000" w:themeColor="text1"/>
          <w:sz w:val="26"/>
          <w:szCs w:val="26"/>
        </w:rPr>
        <w:t xml:space="preserve">, Tolima, </w:t>
      </w:r>
      <w:r>
        <w:rPr>
          <w:rFonts w:ascii="Century Gothic" w:hAnsi="Century Gothic" w:cs="Arial"/>
          <w:color w:val="000000" w:themeColor="text1"/>
          <w:sz w:val="26"/>
          <w:szCs w:val="26"/>
        </w:rPr>
        <w:t>catorce (14</w:t>
      </w:r>
      <w:r w:rsidRPr="00EE44D6">
        <w:rPr>
          <w:rFonts w:ascii="Century Gothic" w:hAnsi="Century Gothic" w:cs="Arial"/>
          <w:color w:val="000000" w:themeColor="text1"/>
          <w:sz w:val="26"/>
          <w:szCs w:val="26"/>
        </w:rPr>
        <w:t xml:space="preserve">) de </w:t>
      </w:r>
      <w:r>
        <w:rPr>
          <w:rFonts w:ascii="Century Gothic" w:hAnsi="Century Gothic" w:cs="Arial"/>
          <w:color w:val="000000" w:themeColor="text1"/>
          <w:sz w:val="26"/>
          <w:szCs w:val="26"/>
        </w:rPr>
        <w:t>diciembre</w:t>
      </w:r>
      <w:r w:rsidRPr="00EE44D6">
        <w:rPr>
          <w:rFonts w:ascii="Century Gothic" w:hAnsi="Century Gothic" w:cs="Arial"/>
          <w:color w:val="000000" w:themeColor="text1"/>
          <w:sz w:val="26"/>
          <w:szCs w:val="26"/>
        </w:rPr>
        <w:t xml:space="preserve"> de dos mil </w:t>
      </w:r>
      <w:r>
        <w:rPr>
          <w:rFonts w:ascii="Century Gothic" w:hAnsi="Century Gothic" w:cs="Arial"/>
          <w:color w:val="000000" w:themeColor="text1"/>
          <w:sz w:val="26"/>
          <w:szCs w:val="26"/>
        </w:rPr>
        <w:t>veinte (2020</w:t>
      </w:r>
      <w:r w:rsidRPr="00EE44D6">
        <w:rPr>
          <w:rFonts w:ascii="Century Gothic" w:hAnsi="Century Gothic" w:cs="Arial"/>
          <w:color w:val="000000" w:themeColor="text1"/>
          <w:sz w:val="26"/>
          <w:szCs w:val="26"/>
        </w:rPr>
        <w:t>)</w:t>
      </w:r>
    </w:p>
    <w:p w:rsidR="00BA72F0" w:rsidRPr="00EE44D6" w:rsidRDefault="00BA72F0" w:rsidP="00BA72F0">
      <w:pPr>
        <w:ind w:right="247"/>
        <w:jc w:val="both"/>
        <w:rPr>
          <w:rFonts w:ascii="Century Gothic" w:hAnsi="Century Gothic" w:cs="Arial"/>
          <w:color w:val="000000" w:themeColor="text1"/>
          <w:sz w:val="26"/>
          <w:szCs w:val="26"/>
        </w:rPr>
      </w:pPr>
    </w:p>
    <w:p w:rsidR="00BA72F0" w:rsidRPr="00EE44D6" w:rsidRDefault="00BA72F0" w:rsidP="00BA72F0">
      <w:pPr>
        <w:ind w:firstLine="567"/>
        <w:jc w:val="both"/>
        <w:rPr>
          <w:rFonts w:ascii="Century Gothic" w:hAnsi="Century Gothic" w:cs="Arial"/>
          <w:sz w:val="26"/>
          <w:szCs w:val="26"/>
          <w:lang w:val="es-MX"/>
        </w:rPr>
      </w:pPr>
    </w:p>
    <w:p w:rsidR="00BA72F0" w:rsidRPr="00716A6D" w:rsidRDefault="00BA72F0" w:rsidP="00BA72F0">
      <w:pPr>
        <w:ind w:right="247" w:firstLine="567"/>
        <w:jc w:val="both"/>
        <w:rPr>
          <w:rFonts w:ascii="Century Gothic" w:hAnsi="Century Gothic" w:cs="Arial Black"/>
          <w:sz w:val="26"/>
          <w:szCs w:val="26"/>
          <w:lang w:val="es-MX"/>
        </w:rPr>
      </w:pPr>
      <w:r>
        <w:rPr>
          <w:rFonts w:ascii="Century Gothic" w:hAnsi="Century Gothic" w:cs="Arial"/>
          <w:color w:val="000000" w:themeColor="text1"/>
          <w:sz w:val="26"/>
          <w:szCs w:val="26"/>
        </w:rPr>
        <w:t>En atención al memorial visto</w:t>
      </w:r>
      <w:r w:rsidRPr="00716A6D">
        <w:rPr>
          <w:rFonts w:ascii="Century Gothic" w:hAnsi="Century Gothic" w:cs="Arial"/>
          <w:color w:val="000000" w:themeColor="text1"/>
          <w:sz w:val="26"/>
          <w:szCs w:val="26"/>
        </w:rPr>
        <w:t xml:space="preserve"> a folio que antecede</w:t>
      </w:r>
      <w:r w:rsidRPr="00716A6D">
        <w:rPr>
          <w:rFonts w:ascii="Century Gothic" w:hAnsi="Century Gothic" w:cs="Arial Black"/>
          <w:sz w:val="26"/>
          <w:szCs w:val="26"/>
          <w:lang w:val="es-MX"/>
        </w:rPr>
        <w:t xml:space="preserve">, donde se pone de presente </w:t>
      </w:r>
      <w:r>
        <w:rPr>
          <w:rFonts w:ascii="Century Gothic" w:hAnsi="Century Gothic" w:cs="Arial Black"/>
          <w:sz w:val="26"/>
          <w:szCs w:val="26"/>
          <w:lang w:val="es-MX"/>
        </w:rPr>
        <w:t>que bajo la gravedad del juramento el apoderado de la parte actora manifiesta que desconoce el domicilio del demandado</w:t>
      </w:r>
      <w:r w:rsidRPr="00716A6D">
        <w:rPr>
          <w:rFonts w:ascii="Century Gothic" w:hAnsi="Century Gothic" w:cs="Arial Black"/>
          <w:sz w:val="26"/>
          <w:szCs w:val="26"/>
          <w:lang w:val="es-MX"/>
        </w:rPr>
        <w:t>, e</w:t>
      </w:r>
      <w:r>
        <w:rPr>
          <w:rFonts w:ascii="Century Gothic" w:hAnsi="Century Gothic" w:cs="Arial Black"/>
          <w:sz w:val="26"/>
          <w:szCs w:val="26"/>
          <w:lang w:val="es-MX"/>
        </w:rPr>
        <w:t>l Despacho</w:t>
      </w:r>
      <w:r w:rsidRPr="00716A6D">
        <w:rPr>
          <w:rFonts w:ascii="Century Gothic" w:hAnsi="Century Gothic" w:cs="Arial Black"/>
          <w:sz w:val="26"/>
          <w:szCs w:val="26"/>
          <w:lang w:val="es-MX"/>
        </w:rPr>
        <w:t xml:space="preserve"> ordena su emplazamiento Cumplido lo anterior, </w:t>
      </w:r>
      <w:r w:rsidRPr="00716A6D">
        <w:rPr>
          <w:rFonts w:ascii="Century Gothic" w:hAnsi="Century Gothic" w:cs="Arial"/>
          <w:color w:val="000000" w:themeColor="text1"/>
          <w:sz w:val="26"/>
          <w:szCs w:val="26"/>
        </w:rPr>
        <w:t xml:space="preserve">el expediente regresará a la secretaría para el respectivo control de </w:t>
      </w:r>
      <w:proofErr w:type="spellStart"/>
      <w:r w:rsidRPr="00716A6D">
        <w:rPr>
          <w:rFonts w:ascii="Century Gothic" w:hAnsi="Century Gothic" w:cs="Arial"/>
          <w:color w:val="000000" w:themeColor="text1"/>
          <w:sz w:val="26"/>
          <w:szCs w:val="26"/>
        </w:rPr>
        <w:t>téminos</w:t>
      </w:r>
      <w:proofErr w:type="spellEnd"/>
      <w:r w:rsidRPr="00716A6D">
        <w:rPr>
          <w:rFonts w:ascii="Century Gothic" w:hAnsi="Century Gothic" w:cs="Arial"/>
          <w:color w:val="000000" w:themeColor="text1"/>
          <w:sz w:val="26"/>
          <w:szCs w:val="26"/>
        </w:rPr>
        <w:t>.</w:t>
      </w:r>
    </w:p>
    <w:p w:rsidR="00BA72F0" w:rsidRDefault="00BA72F0" w:rsidP="00BA72F0">
      <w:pPr>
        <w:tabs>
          <w:tab w:val="left" w:pos="3165"/>
        </w:tabs>
        <w:ind w:firstLine="567"/>
        <w:jc w:val="both"/>
        <w:rPr>
          <w:rFonts w:ascii="Century Gothic" w:eastAsiaTheme="minorHAnsi" w:hAnsi="Century Gothic" w:cstheme="minorBidi"/>
          <w:sz w:val="26"/>
          <w:szCs w:val="26"/>
          <w:lang w:val="es-ES_tradnl" w:eastAsia="en-US"/>
        </w:rPr>
      </w:pPr>
    </w:p>
    <w:p w:rsidR="00BA72F0" w:rsidRDefault="00BA72F0" w:rsidP="00BA72F0">
      <w:pPr>
        <w:tabs>
          <w:tab w:val="left" w:pos="3165"/>
        </w:tabs>
        <w:ind w:firstLine="567"/>
        <w:jc w:val="both"/>
        <w:rPr>
          <w:rFonts w:ascii="Century Gothic" w:eastAsiaTheme="minorHAnsi" w:hAnsi="Century Gothic" w:cstheme="minorBidi"/>
          <w:sz w:val="26"/>
          <w:szCs w:val="26"/>
          <w:lang w:val="es-ES_tradnl" w:eastAsia="en-US"/>
        </w:rPr>
      </w:pPr>
    </w:p>
    <w:p w:rsidR="00BA72F0" w:rsidRDefault="00BA72F0" w:rsidP="00BA72F0">
      <w:pPr>
        <w:tabs>
          <w:tab w:val="left" w:pos="3165"/>
        </w:tabs>
        <w:ind w:firstLine="567"/>
        <w:jc w:val="both"/>
        <w:rPr>
          <w:rFonts w:ascii="Century Gothic" w:eastAsiaTheme="minorHAnsi" w:hAnsi="Century Gothic" w:cstheme="minorBidi"/>
          <w:sz w:val="26"/>
          <w:szCs w:val="26"/>
          <w:lang w:val="es-ES_tradnl" w:eastAsia="en-US"/>
        </w:rPr>
      </w:pPr>
      <w:r>
        <w:rPr>
          <w:rFonts w:ascii="Century Gothic" w:eastAsiaTheme="minorHAnsi" w:hAnsi="Century Gothic" w:cstheme="minorBidi"/>
          <w:sz w:val="26"/>
          <w:szCs w:val="26"/>
          <w:lang w:val="es-ES_tradnl" w:eastAsia="en-US"/>
        </w:rPr>
        <w:t>Así las cosas e</w:t>
      </w:r>
      <w:r w:rsidRPr="00340399">
        <w:rPr>
          <w:rFonts w:ascii="Century Gothic" w:eastAsiaTheme="minorHAnsi" w:hAnsi="Century Gothic" w:cstheme="minorBidi"/>
          <w:sz w:val="26"/>
          <w:szCs w:val="26"/>
          <w:lang w:val="es-ES_tradnl" w:eastAsia="en-US"/>
        </w:rPr>
        <w:t>n la forma establecida en el</w:t>
      </w:r>
      <w:r>
        <w:rPr>
          <w:rFonts w:ascii="Century Gothic" w:eastAsiaTheme="minorHAnsi" w:hAnsi="Century Gothic" w:cstheme="minorBidi"/>
          <w:sz w:val="26"/>
          <w:szCs w:val="26"/>
          <w:lang w:val="es-ES_tradnl" w:eastAsia="en-US"/>
        </w:rPr>
        <w:t xml:space="preserve"> Art. 293 del C.G.P emplácese al demandado</w:t>
      </w:r>
      <w:r w:rsidRPr="00340399">
        <w:rPr>
          <w:rFonts w:ascii="Century Gothic" w:eastAsiaTheme="minorHAnsi" w:hAnsi="Century Gothic" w:cstheme="minorBidi"/>
          <w:sz w:val="26"/>
          <w:szCs w:val="26"/>
          <w:lang w:val="es-ES_tradnl" w:eastAsia="en-US"/>
        </w:rPr>
        <w:t xml:space="preserve">, </w:t>
      </w:r>
      <w:r>
        <w:rPr>
          <w:rFonts w:ascii="Century Gothic" w:eastAsiaTheme="minorHAnsi" w:hAnsi="Century Gothic" w:cstheme="minorBidi"/>
          <w:sz w:val="26"/>
          <w:szCs w:val="26"/>
          <w:lang w:val="es-ES_tradnl" w:eastAsia="en-US"/>
        </w:rPr>
        <w:t>HUGO FERNEY MONTAÑA QUINTERO</w:t>
      </w:r>
      <w:r w:rsidRPr="00340399">
        <w:rPr>
          <w:rFonts w:ascii="Century Gothic" w:eastAsiaTheme="minorHAnsi" w:hAnsi="Century Gothic" w:cstheme="minorBidi"/>
          <w:sz w:val="26"/>
          <w:szCs w:val="26"/>
          <w:lang w:val="es-ES_tradnl" w:eastAsia="en-US"/>
        </w:rPr>
        <w:t xml:space="preserve"> para que dentro del término de 15 días, comparezca por sí  o por medio  apoderado a recibir notificación personal del auto  de fecha de </w:t>
      </w:r>
      <w:r>
        <w:rPr>
          <w:rFonts w:ascii="Century Gothic" w:eastAsiaTheme="minorHAnsi" w:hAnsi="Century Gothic" w:cstheme="minorBidi"/>
          <w:sz w:val="26"/>
          <w:szCs w:val="26"/>
          <w:lang w:val="es-ES_tradnl" w:eastAsia="en-US"/>
        </w:rPr>
        <w:t>febrero</w:t>
      </w:r>
      <w:r w:rsidRPr="00340399">
        <w:rPr>
          <w:rFonts w:ascii="Century Gothic" w:eastAsiaTheme="minorHAnsi" w:hAnsi="Century Gothic" w:cstheme="minorBidi"/>
          <w:sz w:val="26"/>
          <w:szCs w:val="26"/>
          <w:lang w:val="es-ES_tradnl" w:eastAsia="en-US"/>
        </w:rPr>
        <w:t xml:space="preserve"> 1</w:t>
      </w:r>
      <w:r>
        <w:rPr>
          <w:rFonts w:ascii="Century Gothic" w:eastAsiaTheme="minorHAnsi" w:hAnsi="Century Gothic" w:cstheme="minorBidi"/>
          <w:sz w:val="26"/>
          <w:szCs w:val="26"/>
          <w:lang w:val="es-ES_tradnl" w:eastAsia="en-US"/>
        </w:rPr>
        <w:t>8</w:t>
      </w:r>
      <w:r w:rsidRPr="00340399">
        <w:rPr>
          <w:rFonts w:ascii="Century Gothic" w:eastAsiaTheme="minorHAnsi" w:hAnsi="Century Gothic" w:cstheme="minorBidi"/>
          <w:sz w:val="26"/>
          <w:szCs w:val="26"/>
          <w:lang w:val="es-ES_tradnl" w:eastAsia="en-US"/>
        </w:rPr>
        <w:t xml:space="preserve">  de 20</w:t>
      </w:r>
      <w:r>
        <w:rPr>
          <w:rFonts w:ascii="Century Gothic" w:eastAsiaTheme="minorHAnsi" w:hAnsi="Century Gothic" w:cstheme="minorBidi"/>
          <w:sz w:val="26"/>
          <w:szCs w:val="26"/>
          <w:lang w:val="es-ES_tradnl" w:eastAsia="en-US"/>
        </w:rPr>
        <w:t>20</w:t>
      </w:r>
      <w:r w:rsidRPr="00340399">
        <w:rPr>
          <w:rFonts w:ascii="Century Gothic" w:eastAsiaTheme="minorHAnsi" w:hAnsi="Century Gothic" w:cstheme="minorBidi"/>
          <w:sz w:val="26"/>
          <w:szCs w:val="26"/>
          <w:lang w:val="es-ES_tradnl" w:eastAsia="en-US"/>
        </w:rPr>
        <w:t xml:space="preserve">  y estar a derecho dentro del proceso en legal forma.</w:t>
      </w:r>
    </w:p>
    <w:p w:rsidR="00BA72F0" w:rsidRPr="00340399" w:rsidRDefault="00BA72F0" w:rsidP="00BA72F0">
      <w:pPr>
        <w:tabs>
          <w:tab w:val="left" w:pos="3165"/>
        </w:tabs>
        <w:ind w:firstLine="567"/>
        <w:jc w:val="both"/>
        <w:rPr>
          <w:rFonts w:ascii="Century Gothic" w:eastAsiaTheme="minorHAnsi" w:hAnsi="Century Gothic" w:cstheme="minorBidi"/>
          <w:sz w:val="26"/>
          <w:szCs w:val="26"/>
          <w:lang w:val="es-ES_tradnl" w:eastAsia="en-US"/>
        </w:rPr>
      </w:pPr>
    </w:p>
    <w:p w:rsidR="00BA72F0" w:rsidRPr="00340399" w:rsidRDefault="00BA72F0" w:rsidP="00BA72F0">
      <w:pPr>
        <w:tabs>
          <w:tab w:val="left" w:pos="3165"/>
        </w:tabs>
        <w:ind w:firstLine="567"/>
        <w:jc w:val="both"/>
        <w:rPr>
          <w:rFonts w:ascii="Century Gothic" w:eastAsiaTheme="minorHAnsi" w:hAnsi="Century Gothic" w:cstheme="minorBidi"/>
          <w:sz w:val="26"/>
          <w:szCs w:val="26"/>
          <w:lang w:val="es-ES_tradnl" w:eastAsia="en-US"/>
        </w:rPr>
      </w:pPr>
      <w:r w:rsidRPr="00340399">
        <w:rPr>
          <w:rFonts w:ascii="Century Gothic" w:eastAsiaTheme="minorHAnsi" w:hAnsi="Century Gothic" w:cstheme="minorBidi"/>
          <w:sz w:val="26"/>
          <w:szCs w:val="26"/>
          <w:lang w:val="es-ES_tradnl" w:eastAsia="en-US"/>
        </w:rPr>
        <w:t xml:space="preserve">Fíjese </w:t>
      </w:r>
      <w:r>
        <w:rPr>
          <w:rFonts w:ascii="Century Gothic" w:eastAsiaTheme="minorHAnsi" w:hAnsi="Century Gothic" w:cstheme="minorBidi"/>
          <w:sz w:val="26"/>
          <w:szCs w:val="26"/>
          <w:lang w:val="es-ES_tradnl" w:eastAsia="en-US"/>
        </w:rPr>
        <w:t>la</w:t>
      </w:r>
      <w:r w:rsidRPr="00340399">
        <w:rPr>
          <w:rFonts w:ascii="Century Gothic" w:eastAsiaTheme="minorHAnsi" w:hAnsi="Century Gothic" w:cstheme="minorBidi"/>
          <w:sz w:val="26"/>
          <w:szCs w:val="26"/>
          <w:lang w:val="es-ES_tradnl" w:eastAsia="en-US"/>
        </w:rPr>
        <w:t xml:space="preserve"> correspondiente </w:t>
      </w:r>
      <w:r>
        <w:rPr>
          <w:rFonts w:ascii="Century Gothic" w:eastAsiaTheme="minorHAnsi" w:hAnsi="Century Gothic" w:cstheme="minorBidi"/>
          <w:sz w:val="26"/>
          <w:szCs w:val="26"/>
          <w:lang w:val="es-ES_tradnl" w:eastAsia="en-US"/>
        </w:rPr>
        <w:t>lista</w:t>
      </w:r>
      <w:r w:rsidRPr="00340399">
        <w:rPr>
          <w:rFonts w:ascii="Century Gothic" w:eastAsiaTheme="minorHAnsi" w:hAnsi="Century Gothic" w:cstheme="minorBidi"/>
          <w:sz w:val="26"/>
          <w:szCs w:val="26"/>
          <w:lang w:val="es-ES_tradnl" w:eastAsia="en-US"/>
        </w:rPr>
        <w:t xml:space="preserve"> y háganse las publicaciones legales  </w:t>
      </w:r>
      <w:r>
        <w:rPr>
          <w:rFonts w:ascii="Century Gothic" w:eastAsiaTheme="minorHAnsi" w:hAnsi="Century Gothic" w:cstheme="minorBidi"/>
          <w:sz w:val="26"/>
          <w:szCs w:val="26"/>
          <w:lang w:val="es-ES_tradnl" w:eastAsia="en-US"/>
        </w:rPr>
        <w:t>en el medio</w:t>
      </w:r>
      <w:r w:rsidRPr="00340399">
        <w:rPr>
          <w:rFonts w:ascii="Century Gothic" w:eastAsiaTheme="minorHAnsi" w:hAnsi="Century Gothic" w:cstheme="minorBidi"/>
          <w:sz w:val="26"/>
          <w:szCs w:val="26"/>
          <w:lang w:val="es-ES_tradnl" w:eastAsia="en-US"/>
        </w:rPr>
        <w:t xml:space="preserve"> </w:t>
      </w:r>
      <w:r>
        <w:rPr>
          <w:rFonts w:ascii="Century Gothic" w:eastAsiaTheme="minorHAnsi" w:hAnsi="Century Gothic" w:cstheme="minorBidi"/>
          <w:sz w:val="26"/>
          <w:szCs w:val="26"/>
          <w:lang w:val="es-ES_tradnl" w:eastAsia="en-US"/>
        </w:rPr>
        <w:t xml:space="preserve">de amplia circulación nacional, que el demandante disponga para tal fin o en la emisora Ecos del </w:t>
      </w:r>
      <w:proofErr w:type="spellStart"/>
      <w:r>
        <w:rPr>
          <w:rFonts w:ascii="Century Gothic" w:eastAsiaTheme="minorHAnsi" w:hAnsi="Century Gothic" w:cstheme="minorBidi"/>
          <w:sz w:val="26"/>
          <w:szCs w:val="26"/>
          <w:lang w:val="es-ES_tradnl" w:eastAsia="en-US"/>
        </w:rPr>
        <w:t>Combeima</w:t>
      </w:r>
      <w:proofErr w:type="spellEnd"/>
      <w:r w:rsidRPr="00340399">
        <w:rPr>
          <w:rFonts w:ascii="Century Gothic" w:eastAsiaTheme="minorHAnsi" w:hAnsi="Century Gothic" w:cstheme="minorBidi"/>
          <w:sz w:val="26"/>
          <w:szCs w:val="26"/>
          <w:lang w:val="es-ES_tradnl" w:eastAsia="en-US"/>
        </w:rPr>
        <w:t>.</w:t>
      </w:r>
    </w:p>
    <w:p w:rsidR="00BA72F0" w:rsidRPr="00A869B7" w:rsidRDefault="00BA72F0" w:rsidP="00BA72F0">
      <w:pPr>
        <w:jc w:val="both"/>
        <w:rPr>
          <w:rFonts w:ascii="Century Gothic" w:hAnsi="Century Gothic" w:cs="Arial"/>
          <w:b/>
          <w:sz w:val="26"/>
          <w:szCs w:val="26"/>
          <w:u w:val="single"/>
          <w:lang w:val="es-MX"/>
        </w:rPr>
      </w:pPr>
    </w:p>
    <w:p w:rsidR="00BA72F0" w:rsidRDefault="00BA72F0" w:rsidP="00BA72F0">
      <w:pPr>
        <w:ind w:firstLine="567"/>
        <w:rPr>
          <w:rFonts w:ascii="Century Gothic" w:hAnsi="Century Gothic" w:cs="Arial"/>
          <w:sz w:val="26"/>
          <w:szCs w:val="26"/>
          <w:lang w:val="es-MX"/>
        </w:rPr>
      </w:pPr>
      <w:r>
        <w:rPr>
          <w:rFonts w:ascii="Century Gothic" w:hAnsi="Century Gothic" w:cs="Arial"/>
          <w:sz w:val="26"/>
          <w:szCs w:val="26"/>
          <w:lang w:val="es-MX"/>
        </w:rPr>
        <w:t>NOTIFÍQUESE.</w:t>
      </w:r>
    </w:p>
    <w:p w:rsidR="00BA72F0" w:rsidRDefault="00BA72F0" w:rsidP="00BA72F0">
      <w:pPr>
        <w:ind w:firstLine="567"/>
        <w:rPr>
          <w:rFonts w:ascii="Century Gothic" w:hAnsi="Century Gothic" w:cs="Arial"/>
          <w:sz w:val="26"/>
          <w:szCs w:val="26"/>
          <w:lang w:val="es-MX"/>
        </w:rPr>
      </w:pPr>
    </w:p>
    <w:p w:rsidR="00BA72F0" w:rsidRPr="00EE44D6" w:rsidRDefault="00BA72F0" w:rsidP="00BA72F0">
      <w:pPr>
        <w:ind w:firstLine="567"/>
        <w:rPr>
          <w:rFonts w:ascii="Century Gothic" w:hAnsi="Century Gothic" w:cs="Arial"/>
          <w:sz w:val="26"/>
          <w:szCs w:val="26"/>
          <w:lang w:val="es-MX"/>
        </w:rPr>
      </w:pPr>
      <w:r>
        <w:rPr>
          <w:rFonts w:ascii="Century Gothic" w:hAnsi="Century Gothic" w:cs="Arial"/>
          <w:sz w:val="26"/>
          <w:szCs w:val="26"/>
          <w:lang w:val="es-MX"/>
        </w:rPr>
        <w:t>El</w:t>
      </w:r>
      <w:r w:rsidRPr="00EE44D6">
        <w:rPr>
          <w:rFonts w:ascii="Century Gothic" w:hAnsi="Century Gothic" w:cs="Arial"/>
          <w:sz w:val="26"/>
          <w:szCs w:val="26"/>
          <w:lang w:val="es-MX"/>
        </w:rPr>
        <w:t xml:space="preserve"> Juez,</w:t>
      </w:r>
    </w:p>
    <w:p w:rsidR="00BA72F0" w:rsidRPr="00EE44D6" w:rsidRDefault="00BA72F0" w:rsidP="00BA72F0">
      <w:pPr>
        <w:jc w:val="center"/>
        <w:rPr>
          <w:rFonts w:ascii="Century Gothic" w:hAnsi="Century Gothic" w:cs="Arial"/>
          <w:sz w:val="26"/>
          <w:szCs w:val="26"/>
          <w:lang w:val="es-MX"/>
        </w:rPr>
      </w:pPr>
      <w:r w:rsidRPr="00237204">
        <w:rPr>
          <w:rFonts w:ascii="Arial" w:hAnsi="Arial" w:cs="Arial"/>
          <w:noProof/>
        </w:rPr>
        <w:drawing>
          <wp:inline distT="0" distB="0" distL="0" distR="0" wp14:anchorId="4BC8CD80" wp14:editId="71808947">
            <wp:extent cx="3789994" cy="90487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b="32909"/>
                    <a:stretch/>
                  </pic:blipFill>
                  <pic:spPr bwMode="auto">
                    <a:xfrm>
                      <a:off x="0" y="0"/>
                      <a:ext cx="3899633" cy="931052"/>
                    </a:xfrm>
                    <a:prstGeom prst="rect">
                      <a:avLst/>
                    </a:prstGeom>
                    <a:noFill/>
                    <a:ln>
                      <a:noFill/>
                    </a:ln>
                    <a:extLst>
                      <a:ext uri="{53640926-AAD7-44D8-BBD7-CCE9431645EC}">
                        <a14:shadowObscured xmlns:a14="http://schemas.microsoft.com/office/drawing/2010/main"/>
                      </a:ext>
                    </a:extLst>
                  </pic:spPr>
                </pic:pic>
              </a:graphicData>
            </a:graphic>
          </wp:inline>
        </w:drawing>
      </w:r>
    </w:p>
    <w:p w:rsidR="00BA72F0" w:rsidRPr="00EE44D6" w:rsidRDefault="00BA72F0" w:rsidP="00BA72F0">
      <w:pPr>
        <w:jc w:val="center"/>
        <w:rPr>
          <w:rFonts w:ascii="Century Gothic" w:hAnsi="Century Gothic" w:cs="Arial"/>
          <w:b/>
          <w:sz w:val="26"/>
          <w:szCs w:val="26"/>
          <w:lang w:val="es-MX"/>
        </w:rPr>
      </w:pPr>
      <w:r>
        <w:rPr>
          <w:rFonts w:ascii="Century Gothic" w:hAnsi="Century Gothic" w:cs="Arial"/>
          <w:b/>
          <w:sz w:val="26"/>
          <w:szCs w:val="26"/>
          <w:lang w:val="es-MX"/>
        </w:rPr>
        <w:t>FRANCISCO JAVIER GARCIA QUEZADA</w:t>
      </w:r>
    </w:p>
    <w:p w:rsidR="00BA72F0" w:rsidRPr="00EE44D6" w:rsidRDefault="00BA72F0" w:rsidP="00BA72F0">
      <w:pPr>
        <w:rPr>
          <w:sz w:val="26"/>
          <w:szCs w:val="26"/>
        </w:rPr>
      </w:pPr>
    </w:p>
    <w:p w:rsidR="00BA72F0" w:rsidRPr="000F6C6E" w:rsidRDefault="00BA72F0" w:rsidP="00BA72F0">
      <w:pPr>
        <w:ind w:firstLine="567"/>
        <w:jc w:val="both"/>
        <w:rPr>
          <w:sz w:val="22"/>
          <w:szCs w:val="22"/>
        </w:rPr>
      </w:pPr>
    </w:p>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p w:rsidR="00BA72F0" w:rsidRDefault="00BA72F0" w:rsidP="00BA72F0"/>
    <w:tbl>
      <w:tblPr>
        <w:tblStyle w:val="Tablaconcuadrcula"/>
        <w:tblW w:w="10519" w:type="dxa"/>
        <w:tblInd w:w="-176" w:type="dxa"/>
        <w:tblLook w:val="04A0" w:firstRow="1" w:lastRow="0" w:firstColumn="1" w:lastColumn="0" w:noHBand="0" w:noVBand="1"/>
      </w:tblPr>
      <w:tblGrid>
        <w:gridCol w:w="4934"/>
        <w:gridCol w:w="5585"/>
      </w:tblGrid>
      <w:tr w:rsidR="00BA72F0" w:rsidRPr="0040426F" w:rsidTr="003C4945">
        <w:trPr>
          <w:trHeight w:val="1691"/>
        </w:trPr>
        <w:tc>
          <w:tcPr>
            <w:tcW w:w="4934" w:type="dxa"/>
          </w:tcPr>
          <w:p w:rsidR="00BA72F0" w:rsidRPr="009723AE" w:rsidRDefault="00BA72F0" w:rsidP="003C4945">
            <w:pPr>
              <w:jc w:val="center"/>
              <w:rPr>
                <w:rFonts w:ascii="Arial Black" w:hAnsi="Arial Black"/>
                <w:sz w:val="18"/>
                <w:szCs w:val="18"/>
              </w:rPr>
            </w:pPr>
            <w:r w:rsidRPr="00490A3B">
              <w:rPr>
                <w:rFonts w:ascii="Albertus Extra Bold" w:hAnsi="Albertus Extra Bold"/>
                <w:noProof/>
                <w:sz w:val="18"/>
                <w:szCs w:val="18"/>
              </w:rPr>
              <w:drawing>
                <wp:anchor distT="0" distB="0" distL="114300" distR="114300" simplePos="0" relativeHeight="251667456" behindDoc="1" locked="0" layoutInCell="1" allowOverlap="1" wp14:anchorId="0AE01A0E" wp14:editId="52545377">
                  <wp:simplePos x="0" y="0"/>
                  <wp:positionH relativeFrom="column">
                    <wp:posOffset>-65405</wp:posOffset>
                  </wp:positionH>
                  <wp:positionV relativeFrom="paragraph">
                    <wp:posOffset>0</wp:posOffset>
                  </wp:positionV>
                  <wp:extent cx="860400" cy="1029600"/>
                  <wp:effectExtent l="0" t="0" r="0" b="0"/>
                  <wp:wrapTight wrapText="bothSides">
                    <wp:wrapPolygon edited="0">
                      <wp:start x="0" y="0"/>
                      <wp:lineTo x="0" y="21187"/>
                      <wp:lineTo x="21058" y="21187"/>
                      <wp:lineTo x="21058" y="0"/>
                      <wp:lineTo x="0" y="0"/>
                    </wp:wrapPolygon>
                  </wp:wrapTight>
                  <wp:docPr id="15" name="Imagen 15" descr="http://colombiaaldia.co/estados/boletines/boletin1/boletin1_html_24286f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ombiaaldia.co/estados/boletines/boletin1/boletin1_html_24286f7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400" cy="1029600"/>
                          </a:xfrm>
                          <a:prstGeom prst="rect">
                            <a:avLst/>
                          </a:prstGeom>
                          <a:noFill/>
                          <a:ln>
                            <a:noFill/>
                          </a:ln>
                        </pic:spPr>
                      </pic:pic>
                    </a:graphicData>
                  </a:graphic>
                </wp:anchor>
              </w:drawing>
            </w:r>
            <w:r w:rsidRPr="00490A3B">
              <w:rPr>
                <w:rFonts w:ascii="Albertus Extra Bold" w:hAnsi="Albertus Extra Bold"/>
                <w:sz w:val="18"/>
                <w:szCs w:val="18"/>
              </w:rPr>
              <w:t>R</w:t>
            </w:r>
            <w:r w:rsidRPr="009723AE">
              <w:rPr>
                <w:rFonts w:ascii="Arial Black" w:hAnsi="Arial Black"/>
                <w:sz w:val="18"/>
                <w:szCs w:val="18"/>
              </w:rPr>
              <w:t>epública de Colombia Rama Judicial del Poder Público</w:t>
            </w:r>
          </w:p>
          <w:p w:rsidR="00BA72F0" w:rsidRPr="009723AE" w:rsidRDefault="00BA72F0" w:rsidP="003C4945">
            <w:pPr>
              <w:jc w:val="center"/>
              <w:rPr>
                <w:rFonts w:ascii="Arial Black" w:hAnsi="Arial Black" w:cs="Tahoma"/>
                <w:smallCaps/>
                <w:sz w:val="18"/>
                <w:szCs w:val="18"/>
              </w:rPr>
            </w:pPr>
          </w:p>
          <w:p w:rsidR="00BA72F0" w:rsidRPr="009723AE" w:rsidRDefault="00BA72F0" w:rsidP="003C4945">
            <w:pPr>
              <w:jc w:val="center"/>
              <w:rPr>
                <w:rFonts w:ascii="Arial Black" w:hAnsi="Arial Black" w:cs="Tahoma"/>
                <w:smallCaps/>
                <w:sz w:val="18"/>
                <w:szCs w:val="18"/>
              </w:rPr>
            </w:pPr>
            <w:r w:rsidRPr="009723AE">
              <w:rPr>
                <w:rFonts w:ascii="Arial Black" w:hAnsi="Arial Black" w:cs="Tahoma"/>
                <w:smallCaps/>
                <w:sz w:val="18"/>
                <w:szCs w:val="18"/>
              </w:rPr>
              <w:t>Juzgado Promiscuo Municipal</w:t>
            </w:r>
          </w:p>
          <w:p w:rsidR="00BA72F0" w:rsidRPr="00340B2D" w:rsidRDefault="00BA72F0" w:rsidP="003C4945">
            <w:pPr>
              <w:tabs>
                <w:tab w:val="center" w:pos="4252"/>
                <w:tab w:val="right" w:pos="8504"/>
              </w:tabs>
              <w:jc w:val="center"/>
              <w:rPr>
                <w:rFonts w:ascii="Bodoni MT Black" w:eastAsiaTheme="minorHAnsi" w:hAnsi="Bodoni MT Black" w:cstheme="minorBidi"/>
                <w:sz w:val="18"/>
                <w:szCs w:val="18"/>
                <w:lang w:eastAsia="en-US"/>
              </w:rPr>
            </w:pPr>
            <w:r w:rsidRPr="009723AE">
              <w:rPr>
                <w:rFonts w:ascii="Arial Black" w:eastAsiaTheme="minorHAnsi" w:hAnsi="Arial Black" w:cs="Tahoma"/>
                <w:smallCaps/>
                <w:sz w:val="18"/>
                <w:szCs w:val="18"/>
                <w:lang w:eastAsia="en-US"/>
              </w:rPr>
              <w:t>Valle de San Juan - Tolima</w:t>
            </w:r>
          </w:p>
        </w:tc>
        <w:tc>
          <w:tcPr>
            <w:tcW w:w="5585" w:type="dxa"/>
          </w:tcPr>
          <w:p w:rsidR="00BA72F0" w:rsidRPr="009723AE" w:rsidRDefault="00BA72F0" w:rsidP="003C4945">
            <w:pPr>
              <w:jc w:val="both"/>
              <w:rPr>
                <w:rFonts w:ascii="Arial Black" w:hAnsi="Arial Black"/>
                <w:sz w:val="18"/>
                <w:szCs w:val="18"/>
              </w:rPr>
            </w:pPr>
            <w:r>
              <w:rPr>
                <w:rFonts w:ascii="Bodoni MT Black" w:hAnsi="Bodoni MT Black"/>
                <w:sz w:val="18"/>
                <w:szCs w:val="18"/>
              </w:rPr>
              <w:t xml:space="preserve"> </w:t>
            </w:r>
            <w:r w:rsidRPr="009723AE">
              <w:rPr>
                <w:rFonts w:ascii="Arial Black" w:hAnsi="Arial Black"/>
                <w:sz w:val="18"/>
                <w:szCs w:val="18"/>
              </w:rPr>
              <w:t xml:space="preserve">Proceso:             </w:t>
            </w:r>
            <w:r>
              <w:rPr>
                <w:rFonts w:ascii="Arial Black" w:hAnsi="Arial Black"/>
                <w:sz w:val="18"/>
                <w:szCs w:val="18"/>
              </w:rPr>
              <w:t xml:space="preserve"> </w:t>
            </w:r>
            <w:r w:rsidRPr="009723AE">
              <w:rPr>
                <w:rFonts w:ascii="Arial Black" w:hAnsi="Arial Black"/>
                <w:sz w:val="18"/>
                <w:szCs w:val="18"/>
              </w:rPr>
              <w:t xml:space="preserve">Ejecutivo Singular </w:t>
            </w:r>
          </w:p>
          <w:p w:rsidR="00BA72F0" w:rsidRPr="009723AE" w:rsidRDefault="00BA72F0" w:rsidP="003C4945">
            <w:pPr>
              <w:ind w:left="1167" w:hanging="1167"/>
              <w:jc w:val="both"/>
              <w:rPr>
                <w:rFonts w:ascii="Arial Black" w:hAnsi="Arial Black"/>
                <w:sz w:val="18"/>
                <w:szCs w:val="18"/>
                <w:lang w:val="es-CO"/>
              </w:rPr>
            </w:pPr>
            <w:r w:rsidRPr="009723AE">
              <w:rPr>
                <w:rFonts w:ascii="Arial Black" w:hAnsi="Arial Black"/>
                <w:sz w:val="18"/>
                <w:szCs w:val="18"/>
                <w:lang w:val="es-CO"/>
              </w:rPr>
              <w:t xml:space="preserve"> Demandante:       Banco </w:t>
            </w:r>
            <w:r>
              <w:rPr>
                <w:rFonts w:ascii="Arial Black" w:hAnsi="Arial Black"/>
                <w:sz w:val="18"/>
                <w:szCs w:val="18"/>
                <w:lang w:val="es-CO"/>
              </w:rPr>
              <w:t xml:space="preserve">Agrario </w:t>
            </w:r>
            <w:r w:rsidRPr="009723AE">
              <w:rPr>
                <w:rFonts w:ascii="Arial Black" w:hAnsi="Arial Black"/>
                <w:sz w:val="18"/>
                <w:szCs w:val="18"/>
                <w:lang w:val="es-CO"/>
              </w:rPr>
              <w:t>S.A.</w:t>
            </w:r>
          </w:p>
          <w:p w:rsidR="00BA72F0" w:rsidRPr="009723AE" w:rsidRDefault="00BA72F0" w:rsidP="003C4945">
            <w:pPr>
              <w:ind w:left="1167" w:hanging="1167"/>
              <w:jc w:val="both"/>
              <w:rPr>
                <w:rFonts w:ascii="Arial Black" w:hAnsi="Arial Black"/>
                <w:sz w:val="18"/>
                <w:szCs w:val="18"/>
              </w:rPr>
            </w:pPr>
            <w:r w:rsidRPr="009723AE">
              <w:rPr>
                <w:rFonts w:ascii="Arial Black" w:hAnsi="Arial Black"/>
                <w:sz w:val="18"/>
                <w:szCs w:val="18"/>
              </w:rPr>
              <w:t xml:space="preserve"> Demandado:      </w:t>
            </w:r>
            <w:r>
              <w:rPr>
                <w:rFonts w:ascii="Arial Black" w:hAnsi="Arial Black"/>
                <w:sz w:val="18"/>
                <w:szCs w:val="18"/>
              </w:rPr>
              <w:t xml:space="preserve">  </w:t>
            </w:r>
            <w:proofErr w:type="spellStart"/>
            <w:r>
              <w:rPr>
                <w:rFonts w:ascii="Arial Black" w:hAnsi="Arial Black"/>
                <w:sz w:val="18"/>
                <w:szCs w:val="18"/>
              </w:rPr>
              <w:t>Yenny</w:t>
            </w:r>
            <w:proofErr w:type="spellEnd"/>
            <w:r>
              <w:rPr>
                <w:rFonts w:ascii="Arial Black" w:hAnsi="Arial Black"/>
                <w:sz w:val="18"/>
                <w:szCs w:val="18"/>
              </w:rPr>
              <w:t xml:space="preserve"> Marcela Fierro </w:t>
            </w:r>
            <w:proofErr w:type="spellStart"/>
            <w:r>
              <w:rPr>
                <w:rFonts w:ascii="Arial Black" w:hAnsi="Arial Black"/>
                <w:sz w:val="18"/>
                <w:szCs w:val="18"/>
              </w:rPr>
              <w:t>Sanchez</w:t>
            </w:r>
            <w:proofErr w:type="spellEnd"/>
          </w:p>
          <w:p w:rsidR="00BA72F0" w:rsidRPr="009723AE" w:rsidRDefault="00BA72F0" w:rsidP="003C4945">
            <w:pPr>
              <w:ind w:left="1621" w:hanging="1621"/>
              <w:jc w:val="both"/>
              <w:rPr>
                <w:rFonts w:ascii="Arial Black" w:hAnsi="Arial Black"/>
                <w:sz w:val="18"/>
                <w:szCs w:val="18"/>
              </w:rPr>
            </w:pPr>
            <w:r w:rsidRPr="009723AE">
              <w:rPr>
                <w:rFonts w:ascii="Arial Black" w:hAnsi="Arial Black"/>
                <w:sz w:val="18"/>
                <w:szCs w:val="18"/>
              </w:rPr>
              <w:t xml:space="preserve"> Radicación:         </w:t>
            </w:r>
            <w:r>
              <w:rPr>
                <w:rFonts w:ascii="Arial Black" w:hAnsi="Arial Black"/>
                <w:sz w:val="18"/>
                <w:szCs w:val="18"/>
              </w:rPr>
              <w:t>2020</w:t>
            </w:r>
            <w:r w:rsidRPr="009723AE">
              <w:rPr>
                <w:rFonts w:ascii="Arial Black" w:hAnsi="Arial Black"/>
                <w:sz w:val="18"/>
                <w:szCs w:val="18"/>
              </w:rPr>
              <w:t>-000</w:t>
            </w:r>
            <w:r>
              <w:rPr>
                <w:rFonts w:ascii="Arial Black" w:hAnsi="Arial Black"/>
                <w:sz w:val="18"/>
                <w:szCs w:val="18"/>
              </w:rPr>
              <w:t>29-</w:t>
            </w:r>
            <w:r w:rsidRPr="009723AE">
              <w:rPr>
                <w:rFonts w:ascii="Arial Black" w:hAnsi="Arial Black"/>
                <w:sz w:val="18"/>
                <w:szCs w:val="18"/>
              </w:rPr>
              <w:t>00</w:t>
            </w:r>
          </w:p>
          <w:p w:rsidR="00BA72F0" w:rsidRPr="009723AE" w:rsidRDefault="00BA72F0" w:rsidP="003C4945">
            <w:pPr>
              <w:ind w:left="1621" w:hanging="1621"/>
              <w:jc w:val="both"/>
              <w:rPr>
                <w:rFonts w:ascii="Arial Black" w:hAnsi="Arial Black"/>
                <w:sz w:val="18"/>
                <w:szCs w:val="18"/>
              </w:rPr>
            </w:pPr>
            <w:r w:rsidRPr="009723AE">
              <w:rPr>
                <w:rFonts w:ascii="Arial Black" w:hAnsi="Arial Black"/>
                <w:sz w:val="18"/>
                <w:szCs w:val="18"/>
              </w:rPr>
              <w:t xml:space="preserve"> Asunto:             </w:t>
            </w:r>
            <w:r>
              <w:rPr>
                <w:rFonts w:ascii="Arial Black" w:hAnsi="Arial Black"/>
                <w:sz w:val="18"/>
                <w:szCs w:val="18"/>
              </w:rPr>
              <w:t xml:space="preserve">   </w:t>
            </w:r>
            <w:r w:rsidRPr="009723AE">
              <w:rPr>
                <w:rFonts w:ascii="Arial Black" w:hAnsi="Arial Black"/>
                <w:sz w:val="18"/>
                <w:szCs w:val="18"/>
              </w:rPr>
              <w:t>A</w:t>
            </w:r>
            <w:r>
              <w:rPr>
                <w:rFonts w:ascii="Arial Black" w:hAnsi="Arial Black"/>
                <w:sz w:val="18"/>
                <w:szCs w:val="18"/>
              </w:rPr>
              <w:t>diciona Auto</w:t>
            </w:r>
          </w:p>
          <w:p w:rsidR="00BA72F0" w:rsidRPr="00490A3B" w:rsidRDefault="00BA72F0" w:rsidP="003C4945">
            <w:pPr>
              <w:jc w:val="center"/>
              <w:rPr>
                <w:rFonts w:ascii="Albertus Extra Bold" w:hAnsi="Albertus Extra Bold"/>
                <w:sz w:val="18"/>
                <w:szCs w:val="18"/>
              </w:rPr>
            </w:pPr>
          </w:p>
          <w:p w:rsidR="00BA72F0" w:rsidRPr="00340B2D" w:rsidRDefault="00BA72F0" w:rsidP="003C4945">
            <w:pPr>
              <w:rPr>
                <w:rFonts w:ascii="Bodoni MT Black" w:hAnsi="Bodoni MT Black"/>
                <w:sz w:val="18"/>
                <w:szCs w:val="18"/>
              </w:rPr>
            </w:pPr>
          </w:p>
        </w:tc>
      </w:tr>
    </w:tbl>
    <w:p w:rsidR="00BA72F0" w:rsidRDefault="00BA72F0" w:rsidP="00BA72F0">
      <w:pPr>
        <w:jc w:val="both"/>
        <w:rPr>
          <w:rFonts w:ascii="Arial" w:hAnsi="Arial" w:cs="Arial"/>
          <w:sz w:val="26"/>
          <w:szCs w:val="26"/>
        </w:rPr>
      </w:pPr>
    </w:p>
    <w:p w:rsidR="00BA72F0" w:rsidRPr="00DD4D69" w:rsidRDefault="00BA72F0" w:rsidP="00BA72F0">
      <w:pPr>
        <w:ind w:right="247" w:firstLine="567"/>
        <w:rPr>
          <w:rFonts w:ascii="Century Gothic" w:hAnsi="Century Gothic" w:cs="Arial"/>
          <w:b/>
          <w:color w:val="000000" w:themeColor="text1"/>
          <w:sz w:val="26"/>
          <w:szCs w:val="26"/>
        </w:rPr>
      </w:pPr>
      <w:r w:rsidRPr="00DD4D69">
        <w:rPr>
          <w:rFonts w:ascii="Century Gothic" w:hAnsi="Century Gothic" w:cs="Arial"/>
          <w:b/>
          <w:color w:val="000000" w:themeColor="text1"/>
          <w:sz w:val="26"/>
          <w:szCs w:val="26"/>
        </w:rPr>
        <w:t>JUZGADO PROMISCUO MUNICIPAL</w:t>
      </w:r>
    </w:p>
    <w:p w:rsidR="00BA72F0" w:rsidRPr="00DD4D69" w:rsidRDefault="00BA72F0" w:rsidP="00BA72F0">
      <w:pPr>
        <w:ind w:firstLine="567"/>
        <w:jc w:val="both"/>
        <w:rPr>
          <w:rFonts w:ascii="Century Gothic" w:hAnsi="Century Gothic" w:cs="Arial"/>
          <w:color w:val="000000" w:themeColor="text1"/>
          <w:sz w:val="26"/>
          <w:szCs w:val="26"/>
        </w:rPr>
      </w:pPr>
      <w:r w:rsidRPr="00DD4D69">
        <w:rPr>
          <w:rFonts w:ascii="Century Gothic" w:hAnsi="Century Gothic" w:cs="Arial"/>
          <w:color w:val="000000" w:themeColor="text1"/>
          <w:sz w:val="26"/>
          <w:szCs w:val="26"/>
        </w:rPr>
        <w:t xml:space="preserve">Valle de San Juan, Tolima, </w:t>
      </w:r>
      <w:r>
        <w:rPr>
          <w:rFonts w:ascii="Century Gothic" w:hAnsi="Century Gothic" w:cs="Arial"/>
          <w:color w:val="000000" w:themeColor="text1"/>
          <w:sz w:val="26"/>
          <w:szCs w:val="26"/>
        </w:rPr>
        <w:t>catorce</w:t>
      </w:r>
      <w:r w:rsidRPr="00DD4D69">
        <w:rPr>
          <w:rFonts w:ascii="Century Gothic" w:hAnsi="Century Gothic" w:cs="Arial"/>
          <w:color w:val="000000" w:themeColor="text1"/>
          <w:sz w:val="26"/>
          <w:szCs w:val="26"/>
        </w:rPr>
        <w:t xml:space="preserve"> (</w:t>
      </w:r>
      <w:r>
        <w:rPr>
          <w:rFonts w:ascii="Century Gothic" w:hAnsi="Century Gothic" w:cs="Arial"/>
          <w:color w:val="000000" w:themeColor="text1"/>
          <w:sz w:val="26"/>
          <w:szCs w:val="26"/>
        </w:rPr>
        <w:t>14</w:t>
      </w:r>
      <w:r w:rsidRPr="00DD4D69">
        <w:rPr>
          <w:rFonts w:ascii="Century Gothic" w:hAnsi="Century Gothic" w:cs="Arial"/>
          <w:color w:val="000000" w:themeColor="text1"/>
          <w:sz w:val="26"/>
          <w:szCs w:val="26"/>
        </w:rPr>
        <w:t xml:space="preserve">) de </w:t>
      </w:r>
      <w:r>
        <w:rPr>
          <w:rFonts w:ascii="Century Gothic" w:hAnsi="Century Gothic" w:cs="Arial"/>
          <w:color w:val="000000" w:themeColor="text1"/>
          <w:sz w:val="26"/>
          <w:szCs w:val="26"/>
        </w:rPr>
        <w:t>diciembre</w:t>
      </w:r>
      <w:r w:rsidRPr="00DD4D69">
        <w:rPr>
          <w:rFonts w:ascii="Century Gothic" w:hAnsi="Century Gothic" w:cs="Arial"/>
          <w:color w:val="000000" w:themeColor="text1"/>
          <w:sz w:val="26"/>
          <w:szCs w:val="26"/>
        </w:rPr>
        <w:t xml:space="preserve"> de dos mil veinte (2020)</w:t>
      </w:r>
    </w:p>
    <w:p w:rsidR="00BA72F0" w:rsidRPr="00DD4D69" w:rsidRDefault="00BA72F0" w:rsidP="00BA72F0">
      <w:pPr>
        <w:ind w:firstLine="567"/>
        <w:rPr>
          <w:rFonts w:ascii="Century Gothic" w:hAnsi="Century Gothic" w:cs="Arial"/>
          <w:color w:val="000000" w:themeColor="text1"/>
          <w:sz w:val="26"/>
          <w:szCs w:val="26"/>
        </w:rPr>
      </w:pPr>
      <w:r w:rsidRPr="00DD4D69">
        <w:rPr>
          <w:rFonts w:ascii="Century Gothic" w:hAnsi="Century Gothic" w:cs="Arial"/>
          <w:color w:val="000000" w:themeColor="text1"/>
          <w:sz w:val="26"/>
          <w:szCs w:val="26"/>
        </w:rPr>
        <w:t xml:space="preserve"> </w:t>
      </w:r>
    </w:p>
    <w:p w:rsidR="00BA72F0" w:rsidRPr="00DD4D69" w:rsidRDefault="00BA72F0" w:rsidP="00BA72F0">
      <w:pPr>
        <w:ind w:firstLine="567"/>
        <w:rPr>
          <w:rFonts w:ascii="Century Gothic" w:hAnsi="Century Gothic" w:cs="Arial"/>
          <w:color w:val="000000" w:themeColor="text1"/>
          <w:sz w:val="26"/>
          <w:szCs w:val="26"/>
        </w:rPr>
      </w:pPr>
    </w:p>
    <w:p w:rsidR="00BA72F0" w:rsidRDefault="00BA72F0" w:rsidP="00BA72F0">
      <w:pPr>
        <w:ind w:firstLine="567"/>
        <w:jc w:val="both"/>
        <w:rPr>
          <w:rFonts w:ascii="Century Gothic" w:hAnsi="Century Gothic" w:cs="Arial"/>
          <w:sz w:val="26"/>
          <w:szCs w:val="26"/>
          <w:lang w:val="es-MX"/>
        </w:rPr>
      </w:pPr>
      <w:r>
        <w:rPr>
          <w:rFonts w:ascii="Century Gothic" w:hAnsi="Century Gothic" w:cs="Arial"/>
          <w:sz w:val="26"/>
          <w:szCs w:val="26"/>
          <w:lang w:val="es-MX"/>
        </w:rPr>
        <w:t>Teniendo en cuenta el memorial presentado por el apoderado de la parte actora y el despacho al revisar le asiste razón, de conformidad al artículo 287 del C. G. del P., adicionará el auto que quedará así:</w:t>
      </w:r>
    </w:p>
    <w:p w:rsidR="00BA72F0" w:rsidRDefault="00BA72F0" w:rsidP="00BA72F0">
      <w:pPr>
        <w:ind w:firstLine="567"/>
        <w:jc w:val="both"/>
        <w:rPr>
          <w:rFonts w:ascii="Century Gothic" w:hAnsi="Century Gothic" w:cs="Arial"/>
          <w:sz w:val="26"/>
          <w:szCs w:val="26"/>
          <w:lang w:val="es-MX"/>
        </w:rPr>
      </w:pPr>
    </w:p>
    <w:p w:rsidR="00BA72F0" w:rsidRPr="001B5F21" w:rsidRDefault="00BA72F0" w:rsidP="00BA72F0">
      <w:pPr>
        <w:ind w:firstLine="567"/>
        <w:jc w:val="both"/>
        <w:rPr>
          <w:rFonts w:ascii="Century Gothic" w:hAnsi="Century Gothic" w:cstheme="minorHAnsi"/>
          <w:bCs/>
          <w:sz w:val="22"/>
          <w:szCs w:val="22"/>
        </w:rPr>
      </w:pPr>
      <w:r w:rsidRPr="001B5F21">
        <w:rPr>
          <w:rFonts w:ascii="Century Gothic" w:eastAsiaTheme="minorHAnsi" w:hAnsi="Century Gothic" w:cs="Arial"/>
          <w:sz w:val="22"/>
          <w:szCs w:val="22"/>
          <w:lang w:eastAsia="en-US"/>
        </w:rPr>
        <w:t xml:space="preserve">Por el Pagaré No. </w:t>
      </w:r>
      <w:r w:rsidRPr="00946DA1">
        <w:rPr>
          <w:rFonts w:ascii="Century Gothic" w:hAnsi="Century Gothic" w:cs="Arial"/>
          <w:b/>
          <w:sz w:val="22"/>
          <w:szCs w:val="22"/>
        </w:rPr>
        <w:t>066606100008590</w:t>
      </w:r>
    </w:p>
    <w:p w:rsidR="00BA72F0" w:rsidRDefault="00BA72F0" w:rsidP="00BA72F0">
      <w:pPr>
        <w:spacing w:after="200"/>
        <w:jc w:val="both"/>
        <w:rPr>
          <w:rFonts w:ascii="Century Gothic" w:hAnsi="Century Gothic" w:cstheme="minorHAnsi"/>
          <w:bCs/>
          <w:sz w:val="22"/>
          <w:szCs w:val="22"/>
        </w:rPr>
      </w:pPr>
    </w:p>
    <w:p w:rsidR="00BA72F0" w:rsidRPr="00946DA1" w:rsidRDefault="00BA72F0" w:rsidP="00BA72F0">
      <w:pPr>
        <w:pStyle w:val="Prrafodelista"/>
        <w:numPr>
          <w:ilvl w:val="1"/>
          <w:numId w:val="2"/>
        </w:numPr>
        <w:spacing w:after="200"/>
        <w:ind w:left="0" w:firstLine="567"/>
        <w:jc w:val="both"/>
        <w:rPr>
          <w:rFonts w:ascii="Century Gothic" w:hAnsi="Century Gothic" w:cs="Arial"/>
          <w:sz w:val="22"/>
          <w:szCs w:val="22"/>
        </w:rPr>
      </w:pPr>
      <w:r w:rsidRPr="00946DA1">
        <w:rPr>
          <w:rFonts w:ascii="Century Gothic" w:hAnsi="Century Gothic" w:cstheme="minorHAnsi"/>
          <w:bCs/>
          <w:sz w:val="22"/>
          <w:szCs w:val="22"/>
        </w:rPr>
        <w:t xml:space="preserve">Por </w:t>
      </w:r>
      <w:r w:rsidRPr="00946DA1">
        <w:rPr>
          <w:rFonts w:ascii="Century Gothic" w:hAnsi="Century Gothic" w:cs="Arial"/>
          <w:sz w:val="22"/>
          <w:szCs w:val="22"/>
        </w:rPr>
        <w:t xml:space="preserve">La suma de </w:t>
      </w:r>
      <w:r w:rsidRPr="00946DA1">
        <w:rPr>
          <w:rFonts w:ascii="Century Gothic" w:hAnsi="Century Gothic" w:cs="Arial"/>
          <w:b/>
          <w:sz w:val="22"/>
          <w:szCs w:val="22"/>
        </w:rPr>
        <w:t>DOS MILLONES TRESCIENTOS NOVENTA Y CUATRO MIL VENTIUN PESOS ($2.394.021) M</w:t>
      </w:r>
      <w:r w:rsidRPr="00946DA1">
        <w:rPr>
          <w:rFonts w:ascii="Century Gothic" w:hAnsi="Century Gothic" w:cs="Arial"/>
          <w:b/>
          <w:noProof/>
          <w:sz w:val="22"/>
          <w:szCs w:val="22"/>
        </w:rPr>
        <w:t>/CTE</w:t>
      </w:r>
      <w:r w:rsidRPr="00946DA1">
        <w:rPr>
          <w:rFonts w:ascii="Century Gothic" w:hAnsi="Century Gothic" w:cs="Arial"/>
          <w:sz w:val="22"/>
          <w:szCs w:val="22"/>
        </w:rPr>
        <w:t>, por concepto de capital insoluto.</w:t>
      </w:r>
    </w:p>
    <w:p w:rsidR="00BA72F0" w:rsidRPr="00946DA1" w:rsidRDefault="00BA72F0" w:rsidP="00BA72F0">
      <w:pPr>
        <w:pStyle w:val="Prrafodelista"/>
        <w:spacing w:after="200"/>
        <w:ind w:left="567"/>
        <w:jc w:val="both"/>
        <w:rPr>
          <w:rFonts w:ascii="Century Gothic" w:hAnsi="Century Gothic" w:cstheme="minorHAnsi"/>
          <w:bCs/>
          <w:sz w:val="22"/>
          <w:szCs w:val="22"/>
        </w:rPr>
      </w:pPr>
    </w:p>
    <w:p w:rsidR="00BA72F0" w:rsidRPr="00946DA1" w:rsidRDefault="00BA72F0" w:rsidP="00BA72F0">
      <w:pPr>
        <w:pStyle w:val="Prrafodelista"/>
        <w:numPr>
          <w:ilvl w:val="1"/>
          <w:numId w:val="2"/>
        </w:numPr>
        <w:spacing w:after="200"/>
        <w:ind w:left="0" w:firstLine="567"/>
        <w:jc w:val="both"/>
        <w:rPr>
          <w:rFonts w:ascii="Century Gothic" w:hAnsi="Century Gothic" w:cs="Arial"/>
          <w:sz w:val="22"/>
          <w:szCs w:val="22"/>
        </w:rPr>
      </w:pPr>
      <w:r w:rsidRPr="00946DA1">
        <w:rPr>
          <w:rFonts w:ascii="Century Gothic" w:hAnsi="Century Gothic" w:cs="Arial"/>
          <w:sz w:val="22"/>
          <w:szCs w:val="22"/>
        </w:rPr>
        <w:t xml:space="preserve">La suma de </w:t>
      </w:r>
      <w:r w:rsidRPr="00946DA1">
        <w:rPr>
          <w:rFonts w:ascii="Century Gothic" w:hAnsi="Century Gothic" w:cs="Arial"/>
          <w:b/>
          <w:sz w:val="22"/>
          <w:szCs w:val="22"/>
        </w:rPr>
        <w:t>DOSCIENTOS NOVENTA Y NUEVE MIL OCHOCIENTOS SETENTA</w:t>
      </w:r>
      <w:r w:rsidRPr="00946DA1">
        <w:rPr>
          <w:rFonts w:ascii="Century Gothic" w:hAnsi="Century Gothic" w:cs="Arial"/>
          <w:sz w:val="22"/>
          <w:szCs w:val="22"/>
        </w:rPr>
        <w:t xml:space="preserve"> </w:t>
      </w:r>
      <w:r w:rsidRPr="00946DA1">
        <w:rPr>
          <w:rFonts w:ascii="Century Gothic" w:hAnsi="Century Gothic" w:cs="Arial"/>
          <w:b/>
          <w:sz w:val="22"/>
          <w:szCs w:val="22"/>
        </w:rPr>
        <w:t>PESOS ($299.870) M</w:t>
      </w:r>
      <w:r w:rsidRPr="00946DA1">
        <w:rPr>
          <w:rFonts w:ascii="Century Gothic" w:hAnsi="Century Gothic" w:cs="Arial"/>
          <w:b/>
          <w:noProof/>
          <w:sz w:val="22"/>
          <w:szCs w:val="22"/>
        </w:rPr>
        <w:t>/CTE</w:t>
      </w:r>
      <w:r w:rsidRPr="00946DA1">
        <w:rPr>
          <w:rFonts w:ascii="Century Gothic" w:hAnsi="Century Gothic" w:cs="Arial"/>
          <w:sz w:val="22"/>
          <w:szCs w:val="22"/>
        </w:rPr>
        <w:t xml:space="preserve"> por concepto de intereses remuneratorios desde el </w:t>
      </w:r>
      <w:r w:rsidRPr="00946DA1">
        <w:rPr>
          <w:rFonts w:ascii="Century Gothic" w:hAnsi="Century Gothic" w:cs="Arial"/>
          <w:b/>
          <w:sz w:val="22"/>
          <w:szCs w:val="22"/>
        </w:rPr>
        <w:t xml:space="preserve">5 DE FEBRERO DEL 2019 </w:t>
      </w:r>
      <w:r w:rsidRPr="00946DA1">
        <w:rPr>
          <w:rFonts w:ascii="Century Gothic" w:hAnsi="Century Gothic" w:cs="Arial"/>
          <w:sz w:val="22"/>
          <w:szCs w:val="22"/>
        </w:rPr>
        <w:t>hasta</w:t>
      </w:r>
      <w:r w:rsidRPr="00946DA1">
        <w:rPr>
          <w:rFonts w:ascii="Century Gothic" w:hAnsi="Century Gothic" w:cs="Arial"/>
          <w:b/>
          <w:sz w:val="22"/>
          <w:szCs w:val="22"/>
        </w:rPr>
        <w:t xml:space="preserve"> </w:t>
      </w:r>
      <w:r w:rsidRPr="00946DA1">
        <w:rPr>
          <w:rFonts w:ascii="Century Gothic" w:hAnsi="Century Gothic" w:cs="Arial"/>
          <w:sz w:val="22"/>
          <w:szCs w:val="22"/>
        </w:rPr>
        <w:t xml:space="preserve">el </w:t>
      </w:r>
      <w:r w:rsidRPr="00946DA1">
        <w:rPr>
          <w:rFonts w:ascii="Century Gothic" w:hAnsi="Century Gothic" w:cs="Arial"/>
          <w:b/>
          <w:sz w:val="22"/>
          <w:szCs w:val="22"/>
        </w:rPr>
        <w:t>5 DE AGOSTO DEL 2019.</w:t>
      </w:r>
    </w:p>
    <w:p w:rsidR="00BA72F0" w:rsidRPr="00946DA1" w:rsidRDefault="00BA72F0" w:rsidP="00BA72F0">
      <w:pPr>
        <w:pStyle w:val="Prrafodelista"/>
        <w:rPr>
          <w:rFonts w:ascii="Century Gothic" w:hAnsi="Century Gothic" w:cs="Arial"/>
          <w:sz w:val="22"/>
          <w:szCs w:val="22"/>
        </w:rPr>
      </w:pPr>
    </w:p>
    <w:p w:rsidR="00BA72F0" w:rsidRPr="00946DA1" w:rsidRDefault="00BA72F0" w:rsidP="00BA72F0">
      <w:pPr>
        <w:spacing w:after="200"/>
        <w:ind w:firstLine="567"/>
        <w:jc w:val="both"/>
        <w:rPr>
          <w:rFonts w:ascii="Century Gothic" w:hAnsi="Century Gothic" w:cs="Arial"/>
          <w:sz w:val="22"/>
          <w:szCs w:val="22"/>
        </w:rPr>
      </w:pPr>
      <w:r>
        <w:rPr>
          <w:rFonts w:ascii="Century Gothic" w:hAnsi="Century Gothic" w:cs="Arial"/>
          <w:sz w:val="22"/>
          <w:szCs w:val="22"/>
        </w:rPr>
        <w:t xml:space="preserve"> Queda Así adicionado el auto de la referencia.</w:t>
      </w:r>
    </w:p>
    <w:p w:rsidR="00BA72F0" w:rsidRPr="00DD4D69" w:rsidRDefault="00BA72F0" w:rsidP="00BA72F0">
      <w:pPr>
        <w:tabs>
          <w:tab w:val="left" w:pos="3750"/>
        </w:tabs>
        <w:spacing w:after="200" w:line="276" w:lineRule="auto"/>
        <w:ind w:firstLine="567"/>
        <w:jc w:val="both"/>
        <w:rPr>
          <w:rFonts w:ascii="Century Gothic" w:eastAsiaTheme="minorHAnsi" w:hAnsi="Century Gothic" w:cstheme="minorBidi"/>
          <w:sz w:val="26"/>
          <w:szCs w:val="26"/>
          <w:lang w:eastAsia="en-US"/>
        </w:rPr>
      </w:pPr>
      <w:r w:rsidRPr="00DD4D69">
        <w:rPr>
          <w:rFonts w:ascii="Century Gothic" w:eastAsiaTheme="minorHAnsi" w:hAnsi="Century Gothic" w:cstheme="minorBidi"/>
          <w:sz w:val="26"/>
          <w:szCs w:val="26"/>
          <w:lang w:eastAsia="en-US"/>
        </w:rPr>
        <w:t>NOTIFÍQUESE</w:t>
      </w:r>
    </w:p>
    <w:p w:rsidR="00BA72F0" w:rsidRPr="00DD4D69" w:rsidRDefault="00BA72F0" w:rsidP="00BA72F0">
      <w:pPr>
        <w:spacing w:after="200" w:line="276" w:lineRule="auto"/>
        <w:jc w:val="both"/>
        <w:rPr>
          <w:rFonts w:ascii="Century Gothic" w:eastAsiaTheme="minorHAnsi" w:hAnsi="Century Gothic" w:cstheme="minorBidi"/>
          <w:sz w:val="26"/>
          <w:szCs w:val="26"/>
          <w:lang w:eastAsia="en-US"/>
        </w:rPr>
      </w:pPr>
      <w:r w:rsidRPr="00DD4D69">
        <w:rPr>
          <w:rFonts w:ascii="Century Gothic" w:eastAsiaTheme="minorHAnsi" w:hAnsi="Century Gothic" w:cstheme="minorBidi"/>
          <w:sz w:val="26"/>
          <w:szCs w:val="26"/>
          <w:lang w:eastAsia="en-US"/>
        </w:rPr>
        <w:t xml:space="preserve">          El  Juez,</w:t>
      </w:r>
    </w:p>
    <w:p w:rsidR="00BA72F0" w:rsidRPr="00DD4D69" w:rsidRDefault="00BA72F0" w:rsidP="00BA72F0">
      <w:pPr>
        <w:jc w:val="center"/>
        <w:rPr>
          <w:rFonts w:ascii="Century Gothic" w:eastAsiaTheme="minorHAnsi" w:hAnsi="Century Gothic" w:cstheme="minorBidi"/>
          <w:b/>
          <w:sz w:val="26"/>
          <w:szCs w:val="26"/>
          <w:lang w:eastAsia="en-US"/>
        </w:rPr>
      </w:pPr>
      <w:r w:rsidRPr="00DD4D69">
        <w:rPr>
          <w:rFonts w:ascii="Arial" w:hAnsi="Arial" w:cs="Arial"/>
          <w:noProof/>
          <w:sz w:val="26"/>
          <w:szCs w:val="26"/>
        </w:rPr>
        <w:drawing>
          <wp:inline distT="0" distB="0" distL="0" distR="0" wp14:anchorId="7C2D10F9" wp14:editId="67F11904">
            <wp:extent cx="2951480" cy="704677"/>
            <wp:effectExtent l="0" t="0" r="127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b="32909"/>
                    <a:stretch/>
                  </pic:blipFill>
                  <pic:spPr bwMode="auto">
                    <a:xfrm>
                      <a:off x="0" y="0"/>
                      <a:ext cx="3051900" cy="728653"/>
                    </a:xfrm>
                    <a:prstGeom prst="rect">
                      <a:avLst/>
                    </a:prstGeom>
                    <a:noFill/>
                    <a:ln>
                      <a:noFill/>
                    </a:ln>
                    <a:extLst>
                      <a:ext uri="{53640926-AAD7-44D8-BBD7-CCE9431645EC}">
                        <a14:shadowObscured xmlns:a14="http://schemas.microsoft.com/office/drawing/2010/main"/>
                      </a:ext>
                    </a:extLst>
                  </pic:spPr>
                </pic:pic>
              </a:graphicData>
            </a:graphic>
          </wp:inline>
        </w:drawing>
      </w:r>
    </w:p>
    <w:p w:rsidR="00BA72F0" w:rsidRDefault="00BA72F0" w:rsidP="00BA72F0">
      <w:pPr>
        <w:jc w:val="center"/>
        <w:rPr>
          <w:rFonts w:ascii="Century Gothic" w:eastAsiaTheme="minorHAnsi" w:hAnsi="Century Gothic" w:cstheme="minorBidi"/>
          <w:b/>
          <w:sz w:val="26"/>
          <w:szCs w:val="26"/>
          <w:lang w:eastAsia="en-US"/>
        </w:rPr>
      </w:pPr>
      <w:r w:rsidRPr="00DD4D69">
        <w:rPr>
          <w:rFonts w:ascii="Century Gothic" w:eastAsiaTheme="minorHAnsi" w:hAnsi="Century Gothic" w:cstheme="minorBidi"/>
          <w:b/>
          <w:sz w:val="26"/>
          <w:szCs w:val="26"/>
          <w:lang w:eastAsia="en-US"/>
        </w:rPr>
        <w:t>FRANCISCO JAVIER GARCIA QUEZADA</w:t>
      </w: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pPr>
        <w:jc w:val="center"/>
        <w:rPr>
          <w:rFonts w:ascii="Century Gothic" w:eastAsiaTheme="minorHAnsi" w:hAnsi="Century Gothic" w:cstheme="minorBidi"/>
          <w:b/>
          <w:sz w:val="26"/>
          <w:szCs w:val="26"/>
          <w:lang w:eastAsia="en-US"/>
        </w:rPr>
      </w:pPr>
    </w:p>
    <w:p w:rsidR="00BA72F0" w:rsidRDefault="00BA72F0" w:rsidP="00BA72F0"/>
    <w:tbl>
      <w:tblPr>
        <w:tblStyle w:val="Tablaconcuadrcula"/>
        <w:tblW w:w="10519" w:type="dxa"/>
        <w:tblInd w:w="-176" w:type="dxa"/>
        <w:tblLook w:val="04A0" w:firstRow="1" w:lastRow="0" w:firstColumn="1" w:lastColumn="0" w:noHBand="0" w:noVBand="1"/>
      </w:tblPr>
      <w:tblGrid>
        <w:gridCol w:w="4934"/>
        <w:gridCol w:w="5585"/>
      </w:tblGrid>
      <w:tr w:rsidR="00BA72F0" w:rsidRPr="0040426F" w:rsidTr="003C4945">
        <w:trPr>
          <w:trHeight w:val="1691"/>
        </w:trPr>
        <w:tc>
          <w:tcPr>
            <w:tcW w:w="4934" w:type="dxa"/>
          </w:tcPr>
          <w:p w:rsidR="00BA72F0" w:rsidRPr="009723AE" w:rsidRDefault="00BA72F0" w:rsidP="003C4945">
            <w:pPr>
              <w:jc w:val="center"/>
              <w:rPr>
                <w:rFonts w:ascii="Arial Black" w:hAnsi="Arial Black"/>
                <w:sz w:val="18"/>
                <w:szCs w:val="18"/>
              </w:rPr>
            </w:pPr>
            <w:r w:rsidRPr="00490A3B">
              <w:rPr>
                <w:rFonts w:ascii="Albertus Extra Bold" w:hAnsi="Albertus Extra Bold"/>
                <w:noProof/>
                <w:sz w:val="18"/>
                <w:szCs w:val="18"/>
              </w:rPr>
              <w:drawing>
                <wp:anchor distT="0" distB="0" distL="114300" distR="114300" simplePos="0" relativeHeight="251669504" behindDoc="1" locked="0" layoutInCell="1" allowOverlap="1" wp14:anchorId="1997C8BD" wp14:editId="6EFCB9BF">
                  <wp:simplePos x="0" y="0"/>
                  <wp:positionH relativeFrom="column">
                    <wp:posOffset>-65405</wp:posOffset>
                  </wp:positionH>
                  <wp:positionV relativeFrom="paragraph">
                    <wp:posOffset>0</wp:posOffset>
                  </wp:positionV>
                  <wp:extent cx="860400" cy="1029600"/>
                  <wp:effectExtent l="0" t="0" r="0" b="0"/>
                  <wp:wrapTight wrapText="bothSides">
                    <wp:wrapPolygon edited="0">
                      <wp:start x="0" y="0"/>
                      <wp:lineTo x="0" y="21187"/>
                      <wp:lineTo x="21058" y="21187"/>
                      <wp:lineTo x="21058" y="0"/>
                      <wp:lineTo x="0" y="0"/>
                    </wp:wrapPolygon>
                  </wp:wrapTight>
                  <wp:docPr id="5" name="Imagen 5" descr="http://colombiaaldia.co/estados/boletines/boletin1/boletin1_html_24286f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ombiaaldia.co/estados/boletines/boletin1/boletin1_html_24286f7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400" cy="1029600"/>
                          </a:xfrm>
                          <a:prstGeom prst="rect">
                            <a:avLst/>
                          </a:prstGeom>
                          <a:noFill/>
                          <a:ln>
                            <a:noFill/>
                          </a:ln>
                        </pic:spPr>
                      </pic:pic>
                    </a:graphicData>
                  </a:graphic>
                </wp:anchor>
              </w:drawing>
            </w:r>
            <w:r w:rsidRPr="00490A3B">
              <w:rPr>
                <w:rFonts w:ascii="Albertus Extra Bold" w:hAnsi="Albertus Extra Bold"/>
                <w:sz w:val="18"/>
                <w:szCs w:val="18"/>
              </w:rPr>
              <w:t>R</w:t>
            </w:r>
            <w:r w:rsidRPr="009723AE">
              <w:rPr>
                <w:rFonts w:ascii="Arial Black" w:hAnsi="Arial Black"/>
                <w:sz w:val="18"/>
                <w:szCs w:val="18"/>
              </w:rPr>
              <w:t>epública de Colombia Rama Judicial del Poder Público</w:t>
            </w:r>
          </w:p>
          <w:p w:rsidR="00BA72F0" w:rsidRPr="009723AE" w:rsidRDefault="00BA72F0" w:rsidP="003C4945">
            <w:pPr>
              <w:jc w:val="center"/>
              <w:rPr>
                <w:rFonts w:ascii="Arial Black" w:hAnsi="Arial Black" w:cs="Tahoma"/>
                <w:smallCaps/>
                <w:sz w:val="18"/>
                <w:szCs w:val="18"/>
              </w:rPr>
            </w:pPr>
          </w:p>
          <w:p w:rsidR="00BA72F0" w:rsidRPr="009723AE" w:rsidRDefault="00BA72F0" w:rsidP="003C4945">
            <w:pPr>
              <w:jc w:val="center"/>
              <w:rPr>
                <w:rFonts w:ascii="Arial Black" w:hAnsi="Arial Black" w:cs="Tahoma"/>
                <w:smallCaps/>
                <w:sz w:val="18"/>
                <w:szCs w:val="18"/>
              </w:rPr>
            </w:pPr>
            <w:r w:rsidRPr="009723AE">
              <w:rPr>
                <w:rFonts w:ascii="Arial Black" w:hAnsi="Arial Black" w:cs="Tahoma"/>
                <w:smallCaps/>
                <w:sz w:val="18"/>
                <w:szCs w:val="18"/>
              </w:rPr>
              <w:t>Juzgado Promiscuo Municipal</w:t>
            </w:r>
          </w:p>
          <w:p w:rsidR="00BA72F0" w:rsidRPr="00340B2D" w:rsidRDefault="00BA72F0" w:rsidP="003C4945">
            <w:pPr>
              <w:tabs>
                <w:tab w:val="center" w:pos="4252"/>
                <w:tab w:val="right" w:pos="8504"/>
              </w:tabs>
              <w:jc w:val="center"/>
              <w:rPr>
                <w:rFonts w:ascii="Bodoni MT Black" w:eastAsiaTheme="minorHAnsi" w:hAnsi="Bodoni MT Black" w:cstheme="minorBidi"/>
                <w:sz w:val="18"/>
                <w:szCs w:val="18"/>
                <w:lang w:eastAsia="en-US"/>
              </w:rPr>
            </w:pPr>
            <w:r w:rsidRPr="009723AE">
              <w:rPr>
                <w:rFonts w:ascii="Arial Black" w:eastAsiaTheme="minorHAnsi" w:hAnsi="Arial Black" w:cs="Tahoma"/>
                <w:smallCaps/>
                <w:sz w:val="18"/>
                <w:szCs w:val="18"/>
                <w:lang w:eastAsia="en-US"/>
              </w:rPr>
              <w:t>Valle de San Juan - Tolima</w:t>
            </w:r>
          </w:p>
        </w:tc>
        <w:tc>
          <w:tcPr>
            <w:tcW w:w="5585" w:type="dxa"/>
          </w:tcPr>
          <w:p w:rsidR="00BA72F0" w:rsidRPr="009723AE" w:rsidRDefault="00BA72F0" w:rsidP="003C4945">
            <w:pPr>
              <w:jc w:val="both"/>
              <w:rPr>
                <w:rFonts w:ascii="Arial Black" w:hAnsi="Arial Black"/>
                <w:sz w:val="18"/>
                <w:szCs w:val="18"/>
              </w:rPr>
            </w:pPr>
            <w:r>
              <w:rPr>
                <w:rFonts w:ascii="Bodoni MT Black" w:hAnsi="Bodoni MT Black"/>
                <w:sz w:val="18"/>
                <w:szCs w:val="18"/>
              </w:rPr>
              <w:t xml:space="preserve"> </w:t>
            </w:r>
            <w:r w:rsidRPr="009723AE">
              <w:rPr>
                <w:rFonts w:ascii="Arial Black" w:hAnsi="Arial Black"/>
                <w:sz w:val="18"/>
                <w:szCs w:val="18"/>
              </w:rPr>
              <w:t xml:space="preserve">Proceso:             </w:t>
            </w:r>
            <w:r>
              <w:rPr>
                <w:rFonts w:ascii="Arial Black" w:hAnsi="Arial Black"/>
                <w:sz w:val="18"/>
                <w:szCs w:val="18"/>
              </w:rPr>
              <w:t xml:space="preserve"> </w:t>
            </w:r>
            <w:r w:rsidRPr="009723AE">
              <w:rPr>
                <w:rFonts w:ascii="Arial Black" w:hAnsi="Arial Black"/>
                <w:sz w:val="18"/>
                <w:szCs w:val="18"/>
              </w:rPr>
              <w:t xml:space="preserve">Ejecutivo Singular </w:t>
            </w:r>
          </w:p>
          <w:p w:rsidR="00BA72F0" w:rsidRPr="009723AE" w:rsidRDefault="00BA72F0" w:rsidP="003C4945">
            <w:pPr>
              <w:ind w:left="1167" w:hanging="1167"/>
              <w:jc w:val="both"/>
              <w:rPr>
                <w:rFonts w:ascii="Arial Black" w:hAnsi="Arial Black"/>
                <w:sz w:val="18"/>
                <w:szCs w:val="18"/>
                <w:lang w:val="es-CO"/>
              </w:rPr>
            </w:pPr>
            <w:r w:rsidRPr="009723AE">
              <w:rPr>
                <w:rFonts w:ascii="Arial Black" w:hAnsi="Arial Black"/>
                <w:sz w:val="18"/>
                <w:szCs w:val="18"/>
                <w:lang w:val="es-CO"/>
              </w:rPr>
              <w:t xml:space="preserve"> Demandante:       </w:t>
            </w:r>
            <w:r w:rsidRPr="00BA72F0">
              <w:rPr>
                <w:rFonts w:ascii="Arial Black" w:eastAsiaTheme="minorHAnsi" w:hAnsi="Arial Black" w:cstheme="minorBidi"/>
                <w:bCs/>
                <w:iCs/>
                <w:sz w:val="18"/>
                <w:szCs w:val="18"/>
                <w:lang w:val="es-CO" w:eastAsia="en-US"/>
              </w:rPr>
              <w:t>H</w:t>
            </w:r>
            <w:r w:rsidRPr="00BA72F0">
              <w:rPr>
                <w:rFonts w:ascii="Arial Black" w:eastAsiaTheme="minorHAnsi" w:hAnsi="Arial Black" w:cstheme="minorBidi"/>
                <w:bCs/>
                <w:iCs/>
                <w:sz w:val="18"/>
                <w:szCs w:val="18"/>
                <w:lang w:val="es-CO" w:eastAsia="en-US"/>
              </w:rPr>
              <w:t>umberto</w:t>
            </w:r>
            <w:r w:rsidRPr="00BA72F0">
              <w:rPr>
                <w:rFonts w:ascii="Arial Black" w:eastAsiaTheme="minorHAnsi" w:hAnsi="Arial Black" w:cstheme="minorBidi"/>
                <w:bCs/>
                <w:iCs/>
                <w:sz w:val="18"/>
                <w:szCs w:val="18"/>
                <w:lang w:val="es-CO" w:eastAsia="en-US"/>
              </w:rPr>
              <w:t xml:space="preserve"> R</w:t>
            </w:r>
            <w:r w:rsidRPr="00BA72F0">
              <w:rPr>
                <w:rFonts w:ascii="Arial Black" w:eastAsiaTheme="minorHAnsi" w:hAnsi="Arial Black" w:cstheme="minorBidi"/>
                <w:bCs/>
                <w:iCs/>
                <w:sz w:val="18"/>
                <w:szCs w:val="18"/>
                <w:lang w:val="es-CO" w:eastAsia="en-US"/>
              </w:rPr>
              <w:t>emigio</w:t>
            </w:r>
            <w:r w:rsidRPr="00BA72F0">
              <w:rPr>
                <w:rFonts w:ascii="Arial Black" w:eastAsiaTheme="minorHAnsi" w:hAnsi="Arial Black" w:cstheme="minorBidi"/>
                <w:bCs/>
                <w:iCs/>
                <w:sz w:val="18"/>
                <w:szCs w:val="18"/>
                <w:lang w:val="es-CO" w:eastAsia="en-US"/>
              </w:rPr>
              <w:t xml:space="preserve"> P</w:t>
            </w:r>
            <w:r w:rsidRPr="00BA72F0">
              <w:rPr>
                <w:rFonts w:ascii="Arial Black" w:eastAsiaTheme="minorHAnsi" w:hAnsi="Arial Black" w:cstheme="minorBidi"/>
                <w:bCs/>
                <w:iCs/>
                <w:sz w:val="18"/>
                <w:szCs w:val="18"/>
                <w:lang w:val="es-CO" w:eastAsia="en-US"/>
              </w:rPr>
              <w:t>ozos</w:t>
            </w:r>
            <w:r w:rsidRPr="00BA72F0">
              <w:rPr>
                <w:rFonts w:ascii="Arial Black" w:eastAsiaTheme="minorHAnsi" w:hAnsi="Arial Black" w:cstheme="minorBidi"/>
                <w:bCs/>
                <w:iCs/>
                <w:sz w:val="18"/>
                <w:szCs w:val="18"/>
                <w:lang w:val="es-CO" w:eastAsia="en-US"/>
              </w:rPr>
              <w:t xml:space="preserve"> </w:t>
            </w:r>
            <w:proofErr w:type="spellStart"/>
            <w:r w:rsidRPr="00BA72F0">
              <w:rPr>
                <w:rFonts w:ascii="Arial Black" w:eastAsiaTheme="minorHAnsi" w:hAnsi="Arial Black" w:cstheme="minorBidi"/>
                <w:bCs/>
                <w:iCs/>
                <w:sz w:val="18"/>
                <w:szCs w:val="18"/>
                <w:lang w:val="es-CO" w:eastAsia="en-US"/>
              </w:rPr>
              <w:t>B</w:t>
            </w:r>
            <w:r w:rsidRPr="00BA72F0">
              <w:rPr>
                <w:rFonts w:ascii="Arial Black" w:eastAsiaTheme="minorHAnsi" w:hAnsi="Arial Black" w:cstheme="minorBidi"/>
                <w:bCs/>
                <w:iCs/>
                <w:sz w:val="18"/>
                <w:szCs w:val="18"/>
                <w:lang w:val="es-CO" w:eastAsia="en-US"/>
              </w:rPr>
              <w:t>etancour</w:t>
            </w:r>
            <w:proofErr w:type="spellEnd"/>
          </w:p>
          <w:p w:rsidR="00BA72F0" w:rsidRPr="009723AE" w:rsidRDefault="00BA72F0" w:rsidP="003C4945">
            <w:pPr>
              <w:ind w:left="1167" w:hanging="1167"/>
              <w:jc w:val="both"/>
              <w:rPr>
                <w:rFonts w:ascii="Arial Black" w:hAnsi="Arial Black"/>
                <w:sz w:val="18"/>
                <w:szCs w:val="18"/>
              </w:rPr>
            </w:pPr>
            <w:r w:rsidRPr="009723AE">
              <w:rPr>
                <w:rFonts w:ascii="Arial Black" w:hAnsi="Arial Black"/>
                <w:sz w:val="18"/>
                <w:szCs w:val="18"/>
              </w:rPr>
              <w:t xml:space="preserve"> Demandado:      </w:t>
            </w:r>
            <w:r>
              <w:rPr>
                <w:rFonts w:ascii="Arial Black" w:hAnsi="Arial Black"/>
                <w:sz w:val="18"/>
                <w:szCs w:val="18"/>
              </w:rPr>
              <w:t xml:space="preserve">  </w:t>
            </w:r>
            <w:r>
              <w:rPr>
                <w:rFonts w:ascii="Arial Black" w:hAnsi="Arial Black"/>
                <w:sz w:val="18"/>
                <w:szCs w:val="18"/>
              </w:rPr>
              <w:t>Wilson Muñoz Rengifo y otro</w:t>
            </w:r>
          </w:p>
          <w:p w:rsidR="00BA72F0" w:rsidRPr="009723AE" w:rsidRDefault="00BA72F0" w:rsidP="003C4945">
            <w:pPr>
              <w:ind w:left="1621" w:hanging="1621"/>
              <w:jc w:val="both"/>
              <w:rPr>
                <w:rFonts w:ascii="Arial Black" w:hAnsi="Arial Black"/>
                <w:sz w:val="18"/>
                <w:szCs w:val="18"/>
              </w:rPr>
            </w:pPr>
            <w:r w:rsidRPr="009723AE">
              <w:rPr>
                <w:rFonts w:ascii="Arial Black" w:hAnsi="Arial Black"/>
                <w:sz w:val="18"/>
                <w:szCs w:val="18"/>
              </w:rPr>
              <w:t xml:space="preserve"> Radicación:         </w:t>
            </w:r>
          </w:p>
          <w:p w:rsidR="00BA72F0" w:rsidRPr="009723AE" w:rsidRDefault="00BA72F0" w:rsidP="003C4945">
            <w:pPr>
              <w:ind w:left="1621" w:hanging="1621"/>
              <w:jc w:val="both"/>
              <w:rPr>
                <w:rFonts w:ascii="Arial Black" w:hAnsi="Arial Black"/>
                <w:sz w:val="18"/>
                <w:szCs w:val="18"/>
              </w:rPr>
            </w:pPr>
            <w:r w:rsidRPr="009723AE">
              <w:rPr>
                <w:rFonts w:ascii="Arial Black" w:hAnsi="Arial Black"/>
                <w:sz w:val="18"/>
                <w:szCs w:val="18"/>
              </w:rPr>
              <w:t xml:space="preserve"> Asunto:             </w:t>
            </w:r>
            <w:r>
              <w:rPr>
                <w:rFonts w:ascii="Arial Black" w:hAnsi="Arial Black"/>
                <w:sz w:val="18"/>
                <w:szCs w:val="18"/>
              </w:rPr>
              <w:t xml:space="preserve">   </w:t>
            </w:r>
            <w:r>
              <w:rPr>
                <w:rFonts w:ascii="Arial Black" w:hAnsi="Arial Black"/>
                <w:sz w:val="18"/>
                <w:szCs w:val="18"/>
              </w:rPr>
              <w:t xml:space="preserve">Auto ordena conversión </w:t>
            </w:r>
            <w:proofErr w:type="spellStart"/>
            <w:r>
              <w:rPr>
                <w:rFonts w:ascii="Arial Black" w:hAnsi="Arial Black"/>
                <w:sz w:val="18"/>
                <w:szCs w:val="18"/>
              </w:rPr>
              <w:t>titulos</w:t>
            </w:r>
            <w:proofErr w:type="spellEnd"/>
          </w:p>
          <w:p w:rsidR="00BA72F0" w:rsidRPr="00490A3B" w:rsidRDefault="00BA72F0" w:rsidP="003C4945">
            <w:pPr>
              <w:jc w:val="center"/>
              <w:rPr>
                <w:rFonts w:ascii="Albertus Extra Bold" w:hAnsi="Albertus Extra Bold"/>
                <w:sz w:val="18"/>
                <w:szCs w:val="18"/>
              </w:rPr>
            </w:pPr>
          </w:p>
          <w:p w:rsidR="00BA72F0" w:rsidRPr="00340B2D" w:rsidRDefault="00BA72F0" w:rsidP="003C4945">
            <w:pPr>
              <w:rPr>
                <w:rFonts w:ascii="Bodoni MT Black" w:hAnsi="Bodoni MT Black"/>
                <w:sz w:val="18"/>
                <w:szCs w:val="18"/>
              </w:rPr>
            </w:pPr>
          </w:p>
        </w:tc>
      </w:tr>
    </w:tbl>
    <w:p w:rsidR="00BA72F0" w:rsidRDefault="00BA72F0" w:rsidP="00BA72F0">
      <w:pPr>
        <w:jc w:val="both"/>
        <w:rPr>
          <w:rFonts w:ascii="Arial" w:hAnsi="Arial" w:cs="Arial"/>
          <w:sz w:val="26"/>
          <w:szCs w:val="26"/>
        </w:rPr>
      </w:pPr>
    </w:p>
    <w:p w:rsidR="00BA72F0" w:rsidRPr="00760877" w:rsidRDefault="00BA72F0" w:rsidP="00BA72F0">
      <w:pPr>
        <w:ind w:right="247" w:firstLine="567"/>
        <w:rPr>
          <w:rFonts w:ascii="Century Gothic" w:hAnsi="Century Gothic" w:cs="Arial"/>
          <w:b/>
          <w:color w:val="000000" w:themeColor="text1"/>
        </w:rPr>
      </w:pPr>
      <w:r w:rsidRPr="00760877">
        <w:rPr>
          <w:rFonts w:ascii="Century Gothic" w:hAnsi="Century Gothic" w:cs="Arial"/>
          <w:b/>
          <w:color w:val="000000" w:themeColor="text1"/>
        </w:rPr>
        <w:t>JUZGADO PROMISCUO MUNICIPAL</w:t>
      </w:r>
    </w:p>
    <w:p w:rsidR="00BA72F0" w:rsidRPr="00760877" w:rsidRDefault="00BA72F0" w:rsidP="00BA72F0">
      <w:pPr>
        <w:ind w:firstLine="567"/>
        <w:rPr>
          <w:rFonts w:ascii="Century Gothic" w:hAnsi="Century Gothic" w:cs="Arial"/>
          <w:color w:val="000000" w:themeColor="text1"/>
        </w:rPr>
      </w:pPr>
      <w:r w:rsidRPr="00760877">
        <w:rPr>
          <w:rFonts w:ascii="Century Gothic" w:hAnsi="Century Gothic" w:cs="Arial"/>
          <w:color w:val="000000" w:themeColor="text1"/>
        </w:rPr>
        <w:t>Valle de San Juan, Tolima</w:t>
      </w:r>
      <w:r>
        <w:rPr>
          <w:rFonts w:ascii="Century Gothic" w:hAnsi="Century Gothic" w:cs="Arial Black"/>
          <w:lang w:val="es-MX"/>
        </w:rPr>
        <w:t xml:space="preserve">, catorce </w:t>
      </w:r>
      <w:r w:rsidRPr="00760877">
        <w:rPr>
          <w:rFonts w:ascii="Century Gothic" w:hAnsi="Century Gothic" w:cs="Arial"/>
          <w:color w:val="000000" w:themeColor="text1"/>
        </w:rPr>
        <w:t>(</w:t>
      </w:r>
      <w:r>
        <w:rPr>
          <w:rFonts w:ascii="Century Gothic" w:hAnsi="Century Gothic" w:cs="Arial"/>
          <w:color w:val="000000" w:themeColor="text1"/>
        </w:rPr>
        <w:t>14</w:t>
      </w:r>
      <w:r w:rsidRPr="00760877">
        <w:rPr>
          <w:rFonts w:ascii="Century Gothic" w:hAnsi="Century Gothic" w:cs="Arial"/>
          <w:color w:val="000000" w:themeColor="text1"/>
        </w:rPr>
        <w:t xml:space="preserve">) de </w:t>
      </w:r>
      <w:r>
        <w:rPr>
          <w:rFonts w:ascii="Century Gothic" w:hAnsi="Century Gothic" w:cs="Arial"/>
          <w:color w:val="000000" w:themeColor="text1"/>
        </w:rPr>
        <w:t xml:space="preserve">diciembre </w:t>
      </w:r>
      <w:r w:rsidRPr="00760877">
        <w:rPr>
          <w:rFonts w:ascii="Century Gothic" w:hAnsi="Century Gothic" w:cs="Arial"/>
          <w:color w:val="000000" w:themeColor="text1"/>
        </w:rPr>
        <w:t>de dos mil veinte (2020)</w:t>
      </w:r>
    </w:p>
    <w:p w:rsidR="00BA72F0" w:rsidRDefault="00BA72F0" w:rsidP="00BA72F0">
      <w:pPr>
        <w:tabs>
          <w:tab w:val="left" w:pos="2295"/>
        </w:tabs>
        <w:spacing w:after="200" w:line="276" w:lineRule="auto"/>
        <w:jc w:val="both"/>
        <w:rPr>
          <w:rFonts w:ascii="Century Gothic" w:eastAsiaTheme="minorHAnsi" w:hAnsi="Century Gothic" w:cstheme="minorBidi"/>
          <w:bCs/>
          <w:iCs/>
          <w:lang w:val="es-CO" w:eastAsia="en-US"/>
        </w:rPr>
      </w:pPr>
    </w:p>
    <w:p w:rsidR="00BA72F0" w:rsidRDefault="00BA72F0" w:rsidP="00BA72F0">
      <w:pPr>
        <w:tabs>
          <w:tab w:val="left" w:pos="2295"/>
        </w:tabs>
        <w:spacing w:after="200" w:line="276" w:lineRule="auto"/>
        <w:ind w:firstLine="567"/>
        <w:jc w:val="both"/>
        <w:rPr>
          <w:rFonts w:ascii="Century Gothic" w:eastAsiaTheme="minorHAnsi" w:hAnsi="Century Gothic" w:cstheme="minorBidi"/>
          <w:bCs/>
          <w:iCs/>
          <w:lang w:val="es-CO" w:eastAsia="en-US"/>
        </w:rPr>
      </w:pPr>
      <w:r>
        <w:rPr>
          <w:rFonts w:ascii="Century Gothic" w:eastAsiaTheme="minorHAnsi" w:hAnsi="Century Gothic" w:cstheme="minorBidi"/>
          <w:bCs/>
          <w:iCs/>
          <w:lang w:val="es-CO" w:eastAsia="en-US"/>
        </w:rPr>
        <w:t>Teniendo en cuenta a solicitud enviada la correo Institucional por el señor VICTOR MONTES VANEGAS, con   relación a unos depósitos judiciales consignados a la cuenta de depósitos judiciales del juzgado Promiscuo Municipal del Valle de san Juan Tolima por equivocación, que dichos depósitos deberían ser consignados a la cuenta de depósitos Judiciales del Juzgado 20 Civil Municipal de  oralidad de Cali Valle  a la cuenta de depósitos Judiciales No. 76001204102020180071400  que corresponde a ese despacho .</w:t>
      </w:r>
    </w:p>
    <w:p w:rsidR="00BA72F0" w:rsidRPr="001E71AA" w:rsidRDefault="00BA72F0" w:rsidP="00BA72F0">
      <w:pPr>
        <w:tabs>
          <w:tab w:val="left" w:pos="2295"/>
        </w:tabs>
        <w:spacing w:after="200" w:line="276" w:lineRule="auto"/>
        <w:ind w:firstLine="567"/>
        <w:jc w:val="both"/>
        <w:rPr>
          <w:rFonts w:ascii="Century Gothic" w:eastAsiaTheme="minorHAnsi" w:hAnsi="Century Gothic" w:cstheme="minorBidi"/>
          <w:bCs/>
          <w:iCs/>
          <w:lang w:val="es-CO" w:eastAsia="en-US"/>
        </w:rPr>
      </w:pPr>
      <w:r>
        <w:rPr>
          <w:rFonts w:ascii="Century Gothic" w:eastAsiaTheme="minorHAnsi" w:hAnsi="Century Gothic" w:cstheme="minorBidi"/>
          <w:bCs/>
          <w:iCs/>
          <w:lang w:val="es-CO" w:eastAsia="en-US"/>
        </w:rPr>
        <w:t xml:space="preserve">                A si la cosa se procede a verificar lo solicitado en el escrito recibido, y efectivamente a la cuenta judicial No. 738542042001, que corresponde al Juzgado Promiscuo Municipal del Valle de San Juan Tolima, aparecen los títulos consignado al señor HUMBERTO REMIGIO POZOS BETANCOUR identificado con la C.C.No.12976374. Por lo anterior se ordena la Conversión de los depósitos judiciales, que hallan a nombre del señor HUMBERTO REMIGIO POZOS BETANCOUR. Al Juzgado 20 Civil Municipal de Oralidad de Cali Valle a la cuenta Judicial de ese despacho No. 76001204102020180071400.</w:t>
      </w:r>
    </w:p>
    <w:p w:rsidR="00BA72F0" w:rsidRPr="00760877" w:rsidRDefault="00BA72F0" w:rsidP="00BA72F0">
      <w:pPr>
        <w:tabs>
          <w:tab w:val="left" w:pos="2745"/>
        </w:tabs>
        <w:spacing w:after="200" w:line="276" w:lineRule="auto"/>
        <w:ind w:firstLine="567"/>
        <w:rPr>
          <w:rFonts w:ascii="Century Gothic" w:eastAsiaTheme="minorHAnsi" w:hAnsi="Century Gothic" w:cstheme="minorBidi"/>
          <w:lang w:val="es-CO" w:eastAsia="en-US"/>
        </w:rPr>
      </w:pPr>
      <w:r>
        <w:rPr>
          <w:rFonts w:ascii="Century Gothic" w:eastAsiaTheme="minorHAnsi" w:hAnsi="Century Gothic" w:cstheme="minorBidi"/>
          <w:lang w:val="es-CO" w:eastAsia="en-US"/>
        </w:rPr>
        <w:t>CUMPLASE</w:t>
      </w:r>
    </w:p>
    <w:p w:rsidR="00BA72F0" w:rsidRPr="00760877" w:rsidRDefault="00BA72F0" w:rsidP="00BA72F0">
      <w:pPr>
        <w:tabs>
          <w:tab w:val="left" w:pos="2745"/>
        </w:tabs>
        <w:spacing w:after="200" w:line="276" w:lineRule="auto"/>
        <w:ind w:firstLine="567"/>
        <w:rPr>
          <w:rFonts w:ascii="Century Gothic" w:eastAsiaTheme="minorHAnsi" w:hAnsi="Century Gothic" w:cstheme="minorBidi"/>
          <w:lang w:val="es-CO" w:eastAsia="en-US"/>
        </w:rPr>
      </w:pPr>
      <w:r>
        <w:rPr>
          <w:rFonts w:ascii="Century Gothic" w:eastAsiaTheme="minorHAnsi" w:hAnsi="Century Gothic" w:cstheme="minorBidi"/>
          <w:lang w:val="es-CO" w:eastAsia="en-US"/>
        </w:rPr>
        <w:t>El Juez,</w:t>
      </w:r>
    </w:p>
    <w:p w:rsidR="00BA72F0" w:rsidRPr="00760877" w:rsidRDefault="00BA72F0" w:rsidP="00BA72F0">
      <w:pPr>
        <w:jc w:val="center"/>
        <w:rPr>
          <w:rFonts w:ascii="Century Gothic" w:eastAsiaTheme="minorHAnsi" w:hAnsi="Century Gothic" w:cstheme="minorBidi"/>
          <w:lang w:val="es-CO" w:eastAsia="en-US"/>
        </w:rPr>
      </w:pPr>
      <w:r w:rsidRPr="00237204">
        <w:rPr>
          <w:rFonts w:ascii="Arial" w:hAnsi="Arial" w:cs="Arial"/>
          <w:noProof/>
        </w:rPr>
        <w:drawing>
          <wp:inline distT="0" distB="0" distL="0" distR="0" wp14:anchorId="0E63A381" wp14:editId="1F84378C">
            <wp:extent cx="3303905" cy="78881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b="32909"/>
                    <a:stretch/>
                  </pic:blipFill>
                  <pic:spPr bwMode="auto">
                    <a:xfrm>
                      <a:off x="0" y="0"/>
                      <a:ext cx="3407140" cy="813467"/>
                    </a:xfrm>
                    <a:prstGeom prst="rect">
                      <a:avLst/>
                    </a:prstGeom>
                    <a:noFill/>
                    <a:ln>
                      <a:noFill/>
                    </a:ln>
                    <a:extLst>
                      <a:ext uri="{53640926-AAD7-44D8-BBD7-CCE9431645EC}">
                        <a14:shadowObscured xmlns:a14="http://schemas.microsoft.com/office/drawing/2010/main"/>
                      </a:ext>
                    </a:extLst>
                  </pic:spPr>
                </pic:pic>
              </a:graphicData>
            </a:graphic>
          </wp:inline>
        </w:drawing>
      </w:r>
    </w:p>
    <w:p w:rsidR="00BA72F0" w:rsidRPr="00346DA7" w:rsidRDefault="00BA72F0" w:rsidP="00BA72F0">
      <w:pPr>
        <w:jc w:val="center"/>
        <w:rPr>
          <w:rFonts w:ascii="Century Gothic" w:eastAsiaTheme="minorHAnsi" w:hAnsi="Century Gothic" w:cstheme="minorBidi"/>
          <w:b/>
          <w:lang w:val="es-CO" w:eastAsia="en-US"/>
        </w:rPr>
      </w:pPr>
      <w:r>
        <w:rPr>
          <w:rFonts w:ascii="Century Gothic" w:eastAsiaTheme="minorHAnsi" w:hAnsi="Century Gothic" w:cstheme="minorBidi"/>
          <w:b/>
          <w:lang w:val="es-CO" w:eastAsia="en-US"/>
        </w:rPr>
        <w:t>FRANCI</w:t>
      </w:r>
      <w:r w:rsidRPr="00346DA7">
        <w:rPr>
          <w:rFonts w:ascii="Century Gothic" w:eastAsiaTheme="minorHAnsi" w:hAnsi="Century Gothic" w:cstheme="minorBidi"/>
          <w:b/>
          <w:lang w:val="es-CO" w:eastAsia="en-US"/>
        </w:rPr>
        <w:t>SCO JAVIER GARCIA QUEZADA</w:t>
      </w:r>
    </w:p>
    <w:p w:rsidR="00BA72F0" w:rsidRPr="00760877" w:rsidRDefault="00BA72F0" w:rsidP="00BA72F0">
      <w:pPr>
        <w:rPr>
          <w:rFonts w:ascii="Century Gothic" w:hAnsi="Century Gothic"/>
        </w:rPr>
      </w:pPr>
    </w:p>
    <w:p w:rsidR="00BA72F0" w:rsidRPr="00760877" w:rsidRDefault="00BA72F0" w:rsidP="00BA72F0">
      <w:pPr>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ind w:firstLine="567"/>
        <w:rPr>
          <w:rFonts w:ascii="Century Gothic" w:eastAsia="Arial Unicode MS" w:hAnsi="Century Gothic"/>
        </w:rPr>
      </w:pPr>
    </w:p>
    <w:p w:rsidR="00BA72F0" w:rsidRDefault="00BA72F0" w:rsidP="00BA72F0">
      <w:pPr>
        <w:jc w:val="both"/>
      </w:pPr>
      <w:bookmarkStart w:id="0" w:name="_GoBack"/>
      <w:bookmarkEnd w:id="0"/>
    </w:p>
    <w:sectPr w:rsidR="00BA72F0" w:rsidSect="00BA72F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D6E56"/>
    <w:multiLevelType w:val="multilevel"/>
    <w:tmpl w:val="05B2C344"/>
    <w:lvl w:ilvl="0">
      <w:start w:val="2"/>
      <w:numFmt w:val="decimal"/>
      <w:lvlText w:val="%1."/>
      <w:lvlJc w:val="left"/>
      <w:pPr>
        <w:ind w:left="927" w:hanging="360"/>
      </w:pPr>
      <w:rPr>
        <w:rFonts w:ascii="Century Gothic" w:hAnsi="Century Gothic" w:cstheme="minorHAnsi" w:hint="default"/>
        <w:sz w:val="22"/>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633067B4"/>
    <w:multiLevelType w:val="multilevel"/>
    <w:tmpl w:val="0E8419E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87"/>
    <w:rsid w:val="00210F7B"/>
    <w:rsid w:val="006B5D87"/>
    <w:rsid w:val="00BA7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ABABE-08AD-450B-B950-E3EBA2CE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2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7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A72F0"/>
    <w:pPr>
      <w:tabs>
        <w:tab w:val="center" w:pos="4252"/>
        <w:tab w:val="right" w:pos="8504"/>
      </w:tabs>
    </w:pPr>
  </w:style>
  <w:style w:type="character" w:customStyle="1" w:styleId="EncabezadoCar">
    <w:name w:val="Encabezado Car"/>
    <w:basedOn w:val="Fuentedeprrafopredeter"/>
    <w:link w:val="Encabezado"/>
    <w:uiPriority w:val="99"/>
    <w:rsid w:val="00BA72F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A72F0"/>
    <w:pPr>
      <w:ind w:left="720"/>
      <w:contextualSpacing/>
    </w:pPr>
  </w:style>
  <w:style w:type="paragraph" w:styleId="Sangradetextonormal">
    <w:name w:val="Body Text Indent"/>
    <w:basedOn w:val="Normal"/>
    <w:link w:val="SangradetextonormalCar"/>
    <w:uiPriority w:val="99"/>
    <w:semiHidden/>
    <w:unhideWhenUsed/>
    <w:rsid w:val="00BA72F0"/>
    <w:pPr>
      <w:spacing w:after="120"/>
      <w:ind w:left="283"/>
    </w:pPr>
  </w:style>
  <w:style w:type="character" w:customStyle="1" w:styleId="SangradetextonormalCar">
    <w:name w:val="Sangría de texto normal Car"/>
    <w:basedOn w:val="Fuentedeprrafopredeter"/>
    <w:link w:val="Sangradetextonormal"/>
    <w:uiPriority w:val="99"/>
    <w:semiHidden/>
    <w:rsid w:val="00BA72F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MPC</cp:lastModifiedBy>
  <cp:revision>2</cp:revision>
  <cp:lastPrinted>2020-12-16T13:25:00Z</cp:lastPrinted>
  <dcterms:created xsi:type="dcterms:W3CDTF">2020-12-16T13:14:00Z</dcterms:created>
  <dcterms:modified xsi:type="dcterms:W3CDTF">2020-12-16T13:26:00Z</dcterms:modified>
</cp:coreProperties>
</file>