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4E" w:rsidRDefault="00FD484E" w:rsidP="003B0D3E">
      <w:pPr>
        <w:jc w:val="center"/>
        <w:rPr>
          <w:rFonts w:ascii="Arial" w:hAnsi="Arial" w:cs="Arial"/>
          <w:sz w:val="24"/>
          <w:szCs w:val="24"/>
        </w:rPr>
      </w:pPr>
      <w:r w:rsidRPr="00DF042B">
        <w:rPr>
          <w:rFonts w:ascii="Calibri" w:eastAsia="Calibri" w:hAnsi="Calibri"/>
          <w:noProof/>
          <w:sz w:val="22"/>
          <w:szCs w:val="22"/>
          <w:lang w:val="es-CO" w:eastAsia="es-CO"/>
        </w:rPr>
        <w:drawing>
          <wp:inline distT="0" distB="0" distL="0" distR="0">
            <wp:extent cx="2095500" cy="942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92" t="14896" r="4277" b="1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3E" w:rsidRDefault="003B0D3E" w:rsidP="003B0D3E">
      <w:pPr>
        <w:jc w:val="center"/>
        <w:rPr>
          <w:rFonts w:ascii="Arial" w:hAnsi="Arial" w:cs="Arial"/>
          <w:sz w:val="24"/>
          <w:szCs w:val="24"/>
        </w:rPr>
      </w:pPr>
    </w:p>
    <w:p w:rsidR="00FD484E" w:rsidRPr="00C2430C" w:rsidRDefault="00FD484E" w:rsidP="003B0D3E">
      <w:pPr>
        <w:jc w:val="center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EL JUZGADO PROMISCUO MU</w:t>
      </w:r>
      <w:r w:rsidR="003B0D3E" w:rsidRPr="00C2430C">
        <w:rPr>
          <w:rFonts w:ascii="Arial" w:hAnsi="Arial" w:cs="Arial"/>
          <w:sz w:val="23"/>
          <w:szCs w:val="23"/>
        </w:rPr>
        <w:t>NICIPAL  DE ANSERMANUEVO</w:t>
      </w:r>
      <w:proofErr w:type="gramStart"/>
      <w:r w:rsidR="003B0D3E" w:rsidRPr="00C2430C">
        <w:rPr>
          <w:rFonts w:ascii="Arial" w:hAnsi="Arial" w:cs="Arial"/>
          <w:sz w:val="23"/>
          <w:szCs w:val="23"/>
        </w:rPr>
        <w:t>,VALLE</w:t>
      </w:r>
      <w:proofErr w:type="gramEnd"/>
      <w:r w:rsidR="003B0D3E" w:rsidRPr="00C2430C">
        <w:rPr>
          <w:rFonts w:ascii="Arial" w:hAnsi="Arial" w:cs="Arial"/>
          <w:sz w:val="23"/>
          <w:szCs w:val="23"/>
        </w:rPr>
        <w:t xml:space="preserve"> </w:t>
      </w:r>
    </w:p>
    <w:p w:rsidR="00FD484E" w:rsidRPr="00C2430C" w:rsidRDefault="00FD484E" w:rsidP="00FD484E">
      <w:pPr>
        <w:jc w:val="center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INFORMA:</w:t>
      </w:r>
    </w:p>
    <w:p w:rsidR="00FD484E" w:rsidRPr="00C2430C" w:rsidRDefault="00FD484E" w:rsidP="00FD484E">
      <w:pPr>
        <w:jc w:val="center"/>
        <w:rPr>
          <w:rFonts w:ascii="Arial" w:hAnsi="Arial" w:cs="Arial"/>
          <w:sz w:val="23"/>
          <w:szCs w:val="23"/>
        </w:rPr>
      </w:pPr>
    </w:p>
    <w:p w:rsidR="00FD484E" w:rsidRPr="00C2430C" w:rsidRDefault="00FD484E" w:rsidP="00FD484E">
      <w:pPr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Que  para brindar atención al público a partir del día 1 de julio de 2020, en sintonía con los lineamientos impartidos por el Consejo Superior de la Judicatura y Consejo Seccional de la Judicatura del Valle del Cauca, este Despacho Judicial ha adoptado las medidas que se enuncian a continuación:</w:t>
      </w:r>
    </w:p>
    <w:p w:rsidR="00FD484E" w:rsidRPr="00C2430C" w:rsidRDefault="00FD484E" w:rsidP="00FD484E">
      <w:pPr>
        <w:jc w:val="both"/>
        <w:rPr>
          <w:rFonts w:ascii="Arial" w:hAnsi="Arial" w:cs="Arial"/>
          <w:sz w:val="23"/>
          <w:szCs w:val="23"/>
        </w:rPr>
      </w:pPr>
    </w:p>
    <w:p w:rsidR="00D70D46" w:rsidRPr="00C2430C" w:rsidRDefault="00D70D46" w:rsidP="003B0D3E">
      <w:pPr>
        <w:pStyle w:val="Prrafode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La atención al </w:t>
      </w:r>
      <w:r w:rsidR="00CE1E2B" w:rsidRPr="00C2430C">
        <w:rPr>
          <w:rFonts w:ascii="Arial" w:hAnsi="Arial" w:cs="Arial"/>
          <w:sz w:val="23"/>
          <w:szCs w:val="23"/>
        </w:rPr>
        <w:t>público</w:t>
      </w:r>
      <w:r w:rsidRPr="00C2430C">
        <w:rPr>
          <w:rFonts w:ascii="Arial" w:hAnsi="Arial" w:cs="Arial"/>
          <w:sz w:val="23"/>
          <w:szCs w:val="23"/>
        </w:rPr>
        <w:t xml:space="preserve"> y comunidad en general se realizara por conducto de las plataformas tecnológicas institucionales que se han creado, excepcionalmente, salvo casos en que no pueda cumplirse la finalidad</w:t>
      </w:r>
      <w:r w:rsidR="00CE1E2B" w:rsidRPr="00C2430C">
        <w:rPr>
          <w:rFonts w:ascii="Arial" w:hAnsi="Arial" w:cs="Arial"/>
          <w:sz w:val="23"/>
          <w:szCs w:val="23"/>
        </w:rPr>
        <w:t xml:space="preserve"> requerida se habilitara la atención presencial en la sede judicial, la cual se condiciona al cumplimiento de estrictos protocolos, conforme se indica a continuación:</w:t>
      </w:r>
    </w:p>
    <w:p w:rsidR="00CE1E2B" w:rsidRPr="00C2430C" w:rsidRDefault="00CE1E2B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numPr>
          <w:ilvl w:val="0"/>
          <w:numId w:val="2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Al momento de ingresar al Despacho, toda persona deberá proporcionar sus datos de identificación, contacto, e información sobre su estado de salud. Al ingreso se tomará la temperatura y en su defecto se diligenciará y firmará el formato de reporte de estado de salud. No podrá ingresar quien presente o diga tener afecciones respiratorias o fiebre. </w:t>
      </w: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numPr>
          <w:ilvl w:val="0"/>
          <w:numId w:val="2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Al ingreso cada persona deberá lavarse las manos o usar gel </w:t>
      </w:r>
      <w:proofErr w:type="spellStart"/>
      <w:r w:rsidRPr="00C2430C">
        <w:rPr>
          <w:rFonts w:ascii="Arial" w:hAnsi="Arial" w:cs="Arial"/>
          <w:sz w:val="23"/>
          <w:szCs w:val="23"/>
        </w:rPr>
        <w:t>antibacterial</w:t>
      </w:r>
      <w:proofErr w:type="spellEnd"/>
      <w:r w:rsidRPr="00C2430C">
        <w:rPr>
          <w:rFonts w:ascii="Arial" w:hAnsi="Arial" w:cs="Arial"/>
          <w:sz w:val="23"/>
          <w:szCs w:val="23"/>
        </w:rPr>
        <w:t xml:space="preserve">, y será obligatorio el uso permanente de tapabocas, y se deberán acatar las medidas de autocuidado y bioseguridad contenidas en la Resolución 666 de 2020 del Ministerio de Salud y Protección Social, así como las que emita el Consejo Superior de la Judicatura y la Dirección Ejecutiva de Administración Judicial para tales efectos. </w:t>
      </w: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numPr>
          <w:ilvl w:val="0"/>
          <w:numId w:val="2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En todo caso se deberá mantener una distancia mínima de dos metros entre las personas y evitar el contacto directo incluso para saludar. Para dicho fin, se harán las demarcaciones del caso en las instalaciones del Juzgado.</w:t>
      </w:r>
    </w:p>
    <w:p w:rsidR="00FD484E" w:rsidRPr="00C2430C" w:rsidRDefault="00FD484E" w:rsidP="003B0D3E">
      <w:pPr>
        <w:pStyle w:val="Prrafodelista"/>
        <w:ind w:left="567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numPr>
          <w:ilvl w:val="0"/>
          <w:numId w:val="2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Los visitantes deben ingresar únicamente al lugar autorizado, el cual corresponderá en el lapso entre las 9:00 a.m. y las 12:00 m y por un período de tiempo limitado, que n</w:t>
      </w:r>
      <w:r w:rsidR="00D70D46" w:rsidRPr="00C2430C">
        <w:rPr>
          <w:rFonts w:ascii="Arial" w:hAnsi="Arial" w:cs="Arial"/>
          <w:sz w:val="23"/>
          <w:szCs w:val="23"/>
        </w:rPr>
        <w:t>o podrá ser mayor de 15 minutos, para lo cual se deberá contar con</w:t>
      </w:r>
      <w:r w:rsidRPr="00C2430C">
        <w:rPr>
          <w:rFonts w:ascii="Arial" w:hAnsi="Arial" w:cs="Arial"/>
          <w:sz w:val="23"/>
          <w:szCs w:val="23"/>
        </w:rPr>
        <w:t xml:space="preserve"> autorización escrita del juez, la que deberá solicitarse con suficiente antelación, quien evaluará que se trata de actividades estrictamente necesarias. En la atención y consultas de usuarios y apoderados se privilegiará el uso de medios técnicos y/o electrónicos, telefónicos, correo electrónico institucional u otros. </w:t>
      </w:r>
    </w:p>
    <w:p w:rsidR="00FD484E" w:rsidRPr="00C2430C" w:rsidRDefault="00FD484E" w:rsidP="003B0D3E">
      <w:pPr>
        <w:pStyle w:val="Prrafodelista"/>
        <w:ind w:left="567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Para el desarrollo de las audien</w:t>
      </w:r>
      <w:r w:rsidR="00CE1E2B" w:rsidRPr="00C2430C">
        <w:rPr>
          <w:rFonts w:ascii="Arial" w:hAnsi="Arial" w:cs="Arial"/>
          <w:sz w:val="23"/>
          <w:szCs w:val="23"/>
        </w:rPr>
        <w:t>cias y diligencias se</w:t>
      </w:r>
      <w:r w:rsidRPr="00C2430C">
        <w:rPr>
          <w:rFonts w:ascii="Arial" w:hAnsi="Arial" w:cs="Arial"/>
          <w:sz w:val="23"/>
          <w:szCs w:val="23"/>
        </w:rPr>
        <w:t xml:space="preserve"> priv</w:t>
      </w:r>
      <w:r w:rsidR="00CE1E2B" w:rsidRPr="00C2430C">
        <w:rPr>
          <w:rFonts w:ascii="Arial" w:hAnsi="Arial" w:cs="Arial"/>
          <w:sz w:val="23"/>
          <w:szCs w:val="23"/>
        </w:rPr>
        <w:t>ilegiara</w:t>
      </w:r>
      <w:r w:rsidR="00D70D46" w:rsidRPr="00C2430C">
        <w:rPr>
          <w:rFonts w:ascii="Arial" w:hAnsi="Arial" w:cs="Arial"/>
          <w:sz w:val="23"/>
          <w:szCs w:val="23"/>
        </w:rPr>
        <w:t xml:space="preserve"> los canales </w:t>
      </w:r>
      <w:r w:rsidR="00CE1E2B" w:rsidRPr="00C2430C">
        <w:rPr>
          <w:rFonts w:ascii="Arial" w:hAnsi="Arial" w:cs="Arial"/>
          <w:sz w:val="23"/>
          <w:szCs w:val="23"/>
        </w:rPr>
        <w:t>tecnológicos</w:t>
      </w:r>
      <w:r w:rsidRPr="00C2430C">
        <w:rPr>
          <w:rFonts w:ascii="Arial" w:hAnsi="Arial" w:cs="Arial"/>
          <w:sz w:val="23"/>
          <w:szCs w:val="23"/>
        </w:rPr>
        <w:t xml:space="preserve">. </w:t>
      </w:r>
      <w:r w:rsidR="00D70D46" w:rsidRPr="00C2430C">
        <w:rPr>
          <w:rFonts w:ascii="Arial" w:hAnsi="Arial" w:cs="Arial"/>
          <w:sz w:val="23"/>
          <w:szCs w:val="23"/>
        </w:rPr>
        <w:t xml:space="preserve">Excepcionalmente, ante la imposibilidad de desarrollar las </w:t>
      </w:r>
      <w:r w:rsidR="00D70D46" w:rsidRPr="00C2430C">
        <w:rPr>
          <w:rFonts w:ascii="Arial" w:hAnsi="Arial" w:cs="Arial"/>
          <w:sz w:val="23"/>
          <w:szCs w:val="23"/>
        </w:rPr>
        <w:lastRenderedPageBreak/>
        <w:t>actuaciones judiciales en forma virtual</w:t>
      </w:r>
      <w:r w:rsidRPr="00C2430C">
        <w:rPr>
          <w:rFonts w:ascii="Arial" w:hAnsi="Arial" w:cs="Arial"/>
          <w:sz w:val="23"/>
          <w:szCs w:val="23"/>
        </w:rPr>
        <w:t>, se harán p</w:t>
      </w:r>
      <w:r w:rsidR="00D70D46" w:rsidRPr="00C2430C">
        <w:rPr>
          <w:rFonts w:ascii="Arial" w:hAnsi="Arial" w:cs="Arial"/>
          <w:sz w:val="23"/>
          <w:szCs w:val="23"/>
        </w:rPr>
        <w:t>resencialmente, con las limitac</w:t>
      </w:r>
      <w:r w:rsidRPr="00C2430C">
        <w:rPr>
          <w:rFonts w:ascii="Arial" w:hAnsi="Arial" w:cs="Arial"/>
          <w:sz w:val="23"/>
          <w:szCs w:val="23"/>
        </w:rPr>
        <w:t xml:space="preserve">iones de acceso que establezca el juez, quien tendrá en cuenta los protocolos sobre condiciones de acceso y permanencia en sedes. </w:t>
      </w:r>
    </w:p>
    <w:p w:rsidR="00FD484E" w:rsidRPr="00C2430C" w:rsidRDefault="00FD484E" w:rsidP="003B0D3E">
      <w:pPr>
        <w:pStyle w:val="Prrafodelista"/>
        <w:ind w:left="567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Las partes, sus apoderados y la comunidad en general, podrán hacer sus solicitudes de manera VIRTUAL a </w:t>
      </w:r>
      <w:r w:rsidR="00D70D46" w:rsidRPr="00C2430C">
        <w:rPr>
          <w:rFonts w:ascii="Arial" w:hAnsi="Arial" w:cs="Arial"/>
          <w:sz w:val="23"/>
          <w:szCs w:val="23"/>
        </w:rPr>
        <w:t>través de los siguientes medios</w:t>
      </w:r>
      <w:r w:rsidR="00CE1E2B" w:rsidRPr="00C2430C">
        <w:rPr>
          <w:rFonts w:ascii="Arial" w:hAnsi="Arial" w:cs="Arial"/>
          <w:sz w:val="23"/>
          <w:szCs w:val="23"/>
        </w:rPr>
        <w:t xml:space="preserve"> tecnológicos</w:t>
      </w:r>
      <w:r w:rsidRPr="00C2430C">
        <w:rPr>
          <w:rFonts w:ascii="Arial" w:hAnsi="Arial" w:cs="Arial"/>
          <w:sz w:val="23"/>
          <w:szCs w:val="23"/>
        </w:rPr>
        <w:t xml:space="preserve">: </w:t>
      </w:r>
    </w:p>
    <w:p w:rsidR="00FD484E" w:rsidRPr="00C2430C" w:rsidRDefault="00FD484E" w:rsidP="003B0D3E">
      <w:pPr>
        <w:pStyle w:val="Prrafodelista"/>
        <w:ind w:left="567"/>
        <w:rPr>
          <w:rFonts w:ascii="Arial" w:hAnsi="Arial" w:cs="Arial"/>
          <w:sz w:val="23"/>
          <w:szCs w:val="23"/>
        </w:rPr>
      </w:pPr>
    </w:p>
    <w:p w:rsidR="00D70D46" w:rsidRPr="00C2430C" w:rsidRDefault="00D70D46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e-mail:</w:t>
      </w:r>
      <w:r w:rsidR="00FD484E" w:rsidRPr="00C2430C">
        <w:rPr>
          <w:rFonts w:ascii="Arial" w:hAnsi="Arial" w:cs="Arial"/>
          <w:sz w:val="23"/>
          <w:szCs w:val="23"/>
        </w:rPr>
        <w:t xml:space="preserve"> j01pmansermanuevo@cendoj.ramajudicial.gov.co. </w:t>
      </w:r>
    </w:p>
    <w:p w:rsidR="00FD484E" w:rsidRPr="00C2430C" w:rsidRDefault="00CE1E2B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Ventanilla </w:t>
      </w:r>
      <w:r w:rsidR="00FD484E" w:rsidRPr="00C2430C">
        <w:rPr>
          <w:rFonts w:ascii="Arial" w:hAnsi="Arial" w:cs="Arial"/>
          <w:sz w:val="23"/>
          <w:szCs w:val="23"/>
        </w:rPr>
        <w:t xml:space="preserve">virtual </w:t>
      </w:r>
      <w:r w:rsidR="00FD484E" w:rsidRPr="00C2430C">
        <w:rPr>
          <w:rFonts w:ascii="Arial" w:hAnsi="Arial" w:cs="Arial"/>
          <w:color w:val="2E74B5" w:themeColor="accent1" w:themeShade="BF"/>
          <w:sz w:val="23"/>
          <w:szCs w:val="23"/>
        </w:rPr>
        <w:t>https://f</w:t>
      </w:r>
      <w:r w:rsidR="003B0D3E" w:rsidRPr="00C2430C">
        <w:rPr>
          <w:rFonts w:ascii="Arial" w:hAnsi="Arial" w:cs="Arial"/>
          <w:color w:val="2E74B5" w:themeColor="accent1" w:themeShade="BF"/>
          <w:sz w:val="23"/>
          <w:szCs w:val="23"/>
        </w:rPr>
        <w:t xml:space="preserve"> forms.office.com/Pages/ResponsePage.aspx?id=mLosYviA80GN9Y65mQFZi5VHjGQ57tVEnNJJ8iSmhNZUNVlDWjhMSUExQ04xWUVIODJNTUNCSjE3WS4u</w:t>
      </w:r>
      <w:r w:rsidR="003B0D3E" w:rsidRPr="00C2430C">
        <w:rPr>
          <w:rFonts w:ascii="Arial" w:hAnsi="Arial" w:cs="Arial"/>
          <w:sz w:val="23"/>
          <w:szCs w:val="23"/>
        </w:rPr>
        <w:t xml:space="preserve"> </w:t>
      </w: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Atención telefónica al número celular y</w:t>
      </w:r>
      <w:r w:rsidR="003B0D3E" w:rsidRPr="00C2430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B0D3E" w:rsidRPr="00C2430C">
        <w:rPr>
          <w:rFonts w:ascii="Arial" w:hAnsi="Arial" w:cs="Arial"/>
          <w:sz w:val="23"/>
          <w:szCs w:val="23"/>
        </w:rPr>
        <w:t>WhatsApp</w:t>
      </w:r>
      <w:proofErr w:type="spellEnd"/>
      <w:r w:rsidR="003B0D3E" w:rsidRPr="00C2430C">
        <w:rPr>
          <w:rFonts w:ascii="Arial" w:hAnsi="Arial" w:cs="Arial"/>
          <w:sz w:val="23"/>
          <w:szCs w:val="23"/>
        </w:rPr>
        <w:t xml:space="preserve"> </w:t>
      </w:r>
      <w:r w:rsidR="003B0D3E" w:rsidRPr="00C2430C">
        <w:rPr>
          <w:rFonts w:ascii="Arial" w:hAnsi="Arial" w:cs="Arial"/>
          <w:color w:val="2E74B5" w:themeColor="accent1" w:themeShade="BF"/>
          <w:sz w:val="23"/>
          <w:szCs w:val="23"/>
        </w:rPr>
        <w:t>3117161099</w:t>
      </w:r>
      <w:r w:rsidRPr="00C2430C">
        <w:rPr>
          <w:rFonts w:ascii="Arial" w:hAnsi="Arial" w:cs="Arial"/>
          <w:color w:val="2E74B5" w:themeColor="accent1" w:themeShade="BF"/>
          <w:sz w:val="23"/>
          <w:szCs w:val="23"/>
        </w:rPr>
        <w:t>.</w:t>
      </w:r>
      <w:r w:rsidRPr="00C2430C">
        <w:rPr>
          <w:rFonts w:ascii="Arial" w:hAnsi="Arial" w:cs="Arial"/>
          <w:sz w:val="23"/>
          <w:szCs w:val="23"/>
        </w:rPr>
        <w:t xml:space="preserve"> </w:t>
      </w: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La radicación de demandas</w:t>
      </w:r>
      <w:r w:rsidR="00D70D46" w:rsidRPr="00C2430C">
        <w:rPr>
          <w:rFonts w:ascii="Arial" w:hAnsi="Arial" w:cs="Arial"/>
          <w:sz w:val="23"/>
          <w:szCs w:val="23"/>
        </w:rPr>
        <w:t xml:space="preserve"> y memoriales se deberá efectuar </w:t>
      </w:r>
      <w:proofErr w:type="spellStart"/>
      <w:r w:rsidR="00D70D46" w:rsidRPr="00C2430C">
        <w:rPr>
          <w:rFonts w:ascii="Arial" w:hAnsi="Arial" w:cs="Arial"/>
          <w:sz w:val="23"/>
          <w:szCs w:val="23"/>
        </w:rPr>
        <w:t>atraves</w:t>
      </w:r>
      <w:proofErr w:type="spellEnd"/>
      <w:r w:rsidR="00D70D46" w:rsidRPr="00C2430C">
        <w:rPr>
          <w:rFonts w:ascii="Arial" w:hAnsi="Arial" w:cs="Arial"/>
          <w:sz w:val="23"/>
          <w:szCs w:val="23"/>
        </w:rPr>
        <w:t xml:space="preserve">  del </w:t>
      </w:r>
      <w:r w:rsidRPr="00C2430C">
        <w:rPr>
          <w:rFonts w:ascii="Arial" w:hAnsi="Arial" w:cs="Arial"/>
          <w:sz w:val="23"/>
          <w:szCs w:val="23"/>
        </w:rPr>
        <w:t xml:space="preserve">correo electrónico institucional </w:t>
      </w:r>
      <w:r w:rsidRPr="00C2430C">
        <w:rPr>
          <w:rFonts w:ascii="Arial" w:hAnsi="Arial" w:cs="Arial"/>
          <w:color w:val="2E74B5" w:themeColor="accent1" w:themeShade="BF"/>
          <w:sz w:val="23"/>
          <w:szCs w:val="23"/>
        </w:rPr>
        <w:t>j01pmansermanuevo@cendoj.ramajudicial.gov.co</w:t>
      </w:r>
      <w:r w:rsidRPr="00C2430C">
        <w:rPr>
          <w:rFonts w:ascii="Arial" w:hAnsi="Arial" w:cs="Arial"/>
          <w:sz w:val="23"/>
          <w:szCs w:val="23"/>
        </w:rPr>
        <w:t xml:space="preserve">., las cuales deberán adjuntarse en formato PDF, debidamente </w:t>
      </w:r>
      <w:r w:rsidR="00D70D46" w:rsidRPr="00C2430C">
        <w:rPr>
          <w:rFonts w:ascii="Arial" w:hAnsi="Arial" w:cs="Arial"/>
          <w:sz w:val="23"/>
          <w:szCs w:val="23"/>
        </w:rPr>
        <w:t xml:space="preserve">separadas e </w:t>
      </w:r>
      <w:r w:rsidRPr="00C2430C">
        <w:rPr>
          <w:rFonts w:ascii="Arial" w:hAnsi="Arial" w:cs="Arial"/>
          <w:sz w:val="23"/>
          <w:szCs w:val="23"/>
        </w:rPr>
        <w:t xml:space="preserve">individualizadas según </w:t>
      </w:r>
      <w:r w:rsidR="00D70D46" w:rsidRPr="00C2430C">
        <w:rPr>
          <w:rFonts w:ascii="Arial" w:hAnsi="Arial" w:cs="Arial"/>
          <w:sz w:val="23"/>
          <w:szCs w:val="23"/>
        </w:rPr>
        <w:t>el número de piezas procesales</w:t>
      </w:r>
      <w:r w:rsidRPr="00C2430C">
        <w:rPr>
          <w:rFonts w:ascii="Arial" w:hAnsi="Arial" w:cs="Arial"/>
          <w:sz w:val="23"/>
          <w:szCs w:val="23"/>
        </w:rPr>
        <w:t xml:space="preserve"> </w:t>
      </w:r>
      <w:r w:rsidR="00D70D46" w:rsidRPr="00C2430C">
        <w:rPr>
          <w:rFonts w:ascii="Arial" w:hAnsi="Arial" w:cs="Arial"/>
          <w:sz w:val="23"/>
          <w:szCs w:val="23"/>
        </w:rPr>
        <w:t>(</w:t>
      </w:r>
      <w:r w:rsidRPr="00C2430C">
        <w:rPr>
          <w:rFonts w:ascii="Arial" w:hAnsi="Arial" w:cs="Arial"/>
          <w:sz w:val="23"/>
          <w:szCs w:val="23"/>
        </w:rPr>
        <w:t xml:space="preserve">demanda, y </w:t>
      </w:r>
      <w:r w:rsidR="00D70D46" w:rsidRPr="00C2430C">
        <w:rPr>
          <w:rFonts w:ascii="Arial" w:hAnsi="Arial" w:cs="Arial"/>
          <w:sz w:val="23"/>
          <w:szCs w:val="23"/>
        </w:rPr>
        <w:t>anexos, o contestación y anexos)</w:t>
      </w:r>
      <w:r w:rsidR="003B0D3E" w:rsidRPr="00C2430C">
        <w:rPr>
          <w:rFonts w:ascii="Arial" w:hAnsi="Arial" w:cs="Arial"/>
          <w:sz w:val="23"/>
          <w:szCs w:val="23"/>
        </w:rPr>
        <w:t>. Respecto</w:t>
      </w:r>
      <w:r w:rsidR="00D70D46" w:rsidRPr="00C2430C">
        <w:rPr>
          <w:rFonts w:ascii="Arial" w:hAnsi="Arial" w:cs="Arial"/>
          <w:sz w:val="23"/>
          <w:szCs w:val="23"/>
        </w:rPr>
        <w:t xml:space="preserve"> a los </w:t>
      </w:r>
      <w:r w:rsidRPr="00C2430C">
        <w:rPr>
          <w:rFonts w:ascii="Arial" w:hAnsi="Arial" w:cs="Arial"/>
          <w:sz w:val="23"/>
          <w:szCs w:val="23"/>
        </w:rPr>
        <w:t xml:space="preserve">memoriales de procesos en curso, se deberá identificar el Radicado del proceso. </w:t>
      </w:r>
    </w:p>
    <w:p w:rsidR="003B0D3E" w:rsidRPr="00C2430C" w:rsidRDefault="003B0D3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D70D46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La presentación de tutelas y habeas corpus se realizará a través del aplicativo web </w:t>
      </w:r>
      <w:hyperlink r:id="rId6" w:history="1">
        <w:r w:rsidR="00D70D46" w:rsidRPr="00C2430C">
          <w:rPr>
            <w:rStyle w:val="Hipervnculo"/>
            <w:rFonts w:ascii="Arial" w:hAnsi="Arial" w:cs="Arial"/>
            <w:sz w:val="23"/>
            <w:szCs w:val="23"/>
          </w:rPr>
          <w:t>https://procesojudicial.ramajudicial.gov.co/TutelasEnLinea</w:t>
        </w:r>
      </w:hyperlink>
      <w:r w:rsidRPr="00C2430C">
        <w:rPr>
          <w:rFonts w:ascii="Arial" w:hAnsi="Arial" w:cs="Arial"/>
          <w:sz w:val="23"/>
          <w:szCs w:val="23"/>
        </w:rPr>
        <w:t xml:space="preserve">. </w:t>
      </w:r>
    </w:p>
    <w:p w:rsidR="00D70D46" w:rsidRPr="00C2430C" w:rsidRDefault="00D70D46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En caso excepcional, de tener dificultad para ello, se podrá llevar a través del correo electrónico institucional </w:t>
      </w:r>
      <w:r w:rsidRPr="00C2430C">
        <w:rPr>
          <w:rFonts w:ascii="Arial" w:hAnsi="Arial" w:cs="Arial"/>
          <w:color w:val="2E74B5" w:themeColor="accent1" w:themeShade="BF"/>
          <w:sz w:val="23"/>
          <w:szCs w:val="23"/>
        </w:rPr>
        <w:t>j01pmansermanuevo@cendoj.ramajudicial.gov.co.</w:t>
      </w:r>
      <w:r w:rsidRPr="00C2430C">
        <w:rPr>
          <w:rFonts w:ascii="Arial" w:hAnsi="Arial" w:cs="Arial"/>
          <w:sz w:val="23"/>
          <w:szCs w:val="23"/>
        </w:rPr>
        <w:t xml:space="preserve"> </w:t>
      </w:r>
    </w:p>
    <w:p w:rsidR="00FD484E" w:rsidRPr="00C2430C" w:rsidRDefault="00FD484E" w:rsidP="003B0D3E">
      <w:pPr>
        <w:pStyle w:val="Prrafodelista"/>
        <w:ind w:left="567"/>
        <w:jc w:val="both"/>
        <w:rPr>
          <w:rFonts w:ascii="Arial" w:hAnsi="Arial" w:cs="Arial"/>
          <w:sz w:val="23"/>
          <w:szCs w:val="23"/>
        </w:rPr>
      </w:pPr>
    </w:p>
    <w:p w:rsidR="00D70D46" w:rsidRPr="00C2430C" w:rsidRDefault="00CE1E2B" w:rsidP="003B0D3E">
      <w:pPr>
        <w:pStyle w:val="Prrafodelista"/>
        <w:numPr>
          <w:ilvl w:val="0"/>
          <w:numId w:val="1"/>
        </w:numPr>
        <w:ind w:left="567" w:firstLine="0"/>
        <w:jc w:val="both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 xml:space="preserve">Según lineamientos impartidos por </w:t>
      </w:r>
      <w:r w:rsidR="00FD484E" w:rsidRPr="00C2430C">
        <w:rPr>
          <w:rFonts w:ascii="Arial" w:hAnsi="Arial" w:cs="Arial"/>
          <w:sz w:val="23"/>
          <w:szCs w:val="23"/>
        </w:rPr>
        <w:t>el Consejo Seccional de la Judicatura del Valle del Cauca, el horario de atención al público, a partir del próximo 1 de julio, será de lunes a viernes de 7:00 AM, a 12:00 M, y de 1:00 PM a 4:00 PM, tiempo durante el cual se atenderá a los usuarios por los</w:t>
      </w:r>
      <w:r w:rsidRPr="00C2430C">
        <w:rPr>
          <w:rFonts w:ascii="Arial" w:hAnsi="Arial" w:cs="Arial"/>
          <w:sz w:val="23"/>
          <w:szCs w:val="23"/>
        </w:rPr>
        <w:t xml:space="preserve"> referidos medios de atención</w:t>
      </w:r>
      <w:r w:rsidR="00FD484E" w:rsidRPr="00C2430C">
        <w:rPr>
          <w:rFonts w:ascii="Arial" w:hAnsi="Arial" w:cs="Arial"/>
          <w:sz w:val="23"/>
          <w:szCs w:val="23"/>
        </w:rPr>
        <w:t>.</w:t>
      </w:r>
    </w:p>
    <w:p w:rsidR="003B0D3E" w:rsidRPr="00C2430C" w:rsidRDefault="003B0D3E" w:rsidP="003B0D3E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D70D46" w:rsidRPr="00C2430C" w:rsidRDefault="00D70D46" w:rsidP="00FD484E">
      <w:pPr>
        <w:jc w:val="center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Atentamente</w:t>
      </w:r>
    </w:p>
    <w:p w:rsidR="00D70D46" w:rsidRPr="00C2430C" w:rsidRDefault="00D70D46" w:rsidP="00FD484E">
      <w:pPr>
        <w:jc w:val="center"/>
        <w:rPr>
          <w:sz w:val="23"/>
          <w:szCs w:val="23"/>
        </w:rPr>
      </w:pPr>
    </w:p>
    <w:p w:rsidR="00D70D46" w:rsidRPr="00C2430C" w:rsidRDefault="00D70D46" w:rsidP="00FD484E">
      <w:pPr>
        <w:jc w:val="center"/>
        <w:rPr>
          <w:sz w:val="23"/>
          <w:szCs w:val="23"/>
        </w:rPr>
      </w:pPr>
    </w:p>
    <w:p w:rsidR="003B0D3E" w:rsidRPr="00C2430C" w:rsidRDefault="003B0D3E" w:rsidP="00FD484E">
      <w:pPr>
        <w:jc w:val="center"/>
        <w:rPr>
          <w:sz w:val="23"/>
          <w:szCs w:val="23"/>
        </w:rPr>
      </w:pPr>
    </w:p>
    <w:p w:rsidR="00D70D46" w:rsidRPr="00C2430C" w:rsidRDefault="00D70D46" w:rsidP="00FD484E">
      <w:pPr>
        <w:jc w:val="center"/>
        <w:rPr>
          <w:sz w:val="23"/>
          <w:szCs w:val="23"/>
        </w:rPr>
      </w:pPr>
    </w:p>
    <w:p w:rsidR="00D70D46" w:rsidRPr="00C2430C" w:rsidRDefault="00D70D46" w:rsidP="00D70D46">
      <w:pPr>
        <w:jc w:val="center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ANDRES FELIPE VALENCIA SERNA</w:t>
      </w:r>
    </w:p>
    <w:p w:rsidR="00D70D46" w:rsidRPr="00C2430C" w:rsidRDefault="00D70D46" w:rsidP="00D70D46">
      <w:pPr>
        <w:jc w:val="center"/>
        <w:rPr>
          <w:rFonts w:ascii="Arial" w:hAnsi="Arial" w:cs="Arial"/>
          <w:sz w:val="23"/>
          <w:szCs w:val="23"/>
        </w:rPr>
      </w:pPr>
      <w:r w:rsidRPr="00C2430C">
        <w:rPr>
          <w:rFonts w:ascii="Arial" w:hAnsi="Arial" w:cs="Arial"/>
          <w:sz w:val="23"/>
          <w:szCs w:val="23"/>
        </w:rPr>
        <w:t>Juez</w:t>
      </w:r>
    </w:p>
    <w:p w:rsidR="001408CC" w:rsidRDefault="001408CC"/>
    <w:sectPr w:rsidR="001408CC" w:rsidSect="00216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FA1"/>
    <w:multiLevelType w:val="hybridMultilevel"/>
    <w:tmpl w:val="B0F4EEAC"/>
    <w:lvl w:ilvl="0" w:tplc="8D7427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B760E1"/>
    <w:multiLevelType w:val="hybridMultilevel"/>
    <w:tmpl w:val="1C64A9B6"/>
    <w:lvl w:ilvl="0" w:tplc="7E8066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84E"/>
    <w:rsid w:val="001408CC"/>
    <w:rsid w:val="001D1686"/>
    <w:rsid w:val="00216A4C"/>
    <w:rsid w:val="003B0D3E"/>
    <w:rsid w:val="00C2430C"/>
    <w:rsid w:val="00CE1E2B"/>
    <w:rsid w:val="00D70D46"/>
    <w:rsid w:val="00FD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84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48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16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8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cesojudicial.ramajudicial.gov.co/TutelasEnLine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</dc:creator>
  <cp:keywords/>
  <dc:description/>
  <cp:lastModifiedBy>Usuario de Windows</cp:lastModifiedBy>
  <cp:revision>2</cp:revision>
  <cp:lastPrinted>2020-07-01T20:40:00Z</cp:lastPrinted>
  <dcterms:created xsi:type="dcterms:W3CDTF">2020-07-01T16:52:00Z</dcterms:created>
  <dcterms:modified xsi:type="dcterms:W3CDTF">2020-07-01T21:01:00Z</dcterms:modified>
</cp:coreProperties>
</file>