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BD" w:rsidRPr="00682B0C" w:rsidRDefault="004F472C" w:rsidP="00696D47">
      <w:pPr>
        <w:jc w:val="both"/>
        <w:rPr>
          <w:rFonts w:ascii="Copperplate Gothic Bold" w:hAnsi="Copperplate Gothic Bold"/>
          <w:b/>
          <w:sz w:val="28"/>
          <w:szCs w:val="28"/>
        </w:rPr>
      </w:pPr>
      <w:r w:rsidRPr="00682B0C">
        <w:rPr>
          <w:rFonts w:ascii="Copperplate Gothic Bold" w:hAnsi="Copperplate Gothic Bold"/>
          <w:b/>
          <w:sz w:val="28"/>
          <w:szCs w:val="28"/>
        </w:rPr>
        <w:t>FRANCICO JAVIER MUÑOZ BURBANO</w:t>
      </w:r>
    </w:p>
    <w:p w:rsidR="004F472C" w:rsidRPr="00682B0C" w:rsidRDefault="004F472C" w:rsidP="00696D47">
      <w:pPr>
        <w:jc w:val="both"/>
        <w:rPr>
          <w:rFonts w:ascii="Copperplate Gothic Bold" w:hAnsi="Copperplate Gothic Bold"/>
          <w:b/>
          <w:sz w:val="28"/>
          <w:szCs w:val="28"/>
        </w:rPr>
      </w:pPr>
      <w:r w:rsidRPr="00682B0C">
        <w:rPr>
          <w:rFonts w:ascii="Copperplate Gothic Bold" w:hAnsi="Copperplate Gothic Bold"/>
          <w:b/>
          <w:sz w:val="28"/>
          <w:szCs w:val="28"/>
        </w:rPr>
        <w:t>ABOGADO</w:t>
      </w:r>
    </w:p>
    <w:p w:rsidR="004F472C" w:rsidRPr="00682B0C" w:rsidRDefault="004F472C" w:rsidP="00696D47">
      <w:pPr>
        <w:pBdr>
          <w:bottom w:val="single" w:sz="12" w:space="1" w:color="auto"/>
        </w:pBdr>
        <w:jc w:val="both"/>
        <w:rPr>
          <w:rFonts w:ascii="Copperplate Gothic Bold" w:hAnsi="Copperplate Gothic Bold"/>
          <w:b/>
          <w:sz w:val="28"/>
          <w:szCs w:val="28"/>
        </w:rPr>
      </w:pPr>
      <w:r w:rsidRPr="00682B0C">
        <w:rPr>
          <w:rFonts w:ascii="Copperplate Gothic Bold" w:hAnsi="Copperplate Gothic Bold"/>
          <w:b/>
          <w:sz w:val="28"/>
          <w:szCs w:val="28"/>
        </w:rPr>
        <w:t>UNIVERSIDAD DEL CAUCA</w:t>
      </w:r>
    </w:p>
    <w:p w:rsidR="004F472C" w:rsidRPr="00682B0C" w:rsidRDefault="004F472C" w:rsidP="00696D47">
      <w:pPr>
        <w:jc w:val="both"/>
        <w:rPr>
          <w:b/>
          <w:sz w:val="28"/>
          <w:szCs w:val="28"/>
        </w:rPr>
      </w:pPr>
      <w:r w:rsidRPr="00682B0C">
        <w:rPr>
          <w:b/>
          <w:sz w:val="28"/>
          <w:szCs w:val="28"/>
        </w:rPr>
        <w:t>SEÑOR</w:t>
      </w:r>
    </w:p>
    <w:p w:rsidR="004F472C" w:rsidRPr="00682B0C" w:rsidRDefault="004F472C" w:rsidP="00696D47">
      <w:pPr>
        <w:jc w:val="both"/>
        <w:rPr>
          <w:b/>
          <w:sz w:val="28"/>
          <w:szCs w:val="28"/>
        </w:rPr>
      </w:pPr>
      <w:r w:rsidRPr="00682B0C">
        <w:rPr>
          <w:b/>
          <w:sz w:val="28"/>
          <w:szCs w:val="28"/>
        </w:rPr>
        <w:t>JUEZ PRIMERO PROMISCUO MUNICIPAL DE MORALES-CAUCA</w:t>
      </w:r>
    </w:p>
    <w:p w:rsidR="004F472C" w:rsidRPr="00682B0C" w:rsidRDefault="004F472C" w:rsidP="00696D47">
      <w:pPr>
        <w:jc w:val="both"/>
        <w:rPr>
          <w:b/>
          <w:sz w:val="28"/>
          <w:szCs w:val="28"/>
        </w:rPr>
      </w:pPr>
      <w:r w:rsidRPr="00682B0C">
        <w:rPr>
          <w:b/>
          <w:sz w:val="28"/>
          <w:szCs w:val="28"/>
        </w:rPr>
        <w:t>E.   S.  D.</w:t>
      </w:r>
    </w:p>
    <w:p w:rsidR="004F472C" w:rsidRPr="00682B0C" w:rsidRDefault="004F472C" w:rsidP="00696D47">
      <w:pPr>
        <w:jc w:val="both"/>
        <w:rPr>
          <w:b/>
          <w:sz w:val="28"/>
          <w:szCs w:val="28"/>
        </w:rPr>
      </w:pPr>
      <w:r w:rsidRPr="00682B0C">
        <w:rPr>
          <w:b/>
          <w:sz w:val="28"/>
          <w:szCs w:val="28"/>
        </w:rPr>
        <w:t>____________________</w:t>
      </w:r>
    </w:p>
    <w:p w:rsidR="004F472C" w:rsidRPr="00682B0C" w:rsidRDefault="004F472C" w:rsidP="00696D47">
      <w:pPr>
        <w:jc w:val="both"/>
        <w:rPr>
          <w:b/>
          <w:sz w:val="28"/>
          <w:szCs w:val="28"/>
        </w:rPr>
      </w:pPr>
      <w:proofErr w:type="gramStart"/>
      <w:r w:rsidRPr="00682B0C">
        <w:rPr>
          <w:b/>
          <w:sz w:val="28"/>
          <w:szCs w:val="28"/>
        </w:rPr>
        <w:t>REFERENCIA  :</w:t>
      </w:r>
      <w:proofErr w:type="gramEnd"/>
      <w:r w:rsidRPr="00682B0C">
        <w:rPr>
          <w:b/>
          <w:sz w:val="28"/>
          <w:szCs w:val="28"/>
        </w:rPr>
        <w:t xml:space="preserve">  PROCESO DE PERTENENCIA  DE MELBA CECILIA SARRIAFAJARDO CONTRA MAXIMILIANO FAJARDO COBO Y OTROS.</w:t>
      </w:r>
    </w:p>
    <w:p w:rsidR="004F472C" w:rsidRPr="00682B0C" w:rsidRDefault="004F472C" w:rsidP="00696D47">
      <w:pPr>
        <w:jc w:val="both"/>
        <w:rPr>
          <w:b/>
          <w:sz w:val="28"/>
          <w:szCs w:val="28"/>
        </w:rPr>
      </w:pPr>
      <w:r w:rsidRPr="00682B0C">
        <w:rPr>
          <w:b/>
          <w:sz w:val="28"/>
          <w:szCs w:val="28"/>
        </w:rPr>
        <w:t xml:space="preserve">RADICACION   </w:t>
      </w:r>
      <w:proofErr w:type="gramStart"/>
      <w:r w:rsidRPr="00682B0C">
        <w:rPr>
          <w:b/>
          <w:sz w:val="28"/>
          <w:szCs w:val="28"/>
        </w:rPr>
        <w:t>:  2022</w:t>
      </w:r>
      <w:proofErr w:type="gramEnd"/>
      <w:r w:rsidRPr="00682B0C">
        <w:rPr>
          <w:b/>
          <w:sz w:val="28"/>
          <w:szCs w:val="28"/>
        </w:rPr>
        <w:t>-00171-00</w:t>
      </w:r>
    </w:p>
    <w:p w:rsidR="00540FA6" w:rsidRPr="00682B0C" w:rsidRDefault="004F472C" w:rsidP="00696D47">
      <w:pPr>
        <w:jc w:val="both"/>
        <w:rPr>
          <w:sz w:val="28"/>
          <w:szCs w:val="28"/>
        </w:rPr>
      </w:pPr>
      <w:r w:rsidRPr="00682B0C">
        <w:rPr>
          <w:sz w:val="28"/>
          <w:szCs w:val="28"/>
        </w:rPr>
        <w:t>Obrando como  apoderado de la demandante, en el proceso de la referencia, a usted  con todo respeto me dirijo</w:t>
      </w:r>
      <w:r w:rsidR="00003C02" w:rsidRPr="00682B0C">
        <w:rPr>
          <w:sz w:val="28"/>
          <w:szCs w:val="28"/>
        </w:rPr>
        <w:t xml:space="preserve">, dentro del término de ley, </w:t>
      </w:r>
      <w:r w:rsidRPr="00682B0C">
        <w:rPr>
          <w:sz w:val="28"/>
          <w:szCs w:val="28"/>
        </w:rPr>
        <w:t xml:space="preserve">  para interponer  recurso de REPOSICION  y en subsidio APELACION  contra el auto interlocutorio # 46 de 27 de enero de 2023 , notificado por estado  el 30 de éste mismo mes  y año, por  el cual </w:t>
      </w:r>
      <w:r w:rsidR="00003C02" w:rsidRPr="00682B0C">
        <w:rPr>
          <w:sz w:val="28"/>
          <w:szCs w:val="28"/>
        </w:rPr>
        <w:t xml:space="preserve"> “no acepta  </w:t>
      </w:r>
      <w:r w:rsidRPr="00682B0C">
        <w:rPr>
          <w:sz w:val="28"/>
          <w:szCs w:val="28"/>
        </w:rPr>
        <w:t xml:space="preserve"> la  constancia de emplazamiento a los  demandados.</w:t>
      </w:r>
      <w:r w:rsidR="00003C02" w:rsidRPr="00682B0C">
        <w:rPr>
          <w:sz w:val="28"/>
          <w:szCs w:val="28"/>
        </w:rPr>
        <w:t>”</w:t>
      </w:r>
    </w:p>
    <w:p w:rsidR="004F472C" w:rsidRPr="00682B0C" w:rsidRDefault="004F472C" w:rsidP="00696D47">
      <w:pPr>
        <w:jc w:val="both"/>
        <w:rPr>
          <w:sz w:val="28"/>
          <w:szCs w:val="28"/>
        </w:rPr>
      </w:pPr>
      <w:r w:rsidRPr="00682B0C">
        <w:rPr>
          <w:sz w:val="28"/>
          <w:szCs w:val="28"/>
        </w:rPr>
        <w:t xml:space="preserve"> Me sirven de fundamento los siguientes </w:t>
      </w:r>
    </w:p>
    <w:p w:rsidR="004F472C" w:rsidRPr="00682B0C" w:rsidRDefault="004F472C" w:rsidP="00696D47">
      <w:pPr>
        <w:jc w:val="both"/>
        <w:rPr>
          <w:sz w:val="28"/>
          <w:szCs w:val="28"/>
        </w:rPr>
      </w:pPr>
      <w:proofErr w:type="gramStart"/>
      <w:r w:rsidRPr="00682B0C">
        <w:rPr>
          <w:sz w:val="28"/>
          <w:szCs w:val="28"/>
        </w:rPr>
        <w:t>HECHOS  :</w:t>
      </w:r>
      <w:proofErr w:type="gramEnd"/>
    </w:p>
    <w:p w:rsidR="00321B52" w:rsidRPr="00682B0C" w:rsidRDefault="00540FA6" w:rsidP="00696D47">
      <w:pPr>
        <w:jc w:val="both"/>
        <w:rPr>
          <w:sz w:val="28"/>
          <w:szCs w:val="28"/>
        </w:rPr>
      </w:pPr>
      <w:r w:rsidRPr="00682B0C">
        <w:rPr>
          <w:sz w:val="28"/>
          <w:szCs w:val="28"/>
        </w:rPr>
        <w:t>1.-</w:t>
      </w:r>
      <w:r w:rsidR="00321B52" w:rsidRPr="00682B0C">
        <w:rPr>
          <w:sz w:val="28"/>
          <w:szCs w:val="28"/>
        </w:rPr>
        <w:t xml:space="preserve">Por cuanto usted ordenó se realice  publicación del  edicto </w:t>
      </w:r>
      <w:proofErr w:type="spellStart"/>
      <w:r w:rsidR="00321B52" w:rsidRPr="00682B0C">
        <w:rPr>
          <w:sz w:val="28"/>
          <w:szCs w:val="28"/>
        </w:rPr>
        <w:t>emplazatorio</w:t>
      </w:r>
      <w:proofErr w:type="spellEnd"/>
      <w:r w:rsidR="00321B52" w:rsidRPr="00682B0C">
        <w:rPr>
          <w:sz w:val="28"/>
          <w:szCs w:val="28"/>
        </w:rPr>
        <w:t xml:space="preserve"> a los demandados en un medio verbal o escrito, se realizó  en el  ESPECTADOR   el 4 de diciembre del año próximo pasado cuya página remití virtualmente a su Despacho en cumplimiento de lo dispuesto en el inciso 4  del </w:t>
      </w:r>
      <w:proofErr w:type="spellStart"/>
      <w:r w:rsidR="00321B52" w:rsidRPr="00682B0C">
        <w:rPr>
          <w:sz w:val="28"/>
          <w:szCs w:val="28"/>
        </w:rPr>
        <w:t>articulo</w:t>
      </w:r>
      <w:proofErr w:type="spellEnd"/>
      <w:r w:rsidR="00321B52" w:rsidRPr="00682B0C">
        <w:rPr>
          <w:sz w:val="28"/>
          <w:szCs w:val="28"/>
        </w:rPr>
        <w:t xml:space="preserve"> 108 del  Código General  del Proceso. Igual remisión  realicé  el 26 de enero de 2023 al comunicárseme  que el Juzgado no  había recibido tal remisión.</w:t>
      </w:r>
    </w:p>
    <w:p w:rsidR="00540FA6" w:rsidRPr="00682B0C" w:rsidRDefault="00321B52" w:rsidP="00696D47">
      <w:pPr>
        <w:jc w:val="both"/>
        <w:rPr>
          <w:sz w:val="28"/>
          <w:szCs w:val="28"/>
        </w:rPr>
      </w:pPr>
      <w:r w:rsidRPr="00682B0C">
        <w:rPr>
          <w:sz w:val="28"/>
          <w:szCs w:val="28"/>
        </w:rPr>
        <w:t xml:space="preserve">2.-Ahora se notifica el auto interlocutorio #46 de 27 de enero de 2023 por  el cual no se acepta </w:t>
      </w:r>
      <w:r w:rsidR="00B77AAB" w:rsidRPr="00682B0C">
        <w:rPr>
          <w:sz w:val="28"/>
          <w:szCs w:val="28"/>
        </w:rPr>
        <w:t>la “constancia</w:t>
      </w:r>
      <w:r w:rsidRPr="00682B0C">
        <w:rPr>
          <w:sz w:val="28"/>
          <w:szCs w:val="28"/>
        </w:rPr>
        <w:t xml:space="preserve"> </w:t>
      </w:r>
      <w:r w:rsidR="00B77AAB" w:rsidRPr="00682B0C">
        <w:rPr>
          <w:sz w:val="28"/>
          <w:szCs w:val="28"/>
        </w:rPr>
        <w:t>de emplazamiento a los demandados”.</w:t>
      </w:r>
    </w:p>
    <w:p w:rsidR="00B77AAB" w:rsidRPr="00682B0C" w:rsidRDefault="00B77AAB" w:rsidP="00696D47">
      <w:pPr>
        <w:jc w:val="both"/>
        <w:rPr>
          <w:sz w:val="28"/>
          <w:szCs w:val="28"/>
        </w:rPr>
      </w:pPr>
      <w:r w:rsidRPr="00682B0C">
        <w:rPr>
          <w:sz w:val="28"/>
          <w:szCs w:val="28"/>
        </w:rPr>
        <w:lastRenderedPageBreak/>
        <w:t xml:space="preserve">3.-Al respecto se hace necesario hacer las siguientes  </w:t>
      </w:r>
      <w:proofErr w:type="gramStart"/>
      <w:r w:rsidRPr="00682B0C">
        <w:rPr>
          <w:sz w:val="28"/>
          <w:szCs w:val="28"/>
        </w:rPr>
        <w:t>aclaraciones  :</w:t>
      </w:r>
      <w:proofErr w:type="gramEnd"/>
    </w:p>
    <w:p w:rsidR="00B77AAB" w:rsidRPr="00682B0C" w:rsidRDefault="00B77AAB" w:rsidP="00696D47">
      <w:pPr>
        <w:jc w:val="both"/>
        <w:rPr>
          <w:sz w:val="28"/>
          <w:szCs w:val="28"/>
        </w:rPr>
      </w:pPr>
      <w:r w:rsidRPr="00682B0C">
        <w:rPr>
          <w:sz w:val="28"/>
          <w:szCs w:val="28"/>
        </w:rPr>
        <w:t>El  decreto 806 de</w:t>
      </w:r>
      <w:r w:rsidR="00003C02" w:rsidRPr="00682B0C">
        <w:rPr>
          <w:sz w:val="28"/>
          <w:szCs w:val="28"/>
        </w:rPr>
        <w:t xml:space="preserve"> 2020 emitido por  el gobierno</w:t>
      </w:r>
      <w:r w:rsidRPr="00682B0C">
        <w:rPr>
          <w:sz w:val="28"/>
          <w:szCs w:val="28"/>
        </w:rPr>
        <w:t xml:space="preserve">  por razón de la “pandemia” implantó la virtualidad para el poder judicial  en todo el territorio nacional.</w:t>
      </w:r>
    </w:p>
    <w:p w:rsidR="00B77AAB" w:rsidRPr="00682B0C" w:rsidRDefault="00B77AAB" w:rsidP="00696D47">
      <w:pPr>
        <w:jc w:val="both"/>
        <w:rPr>
          <w:sz w:val="28"/>
          <w:szCs w:val="28"/>
        </w:rPr>
      </w:pPr>
      <w:r w:rsidRPr="00682B0C">
        <w:rPr>
          <w:sz w:val="28"/>
          <w:szCs w:val="28"/>
        </w:rPr>
        <w:t xml:space="preserve">En dicho decreto  en el  artículo 10 dispuso  que el emplazamiento para notificación personal se haga “UNICAMENTE  en el REGISTRO NACIONAL DE PERSONAS EMPLAZADAS  sin necesidad de publicación  en un medio escrito”. </w:t>
      </w:r>
      <w:r w:rsidR="00003C02" w:rsidRPr="00682B0C">
        <w:rPr>
          <w:sz w:val="28"/>
          <w:szCs w:val="28"/>
        </w:rPr>
        <w:t xml:space="preserve"> Dicho  registro, como está  consagrado, está   a cargo del CONSEJO SUPERIOR DE LA JUDICATURA previa  comunicación que hará </w:t>
      </w:r>
      <w:r w:rsidR="00B83519" w:rsidRPr="00682B0C">
        <w:rPr>
          <w:sz w:val="28"/>
          <w:szCs w:val="28"/>
        </w:rPr>
        <w:t>el juzgado respectivo.</w:t>
      </w:r>
    </w:p>
    <w:p w:rsidR="00B77AAB" w:rsidRPr="00682B0C" w:rsidRDefault="00B77AAB" w:rsidP="00696D47">
      <w:pPr>
        <w:jc w:val="both"/>
        <w:rPr>
          <w:sz w:val="28"/>
          <w:szCs w:val="28"/>
        </w:rPr>
      </w:pPr>
      <w:r w:rsidRPr="00682B0C">
        <w:rPr>
          <w:sz w:val="28"/>
          <w:szCs w:val="28"/>
        </w:rPr>
        <w:t xml:space="preserve">El mencionado decreto fue adoptado como permanente por medio de la ley 2213 de </w:t>
      </w:r>
      <w:proofErr w:type="gramStart"/>
      <w:r w:rsidRPr="00682B0C">
        <w:rPr>
          <w:sz w:val="28"/>
          <w:szCs w:val="28"/>
        </w:rPr>
        <w:t>2022 ,</w:t>
      </w:r>
      <w:proofErr w:type="gramEnd"/>
      <w:r w:rsidRPr="00682B0C">
        <w:rPr>
          <w:sz w:val="28"/>
          <w:szCs w:val="28"/>
        </w:rPr>
        <w:t xml:space="preserve"> lo cual indica que </w:t>
      </w:r>
      <w:r w:rsidR="00381A2C" w:rsidRPr="00682B0C">
        <w:rPr>
          <w:sz w:val="28"/>
          <w:szCs w:val="28"/>
        </w:rPr>
        <w:t>la supresión de las  publicaciones por medios escritos no fue modificado.</w:t>
      </w:r>
    </w:p>
    <w:p w:rsidR="00213F4B" w:rsidRPr="00682B0C" w:rsidRDefault="00213F4B" w:rsidP="00696D47">
      <w:pPr>
        <w:jc w:val="both"/>
        <w:rPr>
          <w:sz w:val="28"/>
          <w:szCs w:val="28"/>
        </w:rPr>
      </w:pPr>
      <w:r w:rsidRPr="00682B0C">
        <w:rPr>
          <w:sz w:val="28"/>
          <w:szCs w:val="28"/>
        </w:rPr>
        <w:t xml:space="preserve">4.-Lo anterior  significa  que la publicación ordenada por  su  señoría en el auto </w:t>
      </w:r>
      <w:proofErr w:type="spellStart"/>
      <w:r w:rsidRPr="00682B0C">
        <w:rPr>
          <w:sz w:val="28"/>
          <w:szCs w:val="28"/>
        </w:rPr>
        <w:t>admisorio</w:t>
      </w:r>
      <w:proofErr w:type="spellEnd"/>
      <w:r w:rsidRPr="00682B0C">
        <w:rPr>
          <w:sz w:val="28"/>
          <w:szCs w:val="28"/>
        </w:rPr>
        <w:t xml:space="preserve"> de la demanda era improcedente. No obstante la parte  demandante realizó tal  diligencia  para facilitar el trámite  del proceso.</w:t>
      </w:r>
    </w:p>
    <w:p w:rsidR="00213F4B" w:rsidRPr="00682B0C" w:rsidRDefault="00213F4B" w:rsidP="00696D47">
      <w:pPr>
        <w:jc w:val="both"/>
        <w:rPr>
          <w:sz w:val="28"/>
          <w:szCs w:val="28"/>
        </w:rPr>
      </w:pPr>
      <w:r w:rsidRPr="00682B0C">
        <w:rPr>
          <w:sz w:val="28"/>
          <w:szCs w:val="28"/>
        </w:rPr>
        <w:t>5.-Pero, como en dos ocasiones se me ha informado que lo único que ha llegado al proceso es el logo  del diario donde se hizo  la publicación, se le pone de presente al señor Juez</w:t>
      </w:r>
      <w:r w:rsidR="00211899" w:rsidRPr="00682B0C">
        <w:rPr>
          <w:sz w:val="28"/>
          <w:szCs w:val="28"/>
        </w:rPr>
        <w:t xml:space="preserve"> que </w:t>
      </w:r>
      <w:r w:rsidRPr="00682B0C">
        <w:rPr>
          <w:sz w:val="28"/>
          <w:szCs w:val="28"/>
        </w:rPr>
        <w:t xml:space="preserve"> dicha exigencia</w:t>
      </w:r>
      <w:r w:rsidR="00211899" w:rsidRPr="00682B0C">
        <w:rPr>
          <w:sz w:val="28"/>
          <w:szCs w:val="28"/>
        </w:rPr>
        <w:t xml:space="preserve"> es </w:t>
      </w:r>
      <w:r w:rsidRPr="00682B0C">
        <w:rPr>
          <w:sz w:val="28"/>
          <w:szCs w:val="28"/>
        </w:rPr>
        <w:t xml:space="preserve"> </w:t>
      </w:r>
      <w:r w:rsidR="00211899" w:rsidRPr="00682B0C">
        <w:rPr>
          <w:sz w:val="28"/>
          <w:szCs w:val="28"/>
        </w:rPr>
        <w:t xml:space="preserve">jurídicamente innocua y por  lo contrario </w:t>
      </w:r>
      <w:r w:rsidRPr="00682B0C">
        <w:rPr>
          <w:sz w:val="28"/>
          <w:szCs w:val="28"/>
        </w:rPr>
        <w:t xml:space="preserve"> </w:t>
      </w:r>
      <w:r w:rsidR="00211899" w:rsidRPr="00682B0C">
        <w:rPr>
          <w:sz w:val="28"/>
          <w:szCs w:val="28"/>
        </w:rPr>
        <w:t>se le  impone cargas   a la parte demandante  que proceso</w:t>
      </w:r>
      <w:r w:rsidR="00682B0C">
        <w:rPr>
          <w:sz w:val="28"/>
          <w:szCs w:val="28"/>
        </w:rPr>
        <w:t xml:space="preserve"> hoy por hoy </w:t>
      </w:r>
      <w:r w:rsidR="00211899" w:rsidRPr="00682B0C">
        <w:rPr>
          <w:sz w:val="28"/>
          <w:szCs w:val="28"/>
        </w:rPr>
        <w:t xml:space="preserve"> no exige.</w:t>
      </w:r>
    </w:p>
    <w:p w:rsidR="008F4E1C" w:rsidRPr="00682B0C" w:rsidRDefault="00211899" w:rsidP="00696D47">
      <w:pPr>
        <w:jc w:val="both"/>
        <w:rPr>
          <w:sz w:val="28"/>
          <w:szCs w:val="28"/>
        </w:rPr>
      </w:pPr>
      <w:r w:rsidRPr="00682B0C">
        <w:rPr>
          <w:sz w:val="28"/>
          <w:szCs w:val="28"/>
        </w:rPr>
        <w:t>6.-Como corolario de lo expuesto es pertinente  refutar también   la exigencia  del Juzgado de comprobar  la  publicación  mediante  el envío  de una constancia o certificación emitida por el diario  donde se hizo la publicación.</w:t>
      </w:r>
      <w:r w:rsidR="00273B14" w:rsidRPr="00682B0C">
        <w:rPr>
          <w:sz w:val="28"/>
          <w:szCs w:val="28"/>
        </w:rPr>
        <w:t xml:space="preserve"> Pues,  el articulo 108 inc.4 del C.G.P. no contempla tal  exigencia,  se limita a regular  que  el interesado  allegará  al proceso COPIA INFORMAL  DE LA PAGINA </w:t>
      </w:r>
      <w:proofErr w:type="gramStart"/>
      <w:r w:rsidR="00273B14" w:rsidRPr="00682B0C">
        <w:rPr>
          <w:sz w:val="28"/>
          <w:szCs w:val="28"/>
        </w:rPr>
        <w:t>RESPECTIVA .</w:t>
      </w:r>
      <w:proofErr w:type="gramEnd"/>
      <w:r w:rsidR="00273B14" w:rsidRPr="00682B0C">
        <w:rPr>
          <w:sz w:val="28"/>
          <w:szCs w:val="28"/>
        </w:rPr>
        <w:t xml:space="preserve"> Solo si se hubiere realizado la publicación por medio diferente al escrito, o sea, el oral,  allegará constancia sobre su emisión o transmisión suscrita  por  el administrador  o funcionario.</w:t>
      </w:r>
      <w:r w:rsidR="00EA4424">
        <w:rPr>
          <w:sz w:val="28"/>
          <w:szCs w:val="28"/>
        </w:rPr>
        <w:t xml:space="preserve"> Pero se itera, si la publicación se hace por medio escrito, la norma no exige certificación o constancia de su publicación ni las empresas periodísticas dan dichas  constancias, se limitan a colocar un sello.</w:t>
      </w:r>
      <w:bookmarkStart w:id="0" w:name="_GoBack"/>
      <w:bookmarkEnd w:id="0"/>
    </w:p>
    <w:p w:rsidR="008F4E1C" w:rsidRPr="00682B0C" w:rsidRDefault="008F4E1C" w:rsidP="00696D47">
      <w:pPr>
        <w:jc w:val="both"/>
        <w:rPr>
          <w:sz w:val="28"/>
          <w:szCs w:val="28"/>
        </w:rPr>
      </w:pPr>
      <w:proofErr w:type="gramStart"/>
      <w:r w:rsidRPr="00682B0C">
        <w:rPr>
          <w:sz w:val="28"/>
          <w:szCs w:val="28"/>
        </w:rPr>
        <w:lastRenderedPageBreak/>
        <w:t>PETICION  :</w:t>
      </w:r>
      <w:proofErr w:type="gramEnd"/>
    </w:p>
    <w:p w:rsidR="00003C02" w:rsidRPr="00682B0C" w:rsidRDefault="008F4E1C" w:rsidP="00696D47">
      <w:pPr>
        <w:jc w:val="both"/>
        <w:rPr>
          <w:sz w:val="28"/>
          <w:szCs w:val="28"/>
        </w:rPr>
      </w:pPr>
      <w:r w:rsidRPr="00682B0C">
        <w:rPr>
          <w:sz w:val="28"/>
          <w:szCs w:val="28"/>
        </w:rPr>
        <w:t xml:space="preserve">Sírvase señor Juez revocar el auto </w:t>
      </w:r>
      <w:r w:rsidR="00003C02" w:rsidRPr="00682B0C">
        <w:rPr>
          <w:sz w:val="28"/>
          <w:szCs w:val="28"/>
        </w:rPr>
        <w:t># 46 de 27 de enero de 2023 notificado por estado el 30 de enero de 2023 por las razones  expuestas anteriormente.</w:t>
      </w:r>
      <w:r w:rsidR="00B83519" w:rsidRPr="00682B0C">
        <w:rPr>
          <w:sz w:val="28"/>
          <w:szCs w:val="28"/>
        </w:rPr>
        <w:t xml:space="preserve"> Ordene  que el proceso siga su curso sin tener  en </w:t>
      </w:r>
      <w:proofErr w:type="spellStart"/>
      <w:r w:rsidR="00B83519" w:rsidRPr="00682B0C">
        <w:rPr>
          <w:sz w:val="28"/>
          <w:szCs w:val="28"/>
        </w:rPr>
        <w:t>cuanta</w:t>
      </w:r>
      <w:proofErr w:type="spellEnd"/>
      <w:r w:rsidR="00B83519" w:rsidRPr="00682B0C">
        <w:rPr>
          <w:sz w:val="28"/>
          <w:szCs w:val="28"/>
        </w:rPr>
        <w:t xml:space="preserve"> la exigencia materia de ést</w:t>
      </w:r>
      <w:r w:rsidR="00EA4424">
        <w:rPr>
          <w:sz w:val="28"/>
          <w:szCs w:val="28"/>
        </w:rPr>
        <w:t>e recurso</w:t>
      </w:r>
      <w:r w:rsidR="00B83519" w:rsidRPr="00682B0C">
        <w:rPr>
          <w:sz w:val="28"/>
          <w:szCs w:val="28"/>
        </w:rPr>
        <w:t>.</w:t>
      </w:r>
    </w:p>
    <w:p w:rsidR="00B83519" w:rsidRPr="00682B0C" w:rsidRDefault="00B83519" w:rsidP="00696D47">
      <w:pPr>
        <w:jc w:val="both"/>
        <w:rPr>
          <w:sz w:val="28"/>
          <w:szCs w:val="28"/>
        </w:rPr>
      </w:pPr>
      <w:r w:rsidRPr="00682B0C">
        <w:rPr>
          <w:sz w:val="28"/>
          <w:szCs w:val="28"/>
        </w:rPr>
        <w:t>Atentamente.</w:t>
      </w:r>
    </w:p>
    <w:p w:rsidR="00EA4424" w:rsidRDefault="00EA4424" w:rsidP="00696D47">
      <w:pPr>
        <w:jc w:val="both"/>
        <w:rPr>
          <w:b/>
          <w:sz w:val="28"/>
          <w:szCs w:val="28"/>
        </w:rPr>
      </w:pPr>
    </w:p>
    <w:p w:rsidR="00B83519" w:rsidRPr="00EA4424" w:rsidRDefault="00B83519" w:rsidP="00696D47">
      <w:pPr>
        <w:jc w:val="both"/>
        <w:rPr>
          <w:b/>
          <w:sz w:val="28"/>
          <w:szCs w:val="28"/>
        </w:rPr>
      </w:pPr>
      <w:r w:rsidRPr="00EA4424">
        <w:rPr>
          <w:b/>
          <w:sz w:val="28"/>
          <w:szCs w:val="28"/>
        </w:rPr>
        <w:t>FRANCISCO JAVIER MUÑOZ BURBANO</w:t>
      </w:r>
    </w:p>
    <w:p w:rsidR="00B83519" w:rsidRPr="00682B0C" w:rsidRDefault="00B83519" w:rsidP="00696D47">
      <w:pPr>
        <w:jc w:val="both"/>
        <w:rPr>
          <w:sz w:val="28"/>
          <w:szCs w:val="28"/>
        </w:rPr>
      </w:pPr>
      <w:r w:rsidRPr="00682B0C">
        <w:rPr>
          <w:sz w:val="28"/>
          <w:szCs w:val="28"/>
        </w:rPr>
        <w:t xml:space="preserve">Correo  electrónico   </w:t>
      </w:r>
      <w:hyperlink r:id="rId5" w:history="1">
        <w:r w:rsidRPr="00682B0C">
          <w:rPr>
            <w:rStyle w:val="Hipervnculo"/>
            <w:sz w:val="28"/>
            <w:szCs w:val="28"/>
          </w:rPr>
          <w:t>franciscomb333@gmail.com</w:t>
        </w:r>
      </w:hyperlink>
    </w:p>
    <w:p w:rsidR="00B83519" w:rsidRPr="00682B0C" w:rsidRDefault="00B83519" w:rsidP="00696D47">
      <w:pPr>
        <w:jc w:val="both"/>
        <w:rPr>
          <w:sz w:val="28"/>
          <w:szCs w:val="28"/>
        </w:rPr>
      </w:pPr>
      <w:r w:rsidRPr="00682B0C">
        <w:rPr>
          <w:sz w:val="28"/>
          <w:szCs w:val="28"/>
        </w:rPr>
        <w:t>T.P.18790  del  C.S. de la J.</w:t>
      </w:r>
    </w:p>
    <w:p w:rsidR="00B83519" w:rsidRPr="00682B0C" w:rsidRDefault="00B83519" w:rsidP="00696D47">
      <w:pPr>
        <w:jc w:val="both"/>
        <w:rPr>
          <w:sz w:val="28"/>
          <w:szCs w:val="28"/>
        </w:rPr>
      </w:pPr>
      <w:r w:rsidRPr="00682B0C">
        <w:rPr>
          <w:sz w:val="28"/>
          <w:szCs w:val="28"/>
        </w:rPr>
        <w:t>CC.No.10.522.61t5 de Popayán.</w:t>
      </w:r>
    </w:p>
    <w:p w:rsidR="00B83519" w:rsidRPr="00682B0C" w:rsidRDefault="00B83519" w:rsidP="00696D47">
      <w:pPr>
        <w:jc w:val="both"/>
        <w:rPr>
          <w:sz w:val="28"/>
          <w:szCs w:val="28"/>
        </w:rPr>
      </w:pPr>
      <w:r w:rsidRPr="00682B0C">
        <w:rPr>
          <w:sz w:val="28"/>
          <w:szCs w:val="28"/>
        </w:rPr>
        <w:t>Cel. 3182443180</w:t>
      </w:r>
    </w:p>
    <w:p w:rsidR="00B83519" w:rsidRPr="00682B0C" w:rsidRDefault="00B83519" w:rsidP="00696D47">
      <w:pPr>
        <w:jc w:val="both"/>
        <w:rPr>
          <w:sz w:val="28"/>
          <w:szCs w:val="28"/>
        </w:rPr>
      </w:pPr>
      <w:r w:rsidRPr="00682B0C">
        <w:rPr>
          <w:sz w:val="28"/>
          <w:szCs w:val="28"/>
        </w:rPr>
        <w:t>Popayán, enero 30 de 2023.</w:t>
      </w:r>
    </w:p>
    <w:p w:rsidR="00B83519" w:rsidRPr="00682B0C" w:rsidRDefault="00B83519" w:rsidP="00696D47">
      <w:pPr>
        <w:jc w:val="both"/>
        <w:rPr>
          <w:sz w:val="28"/>
          <w:szCs w:val="28"/>
        </w:rPr>
      </w:pPr>
    </w:p>
    <w:p w:rsidR="00211899" w:rsidRPr="00682B0C" w:rsidRDefault="00273B14" w:rsidP="00696D47">
      <w:pPr>
        <w:jc w:val="both"/>
        <w:rPr>
          <w:sz w:val="28"/>
          <w:szCs w:val="28"/>
        </w:rPr>
      </w:pPr>
      <w:r w:rsidRPr="00682B0C">
        <w:rPr>
          <w:sz w:val="28"/>
          <w:szCs w:val="28"/>
        </w:rPr>
        <w:t xml:space="preserve"> </w:t>
      </w:r>
    </w:p>
    <w:p w:rsidR="00213F4B" w:rsidRPr="00682B0C" w:rsidRDefault="00213F4B" w:rsidP="00696D47">
      <w:pPr>
        <w:jc w:val="both"/>
        <w:rPr>
          <w:sz w:val="28"/>
          <w:szCs w:val="28"/>
        </w:rPr>
      </w:pPr>
    </w:p>
    <w:sectPr w:rsidR="00213F4B" w:rsidRPr="00682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2C"/>
    <w:rsid w:val="00003C02"/>
    <w:rsid w:val="001E6C00"/>
    <w:rsid w:val="00211899"/>
    <w:rsid w:val="00213F4B"/>
    <w:rsid w:val="00273B14"/>
    <w:rsid w:val="00321B52"/>
    <w:rsid w:val="00381A2C"/>
    <w:rsid w:val="004F472C"/>
    <w:rsid w:val="00540FA6"/>
    <w:rsid w:val="00682B0C"/>
    <w:rsid w:val="00696D47"/>
    <w:rsid w:val="007F754D"/>
    <w:rsid w:val="008F4E1C"/>
    <w:rsid w:val="00B77AAB"/>
    <w:rsid w:val="00B83519"/>
    <w:rsid w:val="00D43757"/>
    <w:rsid w:val="00E1059A"/>
    <w:rsid w:val="00EA4424"/>
    <w:rsid w:val="00EE3979"/>
    <w:rsid w:val="00FD5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3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3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iscomb33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2023-01-30T18:51:00Z</cp:lastPrinted>
  <dcterms:created xsi:type="dcterms:W3CDTF">2023-01-30T18:51:00Z</dcterms:created>
  <dcterms:modified xsi:type="dcterms:W3CDTF">2023-01-30T19:02:00Z</dcterms:modified>
</cp:coreProperties>
</file>