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70" w:rsidRDefault="006A4B70" w:rsidP="006A4B70">
      <w:r w:rsidRPr="004A2FEE">
        <w:rPr>
          <w:noProof/>
          <w:lang w:eastAsia="es-CO"/>
        </w:rPr>
        <w:drawing>
          <wp:anchor distT="0" distB="0" distL="114300" distR="114300" simplePos="0" relativeHeight="251661312" behindDoc="1" locked="0" layoutInCell="1" allowOverlap="1" wp14:anchorId="73EB4FA7" wp14:editId="255BAD36">
            <wp:simplePos x="0" y="0"/>
            <wp:positionH relativeFrom="margin">
              <wp:posOffset>-1196594</wp:posOffset>
            </wp:positionH>
            <wp:positionV relativeFrom="page">
              <wp:posOffset>-168707</wp:posOffset>
            </wp:positionV>
            <wp:extent cx="7864475" cy="10840720"/>
            <wp:effectExtent l="0" t="0" r="3175" b="0"/>
            <wp:wrapSquare wrapText="bothSides"/>
            <wp:docPr id="6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ortada 3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864475" cy="10840720"/>
                    </a:xfrm>
                    <a:prstGeom prst="rect">
                      <a:avLst/>
                    </a:prstGeom>
                    <a:noFill/>
                  </pic:spPr>
                </pic:pic>
              </a:graphicData>
            </a:graphic>
            <wp14:sizeRelH relativeFrom="page">
              <wp14:pctWidth>0</wp14:pctWidth>
            </wp14:sizeRelH>
            <wp14:sizeRelV relativeFrom="page">
              <wp14:pctHeight>0</wp14:pctHeight>
            </wp14:sizeRelV>
          </wp:anchor>
        </w:drawing>
      </w:r>
    </w:p>
    <w:p w:rsidR="006A4B70" w:rsidRPr="006A4B70" w:rsidRDefault="006A4B70" w:rsidP="006A4B70">
      <w:pPr>
        <w:pStyle w:val="Ttulo1"/>
        <w:spacing w:before="120" w:line="240" w:lineRule="auto"/>
        <w:jc w:val="center"/>
        <w:rPr>
          <w:rFonts w:asciiTheme="minorHAnsi" w:eastAsia="Times New Roman" w:hAnsiTheme="minorHAnsi" w:cs="Times New Roman"/>
          <w:b/>
          <w:bCs/>
          <w:i/>
          <w:caps/>
          <w:color w:val="538135" w:themeColor="accent6" w:themeShade="BF"/>
          <w:sz w:val="28"/>
          <w:szCs w:val="28"/>
        </w:rPr>
      </w:pPr>
      <w:r w:rsidRPr="006A4B70">
        <w:rPr>
          <w:rFonts w:asciiTheme="minorHAnsi" w:eastAsia="Times New Roman" w:hAnsiTheme="minorHAnsi" w:cs="Times New Roman"/>
          <w:b/>
          <w:bCs/>
          <w:i/>
          <w:caps/>
          <w:color w:val="538135" w:themeColor="accent6" w:themeShade="BF"/>
          <w:sz w:val="28"/>
          <w:szCs w:val="28"/>
        </w:rPr>
        <w:lastRenderedPageBreak/>
        <w:t>PROGRAMA DE FORMACIÓN PARA LA IMPLEMENTACIÓN DE LAS TIC EN LA RAMA JUDICIAL</w:t>
      </w:r>
    </w:p>
    <w:p w:rsidR="006A4B70" w:rsidRDefault="006A4B70" w:rsidP="006A4B70"/>
    <w:p w:rsidR="00C14822" w:rsidRDefault="00C14822" w:rsidP="006A4B70">
      <w:pPr>
        <w:contextualSpacing/>
        <w:rPr>
          <w:rFonts w:ascii="Arial" w:hAnsi="Arial" w:cs="Arial"/>
          <w:b/>
          <w:bCs/>
        </w:rPr>
      </w:pPr>
    </w:p>
    <w:p w:rsidR="006A4B70" w:rsidRPr="00C14822" w:rsidRDefault="006A4B70" w:rsidP="00C14822">
      <w:pPr>
        <w:pStyle w:val="Ttulo2"/>
      </w:pPr>
      <w:r w:rsidRPr="00C14822">
        <w:t xml:space="preserve">Objetivo General: </w:t>
      </w:r>
    </w:p>
    <w:p w:rsidR="006A4B70" w:rsidRDefault="006A4B70" w:rsidP="006A4B70">
      <w:pPr>
        <w:contextualSpacing/>
        <w:rPr>
          <w:rFonts w:ascii="Arial" w:hAnsi="Arial" w:cs="Arial"/>
          <w:b/>
          <w:bCs/>
        </w:rPr>
      </w:pPr>
    </w:p>
    <w:p w:rsidR="006A4B70" w:rsidRPr="00C14822" w:rsidRDefault="006A4B70" w:rsidP="00C14822">
      <w:pPr>
        <w:spacing w:after="0" w:line="240" w:lineRule="auto"/>
        <w:rPr>
          <w:rFonts w:asciiTheme="minorHAnsi" w:hAnsiTheme="minorHAnsi"/>
        </w:rPr>
      </w:pPr>
      <w:r w:rsidRPr="00C14822">
        <w:rPr>
          <w:rFonts w:asciiTheme="minorHAnsi" w:hAnsiTheme="minorHAnsi"/>
        </w:rPr>
        <w:t>Desarrollar en los/as servidores/as judiciales,  los conocimie</w:t>
      </w:r>
      <w:bookmarkStart w:id="0" w:name="_GoBack"/>
      <w:bookmarkEnd w:id="0"/>
      <w:r w:rsidRPr="00C14822">
        <w:rPr>
          <w:rFonts w:asciiTheme="minorHAnsi" w:hAnsiTheme="minorHAnsi"/>
        </w:rPr>
        <w:t>ntos y habilidades necesarias en el uso de las Tecnologías de la Información y la Comunicación,  para fortalecer sus actitudes y aptitudes laborales, comprendiendo su importancia, la normatividad que la regula, mejorando así la comunicación y coordinación entre los funcionarios/as, teniendo en cuenta el reto de la justicia en línea y el expediente digital.</w:t>
      </w:r>
    </w:p>
    <w:p w:rsidR="006A4B70" w:rsidRDefault="006A4B70" w:rsidP="00C14822">
      <w:pPr>
        <w:pStyle w:val="Ttulo2"/>
      </w:pPr>
      <w:r w:rsidRPr="00C14822">
        <w:t xml:space="preserve">Planeación, ejecución y seguimiento del proyecto: </w:t>
      </w:r>
    </w:p>
    <w:p w:rsidR="00C14822" w:rsidRPr="00C14822" w:rsidRDefault="00C14822" w:rsidP="00C14822"/>
    <w:p w:rsidR="006A4B70" w:rsidRPr="00C14822" w:rsidRDefault="006A4B70" w:rsidP="006A4B70">
      <w:pPr>
        <w:rPr>
          <w:rFonts w:asciiTheme="minorHAnsi" w:hAnsiTheme="minorHAnsi"/>
        </w:rPr>
      </w:pPr>
      <w:r w:rsidRPr="00C14822">
        <w:rPr>
          <w:rFonts w:asciiTheme="minorHAnsi" w:hAnsiTheme="minorHAnsi"/>
        </w:rPr>
        <w:t>La Sala Administrativa del Consejo Superior de la Judicatura dando cumplimiento al Plan Estratégico Tecnológico de la Rama Judicial, a través de la Escuela Judicial “Rodrigo Lara Bonilla” y la Dirección Ejecutiva de Administración Judicial, teniendo en cuenta la inminente sistematización de la gestión judicial, suscribió el contrato interadministrativo No. 188 de 2013 con la Universidad Nacional Abierta y a Distancia UNAD, para el diseño y ejecución del programa denominado “Programa Servidor Judicial Digital” el cual se ha impartido de manera virtual (e-learning) a toda la comunidad judicial en el presente año.</w:t>
      </w:r>
    </w:p>
    <w:p w:rsidR="006A4B70" w:rsidRPr="00C14822" w:rsidRDefault="006A4B70" w:rsidP="006A4B70">
      <w:pPr>
        <w:rPr>
          <w:rFonts w:asciiTheme="minorHAnsi" w:hAnsiTheme="minorHAnsi"/>
        </w:rPr>
      </w:pPr>
      <w:r w:rsidRPr="00C14822">
        <w:rPr>
          <w:rFonts w:asciiTheme="minorHAnsi" w:hAnsiTheme="minorHAnsi"/>
        </w:rPr>
        <w:t>El Programa Servidor Judicial Digital ha permitido que todos los servidores(as) judiciales que lo han cursado, integren y apropien las herramientas de las tecnologías de la información y las comunicaciones TIC, logrando de esta forma que se agilicen, dinamicen y simplifiquen los procesos judiciales, mejoren los flujos de trabajo, se mejore la coordinación y la comunicación entre despachos judiciales, se refuercen los mecanismos de seguridad y de acceso a la información, se mejore la interoperabilidad del sistema, consiguiendo que los distintos órganos judiciales puedan intercambiar información de manera ágil, segura y confiable y por último y quizá lo más relevante, resolver la creciente demanda de administración de justicia por parte del usuario final.</w:t>
      </w:r>
    </w:p>
    <w:p w:rsidR="006A4B70" w:rsidRDefault="006A4B70" w:rsidP="00C14822">
      <w:pPr>
        <w:pStyle w:val="Ttulo2"/>
      </w:pPr>
      <w:r w:rsidRPr="00C14822">
        <w:t xml:space="preserve">Resultados, logros y metas: </w:t>
      </w:r>
    </w:p>
    <w:p w:rsidR="00C14822" w:rsidRPr="00C14822" w:rsidRDefault="00C14822" w:rsidP="00C14822"/>
    <w:p w:rsidR="006A4B70" w:rsidRPr="00C14822" w:rsidRDefault="006A4B70" w:rsidP="006A4B70">
      <w:pPr>
        <w:rPr>
          <w:rFonts w:asciiTheme="minorHAnsi" w:hAnsiTheme="minorHAnsi"/>
        </w:rPr>
      </w:pPr>
      <w:r w:rsidRPr="00C14822">
        <w:rPr>
          <w:rFonts w:asciiTheme="minorHAnsi" w:hAnsiTheme="minorHAnsi"/>
        </w:rPr>
        <w:t>Durante la ejecución del Contrato Interadministrativo, la Universidad Nacional Abierta y a Distancia y la Escuela Judicial “Rodrigo Lara Bonilla” ha inscrito discentes en toda la geografía nacional, contando con participación en 31 de los 32 departamentos (con excepción del Vaupés), llegando a casi el 100% de los circuitos judiciales nacionales, y logró la certificación de más de más de catorce mil servidores/as en los distintos 3 niveles de formación ofrecidos.</w:t>
      </w:r>
    </w:p>
    <w:p w:rsidR="006A4B70" w:rsidRPr="00C14822" w:rsidRDefault="006A4B70" w:rsidP="006A4B70">
      <w:pPr>
        <w:rPr>
          <w:rFonts w:asciiTheme="minorHAnsi" w:hAnsiTheme="minorHAnsi"/>
        </w:rPr>
      </w:pPr>
      <w:r w:rsidRPr="00C14822">
        <w:rPr>
          <w:rFonts w:asciiTheme="minorHAnsi" w:hAnsiTheme="minorHAnsi"/>
        </w:rPr>
        <w:t>El promedio de discentes inscritos por departamento es de 289 participantes. Doce (12) de ellos concentran la mayoría de la población, superando el promedio y llegando a ser el 75% de la población inscrita.</w:t>
      </w:r>
    </w:p>
    <w:p w:rsidR="006A4B70" w:rsidRPr="00C14822" w:rsidRDefault="006A4B70" w:rsidP="006A4B70">
      <w:pPr>
        <w:rPr>
          <w:rFonts w:asciiTheme="minorHAnsi" w:hAnsiTheme="minorHAnsi"/>
        </w:rPr>
      </w:pPr>
      <w:r w:rsidRPr="00C14822">
        <w:rPr>
          <w:rFonts w:asciiTheme="minorHAnsi" w:hAnsiTheme="minorHAnsi"/>
        </w:rPr>
        <w:lastRenderedPageBreak/>
        <w:t>En primer lugar se encuentra Cundinamarca con 1.202 inscritos, le sigue Santander (758 inscritos), Antioquia (639 inscritos), Tolima (522 inscritos), Atlántico (464 inscritos), Valle del Cauca (429 inscritos), Bolívar (375 inscritos), Caldas (365 inscritos), Boyacá (361 inscritos), Meta (347 inscritos), Sucre (322 inscritos) y Norte de Santander (316 inscritos).</w:t>
      </w:r>
    </w:p>
    <w:p w:rsidR="006A4B70" w:rsidRPr="00C14822" w:rsidRDefault="006A4B70" w:rsidP="006A4B70">
      <w:pPr>
        <w:rPr>
          <w:rFonts w:asciiTheme="minorHAnsi" w:hAnsiTheme="minorHAnsi"/>
        </w:rPr>
      </w:pPr>
      <w:r w:rsidRPr="00C14822">
        <w:rPr>
          <w:rFonts w:asciiTheme="minorHAnsi" w:hAnsiTheme="minorHAnsi"/>
        </w:rPr>
        <w:t>Cinco (5) departamentos tienen menos de 50 discentes inscritos en el programa. Ellos son: Guaviare (27 inscritos), Putumayo (25 inscritos), Guainía (11 inscritos), Casanare (4 inscritos) y Vichada (3 inscritos). Los demás están por encima de los 100 discentes inscritos.</w:t>
      </w:r>
    </w:p>
    <w:p w:rsidR="006A4B70" w:rsidRPr="00C14822" w:rsidRDefault="006A4B70" w:rsidP="00C14822">
      <w:pPr>
        <w:pStyle w:val="Ttulo2"/>
      </w:pPr>
      <w:r w:rsidRPr="00C14822">
        <w:t>Distribución por Género</w:t>
      </w:r>
    </w:p>
    <w:p w:rsidR="006A4B70" w:rsidRPr="00C14822" w:rsidRDefault="006A4B70" w:rsidP="006A4B70">
      <w:pPr>
        <w:rPr>
          <w:rFonts w:asciiTheme="minorHAnsi" w:hAnsiTheme="minorHAnsi"/>
        </w:rPr>
      </w:pPr>
      <w:r w:rsidRPr="00C14822">
        <w:rPr>
          <w:rFonts w:asciiTheme="minorHAnsi" w:hAnsiTheme="minorHAnsi"/>
        </w:rPr>
        <w:t>De los discentes inscritos, las mujeres superan por 1.052 a los hombres. Son en total 4.577 mujeres y 3.525 hombres inscritos en el primer período del Programa Servidor Judicial Digital.</w:t>
      </w:r>
    </w:p>
    <w:p w:rsidR="006A4B70" w:rsidRPr="000151A6" w:rsidRDefault="006A4B70" w:rsidP="00C14822">
      <w:pPr>
        <w:pStyle w:val="Ttulo2"/>
      </w:pPr>
      <w:r w:rsidRPr="000151A6">
        <w:t>Distribución por Rango de Edad</w:t>
      </w:r>
    </w:p>
    <w:p w:rsidR="006A4B70" w:rsidRPr="00C14822" w:rsidRDefault="006A4B70" w:rsidP="006A4B70">
      <w:pPr>
        <w:rPr>
          <w:rFonts w:asciiTheme="minorHAnsi" w:hAnsiTheme="minorHAnsi"/>
        </w:rPr>
      </w:pPr>
      <w:r w:rsidRPr="00C14822">
        <w:rPr>
          <w:rFonts w:asciiTheme="minorHAnsi" w:hAnsiTheme="minorHAnsi"/>
        </w:rPr>
        <w:t>Existen dos rangos predominantes de edad en los discentes inscritos: quienes están entre los 26 y 35 años y los que superan los 45 años. Ambos grupos está por encima de los 2.600 inscritos, llegando a ser el 66,8% de la población de inscritos. El 33,2% restante lo componen los otros dos rangos de edad: menores de 25 años y entre 36 y 45 años.</w:t>
      </w:r>
    </w:p>
    <w:p w:rsidR="006A4B70" w:rsidRPr="000151A6" w:rsidRDefault="006A4B70" w:rsidP="00C14822">
      <w:pPr>
        <w:pStyle w:val="Ttulo2"/>
      </w:pPr>
      <w:r w:rsidRPr="000151A6">
        <w:t xml:space="preserve">Distribución por tipo de vinculación </w:t>
      </w:r>
    </w:p>
    <w:p w:rsidR="006A4B70" w:rsidRPr="00C14822" w:rsidRDefault="006A4B70" w:rsidP="006A4B70">
      <w:pPr>
        <w:rPr>
          <w:rFonts w:asciiTheme="minorHAnsi" w:hAnsiTheme="minorHAnsi"/>
        </w:rPr>
      </w:pPr>
      <w:r w:rsidRPr="00C14822">
        <w:rPr>
          <w:rFonts w:asciiTheme="minorHAnsi" w:hAnsiTheme="minorHAnsi"/>
        </w:rPr>
        <w:t xml:space="preserve">El Programa Servidor Judicial Digital contempla cuatro (4) tipos de vinculación: Empleado Judicial, Juez, Magistrado y Magistrado de Altas Cortes. Para este período académico no hay Magistrados de Altas Cortes inscritos. </w:t>
      </w:r>
    </w:p>
    <w:p w:rsidR="006A4B70" w:rsidRPr="00C14822" w:rsidRDefault="006A4B70" w:rsidP="006A4B70">
      <w:pPr>
        <w:rPr>
          <w:rFonts w:asciiTheme="minorHAnsi" w:hAnsiTheme="minorHAnsi"/>
        </w:rPr>
      </w:pPr>
      <w:r w:rsidRPr="00C14822">
        <w:rPr>
          <w:rFonts w:asciiTheme="minorHAnsi" w:hAnsiTheme="minorHAnsi"/>
        </w:rPr>
        <w:t>Es de resaltar el gran número de discentes Empleados Judiciales (6.988 inscritos). Se cuenta también con Jueces (908 inscritos) y Magistrados (206 inscritos).</w:t>
      </w:r>
    </w:p>
    <w:p w:rsidR="006A4B70" w:rsidRPr="000151A6" w:rsidRDefault="006A4B70" w:rsidP="00C14822">
      <w:pPr>
        <w:pStyle w:val="Ttulo2"/>
      </w:pPr>
      <w:r w:rsidRPr="000151A6">
        <w:t xml:space="preserve">Distribución por Nivel Educativo </w:t>
      </w:r>
    </w:p>
    <w:p w:rsidR="006A4B70" w:rsidRPr="00C14822" w:rsidRDefault="006A4B70" w:rsidP="006A4B70">
      <w:pPr>
        <w:rPr>
          <w:rFonts w:asciiTheme="minorHAnsi" w:hAnsiTheme="minorHAnsi"/>
        </w:rPr>
      </w:pPr>
      <w:r w:rsidRPr="00C14822">
        <w:rPr>
          <w:rFonts w:asciiTheme="minorHAnsi" w:hAnsiTheme="minorHAnsi"/>
        </w:rPr>
        <w:t>El 47,2% de los participantes inscritos en el primer período son profesionales, 29,3% son especialistas y 10,2% son bachilleres. De los 8.102 inscritos, 4 personas no terminaros su primaria y uno (1) la completaron. El 10,4% de la población inscrita tiene un nivel educativo inferior al bachillerato. En cambio el 32,1% de la población tiene nivel de postgrado.</w:t>
      </w:r>
    </w:p>
    <w:p w:rsidR="006A4B70" w:rsidRPr="000151A6" w:rsidRDefault="006A4B70" w:rsidP="00C14822">
      <w:pPr>
        <w:pStyle w:val="Ttulo2"/>
      </w:pPr>
      <w:r w:rsidRPr="000151A6">
        <w:t xml:space="preserve">Distribución por Jurisdicción </w:t>
      </w:r>
    </w:p>
    <w:p w:rsidR="006A4B70" w:rsidRPr="00C14822" w:rsidRDefault="006A4B70" w:rsidP="006A4B70">
      <w:pPr>
        <w:rPr>
          <w:rFonts w:asciiTheme="minorHAnsi" w:hAnsiTheme="minorHAnsi"/>
        </w:rPr>
      </w:pPr>
      <w:r w:rsidRPr="00C14822">
        <w:rPr>
          <w:rFonts w:asciiTheme="minorHAnsi" w:hAnsiTheme="minorHAnsi"/>
        </w:rPr>
        <w:t>De la población inscrita en el primer período del Programa Servidor Judicial Digital, el 67,7% labora en la Jurisdicción Ordinaria, 15,3% en el Consejo Superior de la Judicatura y 14,5% en la Jurisdicción Contencioso Administrativa. Las demás jurisdicciones suman el 2,4%.</w:t>
      </w:r>
    </w:p>
    <w:p w:rsidR="006A4B70" w:rsidRDefault="006A4B70" w:rsidP="006A4B70">
      <w:pPr>
        <w:rPr>
          <w:rFonts w:asciiTheme="minorHAnsi" w:hAnsiTheme="minorHAnsi"/>
        </w:rPr>
      </w:pPr>
      <w:r w:rsidRPr="00C14822">
        <w:rPr>
          <w:rFonts w:asciiTheme="minorHAnsi" w:hAnsiTheme="minorHAnsi"/>
        </w:rPr>
        <w:t>Se puede concluir que uno de los grandes resultados en la operación de este Contrato Interadministrativo ha sido la instauración de una masa crítica favorable a los propósitos del Plan Estratégico Tecnológico de la Rama Judicial, y del Plan de Justicia Digital en Colombia, toda vez que a través de la formación de competencias TIC en los niveles básico, especializado y avanzado, los servidores judiciales a nivel nacional se han familiarizado con las herramientas de la justicia electrónica, y con las ventajas que estas pueden implicar para la gestión procesal, todo lo cual deviene en un mejoramiento en la calidad de la administración de justicia, y en los cimientos para el desarrollo de un potente Plan de Justicia Digital.</w:t>
      </w:r>
    </w:p>
    <w:p w:rsidR="00C14822" w:rsidRDefault="00C14822" w:rsidP="006A4B70">
      <w:pPr>
        <w:rPr>
          <w:rFonts w:asciiTheme="minorHAnsi" w:hAnsiTheme="minorHAnsi"/>
        </w:rPr>
      </w:pPr>
    </w:p>
    <w:p w:rsidR="00C14822" w:rsidRPr="00C14822" w:rsidRDefault="00C14822" w:rsidP="00C14822">
      <w:pPr>
        <w:jc w:val="center"/>
        <w:rPr>
          <w:rFonts w:asciiTheme="minorHAnsi" w:hAnsiTheme="minorHAnsi"/>
        </w:rPr>
      </w:pPr>
      <w:r>
        <w:rPr>
          <w:rFonts w:asciiTheme="minorHAnsi" w:hAnsiTheme="minorHAnsi"/>
          <w:noProof/>
          <w:lang w:eastAsia="es-CO"/>
        </w:rPr>
        <w:lastRenderedPageBreak/>
        <w:drawing>
          <wp:anchor distT="0" distB="0" distL="114300" distR="114300" simplePos="0" relativeHeight="251662336" behindDoc="1" locked="0" layoutInCell="1" allowOverlap="1" wp14:anchorId="76623EF4" wp14:editId="32161A97">
            <wp:simplePos x="0" y="0"/>
            <wp:positionH relativeFrom="column">
              <wp:posOffset>609676</wp:posOffset>
            </wp:positionH>
            <wp:positionV relativeFrom="paragraph">
              <wp:posOffset>4393</wp:posOffset>
            </wp:positionV>
            <wp:extent cx="4383405" cy="2867559"/>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8395" cy="2870824"/>
                    </a:xfrm>
                    <a:prstGeom prst="rect">
                      <a:avLst/>
                    </a:prstGeom>
                    <a:noFill/>
                  </pic:spPr>
                </pic:pic>
              </a:graphicData>
            </a:graphic>
            <wp14:sizeRelH relativeFrom="page">
              <wp14:pctWidth>0</wp14:pctWidth>
            </wp14:sizeRelH>
            <wp14:sizeRelV relativeFrom="page">
              <wp14:pctHeight>0</wp14:pctHeight>
            </wp14:sizeRelV>
          </wp:anchor>
        </w:drawing>
      </w:r>
    </w:p>
    <w:p w:rsidR="006A4B70" w:rsidRDefault="006A4B70" w:rsidP="00C14822">
      <w:pPr>
        <w:pStyle w:val="Ttulo2"/>
      </w:pPr>
    </w:p>
    <w:p w:rsidR="00C14822" w:rsidRDefault="00C14822" w:rsidP="00C14822"/>
    <w:p w:rsidR="00C14822" w:rsidRDefault="00C14822" w:rsidP="00C14822"/>
    <w:p w:rsidR="00C14822" w:rsidRDefault="00C14822" w:rsidP="00C14822"/>
    <w:p w:rsidR="00C14822" w:rsidRDefault="00C14822" w:rsidP="00C14822"/>
    <w:p w:rsidR="00C14822" w:rsidRDefault="00C14822" w:rsidP="00C14822"/>
    <w:p w:rsidR="00C14822" w:rsidRDefault="00C14822" w:rsidP="00C14822"/>
    <w:p w:rsidR="00C14822" w:rsidRDefault="00C14822" w:rsidP="00C14822"/>
    <w:p w:rsidR="00C14822" w:rsidRDefault="00C14822" w:rsidP="00C14822"/>
    <w:p w:rsidR="00C14822" w:rsidRPr="00C14822" w:rsidRDefault="00C14822" w:rsidP="00C14822">
      <w:pPr>
        <w:jc w:val="center"/>
      </w:pPr>
    </w:p>
    <w:p w:rsidR="006A4B70" w:rsidRPr="00C14822" w:rsidRDefault="006A4B70" w:rsidP="00C14822">
      <w:pPr>
        <w:pStyle w:val="Ttulo2"/>
      </w:pPr>
      <w:r w:rsidRPr="00C14822">
        <w:t xml:space="preserve">Proyección 2015: </w:t>
      </w:r>
    </w:p>
    <w:p w:rsidR="006A4B70" w:rsidRPr="00C14822" w:rsidRDefault="006A4B70" w:rsidP="006A4B70">
      <w:pPr>
        <w:rPr>
          <w:rFonts w:asciiTheme="minorHAnsi" w:hAnsiTheme="minorHAnsi"/>
        </w:rPr>
      </w:pPr>
      <w:r w:rsidRPr="00C14822">
        <w:rPr>
          <w:rFonts w:asciiTheme="minorHAnsi" w:hAnsiTheme="minorHAnsi"/>
        </w:rPr>
        <w:t xml:space="preserve">Teniendo en cuenta la necesidad de seguir formando a todos/as los servidores/as judiciales en el uso de las tecnologías de la información y comunicaciones TIC durante la vigencia 2015, resulta necesario dar continuidad al contrato interadministrativo con la Universidad Nacional Abierta a Distancia para que se abran nuevas cortes de formación del Programa Servidor Judicial Digital.  </w:t>
      </w:r>
    </w:p>
    <w:p w:rsidR="006A4B70" w:rsidRDefault="006A4B70" w:rsidP="006A4B70"/>
    <w:p w:rsidR="006A4B70" w:rsidRDefault="006A4B70" w:rsidP="006A4B70"/>
    <w:p w:rsidR="006A4B70" w:rsidRDefault="006A4B70" w:rsidP="006A4B70"/>
    <w:p w:rsidR="006A4B70" w:rsidRDefault="006A4B70" w:rsidP="006A4B70"/>
    <w:p w:rsidR="006A4B70" w:rsidRDefault="006A4B70" w:rsidP="006A4B70"/>
    <w:p w:rsidR="006A4B70" w:rsidRDefault="006A4B70" w:rsidP="006A4B70"/>
    <w:p w:rsidR="006A4B70" w:rsidRDefault="006A4B70" w:rsidP="006A4B70"/>
    <w:p w:rsidR="006A4B70" w:rsidRPr="006A4B70" w:rsidRDefault="006A4B70" w:rsidP="006A4B70"/>
    <w:sectPr w:rsidR="006A4B70" w:rsidRPr="006A4B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erpetua">
    <w:panose1 w:val="02020502060401020303"/>
    <w:charset w:val="00"/>
    <w:family w:val="roman"/>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Optima LT Std">
    <w:altName w:val="Century Goth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DD23FB"/>
    <w:multiLevelType w:val="hybridMultilevel"/>
    <w:tmpl w:val="C2445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83"/>
    <w:rsid w:val="00004812"/>
    <w:rsid w:val="000057B9"/>
    <w:rsid w:val="00007F40"/>
    <w:rsid w:val="0001188F"/>
    <w:rsid w:val="00013A09"/>
    <w:rsid w:val="0001534C"/>
    <w:rsid w:val="00017B89"/>
    <w:rsid w:val="00017D55"/>
    <w:rsid w:val="000216B0"/>
    <w:rsid w:val="00024AD5"/>
    <w:rsid w:val="000313B2"/>
    <w:rsid w:val="00031C28"/>
    <w:rsid w:val="000344FD"/>
    <w:rsid w:val="0003529B"/>
    <w:rsid w:val="00036588"/>
    <w:rsid w:val="000436A1"/>
    <w:rsid w:val="0004394E"/>
    <w:rsid w:val="00046D1D"/>
    <w:rsid w:val="0004721E"/>
    <w:rsid w:val="00047275"/>
    <w:rsid w:val="00051E22"/>
    <w:rsid w:val="000524D2"/>
    <w:rsid w:val="000537FE"/>
    <w:rsid w:val="00055429"/>
    <w:rsid w:val="00055E1B"/>
    <w:rsid w:val="0005682E"/>
    <w:rsid w:val="0006156A"/>
    <w:rsid w:val="00062EA7"/>
    <w:rsid w:val="0006530E"/>
    <w:rsid w:val="0007639F"/>
    <w:rsid w:val="00076832"/>
    <w:rsid w:val="000770C9"/>
    <w:rsid w:val="000771A9"/>
    <w:rsid w:val="0007783B"/>
    <w:rsid w:val="00080A59"/>
    <w:rsid w:val="00083650"/>
    <w:rsid w:val="00084B3A"/>
    <w:rsid w:val="00090AB1"/>
    <w:rsid w:val="0009617F"/>
    <w:rsid w:val="0009626C"/>
    <w:rsid w:val="00096EDD"/>
    <w:rsid w:val="000A66B4"/>
    <w:rsid w:val="000A73C5"/>
    <w:rsid w:val="000B0AA1"/>
    <w:rsid w:val="000B2242"/>
    <w:rsid w:val="000B5D18"/>
    <w:rsid w:val="000B5F96"/>
    <w:rsid w:val="000B77AD"/>
    <w:rsid w:val="000B7D37"/>
    <w:rsid w:val="000C4AC3"/>
    <w:rsid w:val="000C5FBF"/>
    <w:rsid w:val="000C6B81"/>
    <w:rsid w:val="000C7352"/>
    <w:rsid w:val="000C7EA5"/>
    <w:rsid w:val="000D29E6"/>
    <w:rsid w:val="000D39DB"/>
    <w:rsid w:val="000D68C3"/>
    <w:rsid w:val="000D6C66"/>
    <w:rsid w:val="000E46A0"/>
    <w:rsid w:val="000E4C2C"/>
    <w:rsid w:val="000E4F49"/>
    <w:rsid w:val="000E5350"/>
    <w:rsid w:val="000E6980"/>
    <w:rsid w:val="000E6C77"/>
    <w:rsid w:val="000E6FD0"/>
    <w:rsid w:val="000F06A1"/>
    <w:rsid w:val="000F51B5"/>
    <w:rsid w:val="000F6A0E"/>
    <w:rsid w:val="000F7E0B"/>
    <w:rsid w:val="0010075D"/>
    <w:rsid w:val="00101367"/>
    <w:rsid w:val="00102808"/>
    <w:rsid w:val="00103510"/>
    <w:rsid w:val="00103C05"/>
    <w:rsid w:val="0010568B"/>
    <w:rsid w:val="00105F88"/>
    <w:rsid w:val="001067A0"/>
    <w:rsid w:val="001076A6"/>
    <w:rsid w:val="001125DF"/>
    <w:rsid w:val="00114B10"/>
    <w:rsid w:val="00120891"/>
    <w:rsid w:val="0012134E"/>
    <w:rsid w:val="00122A8F"/>
    <w:rsid w:val="00124078"/>
    <w:rsid w:val="001256B5"/>
    <w:rsid w:val="00125825"/>
    <w:rsid w:val="00126C7C"/>
    <w:rsid w:val="00130138"/>
    <w:rsid w:val="00133C3C"/>
    <w:rsid w:val="00135BB5"/>
    <w:rsid w:val="00135C68"/>
    <w:rsid w:val="001370B5"/>
    <w:rsid w:val="00140469"/>
    <w:rsid w:val="0014199A"/>
    <w:rsid w:val="00150FF2"/>
    <w:rsid w:val="001514AD"/>
    <w:rsid w:val="00155E2D"/>
    <w:rsid w:val="00156426"/>
    <w:rsid w:val="0015750E"/>
    <w:rsid w:val="00157F52"/>
    <w:rsid w:val="00164FE9"/>
    <w:rsid w:val="00167632"/>
    <w:rsid w:val="00170104"/>
    <w:rsid w:val="00171074"/>
    <w:rsid w:val="0017318E"/>
    <w:rsid w:val="00175A61"/>
    <w:rsid w:val="00176A7E"/>
    <w:rsid w:val="00176F09"/>
    <w:rsid w:val="0018557F"/>
    <w:rsid w:val="001910FF"/>
    <w:rsid w:val="001925D5"/>
    <w:rsid w:val="00192AC2"/>
    <w:rsid w:val="00196CF9"/>
    <w:rsid w:val="001A052C"/>
    <w:rsid w:val="001A3393"/>
    <w:rsid w:val="001A5A3E"/>
    <w:rsid w:val="001A7E02"/>
    <w:rsid w:val="001B2099"/>
    <w:rsid w:val="001B233B"/>
    <w:rsid w:val="001B6621"/>
    <w:rsid w:val="001B6A8C"/>
    <w:rsid w:val="001C2D00"/>
    <w:rsid w:val="001C4D83"/>
    <w:rsid w:val="001C685D"/>
    <w:rsid w:val="001C7E99"/>
    <w:rsid w:val="001D0451"/>
    <w:rsid w:val="001D16E1"/>
    <w:rsid w:val="001D1D1D"/>
    <w:rsid w:val="001D2F73"/>
    <w:rsid w:val="001D3774"/>
    <w:rsid w:val="001E0F80"/>
    <w:rsid w:val="001E1485"/>
    <w:rsid w:val="001E214F"/>
    <w:rsid w:val="001E2E63"/>
    <w:rsid w:val="001E38A5"/>
    <w:rsid w:val="001E3D0D"/>
    <w:rsid w:val="001E6698"/>
    <w:rsid w:val="001F03EA"/>
    <w:rsid w:val="001F46CE"/>
    <w:rsid w:val="001F5055"/>
    <w:rsid w:val="001F6779"/>
    <w:rsid w:val="001F799A"/>
    <w:rsid w:val="00200060"/>
    <w:rsid w:val="0020142B"/>
    <w:rsid w:val="00201AD0"/>
    <w:rsid w:val="002022C1"/>
    <w:rsid w:val="00203883"/>
    <w:rsid w:val="002040BF"/>
    <w:rsid w:val="00205264"/>
    <w:rsid w:val="00205DDF"/>
    <w:rsid w:val="0020780D"/>
    <w:rsid w:val="00210AF2"/>
    <w:rsid w:val="00211A06"/>
    <w:rsid w:val="0021524F"/>
    <w:rsid w:val="00217E7C"/>
    <w:rsid w:val="002233B7"/>
    <w:rsid w:val="00224066"/>
    <w:rsid w:val="002250BC"/>
    <w:rsid w:val="00226DAC"/>
    <w:rsid w:val="002332FC"/>
    <w:rsid w:val="00240BD9"/>
    <w:rsid w:val="00240C39"/>
    <w:rsid w:val="00240E50"/>
    <w:rsid w:val="00241A6D"/>
    <w:rsid w:val="00242EE3"/>
    <w:rsid w:val="002431C7"/>
    <w:rsid w:val="0024754A"/>
    <w:rsid w:val="00251DA3"/>
    <w:rsid w:val="00252CE3"/>
    <w:rsid w:val="0025597E"/>
    <w:rsid w:val="00255A1B"/>
    <w:rsid w:val="00256B4E"/>
    <w:rsid w:val="00257F69"/>
    <w:rsid w:val="00261B9D"/>
    <w:rsid w:val="002625BF"/>
    <w:rsid w:val="002639A8"/>
    <w:rsid w:val="00263B27"/>
    <w:rsid w:val="00265D5E"/>
    <w:rsid w:val="00266BA0"/>
    <w:rsid w:val="002728F2"/>
    <w:rsid w:val="0027408F"/>
    <w:rsid w:val="00276A69"/>
    <w:rsid w:val="002773A3"/>
    <w:rsid w:val="00281139"/>
    <w:rsid w:val="00284445"/>
    <w:rsid w:val="002875DE"/>
    <w:rsid w:val="00287F47"/>
    <w:rsid w:val="00291699"/>
    <w:rsid w:val="002917CF"/>
    <w:rsid w:val="00291AC3"/>
    <w:rsid w:val="00291B98"/>
    <w:rsid w:val="0029394E"/>
    <w:rsid w:val="00293FFC"/>
    <w:rsid w:val="00295D51"/>
    <w:rsid w:val="002A1BF5"/>
    <w:rsid w:val="002A1F22"/>
    <w:rsid w:val="002A5014"/>
    <w:rsid w:val="002A57CE"/>
    <w:rsid w:val="002A5ECB"/>
    <w:rsid w:val="002A5F09"/>
    <w:rsid w:val="002A76EC"/>
    <w:rsid w:val="002A7E88"/>
    <w:rsid w:val="002B0B0C"/>
    <w:rsid w:val="002B170F"/>
    <w:rsid w:val="002B1BAE"/>
    <w:rsid w:val="002B4BA6"/>
    <w:rsid w:val="002B575A"/>
    <w:rsid w:val="002B7079"/>
    <w:rsid w:val="002B718F"/>
    <w:rsid w:val="002B7FBB"/>
    <w:rsid w:val="002C054A"/>
    <w:rsid w:val="002C5568"/>
    <w:rsid w:val="002C566F"/>
    <w:rsid w:val="002D0D17"/>
    <w:rsid w:val="002D26F8"/>
    <w:rsid w:val="002D37D5"/>
    <w:rsid w:val="002D55D5"/>
    <w:rsid w:val="002D5687"/>
    <w:rsid w:val="002D5DBA"/>
    <w:rsid w:val="002E1C43"/>
    <w:rsid w:val="002E7747"/>
    <w:rsid w:val="002E7DD7"/>
    <w:rsid w:val="002F100A"/>
    <w:rsid w:val="002F1E2B"/>
    <w:rsid w:val="002F4FD4"/>
    <w:rsid w:val="002F6941"/>
    <w:rsid w:val="00302158"/>
    <w:rsid w:val="003045C3"/>
    <w:rsid w:val="00305587"/>
    <w:rsid w:val="00312B1F"/>
    <w:rsid w:val="0031311D"/>
    <w:rsid w:val="0031409F"/>
    <w:rsid w:val="00315D10"/>
    <w:rsid w:val="00317CAC"/>
    <w:rsid w:val="00320D93"/>
    <w:rsid w:val="00322B2A"/>
    <w:rsid w:val="00323B5A"/>
    <w:rsid w:val="0032488E"/>
    <w:rsid w:val="0032540D"/>
    <w:rsid w:val="00327B29"/>
    <w:rsid w:val="0033265B"/>
    <w:rsid w:val="003327DF"/>
    <w:rsid w:val="003339C5"/>
    <w:rsid w:val="0033504B"/>
    <w:rsid w:val="003362F0"/>
    <w:rsid w:val="00336457"/>
    <w:rsid w:val="003376FF"/>
    <w:rsid w:val="00341396"/>
    <w:rsid w:val="00342494"/>
    <w:rsid w:val="00343E71"/>
    <w:rsid w:val="00347346"/>
    <w:rsid w:val="00347754"/>
    <w:rsid w:val="00353FC7"/>
    <w:rsid w:val="003542F5"/>
    <w:rsid w:val="00354942"/>
    <w:rsid w:val="00354E81"/>
    <w:rsid w:val="00360295"/>
    <w:rsid w:val="00361A2C"/>
    <w:rsid w:val="0036282F"/>
    <w:rsid w:val="00362F35"/>
    <w:rsid w:val="0036572B"/>
    <w:rsid w:val="0036747B"/>
    <w:rsid w:val="00367C25"/>
    <w:rsid w:val="00375948"/>
    <w:rsid w:val="00376DBE"/>
    <w:rsid w:val="00377411"/>
    <w:rsid w:val="00377C0A"/>
    <w:rsid w:val="00381ACB"/>
    <w:rsid w:val="003820B2"/>
    <w:rsid w:val="00382EF6"/>
    <w:rsid w:val="00382F6F"/>
    <w:rsid w:val="0038637E"/>
    <w:rsid w:val="003933BB"/>
    <w:rsid w:val="00395345"/>
    <w:rsid w:val="00396BFB"/>
    <w:rsid w:val="003A53E9"/>
    <w:rsid w:val="003A6B08"/>
    <w:rsid w:val="003B071E"/>
    <w:rsid w:val="003B09AE"/>
    <w:rsid w:val="003B190C"/>
    <w:rsid w:val="003B44ED"/>
    <w:rsid w:val="003B70FD"/>
    <w:rsid w:val="003C23A1"/>
    <w:rsid w:val="003C2C2B"/>
    <w:rsid w:val="003C474B"/>
    <w:rsid w:val="003C51B5"/>
    <w:rsid w:val="003C57C0"/>
    <w:rsid w:val="003C68E9"/>
    <w:rsid w:val="003C6BE7"/>
    <w:rsid w:val="003D19AE"/>
    <w:rsid w:val="003D3509"/>
    <w:rsid w:val="003D3686"/>
    <w:rsid w:val="003D5299"/>
    <w:rsid w:val="003D551E"/>
    <w:rsid w:val="003D66DB"/>
    <w:rsid w:val="003E30E9"/>
    <w:rsid w:val="003E4379"/>
    <w:rsid w:val="003E4B7E"/>
    <w:rsid w:val="003E4DC2"/>
    <w:rsid w:val="003F0E03"/>
    <w:rsid w:val="003F1570"/>
    <w:rsid w:val="003F4343"/>
    <w:rsid w:val="003F563A"/>
    <w:rsid w:val="004002B4"/>
    <w:rsid w:val="00401656"/>
    <w:rsid w:val="00402358"/>
    <w:rsid w:val="004035C1"/>
    <w:rsid w:val="004056E0"/>
    <w:rsid w:val="004064EF"/>
    <w:rsid w:val="004067C8"/>
    <w:rsid w:val="00406A8A"/>
    <w:rsid w:val="004078B6"/>
    <w:rsid w:val="004113C1"/>
    <w:rsid w:val="00415C44"/>
    <w:rsid w:val="00416A18"/>
    <w:rsid w:val="00422D35"/>
    <w:rsid w:val="0042361D"/>
    <w:rsid w:val="00424166"/>
    <w:rsid w:val="00425247"/>
    <w:rsid w:val="004259A9"/>
    <w:rsid w:val="00425A50"/>
    <w:rsid w:val="00430205"/>
    <w:rsid w:val="004333A9"/>
    <w:rsid w:val="00434353"/>
    <w:rsid w:val="0043446B"/>
    <w:rsid w:val="004354AD"/>
    <w:rsid w:val="0044027F"/>
    <w:rsid w:val="00440B01"/>
    <w:rsid w:val="00442EF7"/>
    <w:rsid w:val="00443165"/>
    <w:rsid w:val="00443FED"/>
    <w:rsid w:val="00447B31"/>
    <w:rsid w:val="004505AB"/>
    <w:rsid w:val="00450A36"/>
    <w:rsid w:val="0045145B"/>
    <w:rsid w:val="00457739"/>
    <w:rsid w:val="00460019"/>
    <w:rsid w:val="00460BE2"/>
    <w:rsid w:val="00461539"/>
    <w:rsid w:val="00464B5F"/>
    <w:rsid w:val="004659AD"/>
    <w:rsid w:val="004662D4"/>
    <w:rsid w:val="004668DC"/>
    <w:rsid w:val="00467747"/>
    <w:rsid w:val="004717B8"/>
    <w:rsid w:val="004724E0"/>
    <w:rsid w:val="0047270A"/>
    <w:rsid w:val="00472D9B"/>
    <w:rsid w:val="00473D9C"/>
    <w:rsid w:val="00474AE6"/>
    <w:rsid w:val="00477C02"/>
    <w:rsid w:val="00480131"/>
    <w:rsid w:val="00480C35"/>
    <w:rsid w:val="00481B13"/>
    <w:rsid w:val="00481D55"/>
    <w:rsid w:val="00482E36"/>
    <w:rsid w:val="00487166"/>
    <w:rsid w:val="00495E34"/>
    <w:rsid w:val="004A3010"/>
    <w:rsid w:val="004A4586"/>
    <w:rsid w:val="004A6976"/>
    <w:rsid w:val="004B0CE1"/>
    <w:rsid w:val="004B37DF"/>
    <w:rsid w:val="004B3933"/>
    <w:rsid w:val="004B52B5"/>
    <w:rsid w:val="004B5E67"/>
    <w:rsid w:val="004B5E8D"/>
    <w:rsid w:val="004C0BE7"/>
    <w:rsid w:val="004C2954"/>
    <w:rsid w:val="004C5A8B"/>
    <w:rsid w:val="004D0148"/>
    <w:rsid w:val="004D2097"/>
    <w:rsid w:val="004D30BA"/>
    <w:rsid w:val="004D5DC5"/>
    <w:rsid w:val="004E071B"/>
    <w:rsid w:val="004E1449"/>
    <w:rsid w:val="004E3170"/>
    <w:rsid w:val="004E4001"/>
    <w:rsid w:val="004E713C"/>
    <w:rsid w:val="004F0B14"/>
    <w:rsid w:val="004F12EF"/>
    <w:rsid w:val="004F350F"/>
    <w:rsid w:val="004F61E2"/>
    <w:rsid w:val="004F69B2"/>
    <w:rsid w:val="004F6BDC"/>
    <w:rsid w:val="004F76FA"/>
    <w:rsid w:val="00501EF8"/>
    <w:rsid w:val="00502144"/>
    <w:rsid w:val="00502432"/>
    <w:rsid w:val="00502AD5"/>
    <w:rsid w:val="00506692"/>
    <w:rsid w:val="00507AEB"/>
    <w:rsid w:val="0051384D"/>
    <w:rsid w:val="00513C31"/>
    <w:rsid w:val="00521B3B"/>
    <w:rsid w:val="00521D7F"/>
    <w:rsid w:val="00523F52"/>
    <w:rsid w:val="00526CA2"/>
    <w:rsid w:val="005308C0"/>
    <w:rsid w:val="005310C1"/>
    <w:rsid w:val="00533D04"/>
    <w:rsid w:val="00536591"/>
    <w:rsid w:val="00537646"/>
    <w:rsid w:val="0053770B"/>
    <w:rsid w:val="005404A9"/>
    <w:rsid w:val="005415E0"/>
    <w:rsid w:val="00544AFD"/>
    <w:rsid w:val="00545824"/>
    <w:rsid w:val="00546766"/>
    <w:rsid w:val="00546DBD"/>
    <w:rsid w:val="00550C62"/>
    <w:rsid w:val="00554F33"/>
    <w:rsid w:val="00555A3F"/>
    <w:rsid w:val="00557386"/>
    <w:rsid w:val="00561D12"/>
    <w:rsid w:val="00563A6A"/>
    <w:rsid w:val="00566BDB"/>
    <w:rsid w:val="00570CC9"/>
    <w:rsid w:val="00580CAF"/>
    <w:rsid w:val="00585E46"/>
    <w:rsid w:val="00586942"/>
    <w:rsid w:val="00586B82"/>
    <w:rsid w:val="00587C75"/>
    <w:rsid w:val="00587CD5"/>
    <w:rsid w:val="00590AA4"/>
    <w:rsid w:val="00593F9C"/>
    <w:rsid w:val="00597FFB"/>
    <w:rsid w:val="005A01B2"/>
    <w:rsid w:val="005A0F03"/>
    <w:rsid w:val="005A1CD0"/>
    <w:rsid w:val="005A276E"/>
    <w:rsid w:val="005A5A39"/>
    <w:rsid w:val="005A5E82"/>
    <w:rsid w:val="005B0326"/>
    <w:rsid w:val="005B1047"/>
    <w:rsid w:val="005B1203"/>
    <w:rsid w:val="005B20E2"/>
    <w:rsid w:val="005B3849"/>
    <w:rsid w:val="005B4FB3"/>
    <w:rsid w:val="005B69CD"/>
    <w:rsid w:val="005C210A"/>
    <w:rsid w:val="005C2ABE"/>
    <w:rsid w:val="005C655C"/>
    <w:rsid w:val="005D001E"/>
    <w:rsid w:val="005D66D2"/>
    <w:rsid w:val="005E2981"/>
    <w:rsid w:val="005E5513"/>
    <w:rsid w:val="005E7E05"/>
    <w:rsid w:val="005F25C0"/>
    <w:rsid w:val="005F3A6B"/>
    <w:rsid w:val="006032ED"/>
    <w:rsid w:val="0061032A"/>
    <w:rsid w:val="0061360C"/>
    <w:rsid w:val="006136F6"/>
    <w:rsid w:val="00613D42"/>
    <w:rsid w:val="00617ED8"/>
    <w:rsid w:val="006202AB"/>
    <w:rsid w:val="0062127A"/>
    <w:rsid w:val="00621F00"/>
    <w:rsid w:val="00623F4E"/>
    <w:rsid w:val="00625575"/>
    <w:rsid w:val="006330A0"/>
    <w:rsid w:val="00633A26"/>
    <w:rsid w:val="00633FBF"/>
    <w:rsid w:val="00634A2C"/>
    <w:rsid w:val="00634AFC"/>
    <w:rsid w:val="00635472"/>
    <w:rsid w:val="00637D50"/>
    <w:rsid w:val="00642A92"/>
    <w:rsid w:val="0064553F"/>
    <w:rsid w:val="006456B9"/>
    <w:rsid w:val="00651121"/>
    <w:rsid w:val="006529AE"/>
    <w:rsid w:val="006577FD"/>
    <w:rsid w:val="00664269"/>
    <w:rsid w:val="00664BD1"/>
    <w:rsid w:val="006653EE"/>
    <w:rsid w:val="006658AF"/>
    <w:rsid w:val="006658C3"/>
    <w:rsid w:val="0066592C"/>
    <w:rsid w:val="00673A12"/>
    <w:rsid w:val="006740AA"/>
    <w:rsid w:val="00675A48"/>
    <w:rsid w:val="00676957"/>
    <w:rsid w:val="00677302"/>
    <w:rsid w:val="0067786C"/>
    <w:rsid w:val="00677FDC"/>
    <w:rsid w:val="00681EDE"/>
    <w:rsid w:val="00682592"/>
    <w:rsid w:val="0068290C"/>
    <w:rsid w:val="00686428"/>
    <w:rsid w:val="006866FC"/>
    <w:rsid w:val="00686FEE"/>
    <w:rsid w:val="00687883"/>
    <w:rsid w:val="00690E83"/>
    <w:rsid w:val="006916F9"/>
    <w:rsid w:val="00691D1B"/>
    <w:rsid w:val="00692895"/>
    <w:rsid w:val="00695ABB"/>
    <w:rsid w:val="006A141A"/>
    <w:rsid w:val="006A1472"/>
    <w:rsid w:val="006A1A1E"/>
    <w:rsid w:val="006A1D8F"/>
    <w:rsid w:val="006A2829"/>
    <w:rsid w:val="006A4B70"/>
    <w:rsid w:val="006A5434"/>
    <w:rsid w:val="006A6FBC"/>
    <w:rsid w:val="006A7960"/>
    <w:rsid w:val="006B00F8"/>
    <w:rsid w:val="006B04E6"/>
    <w:rsid w:val="006B3436"/>
    <w:rsid w:val="006B5026"/>
    <w:rsid w:val="006B6454"/>
    <w:rsid w:val="006B7352"/>
    <w:rsid w:val="006C10AE"/>
    <w:rsid w:val="006C3091"/>
    <w:rsid w:val="006C6478"/>
    <w:rsid w:val="006C6657"/>
    <w:rsid w:val="006C7F2A"/>
    <w:rsid w:val="006D0BE1"/>
    <w:rsid w:val="006D1707"/>
    <w:rsid w:val="006E2BC3"/>
    <w:rsid w:val="006E6A8D"/>
    <w:rsid w:val="006F5778"/>
    <w:rsid w:val="006F5B73"/>
    <w:rsid w:val="00700F68"/>
    <w:rsid w:val="00704F14"/>
    <w:rsid w:val="00705A40"/>
    <w:rsid w:val="0070665A"/>
    <w:rsid w:val="00711A86"/>
    <w:rsid w:val="007130A3"/>
    <w:rsid w:val="00715548"/>
    <w:rsid w:val="00715712"/>
    <w:rsid w:val="00715C9D"/>
    <w:rsid w:val="0071727E"/>
    <w:rsid w:val="007207E9"/>
    <w:rsid w:val="00722183"/>
    <w:rsid w:val="00723D9D"/>
    <w:rsid w:val="0072519C"/>
    <w:rsid w:val="007255BA"/>
    <w:rsid w:val="007271E1"/>
    <w:rsid w:val="007304F6"/>
    <w:rsid w:val="007331AB"/>
    <w:rsid w:val="00733BAD"/>
    <w:rsid w:val="00734EA0"/>
    <w:rsid w:val="00736C41"/>
    <w:rsid w:val="007377FB"/>
    <w:rsid w:val="00741A07"/>
    <w:rsid w:val="00742091"/>
    <w:rsid w:val="007433F6"/>
    <w:rsid w:val="00745160"/>
    <w:rsid w:val="00745738"/>
    <w:rsid w:val="00746F96"/>
    <w:rsid w:val="007472ED"/>
    <w:rsid w:val="00751820"/>
    <w:rsid w:val="007544BC"/>
    <w:rsid w:val="00764E04"/>
    <w:rsid w:val="00773194"/>
    <w:rsid w:val="007749B8"/>
    <w:rsid w:val="0077769F"/>
    <w:rsid w:val="0077779A"/>
    <w:rsid w:val="00777FC5"/>
    <w:rsid w:val="00780FC8"/>
    <w:rsid w:val="007830BD"/>
    <w:rsid w:val="00784F2D"/>
    <w:rsid w:val="007973B3"/>
    <w:rsid w:val="00797960"/>
    <w:rsid w:val="007A1DA8"/>
    <w:rsid w:val="007A1EED"/>
    <w:rsid w:val="007A65D5"/>
    <w:rsid w:val="007A7F99"/>
    <w:rsid w:val="007B1C7A"/>
    <w:rsid w:val="007B3377"/>
    <w:rsid w:val="007B5750"/>
    <w:rsid w:val="007B5DEE"/>
    <w:rsid w:val="007C3653"/>
    <w:rsid w:val="007C65B0"/>
    <w:rsid w:val="007C6A62"/>
    <w:rsid w:val="007D16EC"/>
    <w:rsid w:val="007D17C3"/>
    <w:rsid w:val="007D1909"/>
    <w:rsid w:val="007D63F6"/>
    <w:rsid w:val="007D7A48"/>
    <w:rsid w:val="007E625F"/>
    <w:rsid w:val="007F0123"/>
    <w:rsid w:val="007F2498"/>
    <w:rsid w:val="007F3151"/>
    <w:rsid w:val="007F322E"/>
    <w:rsid w:val="007F3BB3"/>
    <w:rsid w:val="007F4C0E"/>
    <w:rsid w:val="007F6CE1"/>
    <w:rsid w:val="007F7EFF"/>
    <w:rsid w:val="008007A9"/>
    <w:rsid w:val="00804655"/>
    <w:rsid w:val="008054A2"/>
    <w:rsid w:val="008056C7"/>
    <w:rsid w:val="00805C0F"/>
    <w:rsid w:val="00805EA4"/>
    <w:rsid w:val="00810F1A"/>
    <w:rsid w:val="00812A57"/>
    <w:rsid w:val="008137EE"/>
    <w:rsid w:val="00815653"/>
    <w:rsid w:val="00816BD6"/>
    <w:rsid w:val="00816E13"/>
    <w:rsid w:val="0081779B"/>
    <w:rsid w:val="00817A3C"/>
    <w:rsid w:val="00820786"/>
    <w:rsid w:val="00822B44"/>
    <w:rsid w:val="00822FA6"/>
    <w:rsid w:val="00823FEE"/>
    <w:rsid w:val="0082410C"/>
    <w:rsid w:val="008250AE"/>
    <w:rsid w:val="00825DA9"/>
    <w:rsid w:val="0082668A"/>
    <w:rsid w:val="008267A6"/>
    <w:rsid w:val="00832E66"/>
    <w:rsid w:val="008338F5"/>
    <w:rsid w:val="008345AF"/>
    <w:rsid w:val="00834F6F"/>
    <w:rsid w:val="0084128E"/>
    <w:rsid w:val="0084160A"/>
    <w:rsid w:val="0084347B"/>
    <w:rsid w:val="00843DDC"/>
    <w:rsid w:val="008465D8"/>
    <w:rsid w:val="00855CCE"/>
    <w:rsid w:val="00856E2E"/>
    <w:rsid w:val="0085799B"/>
    <w:rsid w:val="00857E6B"/>
    <w:rsid w:val="0086046C"/>
    <w:rsid w:val="0086171A"/>
    <w:rsid w:val="00864996"/>
    <w:rsid w:val="00864B67"/>
    <w:rsid w:val="00866CB8"/>
    <w:rsid w:val="00871D63"/>
    <w:rsid w:val="0087611C"/>
    <w:rsid w:val="008804AD"/>
    <w:rsid w:val="0088072A"/>
    <w:rsid w:val="0088100F"/>
    <w:rsid w:val="008823FE"/>
    <w:rsid w:val="00890F28"/>
    <w:rsid w:val="008913F6"/>
    <w:rsid w:val="00893C58"/>
    <w:rsid w:val="008942A7"/>
    <w:rsid w:val="00894377"/>
    <w:rsid w:val="00895712"/>
    <w:rsid w:val="008A2D2E"/>
    <w:rsid w:val="008A6107"/>
    <w:rsid w:val="008A6AF2"/>
    <w:rsid w:val="008A6C7C"/>
    <w:rsid w:val="008B0F60"/>
    <w:rsid w:val="008B3918"/>
    <w:rsid w:val="008B54E0"/>
    <w:rsid w:val="008B624D"/>
    <w:rsid w:val="008B7FB9"/>
    <w:rsid w:val="008C4822"/>
    <w:rsid w:val="008D3F0A"/>
    <w:rsid w:val="008D6841"/>
    <w:rsid w:val="008D741B"/>
    <w:rsid w:val="008E2DF1"/>
    <w:rsid w:val="008E2EB8"/>
    <w:rsid w:val="008E4250"/>
    <w:rsid w:val="008E59E3"/>
    <w:rsid w:val="008E6527"/>
    <w:rsid w:val="008E722C"/>
    <w:rsid w:val="008E75F9"/>
    <w:rsid w:val="008E7AF5"/>
    <w:rsid w:val="008F1E4C"/>
    <w:rsid w:val="008F629F"/>
    <w:rsid w:val="008F660F"/>
    <w:rsid w:val="008F6CD5"/>
    <w:rsid w:val="00900486"/>
    <w:rsid w:val="00901F8E"/>
    <w:rsid w:val="00904FD0"/>
    <w:rsid w:val="00905170"/>
    <w:rsid w:val="00907ACB"/>
    <w:rsid w:val="00911A0F"/>
    <w:rsid w:val="00911A34"/>
    <w:rsid w:val="00912C55"/>
    <w:rsid w:val="00914A69"/>
    <w:rsid w:val="00916F17"/>
    <w:rsid w:val="009179F4"/>
    <w:rsid w:val="00920202"/>
    <w:rsid w:val="00923A91"/>
    <w:rsid w:val="00924910"/>
    <w:rsid w:val="009253EC"/>
    <w:rsid w:val="00926609"/>
    <w:rsid w:val="00926C21"/>
    <w:rsid w:val="00930231"/>
    <w:rsid w:val="0093054A"/>
    <w:rsid w:val="009326E1"/>
    <w:rsid w:val="0093353A"/>
    <w:rsid w:val="00934242"/>
    <w:rsid w:val="009351C4"/>
    <w:rsid w:val="00937263"/>
    <w:rsid w:val="00937453"/>
    <w:rsid w:val="009375E8"/>
    <w:rsid w:val="00937F8B"/>
    <w:rsid w:val="00940450"/>
    <w:rsid w:val="00944701"/>
    <w:rsid w:val="00946C91"/>
    <w:rsid w:val="00946DC8"/>
    <w:rsid w:val="0094768C"/>
    <w:rsid w:val="00954B23"/>
    <w:rsid w:val="00954CB2"/>
    <w:rsid w:val="00956763"/>
    <w:rsid w:val="0095789F"/>
    <w:rsid w:val="009605FE"/>
    <w:rsid w:val="00960C0F"/>
    <w:rsid w:val="00960C85"/>
    <w:rsid w:val="0096226A"/>
    <w:rsid w:val="0096508C"/>
    <w:rsid w:val="009654DA"/>
    <w:rsid w:val="00967A2E"/>
    <w:rsid w:val="009708F9"/>
    <w:rsid w:val="00971FF7"/>
    <w:rsid w:val="009729F7"/>
    <w:rsid w:val="00972CE5"/>
    <w:rsid w:val="00974C09"/>
    <w:rsid w:val="009766CF"/>
    <w:rsid w:val="00976CB4"/>
    <w:rsid w:val="0098007F"/>
    <w:rsid w:val="00980E61"/>
    <w:rsid w:val="0098119F"/>
    <w:rsid w:val="00981589"/>
    <w:rsid w:val="00981B7F"/>
    <w:rsid w:val="00984A30"/>
    <w:rsid w:val="00985281"/>
    <w:rsid w:val="00985819"/>
    <w:rsid w:val="009901B4"/>
    <w:rsid w:val="00993AF6"/>
    <w:rsid w:val="00995545"/>
    <w:rsid w:val="0099688C"/>
    <w:rsid w:val="009A1110"/>
    <w:rsid w:val="009A1487"/>
    <w:rsid w:val="009A1E5A"/>
    <w:rsid w:val="009A74F2"/>
    <w:rsid w:val="009A75C1"/>
    <w:rsid w:val="009A78A6"/>
    <w:rsid w:val="009B49EB"/>
    <w:rsid w:val="009B657E"/>
    <w:rsid w:val="009B6B4D"/>
    <w:rsid w:val="009C06DB"/>
    <w:rsid w:val="009C0FCF"/>
    <w:rsid w:val="009C39BA"/>
    <w:rsid w:val="009C5AE4"/>
    <w:rsid w:val="009C606A"/>
    <w:rsid w:val="009D01EF"/>
    <w:rsid w:val="009D1057"/>
    <w:rsid w:val="009D3C65"/>
    <w:rsid w:val="009D4553"/>
    <w:rsid w:val="009D5551"/>
    <w:rsid w:val="009D557A"/>
    <w:rsid w:val="009D562D"/>
    <w:rsid w:val="009E4533"/>
    <w:rsid w:val="009E4CA6"/>
    <w:rsid w:val="009E6BFD"/>
    <w:rsid w:val="009F0FB2"/>
    <w:rsid w:val="009F24F3"/>
    <w:rsid w:val="009F2877"/>
    <w:rsid w:val="009F3B67"/>
    <w:rsid w:val="009F44D6"/>
    <w:rsid w:val="009F7BC2"/>
    <w:rsid w:val="00A015B9"/>
    <w:rsid w:val="00A0291D"/>
    <w:rsid w:val="00A02F4D"/>
    <w:rsid w:val="00A04522"/>
    <w:rsid w:val="00A04C93"/>
    <w:rsid w:val="00A06252"/>
    <w:rsid w:val="00A06322"/>
    <w:rsid w:val="00A0675C"/>
    <w:rsid w:val="00A127EF"/>
    <w:rsid w:val="00A131A3"/>
    <w:rsid w:val="00A137BE"/>
    <w:rsid w:val="00A2064F"/>
    <w:rsid w:val="00A20E4F"/>
    <w:rsid w:val="00A215CF"/>
    <w:rsid w:val="00A2304C"/>
    <w:rsid w:val="00A25339"/>
    <w:rsid w:val="00A253B6"/>
    <w:rsid w:val="00A25B06"/>
    <w:rsid w:val="00A26CF1"/>
    <w:rsid w:val="00A2769E"/>
    <w:rsid w:val="00A27F82"/>
    <w:rsid w:val="00A3077F"/>
    <w:rsid w:val="00A3087C"/>
    <w:rsid w:val="00A33A73"/>
    <w:rsid w:val="00A3522A"/>
    <w:rsid w:val="00A36ED8"/>
    <w:rsid w:val="00A4017C"/>
    <w:rsid w:val="00A40B10"/>
    <w:rsid w:val="00A4343C"/>
    <w:rsid w:val="00A4769F"/>
    <w:rsid w:val="00A50888"/>
    <w:rsid w:val="00A53F29"/>
    <w:rsid w:val="00A63A96"/>
    <w:rsid w:val="00A65A79"/>
    <w:rsid w:val="00A66868"/>
    <w:rsid w:val="00A66FF7"/>
    <w:rsid w:val="00A708F0"/>
    <w:rsid w:val="00A743A0"/>
    <w:rsid w:val="00A75B7F"/>
    <w:rsid w:val="00A800C2"/>
    <w:rsid w:val="00A8062C"/>
    <w:rsid w:val="00A82F0B"/>
    <w:rsid w:val="00A84535"/>
    <w:rsid w:val="00A84731"/>
    <w:rsid w:val="00A85105"/>
    <w:rsid w:val="00A87C5B"/>
    <w:rsid w:val="00A904E6"/>
    <w:rsid w:val="00A9297B"/>
    <w:rsid w:val="00A93A85"/>
    <w:rsid w:val="00A95802"/>
    <w:rsid w:val="00A967B0"/>
    <w:rsid w:val="00AA1A1B"/>
    <w:rsid w:val="00AA54F0"/>
    <w:rsid w:val="00AA6375"/>
    <w:rsid w:val="00AB3DD8"/>
    <w:rsid w:val="00AB41C9"/>
    <w:rsid w:val="00AB4689"/>
    <w:rsid w:val="00AB60FA"/>
    <w:rsid w:val="00AB763A"/>
    <w:rsid w:val="00AC15A6"/>
    <w:rsid w:val="00AC5C50"/>
    <w:rsid w:val="00AC5CA6"/>
    <w:rsid w:val="00AC7E19"/>
    <w:rsid w:val="00AD3EF6"/>
    <w:rsid w:val="00AD4E61"/>
    <w:rsid w:val="00AD5751"/>
    <w:rsid w:val="00AE090B"/>
    <w:rsid w:val="00AE1E28"/>
    <w:rsid w:val="00AE212C"/>
    <w:rsid w:val="00AE2BCE"/>
    <w:rsid w:val="00AE3BA5"/>
    <w:rsid w:val="00AE58A1"/>
    <w:rsid w:val="00AF0E36"/>
    <w:rsid w:val="00AF1C74"/>
    <w:rsid w:val="00AF383B"/>
    <w:rsid w:val="00AF3FB8"/>
    <w:rsid w:val="00AF5835"/>
    <w:rsid w:val="00B03241"/>
    <w:rsid w:val="00B03985"/>
    <w:rsid w:val="00B05F28"/>
    <w:rsid w:val="00B0682F"/>
    <w:rsid w:val="00B07903"/>
    <w:rsid w:val="00B12BE7"/>
    <w:rsid w:val="00B1333E"/>
    <w:rsid w:val="00B13CD4"/>
    <w:rsid w:val="00B140EF"/>
    <w:rsid w:val="00B15529"/>
    <w:rsid w:val="00B1774F"/>
    <w:rsid w:val="00B2215C"/>
    <w:rsid w:val="00B232BB"/>
    <w:rsid w:val="00B23B1B"/>
    <w:rsid w:val="00B25E7C"/>
    <w:rsid w:val="00B25FB1"/>
    <w:rsid w:val="00B2655E"/>
    <w:rsid w:val="00B31633"/>
    <w:rsid w:val="00B31E4B"/>
    <w:rsid w:val="00B32E2D"/>
    <w:rsid w:val="00B33D0C"/>
    <w:rsid w:val="00B349ED"/>
    <w:rsid w:val="00B36B69"/>
    <w:rsid w:val="00B371D8"/>
    <w:rsid w:val="00B402E2"/>
    <w:rsid w:val="00B4465D"/>
    <w:rsid w:val="00B4552E"/>
    <w:rsid w:val="00B47FD4"/>
    <w:rsid w:val="00B51B79"/>
    <w:rsid w:val="00B51C93"/>
    <w:rsid w:val="00B54159"/>
    <w:rsid w:val="00B60433"/>
    <w:rsid w:val="00B60B80"/>
    <w:rsid w:val="00B7191B"/>
    <w:rsid w:val="00B71F78"/>
    <w:rsid w:val="00B73433"/>
    <w:rsid w:val="00B73BD1"/>
    <w:rsid w:val="00B7768E"/>
    <w:rsid w:val="00B82029"/>
    <w:rsid w:val="00B86A3A"/>
    <w:rsid w:val="00B92BE2"/>
    <w:rsid w:val="00B9791B"/>
    <w:rsid w:val="00BA0091"/>
    <w:rsid w:val="00BA0335"/>
    <w:rsid w:val="00BA1CE3"/>
    <w:rsid w:val="00BA3BEC"/>
    <w:rsid w:val="00BA4B85"/>
    <w:rsid w:val="00BB179C"/>
    <w:rsid w:val="00BB1D28"/>
    <w:rsid w:val="00BB6B72"/>
    <w:rsid w:val="00BB6FF3"/>
    <w:rsid w:val="00BC43B9"/>
    <w:rsid w:val="00BC6830"/>
    <w:rsid w:val="00BD13C8"/>
    <w:rsid w:val="00BD738A"/>
    <w:rsid w:val="00BD7F8B"/>
    <w:rsid w:val="00BE1C55"/>
    <w:rsid w:val="00BE2937"/>
    <w:rsid w:val="00BE349F"/>
    <w:rsid w:val="00BE35FE"/>
    <w:rsid w:val="00BE45C8"/>
    <w:rsid w:val="00BE5914"/>
    <w:rsid w:val="00BE77F5"/>
    <w:rsid w:val="00BF3007"/>
    <w:rsid w:val="00BF3883"/>
    <w:rsid w:val="00BF3BFF"/>
    <w:rsid w:val="00C02413"/>
    <w:rsid w:val="00C04932"/>
    <w:rsid w:val="00C0673D"/>
    <w:rsid w:val="00C126F2"/>
    <w:rsid w:val="00C13162"/>
    <w:rsid w:val="00C13336"/>
    <w:rsid w:val="00C13AC5"/>
    <w:rsid w:val="00C1425B"/>
    <w:rsid w:val="00C143FC"/>
    <w:rsid w:val="00C14822"/>
    <w:rsid w:val="00C17BDB"/>
    <w:rsid w:val="00C22CC0"/>
    <w:rsid w:val="00C25AFD"/>
    <w:rsid w:val="00C331F1"/>
    <w:rsid w:val="00C33D0A"/>
    <w:rsid w:val="00C36141"/>
    <w:rsid w:val="00C434FA"/>
    <w:rsid w:val="00C44A30"/>
    <w:rsid w:val="00C45BFF"/>
    <w:rsid w:val="00C464F5"/>
    <w:rsid w:val="00C47176"/>
    <w:rsid w:val="00C47FCB"/>
    <w:rsid w:val="00C52397"/>
    <w:rsid w:val="00C52810"/>
    <w:rsid w:val="00C53AA0"/>
    <w:rsid w:val="00C552F8"/>
    <w:rsid w:val="00C5777B"/>
    <w:rsid w:val="00C57D97"/>
    <w:rsid w:val="00C60CD5"/>
    <w:rsid w:val="00C63226"/>
    <w:rsid w:val="00C639BD"/>
    <w:rsid w:val="00C66538"/>
    <w:rsid w:val="00C72F62"/>
    <w:rsid w:val="00C7360E"/>
    <w:rsid w:val="00C74031"/>
    <w:rsid w:val="00C7475D"/>
    <w:rsid w:val="00C77056"/>
    <w:rsid w:val="00C81D63"/>
    <w:rsid w:val="00C843F3"/>
    <w:rsid w:val="00C84665"/>
    <w:rsid w:val="00C901EB"/>
    <w:rsid w:val="00C91810"/>
    <w:rsid w:val="00C92585"/>
    <w:rsid w:val="00C955BE"/>
    <w:rsid w:val="00C95B3D"/>
    <w:rsid w:val="00C963A4"/>
    <w:rsid w:val="00CA072F"/>
    <w:rsid w:val="00CA2AD9"/>
    <w:rsid w:val="00CA2C26"/>
    <w:rsid w:val="00CA3697"/>
    <w:rsid w:val="00CB0530"/>
    <w:rsid w:val="00CB1CCD"/>
    <w:rsid w:val="00CB1D5E"/>
    <w:rsid w:val="00CB25EC"/>
    <w:rsid w:val="00CC1E23"/>
    <w:rsid w:val="00CC37E4"/>
    <w:rsid w:val="00CC4280"/>
    <w:rsid w:val="00CC48AE"/>
    <w:rsid w:val="00CC48CB"/>
    <w:rsid w:val="00CD478C"/>
    <w:rsid w:val="00CD7150"/>
    <w:rsid w:val="00CD7D4F"/>
    <w:rsid w:val="00CE11F3"/>
    <w:rsid w:val="00CE183E"/>
    <w:rsid w:val="00CE2110"/>
    <w:rsid w:val="00CE5525"/>
    <w:rsid w:val="00CE663F"/>
    <w:rsid w:val="00CF241F"/>
    <w:rsid w:val="00D00CFC"/>
    <w:rsid w:val="00D0288F"/>
    <w:rsid w:val="00D100B1"/>
    <w:rsid w:val="00D10112"/>
    <w:rsid w:val="00D1455A"/>
    <w:rsid w:val="00D15AF0"/>
    <w:rsid w:val="00D16D70"/>
    <w:rsid w:val="00D22ECF"/>
    <w:rsid w:val="00D2465E"/>
    <w:rsid w:val="00D25FE8"/>
    <w:rsid w:val="00D30522"/>
    <w:rsid w:val="00D34F87"/>
    <w:rsid w:val="00D365F1"/>
    <w:rsid w:val="00D37840"/>
    <w:rsid w:val="00D442E2"/>
    <w:rsid w:val="00D44AAD"/>
    <w:rsid w:val="00D44ECC"/>
    <w:rsid w:val="00D4695D"/>
    <w:rsid w:val="00D46A67"/>
    <w:rsid w:val="00D4740A"/>
    <w:rsid w:val="00D520CA"/>
    <w:rsid w:val="00D547C7"/>
    <w:rsid w:val="00D54800"/>
    <w:rsid w:val="00D56390"/>
    <w:rsid w:val="00D57237"/>
    <w:rsid w:val="00D6184F"/>
    <w:rsid w:val="00D61B03"/>
    <w:rsid w:val="00D63BB3"/>
    <w:rsid w:val="00D64D8A"/>
    <w:rsid w:val="00D652FB"/>
    <w:rsid w:val="00D66E68"/>
    <w:rsid w:val="00D700CF"/>
    <w:rsid w:val="00D70703"/>
    <w:rsid w:val="00D7079A"/>
    <w:rsid w:val="00D7225A"/>
    <w:rsid w:val="00D72E6F"/>
    <w:rsid w:val="00D73491"/>
    <w:rsid w:val="00D757BF"/>
    <w:rsid w:val="00D77558"/>
    <w:rsid w:val="00D8103E"/>
    <w:rsid w:val="00D81118"/>
    <w:rsid w:val="00D83D27"/>
    <w:rsid w:val="00D867F9"/>
    <w:rsid w:val="00D86FD4"/>
    <w:rsid w:val="00D90378"/>
    <w:rsid w:val="00D90808"/>
    <w:rsid w:val="00D9119F"/>
    <w:rsid w:val="00D92C7D"/>
    <w:rsid w:val="00D93094"/>
    <w:rsid w:val="00D9476A"/>
    <w:rsid w:val="00D95976"/>
    <w:rsid w:val="00D95B38"/>
    <w:rsid w:val="00D96D28"/>
    <w:rsid w:val="00DA22C0"/>
    <w:rsid w:val="00DA393A"/>
    <w:rsid w:val="00DA3F53"/>
    <w:rsid w:val="00DB0804"/>
    <w:rsid w:val="00DB29F3"/>
    <w:rsid w:val="00DB620A"/>
    <w:rsid w:val="00DB66AC"/>
    <w:rsid w:val="00DC0A0D"/>
    <w:rsid w:val="00DC569E"/>
    <w:rsid w:val="00DC5C3E"/>
    <w:rsid w:val="00DC5D6E"/>
    <w:rsid w:val="00DD3967"/>
    <w:rsid w:val="00DD66EE"/>
    <w:rsid w:val="00DD6BA2"/>
    <w:rsid w:val="00DD77EA"/>
    <w:rsid w:val="00DD7BEC"/>
    <w:rsid w:val="00DE05B5"/>
    <w:rsid w:val="00DE17BA"/>
    <w:rsid w:val="00DE2233"/>
    <w:rsid w:val="00DE3041"/>
    <w:rsid w:val="00DE3349"/>
    <w:rsid w:val="00DE34D7"/>
    <w:rsid w:val="00DE3A79"/>
    <w:rsid w:val="00DE4063"/>
    <w:rsid w:val="00DE60D7"/>
    <w:rsid w:val="00DF1E6B"/>
    <w:rsid w:val="00DF3DB2"/>
    <w:rsid w:val="00E0192A"/>
    <w:rsid w:val="00E03100"/>
    <w:rsid w:val="00E04577"/>
    <w:rsid w:val="00E0631C"/>
    <w:rsid w:val="00E06B3D"/>
    <w:rsid w:val="00E06EF6"/>
    <w:rsid w:val="00E14029"/>
    <w:rsid w:val="00E15DCB"/>
    <w:rsid w:val="00E16783"/>
    <w:rsid w:val="00E16C3B"/>
    <w:rsid w:val="00E23365"/>
    <w:rsid w:val="00E251F1"/>
    <w:rsid w:val="00E27BF6"/>
    <w:rsid w:val="00E27F6D"/>
    <w:rsid w:val="00E31563"/>
    <w:rsid w:val="00E31F92"/>
    <w:rsid w:val="00E329FB"/>
    <w:rsid w:val="00E34F23"/>
    <w:rsid w:val="00E35395"/>
    <w:rsid w:val="00E3702E"/>
    <w:rsid w:val="00E401E0"/>
    <w:rsid w:val="00E40B44"/>
    <w:rsid w:val="00E41A63"/>
    <w:rsid w:val="00E4255C"/>
    <w:rsid w:val="00E43313"/>
    <w:rsid w:val="00E466E5"/>
    <w:rsid w:val="00E46AB9"/>
    <w:rsid w:val="00E52DDC"/>
    <w:rsid w:val="00E53FEE"/>
    <w:rsid w:val="00E55C40"/>
    <w:rsid w:val="00E578F4"/>
    <w:rsid w:val="00E65696"/>
    <w:rsid w:val="00E667F4"/>
    <w:rsid w:val="00E66AC5"/>
    <w:rsid w:val="00E74E2A"/>
    <w:rsid w:val="00E81A2F"/>
    <w:rsid w:val="00E834EA"/>
    <w:rsid w:val="00E86F90"/>
    <w:rsid w:val="00E936D4"/>
    <w:rsid w:val="00E95C66"/>
    <w:rsid w:val="00E95EC3"/>
    <w:rsid w:val="00E960F3"/>
    <w:rsid w:val="00EA0CCB"/>
    <w:rsid w:val="00EA6385"/>
    <w:rsid w:val="00EB03AB"/>
    <w:rsid w:val="00EB34ED"/>
    <w:rsid w:val="00EB3AEF"/>
    <w:rsid w:val="00EB6F23"/>
    <w:rsid w:val="00EB7292"/>
    <w:rsid w:val="00EC62A3"/>
    <w:rsid w:val="00EC6B2D"/>
    <w:rsid w:val="00EC702E"/>
    <w:rsid w:val="00EC708E"/>
    <w:rsid w:val="00ED0812"/>
    <w:rsid w:val="00ED13C0"/>
    <w:rsid w:val="00ED2B34"/>
    <w:rsid w:val="00ED34B0"/>
    <w:rsid w:val="00ED6315"/>
    <w:rsid w:val="00ED6855"/>
    <w:rsid w:val="00ED7AF4"/>
    <w:rsid w:val="00EE056A"/>
    <w:rsid w:val="00EE220E"/>
    <w:rsid w:val="00EE2AB2"/>
    <w:rsid w:val="00EE3638"/>
    <w:rsid w:val="00EE3AF7"/>
    <w:rsid w:val="00EE4F2D"/>
    <w:rsid w:val="00EE5CD9"/>
    <w:rsid w:val="00EE636B"/>
    <w:rsid w:val="00EF05FB"/>
    <w:rsid w:val="00EF0B23"/>
    <w:rsid w:val="00EF3FAA"/>
    <w:rsid w:val="00EF62D1"/>
    <w:rsid w:val="00EF7820"/>
    <w:rsid w:val="00EF7A05"/>
    <w:rsid w:val="00F00804"/>
    <w:rsid w:val="00F010A5"/>
    <w:rsid w:val="00F01140"/>
    <w:rsid w:val="00F019E4"/>
    <w:rsid w:val="00F019F0"/>
    <w:rsid w:val="00F03CB0"/>
    <w:rsid w:val="00F05550"/>
    <w:rsid w:val="00F1230B"/>
    <w:rsid w:val="00F12F74"/>
    <w:rsid w:val="00F15313"/>
    <w:rsid w:val="00F160C6"/>
    <w:rsid w:val="00F17037"/>
    <w:rsid w:val="00F1718E"/>
    <w:rsid w:val="00F176F6"/>
    <w:rsid w:val="00F17B23"/>
    <w:rsid w:val="00F2191C"/>
    <w:rsid w:val="00F221C8"/>
    <w:rsid w:val="00F22EC5"/>
    <w:rsid w:val="00F25084"/>
    <w:rsid w:val="00F345E4"/>
    <w:rsid w:val="00F36BA8"/>
    <w:rsid w:val="00F37AC5"/>
    <w:rsid w:val="00F37CA9"/>
    <w:rsid w:val="00F41343"/>
    <w:rsid w:val="00F440B4"/>
    <w:rsid w:val="00F443DD"/>
    <w:rsid w:val="00F44DD4"/>
    <w:rsid w:val="00F46B99"/>
    <w:rsid w:val="00F51E39"/>
    <w:rsid w:val="00F52E8B"/>
    <w:rsid w:val="00F603D7"/>
    <w:rsid w:val="00F607A2"/>
    <w:rsid w:val="00F60871"/>
    <w:rsid w:val="00F61D86"/>
    <w:rsid w:val="00F624E2"/>
    <w:rsid w:val="00F6446A"/>
    <w:rsid w:val="00F663C3"/>
    <w:rsid w:val="00F66507"/>
    <w:rsid w:val="00F6705C"/>
    <w:rsid w:val="00F67A13"/>
    <w:rsid w:val="00F726EC"/>
    <w:rsid w:val="00F7414F"/>
    <w:rsid w:val="00F747F9"/>
    <w:rsid w:val="00F74835"/>
    <w:rsid w:val="00F80AA8"/>
    <w:rsid w:val="00F824AB"/>
    <w:rsid w:val="00F84A9C"/>
    <w:rsid w:val="00F85862"/>
    <w:rsid w:val="00F9208C"/>
    <w:rsid w:val="00F941DE"/>
    <w:rsid w:val="00F94272"/>
    <w:rsid w:val="00F94805"/>
    <w:rsid w:val="00F96861"/>
    <w:rsid w:val="00F96B48"/>
    <w:rsid w:val="00F97BF0"/>
    <w:rsid w:val="00FA2D5C"/>
    <w:rsid w:val="00FA4DEE"/>
    <w:rsid w:val="00FA4F57"/>
    <w:rsid w:val="00FA5390"/>
    <w:rsid w:val="00FA5FAA"/>
    <w:rsid w:val="00FA6D21"/>
    <w:rsid w:val="00FA6D41"/>
    <w:rsid w:val="00FB04E2"/>
    <w:rsid w:val="00FB0C8A"/>
    <w:rsid w:val="00FB1D07"/>
    <w:rsid w:val="00FB23E6"/>
    <w:rsid w:val="00FB25F8"/>
    <w:rsid w:val="00FB56F9"/>
    <w:rsid w:val="00FB61C4"/>
    <w:rsid w:val="00FC0B29"/>
    <w:rsid w:val="00FC0E4B"/>
    <w:rsid w:val="00FC3CE9"/>
    <w:rsid w:val="00FC5ED6"/>
    <w:rsid w:val="00FD0453"/>
    <w:rsid w:val="00FD06B0"/>
    <w:rsid w:val="00FD13E5"/>
    <w:rsid w:val="00FD1D94"/>
    <w:rsid w:val="00FD299E"/>
    <w:rsid w:val="00FD2DD9"/>
    <w:rsid w:val="00FE2477"/>
    <w:rsid w:val="00FE3441"/>
    <w:rsid w:val="00FE4D41"/>
    <w:rsid w:val="00FE5A58"/>
    <w:rsid w:val="00FE7133"/>
    <w:rsid w:val="00FF05BE"/>
    <w:rsid w:val="00FF0767"/>
    <w:rsid w:val="00FF0E15"/>
    <w:rsid w:val="00FF0F88"/>
    <w:rsid w:val="00FF6031"/>
    <w:rsid w:val="00FF64A8"/>
    <w:rsid w:val="00FF75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91B04-9BAF-4CF4-9359-3D0CBE72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2"/>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D83"/>
    <w:pPr>
      <w:spacing w:after="200" w:line="276" w:lineRule="auto"/>
      <w:jc w:val="both"/>
    </w:pPr>
    <w:rPr>
      <w:rFonts w:ascii="Calibri" w:eastAsia="Calibri" w:hAnsi="Calibri" w:cs="Times New Roman"/>
      <w:lang w:val="es-CO"/>
    </w:rPr>
  </w:style>
  <w:style w:type="paragraph" w:styleId="Ttulo1">
    <w:name w:val="heading 1"/>
    <w:basedOn w:val="Normal"/>
    <w:next w:val="Normal"/>
    <w:link w:val="Ttulo1Car"/>
    <w:uiPriority w:val="99"/>
    <w:qFormat/>
    <w:rsid w:val="001C4D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nhideWhenUsed/>
    <w:qFormat/>
    <w:rsid w:val="00C14822"/>
    <w:pPr>
      <w:spacing w:before="240" w:after="40" w:line="240" w:lineRule="auto"/>
      <w:ind w:right="-93"/>
      <w:outlineLvl w:val="1"/>
    </w:pPr>
    <w:rPr>
      <w:rFonts w:ascii="Arial" w:hAnsi="Arial" w:cs="Arial"/>
      <w:b/>
      <w:iCs/>
      <w:smallCaps/>
      <w:color w:val="538135" w:themeColor="accent6"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14822"/>
    <w:rPr>
      <w:rFonts w:ascii="Arial" w:eastAsia="Calibri" w:hAnsi="Arial" w:cs="Arial"/>
      <w:b/>
      <w:iCs/>
      <w:smallCaps/>
      <w:color w:val="538135" w:themeColor="accent6" w:themeShade="BF"/>
      <w:lang w:val="es-CO"/>
    </w:rPr>
  </w:style>
  <w:style w:type="paragraph" w:styleId="Prrafodelista">
    <w:name w:val="List Paragraph"/>
    <w:basedOn w:val="Normal"/>
    <w:link w:val="PrrafodelistaCar"/>
    <w:uiPriority w:val="34"/>
    <w:qFormat/>
    <w:rsid w:val="001C4D83"/>
    <w:pPr>
      <w:spacing w:after="0"/>
      <w:ind w:left="708"/>
    </w:pPr>
    <w:rPr>
      <w:rFonts w:ascii="Palatino Linotype" w:eastAsia="Times New Roman" w:hAnsi="Palatino Linotype"/>
      <w:color w:val="000000"/>
      <w:sz w:val="20"/>
      <w:szCs w:val="20"/>
      <w:lang w:val="es-ES"/>
    </w:rPr>
  </w:style>
  <w:style w:type="character" w:customStyle="1" w:styleId="PrrafodelistaCar">
    <w:name w:val="Párrafo de lista Car"/>
    <w:link w:val="Prrafodelista"/>
    <w:uiPriority w:val="34"/>
    <w:locked/>
    <w:rsid w:val="001C4D83"/>
    <w:rPr>
      <w:rFonts w:ascii="Palatino Linotype" w:eastAsia="Times New Roman" w:hAnsi="Palatino Linotype" w:cs="Times New Roman"/>
      <w:color w:val="000000"/>
      <w:sz w:val="20"/>
      <w:szCs w:val="20"/>
    </w:rPr>
  </w:style>
  <w:style w:type="table" w:styleId="Listaclara-nfasis5">
    <w:name w:val="Light List Accent 5"/>
    <w:basedOn w:val="Tablanormal"/>
    <w:uiPriority w:val="62"/>
    <w:rsid w:val="001C4D83"/>
    <w:pPr>
      <w:spacing w:after="0" w:line="240" w:lineRule="auto"/>
    </w:pPr>
    <w:rPr>
      <w:rFonts w:ascii="Perpetua" w:eastAsia="Perpetua" w:hAnsi="Perpetua" w:cs="Times New Roman"/>
      <w:sz w:val="20"/>
      <w:szCs w:val="20"/>
      <w:lang w:val="en-US" w:eastAsia="es-CO"/>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entury" w:eastAsia="Times New Roman" w:hAnsi="Century"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entury" w:eastAsia="Times New Roman" w:hAnsi="Century"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w:eastAsia="Times New Roman" w:hAnsi="Century" w:cs="Times New Roman"/>
        <w:b/>
        <w:bCs/>
      </w:rPr>
    </w:tblStylePr>
    <w:tblStylePr w:type="lastCol">
      <w:rPr>
        <w:rFonts w:ascii="Century" w:eastAsia="Times New Roman" w:hAnsi="Century"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Ttulo1Car">
    <w:name w:val="Título 1 Car"/>
    <w:basedOn w:val="Fuentedeprrafopredeter"/>
    <w:link w:val="Ttulo1"/>
    <w:uiPriority w:val="99"/>
    <w:rsid w:val="001C4D83"/>
    <w:rPr>
      <w:rFonts w:asciiTheme="majorHAnsi" w:eastAsiaTheme="majorEastAsia" w:hAnsiTheme="majorHAnsi" w:cstheme="majorBidi"/>
      <w:color w:val="2E74B5" w:themeColor="accent1" w:themeShade="BF"/>
      <w:sz w:val="32"/>
      <w:szCs w:val="32"/>
      <w:lang w:val="es-CO"/>
    </w:rPr>
  </w:style>
  <w:style w:type="paragraph" w:customStyle="1" w:styleId="Pa9">
    <w:name w:val="Pa9"/>
    <w:basedOn w:val="Normal"/>
    <w:next w:val="Normal"/>
    <w:uiPriority w:val="99"/>
    <w:rsid w:val="001C4D83"/>
    <w:pPr>
      <w:autoSpaceDE w:val="0"/>
      <w:autoSpaceDN w:val="0"/>
      <w:adjustRightInd w:val="0"/>
      <w:spacing w:after="0" w:line="221" w:lineRule="atLeast"/>
      <w:jc w:val="left"/>
    </w:pPr>
    <w:rPr>
      <w:rFonts w:ascii="Optima LT Std" w:eastAsia="Perpetua" w:hAnsi="Optima LT Std"/>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05CE-0011-4EA3-84A6-F716DC91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947</Words>
  <Characters>5211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PASTRANA ORTIZ AMEZQUITA</dc:creator>
  <cp:keywords/>
  <dc:description/>
  <cp:lastModifiedBy>usuario</cp:lastModifiedBy>
  <cp:revision>3</cp:revision>
  <dcterms:created xsi:type="dcterms:W3CDTF">2015-02-25T16:49:00Z</dcterms:created>
  <dcterms:modified xsi:type="dcterms:W3CDTF">2015-03-04T20:54:00Z</dcterms:modified>
</cp:coreProperties>
</file>