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50" w:rsidRPr="00073EBB" w:rsidRDefault="00A96E50" w:rsidP="00A96E50">
      <w:pPr>
        <w:rPr>
          <w:rFonts w:ascii="Arial" w:hAnsi="Arial" w:cs="Arial"/>
          <w:sz w:val="22"/>
          <w:szCs w:val="22"/>
        </w:rPr>
      </w:pPr>
    </w:p>
    <w:p w:rsidR="00A96E50" w:rsidRPr="00073EBB" w:rsidRDefault="00A96E50" w:rsidP="00A96E50">
      <w:pPr>
        <w:rPr>
          <w:rFonts w:ascii="Arial" w:hAnsi="Arial" w:cs="Arial"/>
          <w:sz w:val="22"/>
          <w:szCs w:val="22"/>
        </w:rPr>
      </w:pPr>
    </w:p>
    <w:p w:rsidR="00A96E50" w:rsidRPr="00073EBB" w:rsidRDefault="00A96E50" w:rsidP="00A96E50">
      <w:pPr>
        <w:rPr>
          <w:rFonts w:ascii="Arial" w:hAnsi="Arial" w:cs="Arial"/>
          <w:sz w:val="22"/>
          <w:szCs w:val="22"/>
        </w:rPr>
      </w:pPr>
    </w:p>
    <w:p w:rsidR="00A96E50" w:rsidRPr="00073EBB" w:rsidRDefault="00A96E50" w:rsidP="00A96E50">
      <w:pPr>
        <w:rPr>
          <w:rFonts w:ascii="Arial" w:hAnsi="Arial" w:cs="Arial"/>
          <w:sz w:val="22"/>
          <w:szCs w:val="22"/>
        </w:rPr>
      </w:pPr>
    </w:p>
    <w:p w:rsidR="00A96E50" w:rsidRPr="00073EBB" w:rsidRDefault="00A96E50" w:rsidP="00A96E50">
      <w:pPr>
        <w:rPr>
          <w:rFonts w:ascii="Arial" w:hAnsi="Arial" w:cs="Arial"/>
          <w:sz w:val="22"/>
          <w:szCs w:val="22"/>
        </w:rPr>
      </w:pPr>
    </w:p>
    <w:p w:rsidR="00A96E50" w:rsidRPr="00073EBB" w:rsidRDefault="00A96E50" w:rsidP="00A96E50">
      <w:pPr>
        <w:jc w:val="center"/>
        <w:rPr>
          <w:rFonts w:ascii="Arial" w:hAnsi="Arial" w:cs="Arial"/>
          <w:b/>
          <w:sz w:val="22"/>
          <w:szCs w:val="22"/>
        </w:rPr>
      </w:pPr>
      <w:r w:rsidRPr="00073EBB">
        <w:rPr>
          <w:rFonts w:ascii="Arial" w:hAnsi="Arial" w:cs="Arial"/>
          <w:b/>
          <w:sz w:val="22"/>
          <w:szCs w:val="22"/>
        </w:rPr>
        <w:t>PROCEDIMIENTO TRÁMITES SECRETARIALES</w:t>
      </w:r>
    </w:p>
    <w:p w:rsidR="00A96E50" w:rsidRPr="00073EBB" w:rsidRDefault="00A96E50" w:rsidP="00A96E50">
      <w:pPr>
        <w:rPr>
          <w:rFonts w:ascii="Arial" w:hAnsi="Arial" w:cs="Arial"/>
          <w:sz w:val="22"/>
          <w:szCs w:val="22"/>
        </w:rPr>
      </w:pPr>
    </w:p>
    <w:tbl>
      <w:tblPr>
        <w:tblW w:w="10080" w:type="dxa"/>
        <w:tblInd w:w="108" w:type="dxa"/>
        <w:tblLayout w:type="fixed"/>
        <w:tblLook w:val="01E0" w:firstRow="1" w:lastRow="1" w:firstColumn="1" w:lastColumn="1" w:noHBand="0" w:noVBand="0"/>
      </w:tblPr>
      <w:tblGrid>
        <w:gridCol w:w="3312"/>
        <w:gridCol w:w="3708"/>
        <w:gridCol w:w="3060"/>
      </w:tblGrid>
      <w:tr w:rsidR="00A96E50" w:rsidRPr="00073EBB" w:rsidTr="00194F47">
        <w:trPr>
          <w:trHeight w:val="783"/>
        </w:trPr>
        <w:tc>
          <w:tcPr>
            <w:tcW w:w="3312" w:type="dxa"/>
          </w:tcPr>
          <w:p w:rsidR="00A96E50" w:rsidRPr="00073EBB" w:rsidRDefault="00A96E50" w:rsidP="00194F47">
            <w:pPr>
              <w:jc w:val="center"/>
              <w:rPr>
                <w:rFonts w:ascii="Arial" w:hAnsi="Arial" w:cs="Arial"/>
                <w:b/>
                <w:sz w:val="22"/>
                <w:szCs w:val="22"/>
              </w:rPr>
            </w:pPr>
            <w:r w:rsidRPr="00073EBB">
              <w:rPr>
                <w:rFonts w:ascii="Arial" w:hAnsi="Arial" w:cs="Arial"/>
                <w:b/>
                <w:sz w:val="22"/>
                <w:szCs w:val="22"/>
              </w:rPr>
              <w:t>Elaboró</w:t>
            </w:r>
          </w:p>
          <w:p w:rsidR="00A96E50" w:rsidRPr="00073EBB" w:rsidRDefault="00A96E50" w:rsidP="00194F47">
            <w:pPr>
              <w:jc w:val="center"/>
              <w:rPr>
                <w:rFonts w:ascii="Arial" w:hAnsi="Arial" w:cs="Arial"/>
                <w:b/>
                <w:sz w:val="22"/>
                <w:szCs w:val="22"/>
              </w:rPr>
            </w:pPr>
          </w:p>
          <w:p w:rsidR="00A96E50" w:rsidRPr="00073EBB" w:rsidRDefault="00A96E50" w:rsidP="00194F47">
            <w:pPr>
              <w:jc w:val="center"/>
              <w:rPr>
                <w:rFonts w:ascii="Arial" w:hAnsi="Arial" w:cs="Arial"/>
                <w:sz w:val="22"/>
                <w:szCs w:val="22"/>
              </w:rPr>
            </w:pPr>
            <w:r w:rsidRPr="00073EBB">
              <w:rPr>
                <w:rFonts w:ascii="Arial" w:hAnsi="Arial" w:cs="Arial"/>
                <w:sz w:val="22"/>
                <w:szCs w:val="22"/>
              </w:rPr>
              <w:t xml:space="preserve">Líder del Grupo </w:t>
            </w:r>
          </w:p>
        </w:tc>
        <w:tc>
          <w:tcPr>
            <w:tcW w:w="3708" w:type="dxa"/>
          </w:tcPr>
          <w:p w:rsidR="00A96E50" w:rsidRPr="00073EBB" w:rsidRDefault="00A96E50" w:rsidP="00194F47">
            <w:pPr>
              <w:jc w:val="center"/>
              <w:rPr>
                <w:rFonts w:ascii="Arial" w:hAnsi="Arial" w:cs="Arial"/>
                <w:b/>
                <w:sz w:val="22"/>
                <w:szCs w:val="22"/>
              </w:rPr>
            </w:pPr>
            <w:r w:rsidRPr="00073EBB">
              <w:rPr>
                <w:rFonts w:ascii="Arial" w:hAnsi="Arial" w:cs="Arial"/>
                <w:b/>
                <w:sz w:val="22"/>
                <w:szCs w:val="22"/>
              </w:rPr>
              <w:t>Revisó</w:t>
            </w:r>
          </w:p>
          <w:p w:rsidR="00A96E50" w:rsidRPr="00073EBB" w:rsidRDefault="00A96E50" w:rsidP="00194F47">
            <w:pPr>
              <w:jc w:val="center"/>
              <w:rPr>
                <w:rFonts w:ascii="Arial" w:hAnsi="Arial" w:cs="Arial"/>
                <w:sz w:val="22"/>
                <w:szCs w:val="22"/>
              </w:rPr>
            </w:pPr>
          </w:p>
          <w:p w:rsidR="00A96E50" w:rsidRPr="00073EBB" w:rsidRDefault="00A96E50" w:rsidP="00194F47">
            <w:pPr>
              <w:jc w:val="center"/>
              <w:rPr>
                <w:rFonts w:ascii="Arial" w:hAnsi="Arial" w:cs="Arial"/>
                <w:sz w:val="22"/>
                <w:szCs w:val="22"/>
              </w:rPr>
            </w:pPr>
            <w:r w:rsidRPr="00073EBB">
              <w:rPr>
                <w:rFonts w:ascii="Arial" w:hAnsi="Arial" w:cs="Arial"/>
                <w:sz w:val="22"/>
                <w:szCs w:val="22"/>
              </w:rPr>
              <w:t>Líder del proceso</w:t>
            </w:r>
          </w:p>
        </w:tc>
        <w:tc>
          <w:tcPr>
            <w:tcW w:w="3060" w:type="dxa"/>
          </w:tcPr>
          <w:p w:rsidR="00A96E50" w:rsidRPr="00073EBB" w:rsidRDefault="00A96E50" w:rsidP="00194F47">
            <w:pPr>
              <w:jc w:val="center"/>
              <w:rPr>
                <w:rFonts w:ascii="Arial" w:hAnsi="Arial" w:cs="Arial"/>
                <w:b/>
                <w:sz w:val="22"/>
                <w:szCs w:val="22"/>
              </w:rPr>
            </w:pPr>
            <w:r w:rsidRPr="00073EBB">
              <w:rPr>
                <w:rFonts w:ascii="Arial" w:hAnsi="Arial" w:cs="Arial"/>
                <w:b/>
                <w:sz w:val="22"/>
                <w:szCs w:val="22"/>
              </w:rPr>
              <w:t>Aprobó</w:t>
            </w:r>
          </w:p>
          <w:p w:rsidR="00A96E50" w:rsidRPr="00073EBB" w:rsidRDefault="00A96E50" w:rsidP="00194F47">
            <w:pPr>
              <w:jc w:val="center"/>
              <w:rPr>
                <w:rFonts w:ascii="Arial" w:hAnsi="Arial" w:cs="Arial"/>
                <w:sz w:val="22"/>
                <w:szCs w:val="22"/>
              </w:rPr>
            </w:pPr>
          </w:p>
          <w:p w:rsidR="00A96E50" w:rsidRPr="00073EBB" w:rsidRDefault="00A96E50" w:rsidP="00EF53B8">
            <w:pPr>
              <w:jc w:val="center"/>
              <w:rPr>
                <w:rFonts w:ascii="Arial" w:hAnsi="Arial" w:cs="Arial"/>
                <w:sz w:val="22"/>
                <w:szCs w:val="22"/>
              </w:rPr>
            </w:pPr>
            <w:r w:rsidRPr="00073EBB">
              <w:rPr>
                <w:rFonts w:ascii="Arial" w:hAnsi="Arial" w:cs="Arial"/>
                <w:sz w:val="22"/>
                <w:szCs w:val="22"/>
              </w:rPr>
              <w:t>Comité del S</w:t>
            </w:r>
            <w:r w:rsidR="00EF53B8">
              <w:rPr>
                <w:rFonts w:ascii="Arial" w:hAnsi="Arial" w:cs="Arial"/>
                <w:sz w:val="22"/>
                <w:szCs w:val="22"/>
              </w:rPr>
              <w:t>GC</w:t>
            </w:r>
          </w:p>
        </w:tc>
      </w:tr>
      <w:tr w:rsidR="00A96E50" w:rsidRPr="00073EBB" w:rsidTr="00194F47">
        <w:trPr>
          <w:trHeight w:val="325"/>
        </w:trPr>
        <w:tc>
          <w:tcPr>
            <w:tcW w:w="3312" w:type="dxa"/>
          </w:tcPr>
          <w:p w:rsidR="00A96E50" w:rsidRPr="00073EBB" w:rsidRDefault="00A96E50" w:rsidP="00194F47">
            <w:pPr>
              <w:jc w:val="center"/>
              <w:rPr>
                <w:rFonts w:ascii="Arial" w:hAnsi="Arial" w:cs="Arial"/>
                <w:sz w:val="22"/>
                <w:szCs w:val="22"/>
              </w:rPr>
            </w:pPr>
            <w:r w:rsidRPr="00073EBB">
              <w:rPr>
                <w:rFonts w:ascii="Arial" w:hAnsi="Arial" w:cs="Arial"/>
                <w:sz w:val="22"/>
                <w:szCs w:val="22"/>
              </w:rPr>
              <w:t>Fecha: 25-02-2013</w:t>
            </w:r>
          </w:p>
        </w:tc>
        <w:tc>
          <w:tcPr>
            <w:tcW w:w="3708" w:type="dxa"/>
          </w:tcPr>
          <w:p w:rsidR="00A96E50" w:rsidRPr="00073EBB" w:rsidRDefault="00A96E50" w:rsidP="000131B4">
            <w:pPr>
              <w:jc w:val="center"/>
              <w:rPr>
                <w:rFonts w:ascii="Arial" w:hAnsi="Arial" w:cs="Arial"/>
                <w:sz w:val="22"/>
                <w:szCs w:val="22"/>
              </w:rPr>
            </w:pPr>
            <w:r w:rsidRPr="00073EBB">
              <w:rPr>
                <w:rFonts w:ascii="Arial" w:hAnsi="Arial" w:cs="Arial"/>
                <w:sz w:val="22"/>
                <w:szCs w:val="22"/>
              </w:rPr>
              <w:t xml:space="preserve">Fecha: </w:t>
            </w:r>
            <w:r w:rsidR="000131B4">
              <w:rPr>
                <w:rFonts w:ascii="Arial" w:hAnsi="Arial" w:cs="Arial"/>
                <w:sz w:val="22"/>
                <w:szCs w:val="22"/>
              </w:rPr>
              <w:t>Junio 2017</w:t>
            </w:r>
          </w:p>
        </w:tc>
        <w:tc>
          <w:tcPr>
            <w:tcW w:w="3060" w:type="dxa"/>
          </w:tcPr>
          <w:p w:rsidR="00A96E50" w:rsidRPr="00073EBB" w:rsidRDefault="00A96E50" w:rsidP="000131B4">
            <w:pPr>
              <w:tabs>
                <w:tab w:val="left" w:pos="780"/>
                <w:tab w:val="center" w:pos="1190"/>
              </w:tabs>
              <w:jc w:val="center"/>
              <w:rPr>
                <w:rFonts w:ascii="Arial" w:hAnsi="Arial" w:cs="Arial"/>
                <w:sz w:val="22"/>
                <w:szCs w:val="22"/>
              </w:rPr>
            </w:pPr>
            <w:r w:rsidRPr="00073EBB">
              <w:rPr>
                <w:rFonts w:ascii="Arial" w:hAnsi="Arial" w:cs="Arial"/>
                <w:sz w:val="22"/>
                <w:szCs w:val="22"/>
              </w:rPr>
              <w:t xml:space="preserve">Fecha: </w:t>
            </w:r>
            <w:r w:rsidR="000131B4">
              <w:rPr>
                <w:rFonts w:ascii="Arial" w:hAnsi="Arial" w:cs="Arial"/>
                <w:sz w:val="22"/>
                <w:szCs w:val="22"/>
              </w:rPr>
              <w:t>15-08-2017</w:t>
            </w:r>
          </w:p>
        </w:tc>
      </w:tr>
    </w:tbl>
    <w:p w:rsidR="00A96E50" w:rsidRPr="00073EBB" w:rsidRDefault="00A96E50" w:rsidP="00A96E50">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96E50" w:rsidRPr="00073EBB" w:rsidTr="00194F47">
        <w:trPr>
          <w:trHeight w:val="327"/>
        </w:trPr>
        <w:tc>
          <w:tcPr>
            <w:tcW w:w="10206" w:type="dxa"/>
            <w:shd w:val="clear" w:color="auto" w:fill="C0C0C0"/>
            <w:vAlign w:val="center"/>
          </w:tcPr>
          <w:p w:rsidR="00A96E50" w:rsidRPr="00073EBB" w:rsidRDefault="00A96E50" w:rsidP="00194F47">
            <w:pPr>
              <w:numPr>
                <w:ilvl w:val="0"/>
                <w:numId w:val="1"/>
              </w:numPr>
              <w:rPr>
                <w:rFonts w:ascii="Arial" w:hAnsi="Arial" w:cs="Arial"/>
                <w:b/>
                <w:sz w:val="22"/>
                <w:szCs w:val="22"/>
              </w:rPr>
            </w:pPr>
            <w:r w:rsidRPr="00073EBB">
              <w:rPr>
                <w:rFonts w:ascii="Arial" w:hAnsi="Arial" w:cs="Arial"/>
                <w:b/>
                <w:sz w:val="22"/>
                <w:szCs w:val="22"/>
              </w:rPr>
              <w:t>OBJETIVO</w:t>
            </w:r>
          </w:p>
        </w:tc>
      </w:tr>
      <w:tr w:rsidR="00A96E50" w:rsidRPr="00073EBB" w:rsidTr="00194F47">
        <w:trPr>
          <w:trHeight w:val="315"/>
        </w:trPr>
        <w:tc>
          <w:tcPr>
            <w:tcW w:w="10206" w:type="dxa"/>
            <w:tcBorders>
              <w:bottom w:val="single" w:sz="4" w:space="0" w:color="auto"/>
            </w:tcBorders>
            <w:vAlign w:val="center"/>
          </w:tcPr>
          <w:p w:rsidR="00A96E50" w:rsidRPr="00073EBB" w:rsidRDefault="00A96E50" w:rsidP="00194F47">
            <w:pPr>
              <w:jc w:val="both"/>
              <w:rPr>
                <w:rFonts w:ascii="Arial" w:hAnsi="Arial" w:cs="Arial"/>
                <w:sz w:val="22"/>
                <w:szCs w:val="22"/>
              </w:rPr>
            </w:pPr>
          </w:p>
          <w:p w:rsidR="00A96E50" w:rsidRPr="00073EBB" w:rsidRDefault="00A96E50" w:rsidP="00194F47">
            <w:pPr>
              <w:jc w:val="both"/>
              <w:rPr>
                <w:rFonts w:ascii="Arial" w:hAnsi="Arial" w:cs="Arial"/>
                <w:sz w:val="22"/>
                <w:szCs w:val="22"/>
              </w:rPr>
            </w:pPr>
            <w:r w:rsidRPr="00073EBB">
              <w:rPr>
                <w:rFonts w:ascii="Arial" w:hAnsi="Arial" w:cs="Arial"/>
                <w:sz w:val="22"/>
                <w:szCs w:val="22"/>
              </w:rPr>
              <w:t xml:space="preserve">Apoyar a la secretaría del Centro de Servicios Judiciales, en la realización de trámites administrativos   propios de la misma y apoyar a los grupos que requieren aplicación de conocimientos jurídicos. </w:t>
            </w:r>
          </w:p>
          <w:p w:rsidR="00A96E50" w:rsidRPr="00073EBB" w:rsidRDefault="00A96E50" w:rsidP="00194F47">
            <w:pPr>
              <w:jc w:val="both"/>
              <w:rPr>
                <w:rFonts w:ascii="Arial" w:hAnsi="Arial" w:cs="Arial"/>
                <w:sz w:val="22"/>
                <w:szCs w:val="22"/>
              </w:rPr>
            </w:pPr>
          </w:p>
          <w:p w:rsidR="00A96E50" w:rsidRPr="00073EBB" w:rsidRDefault="00A96E50" w:rsidP="00194F47">
            <w:pPr>
              <w:jc w:val="both"/>
              <w:rPr>
                <w:rFonts w:ascii="Arial" w:hAnsi="Arial" w:cs="Arial"/>
                <w:sz w:val="22"/>
                <w:szCs w:val="22"/>
              </w:rPr>
            </w:pPr>
            <w:r w:rsidRPr="00073EBB">
              <w:rPr>
                <w:rFonts w:ascii="Arial" w:hAnsi="Arial" w:cs="Arial"/>
                <w:sz w:val="22"/>
                <w:szCs w:val="22"/>
              </w:rPr>
              <w:t>Dentro de dichos tramites se encuentran:</w:t>
            </w:r>
          </w:p>
          <w:p w:rsidR="00A96E50" w:rsidRPr="00073EBB" w:rsidRDefault="00A96E50" w:rsidP="00194F47">
            <w:pPr>
              <w:jc w:val="both"/>
              <w:rPr>
                <w:rFonts w:ascii="Arial" w:hAnsi="Arial" w:cs="Arial"/>
                <w:sz w:val="22"/>
                <w:szCs w:val="22"/>
              </w:rPr>
            </w:pPr>
          </w:p>
          <w:p w:rsidR="00A96E50" w:rsidRPr="00073EBB" w:rsidRDefault="00A96E50" w:rsidP="00194F47">
            <w:pPr>
              <w:contextualSpacing/>
              <w:jc w:val="both"/>
              <w:rPr>
                <w:rFonts w:ascii="Arial" w:hAnsi="Arial" w:cs="Arial"/>
                <w:sz w:val="22"/>
                <w:szCs w:val="22"/>
                <w:lang w:val="es-CO"/>
              </w:rPr>
            </w:pPr>
            <w:r w:rsidRPr="00073EBB">
              <w:rPr>
                <w:rFonts w:ascii="Arial" w:hAnsi="Arial" w:cs="Arial"/>
                <w:sz w:val="22"/>
                <w:szCs w:val="22"/>
                <w:lang w:val="es-CO"/>
              </w:rPr>
              <w:t>Corrección o cambio de CUI, Ruptura de unidad procesal, Compulsa de copias, Desglose y duplicación de carpetas, Inspecciones judiciales, Edictos emplazatorios, Respuesta a Acciones Constitucionales, solicitud permisos entrevistas internos por parte de los m</w:t>
            </w:r>
            <w:bookmarkStart w:id="0" w:name="_GoBack"/>
            <w:bookmarkEnd w:id="0"/>
            <w:r w:rsidRPr="00073EBB">
              <w:rPr>
                <w:rFonts w:ascii="Arial" w:hAnsi="Arial" w:cs="Arial"/>
                <w:sz w:val="22"/>
                <w:szCs w:val="22"/>
                <w:lang w:val="es-CO"/>
              </w:rPr>
              <w:t>edios de comunicación (por reserva articulo 153 ley 1098 de 2006), Apoyo jurídico a los grupos del Centro para atención a los Usuarios, Envío de procesos a otras jurisdicciones por competencia, Conexidades, resoluciones y autos de conflicto de reparto.</w:t>
            </w:r>
          </w:p>
          <w:p w:rsidR="00A96E50" w:rsidRPr="00073EBB" w:rsidRDefault="00A96E50" w:rsidP="00194F47">
            <w:pPr>
              <w:contextualSpacing/>
              <w:jc w:val="both"/>
              <w:rPr>
                <w:rFonts w:ascii="Arial" w:hAnsi="Arial" w:cs="Arial"/>
                <w:sz w:val="22"/>
                <w:szCs w:val="22"/>
                <w:lang w:val="es-CO"/>
              </w:rPr>
            </w:pPr>
          </w:p>
        </w:tc>
      </w:tr>
      <w:tr w:rsidR="00A96E50" w:rsidRPr="00073EBB" w:rsidTr="00194F47">
        <w:trPr>
          <w:trHeight w:val="315"/>
        </w:trPr>
        <w:tc>
          <w:tcPr>
            <w:tcW w:w="10206" w:type="dxa"/>
            <w:shd w:val="clear" w:color="auto" w:fill="C0C0C0"/>
            <w:vAlign w:val="center"/>
          </w:tcPr>
          <w:p w:rsidR="00A96E50" w:rsidRPr="00073EBB" w:rsidRDefault="00A96E50" w:rsidP="00194F47">
            <w:pPr>
              <w:numPr>
                <w:ilvl w:val="0"/>
                <w:numId w:val="1"/>
              </w:numPr>
              <w:rPr>
                <w:rFonts w:ascii="Arial" w:hAnsi="Arial" w:cs="Arial"/>
                <w:b/>
                <w:sz w:val="22"/>
                <w:szCs w:val="22"/>
              </w:rPr>
            </w:pPr>
            <w:r w:rsidRPr="00073EBB">
              <w:rPr>
                <w:rFonts w:ascii="Arial" w:hAnsi="Arial" w:cs="Arial"/>
                <w:b/>
                <w:sz w:val="22"/>
                <w:szCs w:val="22"/>
              </w:rPr>
              <w:t>ALCANCE</w:t>
            </w:r>
          </w:p>
        </w:tc>
      </w:tr>
      <w:tr w:rsidR="00A96E50" w:rsidRPr="00073EBB" w:rsidTr="00194F47">
        <w:trPr>
          <w:trHeight w:val="404"/>
        </w:trPr>
        <w:tc>
          <w:tcPr>
            <w:tcW w:w="10206" w:type="dxa"/>
            <w:tcBorders>
              <w:bottom w:val="single" w:sz="4" w:space="0" w:color="auto"/>
            </w:tcBorders>
          </w:tcPr>
          <w:p w:rsidR="00A96E50" w:rsidRPr="00073EBB" w:rsidRDefault="00A96E50" w:rsidP="00194F47">
            <w:pPr>
              <w:jc w:val="both"/>
              <w:rPr>
                <w:rFonts w:ascii="Arial" w:hAnsi="Arial" w:cs="Arial"/>
                <w:sz w:val="22"/>
                <w:szCs w:val="22"/>
              </w:rPr>
            </w:pPr>
          </w:p>
          <w:p w:rsidR="00A96E50" w:rsidRPr="00073EBB" w:rsidRDefault="00A96E50" w:rsidP="00194F47">
            <w:pPr>
              <w:jc w:val="both"/>
              <w:rPr>
                <w:rFonts w:ascii="Arial" w:hAnsi="Arial" w:cs="Arial"/>
                <w:iCs/>
                <w:sz w:val="22"/>
                <w:szCs w:val="22"/>
              </w:rPr>
            </w:pPr>
            <w:r w:rsidRPr="00073EBB">
              <w:rPr>
                <w:rFonts w:ascii="Arial" w:hAnsi="Arial" w:cs="Arial"/>
                <w:sz w:val="22"/>
                <w:szCs w:val="22"/>
              </w:rPr>
              <w:t xml:space="preserve">Inicia con la recepción del traslado de la Acción Constitucional correspondiente (Habeas Corpus, Tutela) y concluye con </w:t>
            </w:r>
            <w:r w:rsidR="00073EBB" w:rsidRPr="00073EBB">
              <w:rPr>
                <w:rFonts w:ascii="Arial" w:hAnsi="Arial" w:cs="Arial"/>
                <w:sz w:val="22"/>
                <w:szCs w:val="22"/>
              </w:rPr>
              <w:t>él</w:t>
            </w:r>
            <w:r w:rsidRPr="00073EBB">
              <w:rPr>
                <w:rFonts w:ascii="Arial" w:hAnsi="Arial" w:cs="Arial"/>
                <w:sz w:val="22"/>
                <w:szCs w:val="22"/>
              </w:rPr>
              <w:t xml:space="preserve"> envió de la respuesta al peticionario. </w:t>
            </w:r>
            <w:r w:rsidRPr="00073EBB">
              <w:rPr>
                <w:rFonts w:ascii="Arial" w:hAnsi="Arial" w:cs="Arial"/>
                <w:iCs/>
                <w:sz w:val="22"/>
                <w:szCs w:val="22"/>
              </w:rPr>
              <w:t>Responsable operativo Grupo de Apoyo Secretarial; esto para trámites inmediatos referentes a solicitudes como: desgloses, rupturas, asuntos CUI, compulsa de copias, autorizaciones, conflicto de repartos inicia con la búsqueda de la carpeta para realizar el procedimiento se tramita y finaliza con el direccionamiento de la carpeta al grupo o despacho que corresponda.</w:t>
            </w:r>
          </w:p>
          <w:p w:rsidR="00A96E50" w:rsidRPr="00073EBB" w:rsidRDefault="00A96E50" w:rsidP="00194F47">
            <w:pPr>
              <w:jc w:val="both"/>
              <w:rPr>
                <w:rFonts w:ascii="Arial" w:hAnsi="Arial" w:cs="Arial"/>
                <w:iCs/>
                <w:sz w:val="22"/>
                <w:szCs w:val="22"/>
              </w:rPr>
            </w:pPr>
          </w:p>
          <w:p w:rsidR="00A96E50" w:rsidRPr="00073EBB" w:rsidRDefault="00A96E50" w:rsidP="00194F47">
            <w:pPr>
              <w:jc w:val="both"/>
              <w:rPr>
                <w:rFonts w:ascii="Arial" w:hAnsi="Arial" w:cs="Arial"/>
                <w:iCs/>
                <w:sz w:val="22"/>
                <w:szCs w:val="22"/>
              </w:rPr>
            </w:pPr>
            <w:r w:rsidRPr="00073EBB">
              <w:rPr>
                <w:rFonts w:ascii="Arial" w:hAnsi="Arial" w:cs="Arial"/>
                <w:iCs/>
                <w:sz w:val="22"/>
                <w:szCs w:val="22"/>
              </w:rPr>
              <w:t>Respecto de las resoluciones inicia con la orden del Juez(a) coordinador se elabora y finaliza con la comunicación informando lo resulto a la parte interesada.</w:t>
            </w:r>
          </w:p>
          <w:p w:rsidR="00A96E50" w:rsidRPr="00073EBB" w:rsidRDefault="00A96E50" w:rsidP="00194F47">
            <w:pPr>
              <w:jc w:val="both"/>
              <w:rPr>
                <w:rFonts w:ascii="Arial" w:hAnsi="Arial" w:cs="Arial"/>
                <w:iCs/>
                <w:sz w:val="22"/>
                <w:szCs w:val="22"/>
              </w:rPr>
            </w:pPr>
          </w:p>
        </w:tc>
      </w:tr>
      <w:tr w:rsidR="00A96E50" w:rsidRPr="00073EBB" w:rsidTr="00194F47">
        <w:trPr>
          <w:trHeight w:val="407"/>
        </w:trPr>
        <w:tc>
          <w:tcPr>
            <w:tcW w:w="10206" w:type="dxa"/>
            <w:shd w:val="clear" w:color="auto" w:fill="C0C0C0"/>
            <w:vAlign w:val="center"/>
          </w:tcPr>
          <w:p w:rsidR="00A96E50" w:rsidRPr="00073EBB" w:rsidRDefault="00A96E50" w:rsidP="00194F47">
            <w:pPr>
              <w:numPr>
                <w:ilvl w:val="0"/>
                <w:numId w:val="1"/>
              </w:numPr>
              <w:rPr>
                <w:rFonts w:ascii="Arial" w:hAnsi="Arial" w:cs="Arial"/>
                <w:b/>
                <w:sz w:val="22"/>
                <w:szCs w:val="22"/>
              </w:rPr>
            </w:pPr>
            <w:r w:rsidRPr="00073EBB">
              <w:rPr>
                <w:rFonts w:ascii="Arial" w:hAnsi="Arial" w:cs="Arial"/>
                <w:b/>
                <w:sz w:val="22"/>
                <w:szCs w:val="22"/>
              </w:rPr>
              <w:t xml:space="preserve">RESPONSABLE </w:t>
            </w:r>
          </w:p>
        </w:tc>
      </w:tr>
      <w:tr w:rsidR="00A96E50" w:rsidRPr="00073EBB" w:rsidTr="00194F47">
        <w:trPr>
          <w:trHeight w:val="334"/>
        </w:trPr>
        <w:tc>
          <w:tcPr>
            <w:tcW w:w="10206" w:type="dxa"/>
            <w:tcBorders>
              <w:bottom w:val="single" w:sz="4" w:space="0" w:color="auto"/>
            </w:tcBorders>
            <w:vAlign w:val="center"/>
          </w:tcPr>
          <w:p w:rsidR="00A96E50" w:rsidRPr="00073EBB" w:rsidRDefault="00A96E50" w:rsidP="00194F47">
            <w:pPr>
              <w:jc w:val="both"/>
              <w:rPr>
                <w:rFonts w:ascii="Arial" w:hAnsi="Arial" w:cs="Arial"/>
                <w:iCs/>
                <w:sz w:val="22"/>
                <w:szCs w:val="22"/>
              </w:rPr>
            </w:pPr>
          </w:p>
          <w:p w:rsidR="00A96E50" w:rsidRPr="00073EBB" w:rsidRDefault="00A96E50" w:rsidP="00194F47">
            <w:pPr>
              <w:jc w:val="both"/>
              <w:rPr>
                <w:rFonts w:ascii="Arial" w:hAnsi="Arial" w:cs="Arial"/>
                <w:iCs/>
                <w:sz w:val="22"/>
                <w:szCs w:val="22"/>
              </w:rPr>
            </w:pPr>
            <w:r w:rsidRPr="00073EBB">
              <w:rPr>
                <w:rFonts w:ascii="Arial" w:hAnsi="Arial" w:cs="Arial"/>
                <w:iCs/>
                <w:sz w:val="22"/>
                <w:szCs w:val="22"/>
              </w:rPr>
              <w:t>Juez(a) Coordinador del Centro de Servicios Judiciales</w:t>
            </w:r>
          </w:p>
          <w:p w:rsidR="00A96E50" w:rsidRPr="00073EBB" w:rsidRDefault="00A96E50" w:rsidP="00194F47">
            <w:pPr>
              <w:jc w:val="both"/>
              <w:rPr>
                <w:rFonts w:ascii="Arial" w:hAnsi="Arial" w:cs="Arial"/>
                <w:sz w:val="22"/>
                <w:szCs w:val="22"/>
              </w:rPr>
            </w:pPr>
          </w:p>
        </w:tc>
      </w:tr>
      <w:tr w:rsidR="00A96E50" w:rsidRPr="00073EBB" w:rsidTr="00194F47">
        <w:trPr>
          <w:trHeight w:val="323"/>
        </w:trPr>
        <w:tc>
          <w:tcPr>
            <w:tcW w:w="10206" w:type="dxa"/>
            <w:shd w:val="clear" w:color="auto" w:fill="C0C0C0"/>
            <w:vAlign w:val="center"/>
          </w:tcPr>
          <w:p w:rsidR="00A96E50" w:rsidRPr="00073EBB" w:rsidRDefault="00A96E50" w:rsidP="00194F47">
            <w:pPr>
              <w:numPr>
                <w:ilvl w:val="0"/>
                <w:numId w:val="1"/>
              </w:numPr>
              <w:rPr>
                <w:rFonts w:ascii="Arial" w:hAnsi="Arial" w:cs="Arial"/>
                <w:b/>
                <w:sz w:val="22"/>
                <w:szCs w:val="22"/>
              </w:rPr>
            </w:pPr>
            <w:r w:rsidRPr="00073EBB">
              <w:rPr>
                <w:rFonts w:ascii="Arial" w:hAnsi="Arial" w:cs="Arial"/>
                <w:b/>
                <w:sz w:val="22"/>
                <w:szCs w:val="22"/>
              </w:rPr>
              <w:t>DEFINICIONES</w:t>
            </w:r>
          </w:p>
        </w:tc>
      </w:tr>
      <w:tr w:rsidR="00A96E50" w:rsidRPr="00073EBB" w:rsidTr="00194F47">
        <w:tc>
          <w:tcPr>
            <w:tcW w:w="10206" w:type="dxa"/>
            <w:tcBorders>
              <w:bottom w:val="single" w:sz="4" w:space="0" w:color="auto"/>
            </w:tcBorders>
          </w:tcPr>
          <w:p w:rsidR="00A96E50" w:rsidRPr="00073EBB" w:rsidRDefault="00A96E50" w:rsidP="00194F47">
            <w:pPr>
              <w:contextualSpacing/>
              <w:jc w:val="both"/>
              <w:rPr>
                <w:rFonts w:ascii="Arial" w:hAnsi="Arial" w:cs="Arial"/>
                <w:sz w:val="22"/>
                <w:szCs w:val="22"/>
                <w:lang w:val="pt-BR"/>
              </w:rPr>
            </w:pPr>
          </w:p>
          <w:p w:rsidR="00A96E50" w:rsidRPr="00073EBB" w:rsidRDefault="00A96E50" w:rsidP="00194F47">
            <w:pPr>
              <w:jc w:val="both"/>
              <w:rPr>
                <w:rFonts w:ascii="Arial" w:hAnsi="Arial" w:cs="Arial"/>
                <w:iCs/>
                <w:sz w:val="22"/>
                <w:szCs w:val="22"/>
              </w:rPr>
            </w:pPr>
            <w:r w:rsidRPr="00073EBB">
              <w:rPr>
                <w:rFonts w:ascii="Arial" w:hAnsi="Arial" w:cs="Arial"/>
                <w:b/>
                <w:iCs/>
                <w:sz w:val="22"/>
                <w:szCs w:val="22"/>
              </w:rPr>
              <w:t>Código Único de Investigación (C.U.I.)</w:t>
            </w:r>
            <w:r w:rsidRPr="00073EBB">
              <w:rPr>
                <w:rFonts w:ascii="Arial" w:hAnsi="Arial" w:cs="Arial"/>
                <w:iCs/>
                <w:sz w:val="22"/>
                <w:szCs w:val="22"/>
              </w:rPr>
              <w:t>: Corresponde a la identificación única del proceso penal que se sigue contra un individuo o más. Es suministrado por la Fiscalía General de la Nación.</w:t>
            </w:r>
          </w:p>
          <w:p w:rsidR="00A96E50" w:rsidRPr="00073EBB" w:rsidRDefault="00A96E50" w:rsidP="00194F47">
            <w:pPr>
              <w:jc w:val="both"/>
              <w:rPr>
                <w:rFonts w:ascii="Arial" w:hAnsi="Arial" w:cs="Arial"/>
                <w:iCs/>
                <w:sz w:val="22"/>
                <w:szCs w:val="22"/>
              </w:rPr>
            </w:pPr>
          </w:p>
          <w:p w:rsidR="00A96E50" w:rsidRPr="00073EBB" w:rsidRDefault="00A96E50" w:rsidP="00194F47">
            <w:pPr>
              <w:autoSpaceDE w:val="0"/>
              <w:autoSpaceDN w:val="0"/>
              <w:adjustRightInd w:val="0"/>
              <w:jc w:val="both"/>
              <w:rPr>
                <w:rFonts w:ascii="Arial" w:hAnsi="Arial" w:cs="Arial"/>
                <w:i/>
                <w:iCs/>
                <w:sz w:val="22"/>
                <w:szCs w:val="22"/>
              </w:rPr>
            </w:pPr>
            <w:r w:rsidRPr="00073EBB">
              <w:rPr>
                <w:rFonts w:ascii="Arial" w:hAnsi="Arial" w:cs="Arial"/>
                <w:b/>
                <w:iCs/>
                <w:sz w:val="22"/>
                <w:szCs w:val="22"/>
              </w:rPr>
              <w:t>Número Interno (N.I.):</w:t>
            </w:r>
            <w:r w:rsidRPr="00073EBB">
              <w:rPr>
                <w:rFonts w:ascii="Arial" w:hAnsi="Arial" w:cs="Arial"/>
                <w:iCs/>
                <w:sz w:val="22"/>
                <w:szCs w:val="22"/>
              </w:rPr>
              <w:t xml:space="preserve"> Es la secuencia numérica del proceso penal que se sigue contra un individuo o más en las etapas que se surten ante los Jueces Penales del Sistema Acusatorio Penal. Es extraído de la Base de Datos Justicia Siglo XXI.</w:t>
            </w: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b/>
                <w:sz w:val="22"/>
                <w:szCs w:val="22"/>
              </w:rPr>
              <w:t>SPOA</w:t>
            </w:r>
            <w:r w:rsidRPr="00073EBB">
              <w:rPr>
                <w:rFonts w:ascii="Arial" w:hAnsi="Arial" w:cs="Arial"/>
                <w:sz w:val="22"/>
                <w:szCs w:val="22"/>
              </w:rPr>
              <w:t xml:space="preserve"> (Sistema Penal Oral Acusatorio)</w:t>
            </w:r>
            <w:r w:rsidRPr="00073EBB">
              <w:rPr>
                <w:rFonts w:ascii="Arial" w:hAnsi="Arial" w:cs="Arial"/>
                <w:b/>
                <w:sz w:val="22"/>
                <w:szCs w:val="22"/>
              </w:rPr>
              <w:t xml:space="preserve">: </w:t>
            </w:r>
            <w:r w:rsidRPr="00073EBB">
              <w:rPr>
                <w:rFonts w:ascii="Arial" w:hAnsi="Arial" w:cs="Arial"/>
                <w:sz w:val="22"/>
                <w:szCs w:val="22"/>
              </w:rPr>
              <w:t>Software generado por la Fiscalía General de la Nación</w:t>
            </w: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b/>
                <w:sz w:val="22"/>
                <w:szCs w:val="22"/>
              </w:rPr>
              <w:t>Conexidad:</w:t>
            </w:r>
            <w:r w:rsidRPr="00073EBB">
              <w:rPr>
                <w:rFonts w:ascii="Arial" w:hAnsi="Arial" w:cs="Arial"/>
                <w:color w:val="000000"/>
                <w:sz w:val="22"/>
                <w:szCs w:val="22"/>
                <w:shd w:val="clear" w:color="auto" w:fill="FFFFFF"/>
              </w:rPr>
              <w:t xml:space="preserve"> Se da por razones de conveniencia y economía procesal, ya sea porque hay comunidad de medio probatorio, al demostrarse varias irregularidades a través de una prueba; unidad de sujeto, cuando un mismo indiciado a cometido varias conductas punibles; o por unidad de denuncia, cuando se indagan bajo una misma cuerda procesal todos los hechos objeto de investigación.</w:t>
            </w:r>
            <w:r w:rsidRPr="00073EBB">
              <w:rPr>
                <w:rFonts w:ascii="Arial" w:hAnsi="Arial" w:cs="Arial"/>
                <w:sz w:val="22"/>
                <w:szCs w:val="22"/>
              </w:rPr>
              <w:t xml:space="preserve"> </w:t>
            </w:r>
          </w:p>
          <w:p w:rsidR="00A96E50" w:rsidRPr="00073EBB" w:rsidRDefault="00A96E50" w:rsidP="00194F47">
            <w:pPr>
              <w:contextualSpacing/>
              <w:jc w:val="both"/>
              <w:rPr>
                <w:rFonts w:ascii="Arial" w:hAnsi="Arial" w:cs="Arial"/>
                <w:b/>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b/>
                <w:sz w:val="22"/>
                <w:szCs w:val="22"/>
              </w:rPr>
              <w:t xml:space="preserve">Desglose: </w:t>
            </w:r>
            <w:r w:rsidRPr="00073EBB">
              <w:rPr>
                <w:rFonts w:ascii="Arial" w:hAnsi="Arial" w:cs="Arial"/>
                <w:sz w:val="22"/>
                <w:szCs w:val="22"/>
              </w:rPr>
              <w:t>Extraer los folios que pertenecen a un CUI diferente o cuando la Fiscalía los solicita para hacer valer en otro proceso.</w:t>
            </w:r>
          </w:p>
          <w:p w:rsidR="00A96E50" w:rsidRPr="00073EBB" w:rsidRDefault="00A96E50" w:rsidP="00194F47">
            <w:pPr>
              <w:tabs>
                <w:tab w:val="num" w:pos="318"/>
              </w:tabs>
              <w:contextualSpacing/>
              <w:jc w:val="both"/>
              <w:rPr>
                <w:rFonts w:ascii="Arial" w:hAnsi="Arial" w:cs="Arial"/>
                <w:sz w:val="22"/>
                <w:szCs w:val="22"/>
              </w:rPr>
            </w:pPr>
          </w:p>
          <w:p w:rsidR="00A96E50" w:rsidRPr="00073EBB" w:rsidRDefault="00A96E50" w:rsidP="00194F47">
            <w:pPr>
              <w:autoSpaceDE w:val="0"/>
              <w:autoSpaceDN w:val="0"/>
              <w:adjustRightInd w:val="0"/>
              <w:jc w:val="both"/>
              <w:rPr>
                <w:rFonts w:ascii="Arial" w:hAnsi="Arial" w:cs="Arial"/>
                <w:sz w:val="22"/>
                <w:szCs w:val="22"/>
              </w:rPr>
            </w:pPr>
            <w:r w:rsidRPr="00073EBB">
              <w:rPr>
                <w:rFonts w:ascii="Arial" w:hAnsi="Arial" w:cs="Arial"/>
                <w:b/>
                <w:sz w:val="22"/>
                <w:szCs w:val="22"/>
              </w:rPr>
              <w:t xml:space="preserve">Habeas Corpus: </w:t>
            </w:r>
            <w:r w:rsidRPr="00073EBB">
              <w:rPr>
                <w:rFonts w:ascii="Arial" w:hAnsi="Arial" w:cs="Arial"/>
                <w:sz w:val="22"/>
                <w:szCs w:val="22"/>
              </w:rPr>
              <w:t>Es un derecho fundamental y, a la vez, una acción constitucional que tutela la libertad personal cuando alguien es privado de la libertad con violación de las garantías constitucionales o legales, o esta se prolongue Ilegalmente. Esta acción únicamente podrá invocarse o incoarse por una sola vez y para su decisión se aplicará el principio pro ominé.</w:t>
            </w:r>
          </w:p>
          <w:p w:rsidR="00A96E50" w:rsidRPr="00073EBB" w:rsidRDefault="00A96E50" w:rsidP="00194F47">
            <w:pPr>
              <w:autoSpaceDE w:val="0"/>
              <w:autoSpaceDN w:val="0"/>
              <w:adjustRightInd w:val="0"/>
              <w:jc w:val="both"/>
              <w:rPr>
                <w:rFonts w:ascii="Arial" w:hAnsi="Arial" w:cs="Arial"/>
                <w:sz w:val="22"/>
                <w:szCs w:val="22"/>
              </w:rPr>
            </w:pPr>
          </w:p>
          <w:p w:rsidR="00A96E50" w:rsidRPr="00073EBB" w:rsidRDefault="00A96E50" w:rsidP="00194F47">
            <w:pPr>
              <w:autoSpaceDE w:val="0"/>
              <w:autoSpaceDN w:val="0"/>
              <w:adjustRightInd w:val="0"/>
              <w:jc w:val="both"/>
              <w:rPr>
                <w:rFonts w:ascii="Arial" w:hAnsi="Arial" w:cs="Arial"/>
                <w:sz w:val="22"/>
                <w:szCs w:val="22"/>
                <w:lang w:val="es-CO"/>
              </w:rPr>
            </w:pPr>
            <w:r w:rsidRPr="00073EBB">
              <w:rPr>
                <w:rFonts w:ascii="Arial" w:hAnsi="Arial" w:cs="Arial"/>
                <w:b/>
                <w:sz w:val="22"/>
                <w:szCs w:val="22"/>
              </w:rPr>
              <w:t xml:space="preserve">Acción de Tutela: </w:t>
            </w:r>
            <w:r w:rsidRPr="00073EBB">
              <w:rPr>
                <w:rFonts w:ascii="Arial" w:hAnsi="Arial" w:cs="Arial"/>
                <w:sz w:val="22"/>
                <w:szCs w:val="22"/>
                <w:lang w:val="es-CO"/>
              </w:rPr>
              <w:t xml:space="preserve">Es la garantía constitucional del derecho que tiene toda persona a la protección judicial de sus derechos fundamentales a través de un recurso efectivo. </w:t>
            </w:r>
          </w:p>
          <w:p w:rsidR="00A96E50" w:rsidRPr="00073EBB" w:rsidRDefault="00A96E50" w:rsidP="00194F47">
            <w:pPr>
              <w:autoSpaceDE w:val="0"/>
              <w:autoSpaceDN w:val="0"/>
              <w:adjustRightInd w:val="0"/>
              <w:jc w:val="both"/>
              <w:rPr>
                <w:rFonts w:ascii="Arial" w:hAnsi="Arial" w:cs="Arial"/>
                <w:b/>
                <w:sz w:val="22"/>
                <w:szCs w:val="22"/>
              </w:rPr>
            </w:pPr>
          </w:p>
        </w:tc>
      </w:tr>
      <w:tr w:rsidR="00A96E50" w:rsidRPr="00073EBB" w:rsidTr="00194F47">
        <w:trPr>
          <w:trHeight w:val="417"/>
        </w:trPr>
        <w:tc>
          <w:tcPr>
            <w:tcW w:w="10206" w:type="dxa"/>
            <w:shd w:val="clear" w:color="auto" w:fill="C0C0C0"/>
            <w:vAlign w:val="center"/>
          </w:tcPr>
          <w:p w:rsidR="00A96E50" w:rsidRPr="00073EBB" w:rsidRDefault="00A96E50" w:rsidP="00194F47">
            <w:pPr>
              <w:numPr>
                <w:ilvl w:val="0"/>
                <w:numId w:val="1"/>
              </w:numPr>
              <w:rPr>
                <w:rFonts w:ascii="Arial" w:hAnsi="Arial" w:cs="Arial"/>
                <w:b/>
                <w:sz w:val="22"/>
                <w:szCs w:val="22"/>
              </w:rPr>
            </w:pPr>
            <w:r w:rsidRPr="00073EBB">
              <w:rPr>
                <w:rFonts w:ascii="Arial" w:hAnsi="Arial" w:cs="Arial"/>
                <w:b/>
                <w:sz w:val="22"/>
                <w:szCs w:val="22"/>
              </w:rPr>
              <w:lastRenderedPageBreak/>
              <w:t>NORMATIVIDAD</w:t>
            </w:r>
          </w:p>
        </w:tc>
      </w:tr>
      <w:tr w:rsidR="00A96E50" w:rsidRPr="00073EBB" w:rsidTr="00194F47">
        <w:trPr>
          <w:trHeight w:val="523"/>
        </w:trPr>
        <w:tc>
          <w:tcPr>
            <w:tcW w:w="10206" w:type="dxa"/>
            <w:tcBorders>
              <w:bottom w:val="single" w:sz="4" w:space="0" w:color="auto"/>
            </w:tcBorders>
            <w:vAlign w:val="center"/>
          </w:tcPr>
          <w:p w:rsidR="00A96E50" w:rsidRPr="00073EBB" w:rsidRDefault="00A96E50" w:rsidP="00194F47">
            <w:pPr>
              <w:ind w:left="360"/>
              <w:rPr>
                <w:rFonts w:ascii="Arial" w:hAnsi="Arial" w:cs="Arial"/>
                <w:sz w:val="22"/>
                <w:szCs w:val="22"/>
              </w:rPr>
            </w:pPr>
          </w:p>
          <w:p w:rsidR="00A96E50" w:rsidRPr="00073EBB" w:rsidRDefault="00A96E50" w:rsidP="00194F47">
            <w:pPr>
              <w:numPr>
                <w:ilvl w:val="0"/>
                <w:numId w:val="2"/>
              </w:numPr>
              <w:rPr>
                <w:rFonts w:ascii="Arial" w:hAnsi="Arial" w:cs="Arial"/>
                <w:sz w:val="22"/>
                <w:szCs w:val="22"/>
              </w:rPr>
            </w:pPr>
            <w:r w:rsidRPr="00073EBB">
              <w:rPr>
                <w:rFonts w:ascii="Arial" w:hAnsi="Arial" w:cs="Arial"/>
                <w:sz w:val="22"/>
                <w:szCs w:val="22"/>
              </w:rPr>
              <w:t>NTCGP1000:2009.  Norma Técnica de Calidad en la Gestión Pública.</w:t>
            </w:r>
          </w:p>
          <w:p w:rsidR="00A96E50" w:rsidRPr="00073EBB" w:rsidRDefault="00A96E50" w:rsidP="00194F47">
            <w:pPr>
              <w:numPr>
                <w:ilvl w:val="0"/>
                <w:numId w:val="2"/>
              </w:numPr>
              <w:rPr>
                <w:rFonts w:ascii="Arial" w:hAnsi="Arial" w:cs="Arial"/>
                <w:sz w:val="22"/>
                <w:szCs w:val="22"/>
              </w:rPr>
            </w:pPr>
            <w:r w:rsidRPr="00073EBB">
              <w:rPr>
                <w:rFonts w:ascii="Arial" w:hAnsi="Arial" w:cs="Arial"/>
                <w:sz w:val="22"/>
                <w:szCs w:val="22"/>
              </w:rPr>
              <w:t xml:space="preserve">NTC-ISO 9001:2015 </w:t>
            </w:r>
          </w:p>
          <w:p w:rsidR="00A96E50" w:rsidRPr="00073EBB" w:rsidRDefault="00A96E50" w:rsidP="00194F47">
            <w:pPr>
              <w:numPr>
                <w:ilvl w:val="0"/>
                <w:numId w:val="2"/>
              </w:numPr>
              <w:rPr>
                <w:rFonts w:ascii="Arial" w:hAnsi="Arial" w:cs="Arial"/>
                <w:sz w:val="22"/>
                <w:szCs w:val="22"/>
              </w:rPr>
            </w:pPr>
            <w:r w:rsidRPr="00073EBB">
              <w:rPr>
                <w:rFonts w:ascii="Arial" w:hAnsi="Arial" w:cs="Arial"/>
                <w:sz w:val="22"/>
                <w:szCs w:val="22"/>
              </w:rPr>
              <w:t>NTC-ISO 14001:2015</w:t>
            </w:r>
          </w:p>
          <w:p w:rsidR="00A96E50" w:rsidRPr="00073EBB" w:rsidRDefault="00A96E50" w:rsidP="00194F47">
            <w:pPr>
              <w:numPr>
                <w:ilvl w:val="0"/>
                <w:numId w:val="2"/>
              </w:numPr>
              <w:rPr>
                <w:rFonts w:ascii="Arial" w:hAnsi="Arial" w:cs="Arial"/>
                <w:sz w:val="22"/>
                <w:szCs w:val="22"/>
              </w:rPr>
            </w:pPr>
            <w:r w:rsidRPr="00073EBB">
              <w:rPr>
                <w:rFonts w:ascii="Arial" w:hAnsi="Arial" w:cs="Arial"/>
                <w:sz w:val="22"/>
                <w:szCs w:val="22"/>
              </w:rPr>
              <w:t xml:space="preserve">Constitución Política </w:t>
            </w:r>
          </w:p>
          <w:p w:rsidR="00A96E50" w:rsidRPr="00073EBB" w:rsidRDefault="00A96E50" w:rsidP="00194F47">
            <w:pPr>
              <w:numPr>
                <w:ilvl w:val="0"/>
                <w:numId w:val="2"/>
              </w:numPr>
              <w:rPr>
                <w:rFonts w:ascii="Arial" w:hAnsi="Arial" w:cs="Arial"/>
                <w:sz w:val="22"/>
                <w:szCs w:val="22"/>
              </w:rPr>
            </w:pPr>
            <w:r w:rsidRPr="00073EBB">
              <w:rPr>
                <w:rFonts w:ascii="Arial" w:hAnsi="Arial" w:cs="Arial"/>
                <w:iCs/>
                <w:sz w:val="22"/>
                <w:szCs w:val="22"/>
                <w:lang w:val="es-CO"/>
              </w:rPr>
              <w:t>Ley 906 de 2004 – Sistema Penal Acusatorio</w:t>
            </w:r>
          </w:p>
          <w:p w:rsidR="00A96E50" w:rsidRPr="00073EBB" w:rsidRDefault="00A96E50" w:rsidP="00194F47">
            <w:pPr>
              <w:numPr>
                <w:ilvl w:val="0"/>
                <w:numId w:val="2"/>
              </w:numPr>
              <w:rPr>
                <w:rFonts w:ascii="Arial" w:hAnsi="Arial" w:cs="Arial"/>
                <w:sz w:val="22"/>
                <w:szCs w:val="22"/>
              </w:rPr>
            </w:pPr>
            <w:r w:rsidRPr="00073EBB">
              <w:rPr>
                <w:rFonts w:ascii="Arial" w:hAnsi="Arial" w:cs="Arial"/>
                <w:iCs/>
                <w:sz w:val="22"/>
                <w:szCs w:val="22"/>
                <w:lang w:val="es-CO"/>
              </w:rPr>
              <w:t>Ley 1453 de 2011 – Reformas por Seguridad</w:t>
            </w:r>
          </w:p>
          <w:p w:rsidR="00A96E50" w:rsidRPr="00073EBB" w:rsidRDefault="00A96E50" w:rsidP="00194F47">
            <w:pPr>
              <w:numPr>
                <w:ilvl w:val="0"/>
                <w:numId w:val="2"/>
              </w:numPr>
              <w:rPr>
                <w:rFonts w:ascii="Arial" w:hAnsi="Arial" w:cs="Arial"/>
                <w:sz w:val="22"/>
                <w:szCs w:val="22"/>
              </w:rPr>
            </w:pPr>
            <w:r w:rsidRPr="00073EBB">
              <w:rPr>
                <w:rFonts w:ascii="Arial" w:hAnsi="Arial" w:cs="Arial"/>
                <w:iCs/>
                <w:sz w:val="22"/>
                <w:szCs w:val="22"/>
                <w:lang w:val="es-CO"/>
              </w:rPr>
              <w:t xml:space="preserve">Decreto 2591 de 1991 – Acción de Tutela </w:t>
            </w:r>
          </w:p>
          <w:p w:rsidR="00A96E50" w:rsidRPr="00073EBB" w:rsidRDefault="00A96E50" w:rsidP="00194F47">
            <w:pPr>
              <w:numPr>
                <w:ilvl w:val="0"/>
                <w:numId w:val="2"/>
              </w:numPr>
              <w:rPr>
                <w:rFonts w:ascii="Arial" w:hAnsi="Arial" w:cs="Arial"/>
                <w:sz w:val="22"/>
                <w:szCs w:val="22"/>
              </w:rPr>
            </w:pPr>
            <w:r w:rsidRPr="00073EBB">
              <w:rPr>
                <w:rFonts w:ascii="Arial" w:hAnsi="Arial" w:cs="Arial"/>
                <w:bCs/>
                <w:sz w:val="22"/>
                <w:szCs w:val="22"/>
              </w:rPr>
              <w:t>Ley 1095 de Habeas Corpus de Colombia (Noviembre 2 de 2006)</w:t>
            </w:r>
          </w:p>
          <w:p w:rsidR="00A96E50" w:rsidRPr="00073EBB" w:rsidRDefault="00A96E50" w:rsidP="00194F47">
            <w:pPr>
              <w:numPr>
                <w:ilvl w:val="0"/>
                <w:numId w:val="2"/>
              </w:numPr>
              <w:rPr>
                <w:rFonts w:ascii="Arial" w:hAnsi="Arial" w:cs="Arial"/>
                <w:sz w:val="22"/>
                <w:szCs w:val="22"/>
              </w:rPr>
            </w:pPr>
            <w:r w:rsidRPr="00073EBB">
              <w:rPr>
                <w:rFonts w:ascii="Arial" w:hAnsi="Arial" w:cs="Arial"/>
                <w:iCs/>
                <w:sz w:val="22"/>
                <w:szCs w:val="22"/>
                <w:lang w:val="es-CO"/>
              </w:rPr>
              <w:t>Ley 1098 de 2006 – Ley de Infancia y Adolescencia</w:t>
            </w:r>
          </w:p>
          <w:p w:rsidR="00A96E50" w:rsidRPr="00073EBB" w:rsidRDefault="00A96E50" w:rsidP="00194F47">
            <w:pPr>
              <w:numPr>
                <w:ilvl w:val="0"/>
                <w:numId w:val="2"/>
              </w:numPr>
              <w:rPr>
                <w:rFonts w:ascii="Arial" w:hAnsi="Arial" w:cs="Arial"/>
                <w:sz w:val="22"/>
                <w:szCs w:val="22"/>
              </w:rPr>
            </w:pPr>
            <w:r w:rsidRPr="00073EBB">
              <w:rPr>
                <w:rFonts w:ascii="Arial" w:hAnsi="Arial" w:cs="Arial"/>
                <w:iCs/>
                <w:sz w:val="22"/>
                <w:szCs w:val="22"/>
                <w:lang w:val="es-CO"/>
              </w:rPr>
              <w:t xml:space="preserve">Ley 1395 de 2010 – Reforma al Código Penal </w:t>
            </w:r>
          </w:p>
          <w:p w:rsidR="00A96E50" w:rsidRPr="00073EBB" w:rsidRDefault="00A96E50" w:rsidP="00194F47">
            <w:pPr>
              <w:numPr>
                <w:ilvl w:val="0"/>
                <w:numId w:val="2"/>
              </w:numPr>
              <w:rPr>
                <w:rFonts w:ascii="Arial" w:hAnsi="Arial" w:cs="Arial"/>
                <w:sz w:val="22"/>
                <w:szCs w:val="22"/>
              </w:rPr>
            </w:pPr>
            <w:r w:rsidRPr="00073EBB">
              <w:rPr>
                <w:rFonts w:ascii="Arial" w:hAnsi="Arial" w:cs="Arial"/>
                <w:iCs/>
                <w:sz w:val="22"/>
                <w:szCs w:val="22"/>
                <w:lang w:val="es-CO"/>
              </w:rPr>
              <w:t xml:space="preserve">Ley 1760 de 2015 -  </w:t>
            </w:r>
            <w:r w:rsidRPr="00073EBB">
              <w:rPr>
                <w:rFonts w:ascii="Arial" w:hAnsi="Arial" w:cs="Arial"/>
                <w:sz w:val="22"/>
                <w:szCs w:val="22"/>
              </w:rPr>
              <w:t>"</w:t>
            </w:r>
            <w:r w:rsidRPr="00073EBB">
              <w:rPr>
                <w:rFonts w:ascii="Arial" w:hAnsi="Arial" w:cs="Arial"/>
                <w:iCs/>
                <w:sz w:val="22"/>
                <w:szCs w:val="22"/>
                <w:lang w:val="es-CO"/>
              </w:rPr>
              <w:t>por medio de la cual se modifica parcialmente la ley 906 de 2004 en relación con las medidas de aseguramiento privativas de la libertad"</w:t>
            </w:r>
          </w:p>
          <w:p w:rsidR="00A96E50" w:rsidRPr="00073EBB" w:rsidRDefault="00A96E50" w:rsidP="00194F47">
            <w:pPr>
              <w:numPr>
                <w:ilvl w:val="0"/>
                <w:numId w:val="2"/>
              </w:numPr>
              <w:rPr>
                <w:rFonts w:ascii="Arial" w:hAnsi="Arial" w:cs="Arial"/>
                <w:sz w:val="22"/>
                <w:szCs w:val="22"/>
              </w:rPr>
            </w:pPr>
            <w:r w:rsidRPr="00073EBB">
              <w:rPr>
                <w:rFonts w:ascii="Arial" w:hAnsi="Arial" w:cs="Arial"/>
                <w:iCs/>
                <w:sz w:val="22"/>
                <w:szCs w:val="22"/>
                <w:lang w:val="es-CO"/>
              </w:rPr>
              <w:t>Ley 1826 de 2017</w:t>
            </w:r>
          </w:p>
          <w:p w:rsidR="00A96E50" w:rsidRPr="00073EBB" w:rsidRDefault="00A96E50" w:rsidP="00194F47">
            <w:pPr>
              <w:ind w:left="360"/>
              <w:rPr>
                <w:rFonts w:ascii="Arial" w:hAnsi="Arial" w:cs="Arial"/>
                <w:sz w:val="22"/>
                <w:szCs w:val="22"/>
              </w:rPr>
            </w:pPr>
          </w:p>
        </w:tc>
      </w:tr>
    </w:tbl>
    <w:p w:rsidR="00A96E50" w:rsidRPr="00073EBB" w:rsidRDefault="00A96E50" w:rsidP="00A96E50">
      <w:pPr>
        <w:jc w:val="both"/>
        <w:rPr>
          <w:rFonts w:ascii="Arial" w:hAnsi="Arial" w:cs="Arial"/>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5670"/>
        <w:gridCol w:w="2126"/>
      </w:tblGrid>
      <w:tr w:rsidR="00A96E50" w:rsidRPr="00073EBB" w:rsidTr="00194F47">
        <w:trPr>
          <w:trHeight w:val="223"/>
          <w:tblHeader/>
        </w:trPr>
        <w:tc>
          <w:tcPr>
            <w:tcW w:w="10206" w:type="dxa"/>
            <w:gridSpan w:val="4"/>
            <w:shd w:val="clear" w:color="auto" w:fill="C0C0C0"/>
            <w:vAlign w:val="center"/>
          </w:tcPr>
          <w:p w:rsidR="00A96E50" w:rsidRPr="00073EBB" w:rsidRDefault="00A96E50" w:rsidP="00194F47">
            <w:pPr>
              <w:numPr>
                <w:ilvl w:val="0"/>
                <w:numId w:val="1"/>
              </w:numPr>
              <w:rPr>
                <w:rFonts w:ascii="Arial" w:hAnsi="Arial" w:cs="Arial"/>
                <w:b/>
                <w:sz w:val="22"/>
                <w:szCs w:val="22"/>
              </w:rPr>
            </w:pPr>
            <w:r w:rsidRPr="00073EBB">
              <w:rPr>
                <w:rFonts w:ascii="Arial" w:hAnsi="Arial" w:cs="Arial"/>
                <w:b/>
                <w:sz w:val="22"/>
                <w:szCs w:val="22"/>
              </w:rPr>
              <w:t>ACTIVIDADES</w:t>
            </w:r>
          </w:p>
        </w:tc>
      </w:tr>
      <w:tr w:rsidR="00A96E50" w:rsidRPr="00073EBB" w:rsidTr="00194F47">
        <w:trPr>
          <w:trHeight w:val="168"/>
          <w:tblHeader/>
        </w:trPr>
        <w:tc>
          <w:tcPr>
            <w:tcW w:w="851" w:type="dxa"/>
            <w:shd w:val="clear" w:color="auto" w:fill="C0C0C0"/>
            <w:vAlign w:val="center"/>
          </w:tcPr>
          <w:p w:rsidR="00A96E50" w:rsidRPr="00073EBB" w:rsidRDefault="00A96E50" w:rsidP="00194F47">
            <w:pPr>
              <w:jc w:val="center"/>
              <w:rPr>
                <w:rFonts w:ascii="Arial" w:hAnsi="Arial" w:cs="Arial"/>
                <w:b/>
                <w:sz w:val="22"/>
                <w:szCs w:val="22"/>
              </w:rPr>
            </w:pPr>
            <w:r w:rsidRPr="00073EBB">
              <w:rPr>
                <w:rFonts w:ascii="Arial" w:hAnsi="Arial" w:cs="Arial"/>
                <w:b/>
                <w:sz w:val="22"/>
                <w:szCs w:val="22"/>
              </w:rPr>
              <w:t>PASO</w:t>
            </w:r>
          </w:p>
        </w:tc>
        <w:tc>
          <w:tcPr>
            <w:tcW w:w="1559" w:type="dxa"/>
            <w:shd w:val="clear" w:color="auto" w:fill="C0C0C0"/>
            <w:vAlign w:val="center"/>
          </w:tcPr>
          <w:p w:rsidR="00A96E50" w:rsidRPr="00073EBB" w:rsidRDefault="00A96E50" w:rsidP="00194F47">
            <w:pPr>
              <w:jc w:val="center"/>
              <w:rPr>
                <w:rFonts w:ascii="Arial" w:hAnsi="Arial" w:cs="Arial"/>
                <w:b/>
                <w:sz w:val="22"/>
                <w:szCs w:val="22"/>
              </w:rPr>
            </w:pPr>
            <w:r w:rsidRPr="00073EBB">
              <w:rPr>
                <w:rFonts w:ascii="Arial" w:hAnsi="Arial" w:cs="Arial"/>
                <w:b/>
                <w:sz w:val="22"/>
                <w:szCs w:val="22"/>
              </w:rPr>
              <w:t>ACTIVIDAD</w:t>
            </w:r>
          </w:p>
        </w:tc>
        <w:tc>
          <w:tcPr>
            <w:tcW w:w="5670" w:type="dxa"/>
            <w:shd w:val="clear" w:color="auto" w:fill="C0C0C0"/>
            <w:vAlign w:val="center"/>
          </w:tcPr>
          <w:p w:rsidR="00A96E50" w:rsidRPr="00073EBB" w:rsidRDefault="00A96E50" w:rsidP="00194F47">
            <w:pPr>
              <w:jc w:val="center"/>
              <w:rPr>
                <w:rFonts w:ascii="Arial" w:hAnsi="Arial" w:cs="Arial"/>
                <w:b/>
                <w:sz w:val="22"/>
                <w:szCs w:val="22"/>
              </w:rPr>
            </w:pPr>
            <w:r w:rsidRPr="00073EBB">
              <w:rPr>
                <w:rFonts w:ascii="Arial" w:hAnsi="Arial" w:cs="Arial"/>
                <w:b/>
                <w:sz w:val="22"/>
                <w:szCs w:val="22"/>
              </w:rPr>
              <w:t>DESCRIPCIÓN DE LA ACTIVIDAD</w:t>
            </w:r>
          </w:p>
        </w:tc>
        <w:tc>
          <w:tcPr>
            <w:tcW w:w="2126" w:type="dxa"/>
            <w:shd w:val="clear" w:color="auto" w:fill="C0C0C0"/>
            <w:vAlign w:val="center"/>
          </w:tcPr>
          <w:p w:rsidR="00A96E50" w:rsidRPr="00073EBB" w:rsidRDefault="00A96E50" w:rsidP="00194F47">
            <w:pPr>
              <w:jc w:val="center"/>
              <w:rPr>
                <w:rFonts w:ascii="Arial" w:hAnsi="Arial" w:cs="Arial"/>
                <w:b/>
                <w:sz w:val="22"/>
                <w:szCs w:val="22"/>
              </w:rPr>
            </w:pPr>
            <w:r w:rsidRPr="00073EBB">
              <w:rPr>
                <w:rFonts w:ascii="Arial" w:hAnsi="Arial" w:cs="Arial"/>
                <w:b/>
                <w:sz w:val="22"/>
                <w:szCs w:val="22"/>
              </w:rPr>
              <w:t>RESPONSABLE</w:t>
            </w:r>
          </w:p>
        </w:tc>
      </w:tr>
      <w:tr w:rsidR="00A96E50" w:rsidRPr="00073EBB" w:rsidTr="00194F47">
        <w:trPr>
          <w:trHeight w:val="326"/>
        </w:trPr>
        <w:tc>
          <w:tcPr>
            <w:tcW w:w="851" w:type="dxa"/>
            <w:vAlign w:val="center"/>
          </w:tcPr>
          <w:p w:rsidR="00A96E50" w:rsidRPr="00073EBB" w:rsidRDefault="00A96E50" w:rsidP="00194F47">
            <w:pPr>
              <w:jc w:val="center"/>
              <w:rPr>
                <w:rFonts w:ascii="Arial" w:hAnsi="Arial" w:cs="Arial"/>
                <w:sz w:val="22"/>
                <w:szCs w:val="22"/>
                <w:lang w:val="es-CO"/>
              </w:rPr>
            </w:pPr>
          </w:p>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1</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lang w:val="es-CO"/>
              </w:rPr>
            </w:pPr>
          </w:p>
          <w:p w:rsidR="00A96E50" w:rsidRPr="00073EBB" w:rsidRDefault="00A96E50" w:rsidP="00194F47">
            <w:pPr>
              <w:autoSpaceDE w:val="0"/>
              <w:autoSpaceDN w:val="0"/>
              <w:adjustRightInd w:val="0"/>
              <w:jc w:val="center"/>
              <w:rPr>
                <w:rFonts w:ascii="Arial" w:hAnsi="Arial" w:cs="Arial"/>
                <w:sz w:val="22"/>
                <w:szCs w:val="22"/>
                <w:lang w:val="es-CO"/>
              </w:rPr>
            </w:pPr>
            <w:r w:rsidRPr="00073EBB">
              <w:rPr>
                <w:rFonts w:ascii="Arial" w:hAnsi="Arial" w:cs="Arial"/>
                <w:sz w:val="22"/>
                <w:szCs w:val="22"/>
                <w:lang w:val="es-CO"/>
              </w:rPr>
              <w:t>Recibir y Radicar la solicitudes recibidas</w:t>
            </w:r>
          </w:p>
          <w:p w:rsidR="00A96E50" w:rsidRPr="00073EBB" w:rsidRDefault="00A96E50" w:rsidP="00194F47">
            <w:pPr>
              <w:autoSpaceDE w:val="0"/>
              <w:autoSpaceDN w:val="0"/>
              <w:adjustRightInd w:val="0"/>
              <w:rPr>
                <w:rFonts w:ascii="Arial" w:hAnsi="Arial" w:cs="Arial"/>
                <w:sz w:val="22"/>
                <w:szCs w:val="22"/>
                <w:lang w:val="es-CO"/>
              </w:rPr>
            </w:pPr>
          </w:p>
        </w:tc>
        <w:tc>
          <w:tcPr>
            <w:tcW w:w="5670" w:type="dxa"/>
            <w:vAlign w:val="center"/>
          </w:tcPr>
          <w:p w:rsidR="00A96E50" w:rsidRPr="00073EBB" w:rsidRDefault="00A96E50" w:rsidP="00194F47">
            <w:pPr>
              <w:autoSpaceDE w:val="0"/>
              <w:autoSpaceDN w:val="0"/>
              <w:adjustRightInd w:val="0"/>
              <w:jc w:val="both"/>
              <w:rPr>
                <w:rFonts w:ascii="Arial" w:hAnsi="Arial" w:cs="Arial"/>
                <w:sz w:val="22"/>
                <w:szCs w:val="22"/>
                <w:lang w:val="es-CO"/>
              </w:rPr>
            </w:pPr>
            <w:r w:rsidRPr="00073EBB">
              <w:rPr>
                <w:rFonts w:ascii="Arial" w:hAnsi="Arial" w:cs="Arial"/>
                <w:sz w:val="22"/>
                <w:szCs w:val="22"/>
                <w:lang w:val="es-CO"/>
              </w:rPr>
              <w:t>Recibir y radicar en la base Excel “BASE (</w:t>
            </w:r>
            <w:r w:rsidRPr="00073EBB">
              <w:rPr>
                <w:rFonts w:ascii="Arial" w:hAnsi="Arial" w:cs="Arial"/>
                <w:color w:val="000000"/>
                <w:sz w:val="22"/>
                <w:szCs w:val="22"/>
                <w:lang w:val="es-CO"/>
              </w:rPr>
              <w:t>año vigente</w:t>
            </w:r>
            <w:r w:rsidRPr="00073EBB">
              <w:rPr>
                <w:rFonts w:ascii="Arial" w:hAnsi="Arial" w:cs="Arial"/>
                <w:sz w:val="22"/>
                <w:szCs w:val="22"/>
                <w:lang w:val="es-CO"/>
              </w:rPr>
              <w:t>)” del Grupo, las solicitudes y diligencias provenientes de los diferentes Grupos del Centro de Servicios Judiciales o externas.</w:t>
            </w:r>
          </w:p>
        </w:tc>
        <w:tc>
          <w:tcPr>
            <w:tcW w:w="2126" w:type="dxa"/>
            <w:vAlign w:val="center"/>
          </w:tcPr>
          <w:p w:rsidR="00A96E50" w:rsidRPr="00073EBB" w:rsidRDefault="00A96E50" w:rsidP="00194F47">
            <w:pPr>
              <w:autoSpaceDE w:val="0"/>
              <w:autoSpaceDN w:val="0"/>
              <w:adjustRightInd w:val="0"/>
              <w:jc w:val="center"/>
              <w:rPr>
                <w:rFonts w:ascii="Arial" w:hAnsi="Arial" w:cs="Arial"/>
                <w:sz w:val="22"/>
                <w:szCs w:val="22"/>
                <w:lang w:val="es-CO"/>
              </w:rPr>
            </w:pPr>
            <w:r w:rsidRPr="00073EBB">
              <w:rPr>
                <w:rFonts w:ascii="Arial" w:hAnsi="Arial" w:cs="Arial"/>
                <w:sz w:val="22"/>
                <w:szCs w:val="22"/>
                <w:lang w:val="es-CO"/>
              </w:rPr>
              <w:t>Servidor encargado</w:t>
            </w:r>
          </w:p>
        </w:tc>
      </w:tr>
      <w:tr w:rsidR="00A96E50" w:rsidRPr="00073EBB" w:rsidTr="00194F47">
        <w:trPr>
          <w:trHeight w:val="70"/>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2</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lang w:val="es-CO"/>
              </w:rPr>
            </w:pPr>
            <w:r w:rsidRPr="00073EBB">
              <w:rPr>
                <w:rFonts w:ascii="Arial" w:hAnsi="Arial" w:cs="Arial"/>
                <w:sz w:val="22"/>
                <w:szCs w:val="22"/>
                <w:lang w:val="es-CO"/>
              </w:rPr>
              <w:t>Verificar- Clasificar las decisiones Judiciales y / o Peticiones</w:t>
            </w:r>
          </w:p>
        </w:tc>
        <w:tc>
          <w:tcPr>
            <w:tcW w:w="5670" w:type="dxa"/>
            <w:vAlign w:val="center"/>
          </w:tcPr>
          <w:p w:rsidR="00A96E50" w:rsidRPr="00073EBB" w:rsidRDefault="00A96E50" w:rsidP="00194F47">
            <w:pPr>
              <w:contextualSpacing/>
              <w:jc w:val="both"/>
              <w:rPr>
                <w:rFonts w:ascii="Arial" w:hAnsi="Arial" w:cs="Arial"/>
                <w:sz w:val="22"/>
                <w:szCs w:val="22"/>
                <w:lang w:val="es-CO"/>
              </w:rPr>
            </w:pPr>
            <w:r w:rsidRPr="00073EBB">
              <w:rPr>
                <w:rFonts w:ascii="Arial" w:hAnsi="Arial" w:cs="Arial"/>
                <w:sz w:val="22"/>
                <w:szCs w:val="22"/>
                <w:lang w:val="es-CO"/>
              </w:rPr>
              <w:t>Verificar la decisión judicial y/o solicitud a efectos de clasificarla según la naturaleza del asunto:</w:t>
            </w:r>
          </w:p>
          <w:p w:rsidR="00A96E50" w:rsidRPr="00073EBB" w:rsidRDefault="00A96E50" w:rsidP="00194F47">
            <w:pPr>
              <w:contextualSpacing/>
              <w:jc w:val="both"/>
              <w:rPr>
                <w:rFonts w:ascii="Arial" w:hAnsi="Arial" w:cs="Arial"/>
                <w:sz w:val="22"/>
                <w:szCs w:val="22"/>
                <w:lang w:val="es-CO"/>
              </w:rPr>
            </w:pPr>
          </w:p>
          <w:p w:rsidR="00A96E50" w:rsidRPr="00073EBB" w:rsidRDefault="00A96E50" w:rsidP="00194F47">
            <w:pPr>
              <w:numPr>
                <w:ilvl w:val="0"/>
                <w:numId w:val="4"/>
              </w:numPr>
              <w:contextualSpacing/>
              <w:rPr>
                <w:rFonts w:ascii="Arial" w:hAnsi="Arial" w:cs="Arial"/>
                <w:sz w:val="22"/>
                <w:szCs w:val="22"/>
                <w:lang w:val="es-CO"/>
              </w:rPr>
            </w:pPr>
            <w:r w:rsidRPr="00073EBB">
              <w:rPr>
                <w:rFonts w:ascii="Arial" w:hAnsi="Arial" w:cs="Arial"/>
                <w:sz w:val="22"/>
                <w:szCs w:val="22"/>
                <w:lang w:val="es-CO"/>
              </w:rPr>
              <w:t>Corrección o cambio de CUI.</w:t>
            </w:r>
          </w:p>
          <w:p w:rsidR="00A96E50" w:rsidRPr="00073EBB" w:rsidRDefault="00A96E50" w:rsidP="00194F47">
            <w:pPr>
              <w:numPr>
                <w:ilvl w:val="0"/>
                <w:numId w:val="4"/>
              </w:numPr>
              <w:contextualSpacing/>
              <w:rPr>
                <w:rFonts w:ascii="Arial" w:hAnsi="Arial" w:cs="Arial"/>
                <w:sz w:val="22"/>
                <w:szCs w:val="22"/>
                <w:lang w:val="es-CO"/>
              </w:rPr>
            </w:pPr>
            <w:r w:rsidRPr="00073EBB">
              <w:rPr>
                <w:rFonts w:ascii="Arial" w:hAnsi="Arial" w:cs="Arial"/>
                <w:sz w:val="22"/>
                <w:szCs w:val="22"/>
                <w:lang w:val="es-CO"/>
              </w:rPr>
              <w:t>Ruptura de unidad procesal</w:t>
            </w:r>
          </w:p>
          <w:p w:rsidR="00A96E50" w:rsidRPr="00073EBB" w:rsidRDefault="00A96E50" w:rsidP="00194F47">
            <w:pPr>
              <w:numPr>
                <w:ilvl w:val="0"/>
                <w:numId w:val="4"/>
              </w:numPr>
              <w:contextualSpacing/>
              <w:rPr>
                <w:rFonts w:ascii="Arial" w:hAnsi="Arial" w:cs="Arial"/>
                <w:sz w:val="22"/>
                <w:szCs w:val="22"/>
                <w:lang w:val="es-CO"/>
              </w:rPr>
            </w:pPr>
            <w:r w:rsidRPr="00073EBB">
              <w:rPr>
                <w:rFonts w:ascii="Arial" w:hAnsi="Arial" w:cs="Arial"/>
                <w:sz w:val="22"/>
                <w:szCs w:val="22"/>
                <w:lang w:val="es-CO"/>
              </w:rPr>
              <w:t>Compulsa de copias.</w:t>
            </w:r>
          </w:p>
          <w:p w:rsidR="00A96E50" w:rsidRPr="00073EBB" w:rsidRDefault="00A96E50" w:rsidP="00194F47">
            <w:pPr>
              <w:numPr>
                <w:ilvl w:val="0"/>
                <w:numId w:val="4"/>
              </w:numPr>
              <w:contextualSpacing/>
              <w:rPr>
                <w:rFonts w:ascii="Arial" w:hAnsi="Arial" w:cs="Arial"/>
                <w:sz w:val="22"/>
                <w:szCs w:val="22"/>
                <w:lang w:val="es-CO"/>
              </w:rPr>
            </w:pPr>
            <w:r w:rsidRPr="00073EBB">
              <w:rPr>
                <w:rFonts w:ascii="Arial" w:hAnsi="Arial" w:cs="Arial"/>
                <w:sz w:val="22"/>
                <w:szCs w:val="22"/>
                <w:lang w:val="es-CO"/>
              </w:rPr>
              <w:t>Desglose y duplicación de carpetas</w:t>
            </w:r>
          </w:p>
          <w:p w:rsidR="00A96E50" w:rsidRPr="00073EBB" w:rsidRDefault="00A96E50" w:rsidP="00194F47">
            <w:pPr>
              <w:numPr>
                <w:ilvl w:val="0"/>
                <w:numId w:val="4"/>
              </w:numPr>
              <w:contextualSpacing/>
              <w:rPr>
                <w:rFonts w:ascii="Arial" w:hAnsi="Arial" w:cs="Arial"/>
                <w:sz w:val="22"/>
                <w:szCs w:val="22"/>
                <w:lang w:val="es-CO"/>
              </w:rPr>
            </w:pPr>
            <w:r w:rsidRPr="00073EBB">
              <w:rPr>
                <w:rFonts w:ascii="Arial" w:hAnsi="Arial" w:cs="Arial"/>
                <w:sz w:val="22"/>
                <w:szCs w:val="22"/>
                <w:lang w:val="es-CO"/>
              </w:rPr>
              <w:t>Inspección judicial</w:t>
            </w:r>
          </w:p>
          <w:p w:rsidR="00A96E50" w:rsidRPr="00073EBB" w:rsidRDefault="00A96E50" w:rsidP="00194F47">
            <w:pPr>
              <w:numPr>
                <w:ilvl w:val="0"/>
                <w:numId w:val="4"/>
              </w:numPr>
              <w:contextualSpacing/>
              <w:rPr>
                <w:rFonts w:ascii="Arial" w:hAnsi="Arial" w:cs="Arial"/>
                <w:sz w:val="22"/>
                <w:szCs w:val="22"/>
                <w:lang w:val="es-CO"/>
              </w:rPr>
            </w:pPr>
            <w:r w:rsidRPr="00073EBB">
              <w:rPr>
                <w:rFonts w:ascii="Arial" w:hAnsi="Arial" w:cs="Arial"/>
                <w:sz w:val="22"/>
                <w:szCs w:val="22"/>
                <w:lang w:val="es-CO"/>
              </w:rPr>
              <w:t xml:space="preserve">Edictos emplazatorios </w:t>
            </w:r>
          </w:p>
          <w:p w:rsidR="00A96E50" w:rsidRPr="00073EBB" w:rsidRDefault="00A96E50" w:rsidP="00194F47">
            <w:pPr>
              <w:numPr>
                <w:ilvl w:val="0"/>
                <w:numId w:val="4"/>
              </w:numPr>
              <w:contextualSpacing/>
              <w:rPr>
                <w:rFonts w:ascii="Arial" w:hAnsi="Arial" w:cs="Arial"/>
                <w:sz w:val="22"/>
                <w:szCs w:val="22"/>
                <w:lang w:val="es-CO"/>
              </w:rPr>
            </w:pPr>
            <w:r w:rsidRPr="00073EBB">
              <w:rPr>
                <w:rFonts w:ascii="Arial" w:hAnsi="Arial" w:cs="Arial"/>
                <w:sz w:val="22"/>
                <w:szCs w:val="22"/>
                <w:lang w:val="es-CO"/>
              </w:rPr>
              <w:t>Respuesta Acciones Constitucionales</w:t>
            </w:r>
          </w:p>
          <w:p w:rsidR="00A96E50" w:rsidRPr="00073EBB" w:rsidRDefault="00A96E50" w:rsidP="00194F47">
            <w:pPr>
              <w:numPr>
                <w:ilvl w:val="0"/>
                <w:numId w:val="4"/>
              </w:numPr>
              <w:contextualSpacing/>
              <w:rPr>
                <w:rFonts w:ascii="Arial" w:hAnsi="Arial" w:cs="Arial"/>
                <w:sz w:val="22"/>
                <w:szCs w:val="22"/>
                <w:lang w:val="es-CO"/>
              </w:rPr>
            </w:pPr>
            <w:r w:rsidRPr="00073EBB">
              <w:rPr>
                <w:rFonts w:ascii="Arial" w:hAnsi="Arial" w:cs="Arial"/>
                <w:sz w:val="22"/>
                <w:szCs w:val="22"/>
                <w:lang w:val="es-CO"/>
              </w:rPr>
              <w:t>Solicitud permisos entrevistas internos por parte de los medios de comunicación</w:t>
            </w:r>
          </w:p>
          <w:p w:rsidR="00A96E50" w:rsidRPr="00073EBB" w:rsidRDefault="00A96E50" w:rsidP="00194F47">
            <w:pPr>
              <w:numPr>
                <w:ilvl w:val="0"/>
                <w:numId w:val="4"/>
              </w:numPr>
              <w:tabs>
                <w:tab w:val="left" w:pos="-153"/>
              </w:tabs>
              <w:contextualSpacing/>
              <w:rPr>
                <w:rFonts w:ascii="Arial" w:hAnsi="Arial" w:cs="Arial"/>
                <w:sz w:val="22"/>
                <w:szCs w:val="22"/>
                <w:lang w:val="es-CO"/>
              </w:rPr>
            </w:pPr>
            <w:r w:rsidRPr="00073EBB">
              <w:rPr>
                <w:rFonts w:ascii="Arial" w:hAnsi="Arial" w:cs="Arial"/>
                <w:sz w:val="22"/>
                <w:szCs w:val="22"/>
                <w:lang w:val="es-CO"/>
              </w:rPr>
              <w:t>Apoyo jurídico a los grupos del Centro.</w:t>
            </w:r>
          </w:p>
          <w:p w:rsidR="00A96E50" w:rsidRPr="00073EBB" w:rsidRDefault="00A96E50" w:rsidP="00194F47">
            <w:pPr>
              <w:numPr>
                <w:ilvl w:val="0"/>
                <w:numId w:val="4"/>
              </w:numPr>
              <w:tabs>
                <w:tab w:val="left" w:pos="72"/>
                <w:tab w:val="left" w:pos="273"/>
              </w:tabs>
              <w:contextualSpacing/>
              <w:rPr>
                <w:rFonts w:ascii="Arial" w:hAnsi="Arial" w:cs="Arial"/>
                <w:sz w:val="22"/>
                <w:szCs w:val="22"/>
                <w:lang w:val="es-CO"/>
              </w:rPr>
            </w:pPr>
            <w:r w:rsidRPr="00073EBB">
              <w:rPr>
                <w:rFonts w:ascii="Arial" w:hAnsi="Arial" w:cs="Arial"/>
                <w:sz w:val="22"/>
                <w:szCs w:val="22"/>
                <w:lang w:val="es-CO"/>
              </w:rPr>
              <w:t xml:space="preserve">  Envío de procesos a otras jurisdicciones por competencia.</w:t>
            </w:r>
          </w:p>
          <w:p w:rsidR="00A96E50" w:rsidRPr="00073EBB" w:rsidRDefault="00A96E50" w:rsidP="00194F47">
            <w:pPr>
              <w:numPr>
                <w:ilvl w:val="0"/>
                <w:numId w:val="4"/>
              </w:numPr>
              <w:tabs>
                <w:tab w:val="left" w:pos="72"/>
                <w:tab w:val="left" w:pos="273"/>
              </w:tabs>
              <w:contextualSpacing/>
              <w:rPr>
                <w:rFonts w:ascii="Arial" w:hAnsi="Arial" w:cs="Arial"/>
                <w:sz w:val="22"/>
                <w:szCs w:val="22"/>
                <w:lang w:val="es-CO"/>
              </w:rPr>
            </w:pPr>
            <w:r w:rsidRPr="00073EBB">
              <w:rPr>
                <w:rFonts w:ascii="Arial" w:hAnsi="Arial" w:cs="Arial"/>
                <w:sz w:val="22"/>
                <w:szCs w:val="22"/>
                <w:lang w:val="es-CO"/>
              </w:rPr>
              <w:t xml:space="preserve">  Conexidades</w:t>
            </w:r>
          </w:p>
          <w:p w:rsidR="00A96E50" w:rsidRPr="00073EBB" w:rsidRDefault="00A96E50" w:rsidP="00194F47">
            <w:pPr>
              <w:numPr>
                <w:ilvl w:val="0"/>
                <w:numId w:val="4"/>
              </w:numPr>
              <w:tabs>
                <w:tab w:val="left" w:pos="72"/>
                <w:tab w:val="left" w:pos="273"/>
              </w:tabs>
              <w:contextualSpacing/>
              <w:rPr>
                <w:rFonts w:ascii="Arial" w:hAnsi="Arial" w:cs="Arial"/>
                <w:sz w:val="22"/>
                <w:szCs w:val="22"/>
                <w:lang w:val="es-CO"/>
              </w:rPr>
            </w:pPr>
            <w:r w:rsidRPr="00073EBB">
              <w:rPr>
                <w:rFonts w:ascii="Arial" w:hAnsi="Arial" w:cs="Arial"/>
                <w:sz w:val="22"/>
                <w:szCs w:val="22"/>
                <w:lang w:val="es-CO"/>
              </w:rPr>
              <w:t>Conflicto de Reparto</w:t>
            </w:r>
          </w:p>
          <w:p w:rsidR="00A96E50" w:rsidRPr="00073EBB" w:rsidRDefault="00A96E50" w:rsidP="00194F47">
            <w:pPr>
              <w:numPr>
                <w:ilvl w:val="0"/>
                <w:numId w:val="4"/>
              </w:numPr>
              <w:tabs>
                <w:tab w:val="left" w:pos="72"/>
                <w:tab w:val="left" w:pos="273"/>
              </w:tabs>
              <w:contextualSpacing/>
              <w:rPr>
                <w:rFonts w:ascii="Arial" w:hAnsi="Arial" w:cs="Arial"/>
                <w:sz w:val="22"/>
                <w:szCs w:val="22"/>
                <w:lang w:val="es-CO"/>
              </w:rPr>
            </w:pPr>
            <w:r w:rsidRPr="00073EBB">
              <w:rPr>
                <w:rFonts w:ascii="Arial" w:hAnsi="Arial" w:cs="Arial"/>
                <w:sz w:val="22"/>
                <w:szCs w:val="22"/>
                <w:lang w:val="es-CO"/>
              </w:rPr>
              <w:t xml:space="preserve">Resoluciones Proferidas por la Coordinación </w:t>
            </w:r>
          </w:p>
        </w:tc>
        <w:tc>
          <w:tcPr>
            <w:tcW w:w="2126" w:type="dxa"/>
            <w:vAlign w:val="center"/>
          </w:tcPr>
          <w:p w:rsidR="00A96E50" w:rsidRPr="00073EBB" w:rsidRDefault="00A96E50" w:rsidP="00194F47">
            <w:pPr>
              <w:autoSpaceDE w:val="0"/>
              <w:autoSpaceDN w:val="0"/>
              <w:adjustRightInd w:val="0"/>
              <w:jc w:val="center"/>
              <w:rPr>
                <w:rFonts w:ascii="Arial" w:hAnsi="Arial" w:cs="Arial"/>
                <w:sz w:val="22"/>
                <w:szCs w:val="22"/>
                <w:lang w:val="es-CO"/>
              </w:rPr>
            </w:pPr>
            <w:r w:rsidRPr="00073EBB">
              <w:rPr>
                <w:rFonts w:ascii="Arial" w:hAnsi="Arial" w:cs="Arial"/>
                <w:sz w:val="22"/>
                <w:szCs w:val="22"/>
                <w:lang w:val="es-CO"/>
              </w:rPr>
              <w:t>Servidor encargado</w:t>
            </w:r>
          </w:p>
        </w:tc>
      </w:tr>
      <w:tr w:rsidR="00A96E50" w:rsidRPr="00073EBB" w:rsidTr="00194F47">
        <w:trPr>
          <w:trHeight w:val="1370"/>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3</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lang w:val="es-CO"/>
              </w:rPr>
            </w:pPr>
            <w:r w:rsidRPr="00073EBB">
              <w:rPr>
                <w:rFonts w:ascii="Arial" w:hAnsi="Arial" w:cs="Arial"/>
                <w:sz w:val="22"/>
                <w:szCs w:val="22"/>
                <w:lang w:val="es-CO"/>
              </w:rPr>
              <w:t>Hacer Reparto</w:t>
            </w:r>
          </w:p>
          <w:p w:rsidR="00A96E50" w:rsidRPr="00073EBB" w:rsidRDefault="00A96E50" w:rsidP="00194F47">
            <w:pPr>
              <w:autoSpaceDE w:val="0"/>
              <w:autoSpaceDN w:val="0"/>
              <w:adjustRightInd w:val="0"/>
              <w:jc w:val="center"/>
              <w:rPr>
                <w:rFonts w:ascii="Arial" w:hAnsi="Arial" w:cs="Arial"/>
                <w:sz w:val="22"/>
                <w:szCs w:val="22"/>
                <w:lang w:val="es-CO"/>
              </w:rPr>
            </w:pPr>
          </w:p>
        </w:tc>
        <w:tc>
          <w:tcPr>
            <w:tcW w:w="5670" w:type="dxa"/>
            <w:vAlign w:val="center"/>
          </w:tcPr>
          <w:p w:rsidR="00A96E50" w:rsidRPr="00073EBB" w:rsidRDefault="00A96E50" w:rsidP="00194F47">
            <w:pPr>
              <w:contextualSpacing/>
              <w:jc w:val="both"/>
              <w:rPr>
                <w:rFonts w:ascii="Arial" w:hAnsi="Arial" w:cs="Arial"/>
                <w:sz w:val="22"/>
                <w:szCs w:val="22"/>
                <w:lang w:val="es-CO"/>
              </w:rPr>
            </w:pPr>
          </w:p>
          <w:p w:rsidR="00A96E50" w:rsidRPr="00073EBB" w:rsidRDefault="00A96E50" w:rsidP="00194F47">
            <w:pPr>
              <w:contextualSpacing/>
              <w:jc w:val="both"/>
              <w:rPr>
                <w:rFonts w:ascii="Arial" w:hAnsi="Arial" w:cs="Arial"/>
                <w:sz w:val="22"/>
                <w:szCs w:val="22"/>
                <w:lang w:val="es-CO"/>
              </w:rPr>
            </w:pPr>
            <w:r w:rsidRPr="00073EBB">
              <w:rPr>
                <w:rFonts w:ascii="Arial" w:hAnsi="Arial" w:cs="Arial"/>
                <w:sz w:val="22"/>
                <w:szCs w:val="22"/>
                <w:lang w:val="es-CO"/>
              </w:rPr>
              <w:t>Efectuar equitativamente el reparto de las carpetas y/o solicitudes, de acuerdo al orden de llegada y/o urgencia, llevando registro en base de Excel “BASE (año vigente)”. Este se realizara diariamente</w:t>
            </w:r>
          </w:p>
          <w:p w:rsidR="00A96E50" w:rsidRPr="00073EBB" w:rsidRDefault="00A96E50" w:rsidP="00194F47">
            <w:pPr>
              <w:contextualSpacing/>
              <w:jc w:val="both"/>
              <w:rPr>
                <w:rFonts w:ascii="Arial" w:hAnsi="Arial" w:cs="Arial"/>
                <w:sz w:val="22"/>
                <w:szCs w:val="22"/>
                <w:lang w:val="es-CO"/>
              </w:rPr>
            </w:pPr>
          </w:p>
        </w:tc>
        <w:tc>
          <w:tcPr>
            <w:tcW w:w="2126" w:type="dxa"/>
            <w:vAlign w:val="center"/>
          </w:tcPr>
          <w:p w:rsidR="00A96E50" w:rsidRPr="00073EBB" w:rsidRDefault="00A96E50" w:rsidP="00194F47">
            <w:pPr>
              <w:jc w:val="center"/>
              <w:rPr>
                <w:rFonts w:ascii="Arial" w:hAnsi="Arial" w:cs="Arial"/>
                <w:color w:val="000000"/>
                <w:sz w:val="22"/>
                <w:szCs w:val="22"/>
                <w:lang w:val="es-CO"/>
              </w:rPr>
            </w:pPr>
            <w:r w:rsidRPr="00073EBB">
              <w:rPr>
                <w:rFonts w:ascii="Arial" w:hAnsi="Arial" w:cs="Arial"/>
                <w:color w:val="000000"/>
                <w:sz w:val="22"/>
                <w:szCs w:val="22"/>
                <w:lang w:val="es-CO"/>
              </w:rPr>
              <w:t>Líder de grupo</w:t>
            </w:r>
          </w:p>
        </w:tc>
      </w:tr>
      <w:tr w:rsidR="00A96E50" w:rsidRPr="00073EBB" w:rsidTr="00194F47">
        <w:trPr>
          <w:trHeight w:val="435"/>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4</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lang w:val="es-CO"/>
              </w:rPr>
            </w:pPr>
            <w:r w:rsidRPr="00073EBB">
              <w:rPr>
                <w:rFonts w:ascii="Arial" w:hAnsi="Arial" w:cs="Arial"/>
                <w:sz w:val="22"/>
                <w:szCs w:val="22"/>
                <w:lang w:val="es-CO"/>
              </w:rPr>
              <w:t>Entregar y Controlar las carpetas y/o solicitudes</w:t>
            </w:r>
          </w:p>
        </w:tc>
        <w:tc>
          <w:tcPr>
            <w:tcW w:w="5670" w:type="dxa"/>
            <w:vAlign w:val="center"/>
          </w:tcPr>
          <w:p w:rsidR="00A96E50" w:rsidRPr="00073EBB" w:rsidRDefault="00A96E50" w:rsidP="00194F47">
            <w:pPr>
              <w:contextualSpacing/>
              <w:jc w:val="both"/>
              <w:rPr>
                <w:rFonts w:ascii="Arial" w:hAnsi="Arial" w:cs="Arial"/>
                <w:noProof/>
                <w:sz w:val="22"/>
                <w:szCs w:val="22"/>
              </w:rPr>
            </w:pPr>
            <w:r w:rsidRPr="00073EBB">
              <w:rPr>
                <w:rFonts w:ascii="Arial" w:hAnsi="Arial" w:cs="Arial"/>
                <w:noProof/>
                <w:sz w:val="22"/>
                <w:szCs w:val="22"/>
              </w:rPr>
              <w:t>Entregar la carpeta o solicitud asignada al empleado del grupo, dejando registro de entrega en la base de excel “BASE (año vigente)”.</w:t>
            </w:r>
          </w:p>
        </w:tc>
        <w:tc>
          <w:tcPr>
            <w:tcW w:w="2126"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Servidor encargado</w:t>
            </w:r>
          </w:p>
        </w:tc>
      </w:tr>
      <w:tr w:rsidR="00A96E50" w:rsidRPr="00073EBB" w:rsidTr="00194F47">
        <w:trPr>
          <w:trHeight w:val="321"/>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5</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lang w:val="es-CO"/>
              </w:rPr>
            </w:pPr>
            <w:r w:rsidRPr="00073EBB">
              <w:rPr>
                <w:rFonts w:ascii="Arial" w:hAnsi="Arial" w:cs="Arial"/>
                <w:sz w:val="22"/>
                <w:szCs w:val="22"/>
                <w:lang w:val="es-CO"/>
              </w:rPr>
              <w:t>Recibir y revisar la solicitud o carpeta</w:t>
            </w:r>
          </w:p>
        </w:tc>
        <w:tc>
          <w:tcPr>
            <w:tcW w:w="5670" w:type="dxa"/>
            <w:vAlign w:val="center"/>
          </w:tcPr>
          <w:p w:rsidR="00A96E50" w:rsidRPr="00073EBB" w:rsidRDefault="00A96E50" w:rsidP="00194F47">
            <w:pPr>
              <w:autoSpaceDE w:val="0"/>
              <w:autoSpaceDN w:val="0"/>
              <w:adjustRightInd w:val="0"/>
              <w:jc w:val="both"/>
              <w:rPr>
                <w:rFonts w:ascii="Arial" w:hAnsi="Arial" w:cs="Arial"/>
                <w:sz w:val="22"/>
                <w:szCs w:val="22"/>
                <w:lang w:val="es-CO"/>
              </w:rPr>
            </w:pPr>
          </w:p>
          <w:p w:rsidR="00A96E50" w:rsidRDefault="00A96E50" w:rsidP="00194F47">
            <w:pPr>
              <w:autoSpaceDE w:val="0"/>
              <w:autoSpaceDN w:val="0"/>
              <w:adjustRightInd w:val="0"/>
              <w:jc w:val="both"/>
              <w:rPr>
                <w:rFonts w:ascii="Arial" w:hAnsi="Arial" w:cs="Arial"/>
                <w:sz w:val="22"/>
                <w:szCs w:val="22"/>
                <w:lang w:val="es-CO"/>
              </w:rPr>
            </w:pPr>
            <w:r w:rsidRPr="00073EBB">
              <w:rPr>
                <w:rFonts w:ascii="Arial" w:hAnsi="Arial" w:cs="Arial"/>
                <w:sz w:val="22"/>
                <w:szCs w:val="22"/>
                <w:lang w:val="es-CO"/>
              </w:rPr>
              <w:t>Recibir la solicitud y/o carpeta, la cual debe ser revisada de manera conjunta e integral a efectos de verificar la decisión judicial o la petición formulada en la solicitud.</w:t>
            </w:r>
          </w:p>
          <w:p w:rsidR="00073EBB" w:rsidRPr="00073EBB" w:rsidRDefault="00073EBB" w:rsidP="00194F47">
            <w:pPr>
              <w:autoSpaceDE w:val="0"/>
              <w:autoSpaceDN w:val="0"/>
              <w:adjustRightInd w:val="0"/>
              <w:jc w:val="both"/>
              <w:rPr>
                <w:rFonts w:ascii="Arial" w:hAnsi="Arial" w:cs="Arial"/>
                <w:sz w:val="22"/>
                <w:szCs w:val="22"/>
                <w:lang w:val="es-CO"/>
              </w:rPr>
            </w:pPr>
          </w:p>
        </w:tc>
        <w:tc>
          <w:tcPr>
            <w:tcW w:w="2126"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 xml:space="preserve">Servidor Encargado </w:t>
            </w:r>
          </w:p>
        </w:tc>
      </w:tr>
      <w:tr w:rsidR="00A96E50" w:rsidRPr="00073EBB" w:rsidTr="00194F47">
        <w:trPr>
          <w:trHeight w:val="53"/>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6</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rPr>
            </w:pPr>
            <w:r w:rsidRPr="00073EBB">
              <w:rPr>
                <w:rFonts w:ascii="Arial" w:hAnsi="Arial" w:cs="Arial"/>
                <w:sz w:val="22"/>
                <w:szCs w:val="22"/>
              </w:rPr>
              <w:t xml:space="preserve">Consultar SPOA y </w:t>
            </w:r>
            <w:r w:rsidRPr="00073EBB">
              <w:rPr>
                <w:rFonts w:ascii="Arial" w:hAnsi="Arial" w:cs="Arial"/>
                <w:sz w:val="22"/>
                <w:szCs w:val="22"/>
              </w:rPr>
              <w:lastRenderedPageBreak/>
              <w:t>Justicia Siglo XXI</w:t>
            </w:r>
          </w:p>
          <w:p w:rsidR="00A96E50" w:rsidRPr="00073EBB" w:rsidRDefault="00A96E50" w:rsidP="00194F47">
            <w:pPr>
              <w:autoSpaceDE w:val="0"/>
              <w:autoSpaceDN w:val="0"/>
              <w:adjustRightInd w:val="0"/>
              <w:jc w:val="center"/>
              <w:rPr>
                <w:rFonts w:ascii="Arial" w:hAnsi="Arial" w:cs="Arial"/>
                <w:sz w:val="22"/>
                <w:szCs w:val="22"/>
                <w:lang w:val="es-CO"/>
              </w:rPr>
            </w:pPr>
          </w:p>
        </w:tc>
        <w:tc>
          <w:tcPr>
            <w:tcW w:w="5670" w:type="dxa"/>
            <w:vAlign w:val="center"/>
          </w:tcPr>
          <w:p w:rsidR="00A96E50" w:rsidRPr="00073EBB" w:rsidRDefault="00A96E50" w:rsidP="00194F47">
            <w:pPr>
              <w:autoSpaceDE w:val="0"/>
              <w:autoSpaceDN w:val="0"/>
              <w:adjustRightInd w:val="0"/>
              <w:jc w:val="both"/>
              <w:rPr>
                <w:rFonts w:ascii="Arial" w:hAnsi="Arial" w:cs="Arial"/>
                <w:sz w:val="22"/>
                <w:szCs w:val="22"/>
                <w:lang w:val="es-CO"/>
              </w:rPr>
            </w:pPr>
          </w:p>
          <w:p w:rsidR="00A96E50" w:rsidRPr="00073EBB" w:rsidRDefault="00A96E50" w:rsidP="00194F47">
            <w:pPr>
              <w:autoSpaceDE w:val="0"/>
              <w:autoSpaceDN w:val="0"/>
              <w:adjustRightInd w:val="0"/>
              <w:jc w:val="both"/>
              <w:rPr>
                <w:rFonts w:ascii="Arial" w:hAnsi="Arial" w:cs="Arial"/>
                <w:sz w:val="22"/>
                <w:szCs w:val="22"/>
                <w:lang w:val="es-CO"/>
              </w:rPr>
            </w:pPr>
            <w:r w:rsidRPr="00073EBB">
              <w:rPr>
                <w:rFonts w:ascii="Arial" w:hAnsi="Arial" w:cs="Arial"/>
                <w:sz w:val="22"/>
                <w:szCs w:val="22"/>
                <w:lang w:val="es-CO"/>
              </w:rPr>
              <w:t>Consultar en el SPOA y en Justicia Siglo XXI, cuando el diligenciamiento de la solicitud así lo amerite.</w:t>
            </w:r>
          </w:p>
          <w:p w:rsidR="00A96E50" w:rsidRPr="00073EBB" w:rsidRDefault="00A96E50" w:rsidP="00194F47">
            <w:pPr>
              <w:autoSpaceDE w:val="0"/>
              <w:autoSpaceDN w:val="0"/>
              <w:adjustRightInd w:val="0"/>
              <w:jc w:val="both"/>
              <w:rPr>
                <w:rFonts w:ascii="Arial" w:hAnsi="Arial" w:cs="Arial"/>
                <w:sz w:val="22"/>
                <w:szCs w:val="22"/>
                <w:lang w:val="es-CO"/>
              </w:rPr>
            </w:pPr>
          </w:p>
          <w:p w:rsidR="00A96E50" w:rsidRPr="00073EBB" w:rsidRDefault="00A96E50" w:rsidP="00A96E50">
            <w:pPr>
              <w:autoSpaceDE w:val="0"/>
              <w:autoSpaceDN w:val="0"/>
              <w:adjustRightInd w:val="0"/>
              <w:jc w:val="both"/>
              <w:rPr>
                <w:rFonts w:ascii="Arial" w:hAnsi="Arial" w:cs="Arial"/>
                <w:sz w:val="22"/>
                <w:szCs w:val="22"/>
                <w:lang w:val="es-CO"/>
              </w:rPr>
            </w:pPr>
          </w:p>
        </w:tc>
        <w:tc>
          <w:tcPr>
            <w:tcW w:w="2126"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lastRenderedPageBreak/>
              <w:t>Servidor Encargado</w:t>
            </w:r>
          </w:p>
        </w:tc>
      </w:tr>
      <w:tr w:rsidR="00A96E50" w:rsidRPr="00073EBB" w:rsidTr="00194F47">
        <w:trPr>
          <w:trHeight w:val="217"/>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lastRenderedPageBreak/>
              <w:t>7</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lang w:val="es-CO"/>
              </w:rPr>
            </w:pPr>
            <w:r w:rsidRPr="00073EBB">
              <w:rPr>
                <w:rFonts w:ascii="Arial" w:hAnsi="Arial" w:cs="Arial"/>
                <w:sz w:val="22"/>
                <w:szCs w:val="22"/>
                <w:lang w:val="es-CO"/>
              </w:rPr>
              <w:t>Desarrollo Actividad</w:t>
            </w:r>
          </w:p>
        </w:tc>
        <w:tc>
          <w:tcPr>
            <w:tcW w:w="5670" w:type="dxa"/>
            <w:vAlign w:val="center"/>
          </w:tcPr>
          <w:p w:rsidR="00A96E50" w:rsidRPr="00073EBB" w:rsidRDefault="00A96E50" w:rsidP="00194F47">
            <w:pPr>
              <w:autoSpaceDE w:val="0"/>
              <w:autoSpaceDN w:val="0"/>
              <w:adjustRightInd w:val="0"/>
              <w:jc w:val="both"/>
              <w:rPr>
                <w:rFonts w:ascii="Arial" w:hAnsi="Arial" w:cs="Arial"/>
                <w:sz w:val="22"/>
                <w:szCs w:val="22"/>
                <w:lang w:val="es-CO"/>
              </w:rPr>
            </w:pPr>
          </w:p>
          <w:p w:rsidR="00A96E50" w:rsidRPr="00073EBB" w:rsidRDefault="00A96E50" w:rsidP="00194F47">
            <w:pPr>
              <w:autoSpaceDE w:val="0"/>
              <w:autoSpaceDN w:val="0"/>
              <w:adjustRightInd w:val="0"/>
              <w:jc w:val="both"/>
              <w:rPr>
                <w:rFonts w:ascii="Arial" w:hAnsi="Arial" w:cs="Arial"/>
                <w:sz w:val="22"/>
                <w:szCs w:val="22"/>
                <w:lang w:val="es-CO"/>
              </w:rPr>
            </w:pPr>
            <w:r w:rsidRPr="00073EBB">
              <w:rPr>
                <w:rFonts w:ascii="Arial" w:hAnsi="Arial" w:cs="Arial"/>
                <w:sz w:val="22"/>
                <w:szCs w:val="22"/>
                <w:lang w:val="es-CO"/>
              </w:rPr>
              <w:t>Desarrollar la actividad que corresponda, según las enunciadas en el paso 2, actualizando la base en Excel “BASE (año vigente)” según corresponda.</w:t>
            </w:r>
          </w:p>
          <w:p w:rsidR="00A96E50" w:rsidRPr="00073EBB" w:rsidRDefault="00A96E50" w:rsidP="00194F47">
            <w:pPr>
              <w:autoSpaceDE w:val="0"/>
              <w:autoSpaceDN w:val="0"/>
              <w:adjustRightInd w:val="0"/>
              <w:jc w:val="both"/>
              <w:rPr>
                <w:rFonts w:ascii="Arial" w:hAnsi="Arial" w:cs="Arial"/>
                <w:sz w:val="22"/>
                <w:szCs w:val="22"/>
                <w:lang w:val="es-CO"/>
              </w:rPr>
            </w:pPr>
          </w:p>
        </w:tc>
        <w:tc>
          <w:tcPr>
            <w:tcW w:w="2126"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Servidor Encargado</w:t>
            </w:r>
          </w:p>
        </w:tc>
      </w:tr>
      <w:tr w:rsidR="00A96E50" w:rsidRPr="00073EBB" w:rsidTr="00194F47">
        <w:trPr>
          <w:trHeight w:val="217"/>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8</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lang w:val="es-CO"/>
              </w:rPr>
            </w:pPr>
            <w:r w:rsidRPr="00073EBB">
              <w:rPr>
                <w:rFonts w:ascii="Arial" w:hAnsi="Arial" w:cs="Arial"/>
                <w:sz w:val="22"/>
                <w:szCs w:val="22"/>
                <w:lang w:val="es-CO"/>
              </w:rPr>
              <w:t>Registrar las actuaciones</w:t>
            </w:r>
          </w:p>
        </w:tc>
        <w:tc>
          <w:tcPr>
            <w:tcW w:w="5670" w:type="dxa"/>
            <w:vAlign w:val="center"/>
          </w:tcPr>
          <w:p w:rsidR="00A96E50" w:rsidRPr="00073EBB" w:rsidRDefault="00A96E50" w:rsidP="00194F47">
            <w:pPr>
              <w:autoSpaceDE w:val="0"/>
              <w:autoSpaceDN w:val="0"/>
              <w:adjustRightInd w:val="0"/>
              <w:jc w:val="both"/>
              <w:rPr>
                <w:rFonts w:ascii="Arial" w:hAnsi="Arial" w:cs="Arial"/>
                <w:noProof/>
                <w:sz w:val="22"/>
                <w:szCs w:val="22"/>
                <w:highlight w:val="yellow"/>
              </w:rPr>
            </w:pPr>
          </w:p>
          <w:p w:rsidR="00A96E50" w:rsidRPr="00073EBB" w:rsidRDefault="00A96E50" w:rsidP="00194F47">
            <w:pPr>
              <w:autoSpaceDE w:val="0"/>
              <w:autoSpaceDN w:val="0"/>
              <w:adjustRightInd w:val="0"/>
              <w:jc w:val="both"/>
              <w:rPr>
                <w:rFonts w:ascii="Arial" w:hAnsi="Arial" w:cs="Arial"/>
                <w:sz w:val="22"/>
                <w:szCs w:val="22"/>
                <w:highlight w:val="yellow"/>
              </w:rPr>
            </w:pPr>
            <w:r w:rsidRPr="00073EBB">
              <w:rPr>
                <w:rFonts w:ascii="Arial" w:hAnsi="Arial" w:cs="Arial"/>
                <w:noProof/>
                <w:sz w:val="22"/>
                <w:szCs w:val="22"/>
              </w:rPr>
              <w:t>Registrar</w:t>
            </w:r>
            <w:r w:rsidRPr="00073EBB">
              <w:rPr>
                <w:rFonts w:ascii="Arial" w:hAnsi="Arial" w:cs="Arial"/>
                <w:b/>
                <w:noProof/>
                <w:sz w:val="22"/>
                <w:szCs w:val="22"/>
              </w:rPr>
              <w:t xml:space="preserve"> </w:t>
            </w:r>
            <w:r w:rsidRPr="00073EBB">
              <w:rPr>
                <w:rFonts w:ascii="Arial" w:hAnsi="Arial" w:cs="Arial"/>
                <w:noProof/>
                <w:sz w:val="22"/>
                <w:szCs w:val="22"/>
              </w:rPr>
              <w:t>en la base de datos Justicia Siglo XXI, las actuaciones adelantadas.</w:t>
            </w:r>
            <w:r w:rsidRPr="00073EBB">
              <w:rPr>
                <w:rFonts w:ascii="Arial" w:hAnsi="Arial" w:cs="Arial"/>
                <w:sz w:val="22"/>
                <w:szCs w:val="22"/>
              </w:rPr>
              <w:t xml:space="preserve"> </w:t>
            </w:r>
          </w:p>
        </w:tc>
        <w:tc>
          <w:tcPr>
            <w:tcW w:w="2126"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Servidor Encargado</w:t>
            </w:r>
          </w:p>
        </w:tc>
      </w:tr>
      <w:tr w:rsidR="00A96E50" w:rsidRPr="00073EBB" w:rsidTr="00194F47">
        <w:trPr>
          <w:trHeight w:val="466"/>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9</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lang w:val="es-CO"/>
              </w:rPr>
            </w:pPr>
            <w:r w:rsidRPr="00073EBB">
              <w:rPr>
                <w:rFonts w:ascii="Arial" w:hAnsi="Arial" w:cs="Arial"/>
                <w:sz w:val="22"/>
                <w:szCs w:val="22"/>
                <w:lang w:val="es-CO"/>
              </w:rPr>
              <w:t>Direccionar de las carpetas</w:t>
            </w:r>
          </w:p>
        </w:tc>
        <w:tc>
          <w:tcPr>
            <w:tcW w:w="5670" w:type="dxa"/>
            <w:vAlign w:val="center"/>
          </w:tcPr>
          <w:p w:rsidR="00A96E50" w:rsidRPr="00073EBB" w:rsidRDefault="00A96E50" w:rsidP="00194F47">
            <w:pPr>
              <w:autoSpaceDE w:val="0"/>
              <w:autoSpaceDN w:val="0"/>
              <w:adjustRightInd w:val="0"/>
              <w:jc w:val="both"/>
              <w:rPr>
                <w:rFonts w:ascii="Arial" w:hAnsi="Arial" w:cs="Arial"/>
                <w:sz w:val="22"/>
                <w:szCs w:val="22"/>
                <w:lang w:val="es-CO"/>
              </w:rPr>
            </w:pPr>
          </w:p>
          <w:p w:rsidR="00A96E50" w:rsidRPr="00073EBB" w:rsidRDefault="00A96E50" w:rsidP="00194F47">
            <w:pPr>
              <w:autoSpaceDE w:val="0"/>
              <w:autoSpaceDN w:val="0"/>
              <w:adjustRightInd w:val="0"/>
              <w:jc w:val="both"/>
              <w:rPr>
                <w:rFonts w:ascii="Arial" w:hAnsi="Arial" w:cs="Arial"/>
                <w:sz w:val="22"/>
                <w:szCs w:val="22"/>
                <w:lang w:val="es-CO"/>
              </w:rPr>
            </w:pPr>
            <w:r w:rsidRPr="00073EBB">
              <w:rPr>
                <w:rFonts w:ascii="Arial" w:hAnsi="Arial" w:cs="Arial"/>
                <w:sz w:val="22"/>
                <w:szCs w:val="22"/>
                <w:lang w:val="es-CO"/>
              </w:rPr>
              <w:t>Direccionar la carpeta física al grupo o dependencia que corresponda de acuerdo al trámite a seguir y hacer la anotación de la nueva ubicación en el sistema Justicia Siglo XXI.</w:t>
            </w:r>
          </w:p>
          <w:p w:rsidR="00A96E50" w:rsidRPr="00073EBB" w:rsidRDefault="00A96E50" w:rsidP="00A96E50">
            <w:pPr>
              <w:autoSpaceDE w:val="0"/>
              <w:autoSpaceDN w:val="0"/>
              <w:adjustRightInd w:val="0"/>
              <w:jc w:val="both"/>
              <w:rPr>
                <w:rFonts w:ascii="Arial" w:hAnsi="Arial" w:cs="Arial"/>
                <w:sz w:val="22"/>
                <w:szCs w:val="22"/>
                <w:lang w:val="es-CO"/>
              </w:rPr>
            </w:pPr>
          </w:p>
        </w:tc>
        <w:tc>
          <w:tcPr>
            <w:tcW w:w="2126"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Servidor Encargado</w:t>
            </w:r>
          </w:p>
        </w:tc>
      </w:tr>
      <w:tr w:rsidR="00A96E50" w:rsidRPr="00073EBB" w:rsidTr="00194F47">
        <w:trPr>
          <w:trHeight w:val="326"/>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10</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rPr>
            </w:pPr>
            <w:r w:rsidRPr="00073EBB">
              <w:rPr>
                <w:rFonts w:ascii="Arial" w:hAnsi="Arial" w:cs="Arial"/>
                <w:sz w:val="22"/>
                <w:szCs w:val="22"/>
              </w:rPr>
              <w:t>Entregar carpeta</w:t>
            </w:r>
          </w:p>
        </w:tc>
        <w:tc>
          <w:tcPr>
            <w:tcW w:w="5670" w:type="dxa"/>
            <w:vAlign w:val="center"/>
          </w:tcPr>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both"/>
              <w:rPr>
                <w:rFonts w:ascii="Arial" w:hAnsi="Arial" w:cs="Arial"/>
                <w:sz w:val="22"/>
                <w:szCs w:val="22"/>
                <w:lang w:val="es-CO"/>
              </w:rPr>
            </w:pPr>
            <w:r w:rsidRPr="00073EBB">
              <w:rPr>
                <w:rFonts w:ascii="Arial" w:hAnsi="Arial" w:cs="Arial"/>
                <w:sz w:val="22"/>
                <w:szCs w:val="22"/>
              </w:rPr>
              <w:t xml:space="preserve">Entregar la carpeta al Grupo que corresponda según el direccionamiento de la misma, registrando en la respectiva base de datos </w:t>
            </w:r>
            <w:r w:rsidRPr="00073EBB">
              <w:rPr>
                <w:rFonts w:ascii="Arial" w:hAnsi="Arial" w:cs="Arial"/>
                <w:sz w:val="22"/>
                <w:szCs w:val="22"/>
                <w:lang w:val="es-CO"/>
              </w:rPr>
              <w:t xml:space="preserve">del grupo y en el libro el acuse de recibo.  </w:t>
            </w:r>
          </w:p>
          <w:p w:rsidR="00A96E50" w:rsidRPr="00073EBB" w:rsidRDefault="00A96E50" w:rsidP="00194F47">
            <w:pPr>
              <w:contextualSpacing/>
              <w:jc w:val="both"/>
              <w:rPr>
                <w:rFonts w:ascii="Arial" w:hAnsi="Arial" w:cs="Arial"/>
                <w:sz w:val="22"/>
                <w:szCs w:val="22"/>
                <w:lang w:val="es-CO"/>
              </w:rPr>
            </w:pPr>
          </w:p>
        </w:tc>
        <w:tc>
          <w:tcPr>
            <w:tcW w:w="2126"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Servidor Encargado</w:t>
            </w:r>
          </w:p>
        </w:tc>
      </w:tr>
      <w:tr w:rsidR="00A96E50" w:rsidRPr="00073EBB" w:rsidTr="00194F47">
        <w:trPr>
          <w:trHeight w:val="131"/>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11</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rPr>
            </w:pPr>
            <w:r w:rsidRPr="00073EBB">
              <w:rPr>
                <w:rFonts w:ascii="Arial" w:hAnsi="Arial" w:cs="Arial"/>
                <w:sz w:val="22"/>
                <w:szCs w:val="22"/>
              </w:rPr>
              <w:t>Compulsar Copias</w:t>
            </w:r>
          </w:p>
        </w:tc>
        <w:tc>
          <w:tcPr>
            <w:tcW w:w="5670" w:type="dxa"/>
            <w:vAlign w:val="center"/>
          </w:tcPr>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Verificar</w:t>
            </w:r>
            <w:r w:rsidRPr="00073EBB">
              <w:rPr>
                <w:rFonts w:ascii="Arial" w:hAnsi="Arial" w:cs="Arial"/>
                <w:sz w:val="22"/>
                <w:szCs w:val="22"/>
              </w:rPr>
              <w:t xml:space="preserve"> la decisión judicial que ordena la compulsa de copias. </w:t>
            </w: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Determinar Documentos</w:t>
            </w:r>
            <w:r w:rsidRPr="00073EBB">
              <w:rPr>
                <w:rFonts w:ascii="Arial" w:hAnsi="Arial" w:cs="Arial"/>
                <w:sz w:val="22"/>
                <w:szCs w:val="22"/>
              </w:rPr>
              <w:t xml:space="preserve"> </w:t>
            </w:r>
            <w:r w:rsidRPr="00073EBB">
              <w:rPr>
                <w:rFonts w:ascii="Arial" w:hAnsi="Arial" w:cs="Arial"/>
                <w:b/>
                <w:sz w:val="22"/>
                <w:szCs w:val="22"/>
              </w:rPr>
              <w:t>y CD.</w:t>
            </w:r>
            <w:r w:rsidRPr="00073EBB">
              <w:rPr>
                <w:rFonts w:ascii="Arial" w:hAnsi="Arial" w:cs="Arial"/>
                <w:sz w:val="22"/>
                <w:szCs w:val="22"/>
              </w:rPr>
              <w:t xml:space="preserve"> Se selecciona del proceso los documentos y Cd, según la decisión judicial, para ser fotocopiados y copiados. </w:t>
            </w: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Elaborar los Oficios</w:t>
            </w:r>
            <w:r w:rsidRPr="00073EBB">
              <w:rPr>
                <w:rFonts w:ascii="Arial" w:hAnsi="Arial" w:cs="Arial"/>
                <w:sz w:val="22"/>
                <w:szCs w:val="22"/>
              </w:rPr>
              <w:t xml:space="preserve"> correspondientes, para la(s) Entidad(s) indicadas por el Juez que emite la orden, y posteriormente tramitar la firma del mismo ante la Coordinación.</w:t>
            </w: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Enviar correspondencia.</w:t>
            </w:r>
            <w:r w:rsidRPr="00073EBB">
              <w:rPr>
                <w:rFonts w:ascii="Arial" w:hAnsi="Arial" w:cs="Arial"/>
                <w:sz w:val="22"/>
                <w:szCs w:val="22"/>
              </w:rPr>
              <w:t xml:space="preserve"> Se radica en el Grupo de Notificaciones, previo diligenciamiento de la base de datos del Grupo. </w:t>
            </w:r>
          </w:p>
        </w:tc>
        <w:tc>
          <w:tcPr>
            <w:tcW w:w="2126"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rPr>
              <w:t>Servidor Encargado</w:t>
            </w:r>
          </w:p>
        </w:tc>
      </w:tr>
      <w:tr w:rsidR="00A96E50" w:rsidRPr="00073EBB" w:rsidTr="00194F47">
        <w:trPr>
          <w:trHeight w:val="1127"/>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12</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rPr>
            </w:pPr>
            <w:r w:rsidRPr="00073EBB">
              <w:rPr>
                <w:rFonts w:ascii="Arial" w:hAnsi="Arial" w:cs="Arial"/>
                <w:sz w:val="22"/>
                <w:szCs w:val="22"/>
              </w:rPr>
              <w:t>Desglosar  carpetas</w:t>
            </w:r>
          </w:p>
        </w:tc>
        <w:tc>
          <w:tcPr>
            <w:tcW w:w="5670" w:type="dxa"/>
            <w:vAlign w:val="center"/>
          </w:tcPr>
          <w:p w:rsidR="00A96E50" w:rsidRPr="00073EBB" w:rsidRDefault="00A96E50" w:rsidP="00194F47">
            <w:pPr>
              <w:ind w:left="720"/>
              <w:contextualSpacing/>
              <w:rPr>
                <w:rFonts w:ascii="Arial" w:hAnsi="Arial" w:cs="Arial"/>
                <w:b/>
                <w:strike/>
                <w:sz w:val="22"/>
                <w:szCs w:val="22"/>
              </w:rPr>
            </w:pP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Ubicar</w:t>
            </w:r>
            <w:r w:rsidRPr="00073EBB">
              <w:rPr>
                <w:rFonts w:ascii="Arial" w:hAnsi="Arial" w:cs="Arial"/>
                <w:sz w:val="22"/>
                <w:szCs w:val="22"/>
              </w:rPr>
              <w:t xml:space="preserve"> la carpeta que se ha de tramitar. </w:t>
            </w: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Seleccionar y Fotocopiar</w:t>
            </w:r>
            <w:r w:rsidRPr="00073EBB">
              <w:rPr>
                <w:rFonts w:ascii="Arial" w:hAnsi="Arial" w:cs="Arial"/>
                <w:sz w:val="22"/>
                <w:szCs w:val="22"/>
              </w:rPr>
              <w:t xml:space="preserve"> los documentos indicados, dejando las </w:t>
            </w:r>
            <w:r w:rsidRPr="00073EBB">
              <w:rPr>
                <w:rFonts w:ascii="Arial" w:hAnsi="Arial" w:cs="Arial"/>
                <w:b/>
                <w:sz w:val="22"/>
                <w:szCs w:val="22"/>
              </w:rPr>
              <w:t>fotocopias en la carpeta</w:t>
            </w:r>
            <w:r w:rsidRPr="00073EBB">
              <w:rPr>
                <w:rFonts w:ascii="Arial" w:hAnsi="Arial" w:cs="Arial"/>
                <w:sz w:val="22"/>
                <w:szCs w:val="22"/>
              </w:rPr>
              <w:t xml:space="preserve"> y los </w:t>
            </w:r>
            <w:r w:rsidRPr="00073EBB">
              <w:rPr>
                <w:rFonts w:ascii="Arial" w:hAnsi="Arial" w:cs="Arial"/>
                <w:b/>
                <w:sz w:val="22"/>
                <w:szCs w:val="22"/>
              </w:rPr>
              <w:t>originales fuera de la misma,</w:t>
            </w:r>
            <w:r w:rsidRPr="00073EBB">
              <w:rPr>
                <w:rFonts w:ascii="Arial" w:hAnsi="Arial" w:cs="Arial"/>
                <w:sz w:val="22"/>
                <w:szCs w:val="22"/>
              </w:rPr>
              <w:t xml:space="preserve"> para anexarlos o unificarlos en la carpeta que corresponda cuando se Requiera dejar copia, cuando no, se desglosan los elementos materiales probatorios, se remiten a la Fiscalía y se corrige la foliatura</w:t>
            </w: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Elaborar</w:t>
            </w:r>
            <w:r w:rsidRPr="00073EBB">
              <w:rPr>
                <w:rFonts w:ascii="Arial" w:hAnsi="Arial" w:cs="Arial"/>
                <w:sz w:val="22"/>
                <w:szCs w:val="22"/>
              </w:rPr>
              <w:t xml:space="preserve"> el oficio de entrega de los documentos originales al destinatario, según decisión judicial. </w:t>
            </w: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Elaborar Informe Secretarial.</w:t>
            </w:r>
            <w:r w:rsidRPr="00073EBB">
              <w:rPr>
                <w:rFonts w:ascii="Arial" w:hAnsi="Arial" w:cs="Arial"/>
                <w:sz w:val="22"/>
                <w:szCs w:val="22"/>
              </w:rPr>
              <w:t xml:space="preserve"> Dejando constancia e informando a quien se envían los originales, a que carpeta se anexó y que Juzgado lo ordenó o que fiscalía lo solicitó. </w:t>
            </w: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Devolver la carpeta.</w:t>
            </w:r>
            <w:r w:rsidRPr="00073EBB">
              <w:rPr>
                <w:rFonts w:ascii="Arial" w:hAnsi="Arial" w:cs="Arial"/>
                <w:sz w:val="22"/>
                <w:szCs w:val="22"/>
              </w:rPr>
              <w:t xml:space="preserve"> Realizado el desglose se devuelve la carpeta al Juzgado, grupo o archivo correspondiente.</w:t>
            </w:r>
          </w:p>
          <w:p w:rsidR="00A96E50" w:rsidRPr="00073EBB" w:rsidRDefault="00A96E50" w:rsidP="00194F47">
            <w:pPr>
              <w:contextualSpacing/>
              <w:jc w:val="both"/>
              <w:rPr>
                <w:rFonts w:ascii="Arial" w:hAnsi="Arial" w:cs="Arial"/>
                <w:sz w:val="22"/>
                <w:szCs w:val="22"/>
              </w:rPr>
            </w:pPr>
          </w:p>
        </w:tc>
        <w:tc>
          <w:tcPr>
            <w:tcW w:w="2126"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rPr>
              <w:t>Servidor Encargado</w:t>
            </w:r>
          </w:p>
        </w:tc>
      </w:tr>
      <w:tr w:rsidR="00A96E50" w:rsidRPr="00073EBB" w:rsidTr="00194F47">
        <w:trPr>
          <w:trHeight w:val="1298"/>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13</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rPr>
            </w:pPr>
            <w:r w:rsidRPr="00073EBB">
              <w:rPr>
                <w:rFonts w:ascii="Arial" w:hAnsi="Arial" w:cs="Arial"/>
                <w:sz w:val="22"/>
                <w:szCs w:val="22"/>
              </w:rPr>
              <w:t>Duplicar carpetas</w:t>
            </w:r>
          </w:p>
        </w:tc>
        <w:tc>
          <w:tcPr>
            <w:tcW w:w="5670" w:type="dxa"/>
            <w:vAlign w:val="center"/>
          </w:tcPr>
          <w:p w:rsidR="00A96E50" w:rsidRPr="00073EBB" w:rsidRDefault="00A96E50" w:rsidP="00194F47">
            <w:pPr>
              <w:ind w:left="720"/>
              <w:contextualSpacing/>
              <w:rPr>
                <w:rFonts w:ascii="Arial" w:hAnsi="Arial" w:cs="Arial"/>
                <w:b/>
                <w:sz w:val="22"/>
                <w:szCs w:val="22"/>
              </w:rPr>
            </w:pP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Fotocopiar</w:t>
            </w:r>
            <w:r w:rsidRPr="00073EBB">
              <w:rPr>
                <w:rFonts w:ascii="Arial" w:hAnsi="Arial" w:cs="Arial"/>
                <w:sz w:val="22"/>
                <w:szCs w:val="22"/>
              </w:rPr>
              <w:t xml:space="preserve"> todo el proceso y copiar los CD.</w:t>
            </w: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Formar</w:t>
            </w:r>
            <w:r w:rsidRPr="00073EBB">
              <w:rPr>
                <w:rFonts w:ascii="Arial" w:hAnsi="Arial" w:cs="Arial"/>
                <w:sz w:val="22"/>
                <w:szCs w:val="22"/>
              </w:rPr>
              <w:t xml:space="preserve"> la carpeta debidamente legajada y foliada. </w:t>
            </w: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Enviar</w:t>
            </w:r>
            <w:r w:rsidRPr="00073EBB">
              <w:rPr>
                <w:rFonts w:ascii="Arial" w:hAnsi="Arial" w:cs="Arial"/>
                <w:sz w:val="22"/>
                <w:szCs w:val="22"/>
              </w:rPr>
              <w:t xml:space="preserve"> la carpeta según orden del Juez.</w:t>
            </w:r>
          </w:p>
          <w:p w:rsidR="00A96E50" w:rsidRPr="00073EBB" w:rsidRDefault="00A96E50" w:rsidP="00194F47">
            <w:pPr>
              <w:numPr>
                <w:ilvl w:val="0"/>
                <w:numId w:val="5"/>
              </w:numPr>
              <w:contextualSpacing/>
              <w:jc w:val="both"/>
              <w:rPr>
                <w:rFonts w:ascii="Arial" w:hAnsi="Arial" w:cs="Arial"/>
                <w:sz w:val="22"/>
                <w:szCs w:val="22"/>
              </w:rPr>
            </w:pPr>
            <w:r w:rsidRPr="00073EBB">
              <w:rPr>
                <w:rFonts w:ascii="Arial" w:hAnsi="Arial" w:cs="Arial"/>
                <w:b/>
                <w:sz w:val="22"/>
                <w:szCs w:val="22"/>
              </w:rPr>
              <w:t>Elaborar Informe Secretarial</w:t>
            </w:r>
            <w:r w:rsidRPr="00073EBB">
              <w:rPr>
                <w:rFonts w:ascii="Arial" w:hAnsi="Arial" w:cs="Arial"/>
                <w:sz w:val="22"/>
                <w:szCs w:val="22"/>
              </w:rPr>
              <w:t xml:space="preserve">. En el cual se deja constancia e informa a quien se envían los </w:t>
            </w:r>
            <w:r w:rsidRPr="00073EBB">
              <w:rPr>
                <w:rFonts w:ascii="Arial" w:hAnsi="Arial" w:cs="Arial"/>
                <w:sz w:val="22"/>
                <w:szCs w:val="22"/>
              </w:rPr>
              <w:lastRenderedPageBreak/>
              <w:t>originales, que Juzgado lo ordenó o que fiscalía lo solicitó.</w:t>
            </w:r>
          </w:p>
          <w:p w:rsidR="00A96E50" w:rsidRPr="00073EBB" w:rsidRDefault="00A96E50" w:rsidP="00194F47">
            <w:pPr>
              <w:contextualSpacing/>
              <w:jc w:val="both"/>
              <w:rPr>
                <w:rFonts w:ascii="Arial" w:hAnsi="Arial" w:cs="Arial"/>
                <w:sz w:val="22"/>
                <w:szCs w:val="22"/>
              </w:rPr>
            </w:pPr>
          </w:p>
        </w:tc>
        <w:tc>
          <w:tcPr>
            <w:tcW w:w="2126"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lastRenderedPageBreak/>
              <w:t>Servidor Encargado</w:t>
            </w:r>
          </w:p>
        </w:tc>
      </w:tr>
      <w:tr w:rsidR="00A96E50" w:rsidRPr="00073EBB" w:rsidTr="00194F47">
        <w:trPr>
          <w:trHeight w:val="416"/>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lastRenderedPageBreak/>
              <w:t>14</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rPr>
            </w:pPr>
            <w:r w:rsidRPr="00073EBB">
              <w:rPr>
                <w:rFonts w:ascii="Arial" w:hAnsi="Arial" w:cs="Arial"/>
                <w:sz w:val="22"/>
                <w:szCs w:val="22"/>
              </w:rPr>
              <w:t>Realizar Inspección Judicial</w:t>
            </w:r>
          </w:p>
        </w:tc>
        <w:tc>
          <w:tcPr>
            <w:tcW w:w="5670" w:type="dxa"/>
            <w:vAlign w:val="center"/>
          </w:tcPr>
          <w:p w:rsidR="00A96E50" w:rsidRPr="00073EBB" w:rsidRDefault="00A96E50" w:rsidP="00194F47">
            <w:pPr>
              <w:numPr>
                <w:ilvl w:val="0"/>
                <w:numId w:val="6"/>
              </w:numPr>
              <w:contextualSpacing/>
              <w:jc w:val="both"/>
              <w:rPr>
                <w:rFonts w:ascii="Arial" w:hAnsi="Arial" w:cs="Arial"/>
                <w:sz w:val="22"/>
                <w:szCs w:val="22"/>
              </w:rPr>
            </w:pPr>
            <w:r w:rsidRPr="00073EBB">
              <w:rPr>
                <w:rFonts w:ascii="Arial" w:hAnsi="Arial" w:cs="Arial"/>
                <w:b/>
                <w:sz w:val="22"/>
                <w:szCs w:val="22"/>
              </w:rPr>
              <w:t>Verificar</w:t>
            </w:r>
            <w:r w:rsidRPr="00073EBB">
              <w:rPr>
                <w:rFonts w:ascii="Arial" w:hAnsi="Arial" w:cs="Arial"/>
                <w:sz w:val="22"/>
                <w:szCs w:val="22"/>
              </w:rPr>
              <w:t xml:space="preserve"> la solicitud proveniente del Despacho Judicial, Fiscalía General y/o Policía Judicial, la cual debe contener:</w:t>
            </w:r>
          </w:p>
          <w:p w:rsidR="00A96E50" w:rsidRPr="00073EBB" w:rsidRDefault="00A96E50" w:rsidP="00194F47">
            <w:pPr>
              <w:numPr>
                <w:ilvl w:val="1"/>
                <w:numId w:val="7"/>
              </w:numPr>
              <w:contextualSpacing/>
              <w:jc w:val="both"/>
              <w:rPr>
                <w:rFonts w:ascii="Arial" w:hAnsi="Arial" w:cs="Arial"/>
                <w:sz w:val="22"/>
                <w:szCs w:val="22"/>
              </w:rPr>
            </w:pPr>
            <w:r w:rsidRPr="00073EBB">
              <w:rPr>
                <w:rFonts w:ascii="Arial" w:hAnsi="Arial" w:cs="Arial"/>
                <w:sz w:val="22"/>
                <w:szCs w:val="22"/>
              </w:rPr>
              <w:t xml:space="preserve">Orden de policía judicial vigente </w:t>
            </w:r>
          </w:p>
          <w:p w:rsidR="00A96E50" w:rsidRPr="00073EBB" w:rsidRDefault="00A96E50" w:rsidP="00194F47">
            <w:pPr>
              <w:numPr>
                <w:ilvl w:val="1"/>
                <w:numId w:val="7"/>
              </w:numPr>
              <w:contextualSpacing/>
              <w:jc w:val="both"/>
              <w:rPr>
                <w:rFonts w:ascii="Arial" w:hAnsi="Arial" w:cs="Arial"/>
                <w:sz w:val="22"/>
                <w:szCs w:val="22"/>
              </w:rPr>
            </w:pPr>
            <w:r w:rsidRPr="00073EBB">
              <w:rPr>
                <w:rFonts w:ascii="Arial" w:hAnsi="Arial" w:cs="Arial"/>
                <w:sz w:val="22"/>
                <w:szCs w:val="22"/>
              </w:rPr>
              <w:t>Fotocopia de documentos de identidad</w:t>
            </w:r>
            <w:r w:rsidRPr="00073EBB">
              <w:rPr>
                <w:rFonts w:ascii="Arial" w:hAnsi="Arial" w:cs="Arial"/>
                <w:color w:val="FF0000"/>
                <w:sz w:val="22"/>
                <w:szCs w:val="22"/>
              </w:rPr>
              <w:t xml:space="preserve"> y</w:t>
            </w:r>
            <w:r w:rsidRPr="00073EBB">
              <w:rPr>
                <w:rFonts w:ascii="Arial" w:hAnsi="Arial" w:cs="Arial"/>
                <w:sz w:val="22"/>
                <w:szCs w:val="22"/>
              </w:rPr>
              <w:t xml:space="preserve"> </w:t>
            </w:r>
          </w:p>
          <w:p w:rsidR="00A96E50" w:rsidRPr="00073EBB" w:rsidRDefault="00A96E50" w:rsidP="00194F47">
            <w:pPr>
              <w:numPr>
                <w:ilvl w:val="1"/>
                <w:numId w:val="7"/>
              </w:numPr>
              <w:contextualSpacing/>
              <w:jc w:val="both"/>
              <w:rPr>
                <w:rFonts w:ascii="Arial" w:hAnsi="Arial" w:cs="Arial"/>
                <w:sz w:val="22"/>
                <w:szCs w:val="22"/>
              </w:rPr>
            </w:pPr>
            <w:r w:rsidRPr="00073EBB">
              <w:rPr>
                <w:rFonts w:ascii="Arial" w:hAnsi="Arial" w:cs="Arial"/>
                <w:sz w:val="22"/>
                <w:szCs w:val="22"/>
              </w:rPr>
              <w:t xml:space="preserve">Carné del funcionario de Policía Judicial que adelantará la inspección.  </w:t>
            </w:r>
          </w:p>
          <w:p w:rsidR="00A96E50" w:rsidRPr="00073EBB" w:rsidRDefault="00A96E50" w:rsidP="00194F47">
            <w:pPr>
              <w:ind w:left="273"/>
              <w:contextualSpacing/>
              <w:jc w:val="both"/>
              <w:rPr>
                <w:rFonts w:ascii="Arial" w:hAnsi="Arial" w:cs="Arial"/>
                <w:sz w:val="22"/>
                <w:szCs w:val="22"/>
              </w:rPr>
            </w:pPr>
          </w:p>
          <w:p w:rsidR="00A96E50" w:rsidRPr="00073EBB" w:rsidRDefault="00A96E50" w:rsidP="00194F47">
            <w:pPr>
              <w:numPr>
                <w:ilvl w:val="0"/>
                <w:numId w:val="6"/>
              </w:numPr>
              <w:contextualSpacing/>
              <w:jc w:val="both"/>
              <w:rPr>
                <w:rFonts w:ascii="Arial" w:hAnsi="Arial" w:cs="Arial"/>
                <w:sz w:val="22"/>
                <w:szCs w:val="22"/>
              </w:rPr>
            </w:pPr>
            <w:r w:rsidRPr="00073EBB">
              <w:rPr>
                <w:rFonts w:ascii="Arial" w:hAnsi="Arial" w:cs="Arial"/>
                <w:b/>
                <w:sz w:val="22"/>
                <w:szCs w:val="22"/>
              </w:rPr>
              <w:t>Ubicar</w:t>
            </w:r>
            <w:r w:rsidRPr="00073EBB">
              <w:rPr>
                <w:rFonts w:ascii="Arial" w:hAnsi="Arial" w:cs="Arial"/>
                <w:sz w:val="22"/>
                <w:szCs w:val="22"/>
              </w:rPr>
              <w:t xml:space="preserve"> la carpeta con un día de antelación a la solicitud formal. </w:t>
            </w:r>
          </w:p>
          <w:p w:rsidR="00A96E50" w:rsidRPr="00073EBB" w:rsidRDefault="00A96E50" w:rsidP="00194F47">
            <w:pPr>
              <w:numPr>
                <w:ilvl w:val="0"/>
                <w:numId w:val="6"/>
              </w:numPr>
              <w:contextualSpacing/>
              <w:jc w:val="both"/>
              <w:rPr>
                <w:rFonts w:ascii="Arial" w:hAnsi="Arial" w:cs="Arial"/>
                <w:sz w:val="22"/>
                <w:szCs w:val="22"/>
              </w:rPr>
            </w:pPr>
            <w:r w:rsidRPr="00073EBB">
              <w:rPr>
                <w:rFonts w:ascii="Arial" w:hAnsi="Arial" w:cs="Arial"/>
                <w:b/>
                <w:sz w:val="22"/>
                <w:szCs w:val="22"/>
              </w:rPr>
              <w:t>Verificar</w:t>
            </w:r>
            <w:r w:rsidRPr="00073EBB">
              <w:rPr>
                <w:rFonts w:ascii="Arial" w:hAnsi="Arial" w:cs="Arial"/>
                <w:sz w:val="22"/>
                <w:szCs w:val="22"/>
              </w:rPr>
              <w:t xml:space="preserve"> los folios y Cd</w:t>
            </w:r>
          </w:p>
          <w:p w:rsidR="00A96E50" w:rsidRPr="00073EBB" w:rsidRDefault="00A96E50" w:rsidP="00194F47">
            <w:pPr>
              <w:numPr>
                <w:ilvl w:val="0"/>
                <w:numId w:val="6"/>
              </w:numPr>
              <w:contextualSpacing/>
              <w:jc w:val="both"/>
              <w:rPr>
                <w:rFonts w:ascii="Arial" w:hAnsi="Arial" w:cs="Arial"/>
                <w:sz w:val="22"/>
                <w:szCs w:val="22"/>
              </w:rPr>
            </w:pPr>
            <w:r w:rsidRPr="00073EBB">
              <w:rPr>
                <w:rFonts w:ascii="Arial" w:hAnsi="Arial" w:cs="Arial"/>
                <w:b/>
                <w:sz w:val="22"/>
                <w:szCs w:val="22"/>
              </w:rPr>
              <w:t>Desglosar</w:t>
            </w:r>
            <w:r w:rsidRPr="00073EBB">
              <w:rPr>
                <w:rFonts w:ascii="Arial" w:hAnsi="Arial" w:cs="Arial"/>
                <w:sz w:val="22"/>
                <w:szCs w:val="22"/>
              </w:rPr>
              <w:t xml:space="preserve"> los folios para toma de copias. </w:t>
            </w:r>
          </w:p>
          <w:p w:rsidR="00A96E50" w:rsidRPr="00073EBB" w:rsidRDefault="00A96E50" w:rsidP="00194F47">
            <w:pPr>
              <w:numPr>
                <w:ilvl w:val="0"/>
                <w:numId w:val="6"/>
              </w:numPr>
              <w:contextualSpacing/>
              <w:jc w:val="both"/>
              <w:rPr>
                <w:rFonts w:ascii="Arial" w:hAnsi="Arial" w:cs="Arial"/>
                <w:sz w:val="22"/>
                <w:szCs w:val="22"/>
              </w:rPr>
            </w:pPr>
            <w:r w:rsidRPr="00073EBB">
              <w:rPr>
                <w:rFonts w:ascii="Arial" w:hAnsi="Arial" w:cs="Arial"/>
                <w:b/>
                <w:sz w:val="22"/>
                <w:szCs w:val="22"/>
              </w:rPr>
              <w:t>Elaborar Acta</w:t>
            </w:r>
            <w:r w:rsidRPr="00073EBB">
              <w:rPr>
                <w:rFonts w:ascii="Arial" w:hAnsi="Arial" w:cs="Arial"/>
                <w:sz w:val="22"/>
                <w:szCs w:val="22"/>
              </w:rPr>
              <w:t xml:space="preserve"> de la diligencia de inspección por los que en ella intervinieron. </w:t>
            </w:r>
          </w:p>
        </w:tc>
        <w:tc>
          <w:tcPr>
            <w:tcW w:w="2126"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rPr>
              <w:t>Servidor Encargado</w:t>
            </w:r>
          </w:p>
        </w:tc>
      </w:tr>
      <w:tr w:rsidR="00A96E50" w:rsidRPr="00073EBB" w:rsidTr="00194F47">
        <w:trPr>
          <w:trHeight w:val="2410"/>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15</w:t>
            </w:r>
          </w:p>
        </w:tc>
        <w:tc>
          <w:tcPr>
            <w:tcW w:w="1559" w:type="dxa"/>
            <w:vAlign w:val="center"/>
          </w:tcPr>
          <w:p w:rsidR="00A96E50" w:rsidRPr="00073EBB" w:rsidRDefault="00A96E50" w:rsidP="00194F47">
            <w:pPr>
              <w:autoSpaceDE w:val="0"/>
              <w:autoSpaceDN w:val="0"/>
              <w:adjustRightInd w:val="0"/>
              <w:jc w:val="center"/>
              <w:rPr>
                <w:rFonts w:ascii="Arial" w:hAnsi="Arial" w:cs="Arial"/>
                <w:sz w:val="22"/>
                <w:szCs w:val="22"/>
              </w:rPr>
            </w:pPr>
            <w:r w:rsidRPr="00073EBB">
              <w:rPr>
                <w:rFonts w:ascii="Arial" w:hAnsi="Arial" w:cs="Arial"/>
                <w:sz w:val="22"/>
                <w:szCs w:val="22"/>
              </w:rPr>
              <w:t>Elaborar Edictos Emplazatorios</w:t>
            </w:r>
          </w:p>
          <w:p w:rsidR="00A96E50" w:rsidRPr="00073EBB" w:rsidRDefault="00A96E50" w:rsidP="00194F47">
            <w:pPr>
              <w:autoSpaceDE w:val="0"/>
              <w:autoSpaceDN w:val="0"/>
              <w:adjustRightInd w:val="0"/>
              <w:jc w:val="center"/>
              <w:rPr>
                <w:rFonts w:ascii="Arial" w:hAnsi="Arial" w:cs="Arial"/>
                <w:sz w:val="22"/>
                <w:szCs w:val="22"/>
              </w:rPr>
            </w:pPr>
          </w:p>
        </w:tc>
        <w:tc>
          <w:tcPr>
            <w:tcW w:w="5670" w:type="dxa"/>
            <w:vAlign w:val="center"/>
          </w:tcPr>
          <w:p w:rsidR="00A96E50" w:rsidRPr="00073EBB" w:rsidRDefault="00A96E50" w:rsidP="00194F47">
            <w:pPr>
              <w:ind w:left="720"/>
              <w:contextualSpacing/>
              <w:jc w:val="both"/>
              <w:rPr>
                <w:rFonts w:ascii="Arial" w:hAnsi="Arial" w:cs="Arial"/>
                <w:sz w:val="22"/>
                <w:szCs w:val="22"/>
              </w:rPr>
            </w:pPr>
          </w:p>
          <w:p w:rsidR="00A96E50" w:rsidRPr="00073EBB" w:rsidRDefault="00A96E50" w:rsidP="00194F47">
            <w:pPr>
              <w:numPr>
                <w:ilvl w:val="0"/>
                <w:numId w:val="6"/>
              </w:numPr>
              <w:contextualSpacing/>
              <w:jc w:val="both"/>
              <w:rPr>
                <w:rFonts w:ascii="Arial" w:hAnsi="Arial" w:cs="Arial"/>
                <w:sz w:val="22"/>
                <w:szCs w:val="22"/>
              </w:rPr>
            </w:pPr>
            <w:r w:rsidRPr="00073EBB">
              <w:rPr>
                <w:rFonts w:ascii="Arial" w:hAnsi="Arial" w:cs="Arial"/>
                <w:b/>
                <w:sz w:val="22"/>
                <w:szCs w:val="22"/>
              </w:rPr>
              <w:t>Verificar</w:t>
            </w:r>
            <w:r w:rsidRPr="00073EBB">
              <w:rPr>
                <w:rFonts w:ascii="Arial" w:hAnsi="Arial" w:cs="Arial"/>
                <w:sz w:val="22"/>
                <w:szCs w:val="22"/>
              </w:rPr>
              <w:t xml:space="preserve"> la decisión judicial que ordena el emplazatorio (buscar audiencia).</w:t>
            </w:r>
          </w:p>
          <w:p w:rsidR="00A96E50" w:rsidRPr="00073EBB" w:rsidRDefault="00A96E50" w:rsidP="00194F47">
            <w:pPr>
              <w:numPr>
                <w:ilvl w:val="0"/>
                <w:numId w:val="6"/>
              </w:numPr>
              <w:contextualSpacing/>
              <w:jc w:val="both"/>
              <w:rPr>
                <w:rFonts w:ascii="Arial" w:hAnsi="Arial" w:cs="Arial"/>
                <w:sz w:val="22"/>
                <w:szCs w:val="22"/>
              </w:rPr>
            </w:pPr>
            <w:r w:rsidRPr="00073EBB">
              <w:rPr>
                <w:rFonts w:ascii="Arial" w:hAnsi="Arial" w:cs="Arial"/>
                <w:b/>
                <w:sz w:val="22"/>
                <w:szCs w:val="22"/>
              </w:rPr>
              <w:t>Escuchar</w:t>
            </w:r>
            <w:r w:rsidRPr="00073EBB">
              <w:rPr>
                <w:rFonts w:ascii="Arial" w:hAnsi="Arial" w:cs="Arial"/>
                <w:sz w:val="22"/>
                <w:szCs w:val="22"/>
              </w:rPr>
              <w:t xml:space="preserve"> el audio a efectos de constatar datos.</w:t>
            </w:r>
          </w:p>
          <w:p w:rsidR="00A96E50" w:rsidRPr="00073EBB" w:rsidRDefault="00A96E50" w:rsidP="00194F47">
            <w:pPr>
              <w:numPr>
                <w:ilvl w:val="0"/>
                <w:numId w:val="6"/>
              </w:numPr>
              <w:contextualSpacing/>
              <w:jc w:val="both"/>
              <w:rPr>
                <w:rFonts w:ascii="Arial" w:hAnsi="Arial" w:cs="Arial"/>
                <w:sz w:val="22"/>
                <w:szCs w:val="22"/>
              </w:rPr>
            </w:pPr>
            <w:r w:rsidRPr="00073EBB">
              <w:rPr>
                <w:rFonts w:ascii="Arial" w:hAnsi="Arial" w:cs="Arial"/>
                <w:b/>
                <w:sz w:val="22"/>
                <w:szCs w:val="22"/>
              </w:rPr>
              <w:t>Realizar</w:t>
            </w:r>
            <w:r w:rsidRPr="00073EBB">
              <w:rPr>
                <w:rFonts w:ascii="Arial" w:hAnsi="Arial" w:cs="Arial"/>
                <w:sz w:val="22"/>
                <w:szCs w:val="22"/>
              </w:rPr>
              <w:t xml:space="preserve"> el edicto para publicar en la cartelera. </w:t>
            </w:r>
          </w:p>
          <w:p w:rsidR="00A96E50" w:rsidRPr="00073EBB" w:rsidRDefault="00A96E50" w:rsidP="00194F47">
            <w:pPr>
              <w:numPr>
                <w:ilvl w:val="0"/>
                <w:numId w:val="6"/>
              </w:numPr>
              <w:contextualSpacing/>
              <w:jc w:val="both"/>
              <w:rPr>
                <w:rFonts w:ascii="Arial" w:hAnsi="Arial" w:cs="Arial"/>
                <w:sz w:val="22"/>
                <w:szCs w:val="22"/>
              </w:rPr>
            </w:pPr>
            <w:r w:rsidRPr="00073EBB">
              <w:rPr>
                <w:rFonts w:ascii="Arial" w:hAnsi="Arial" w:cs="Arial"/>
                <w:b/>
                <w:sz w:val="22"/>
                <w:szCs w:val="22"/>
              </w:rPr>
              <w:t>Realizar</w:t>
            </w:r>
            <w:r w:rsidRPr="00073EBB">
              <w:rPr>
                <w:rFonts w:ascii="Arial" w:hAnsi="Arial" w:cs="Arial"/>
                <w:sz w:val="22"/>
                <w:szCs w:val="22"/>
              </w:rPr>
              <w:t xml:space="preserve"> oficio a la Oficina de Apoyo Judicial solicitando la publicación en el diario oficial y medio radia. </w:t>
            </w:r>
          </w:p>
          <w:p w:rsidR="00A96E50" w:rsidRPr="00073EBB" w:rsidRDefault="00A96E50" w:rsidP="00194F47">
            <w:pPr>
              <w:numPr>
                <w:ilvl w:val="0"/>
                <w:numId w:val="6"/>
              </w:numPr>
              <w:contextualSpacing/>
              <w:jc w:val="both"/>
              <w:rPr>
                <w:rFonts w:ascii="Arial" w:hAnsi="Arial" w:cs="Arial"/>
                <w:sz w:val="22"/>
                <w:szCs w:val="22"/>
              </w:rPr>
            </w:pPr>
            <w:r w:rsidRPr="00073EBB">
              <w:rPr>
                <w:rFonts w:ascii="Arial" w:hAnsi="Arial" w:cs="Arial"/>
                <w:sz w:val="22"/>
                <w:szCs w:val="22"/>
              </w:rPr>
              <w:t xml:space="preserve">Requerir a la Coordinadora Área Jurídica Dirección Seccional envío publicación cuando sea el caso </w:t>
            </w:r>
          </w:p>
          <w:p w:rsidR="00A96E50" w:rsidRPr="00073EBB" w:rsidRDefault="00A96E50" w:rsidP="00194F47">
            <w:pPr>
              <w:contextualSpacing/>
              <w:jc w:val="both"/>
              <w:rPr>
                <w:rFonts w:ascii="Arial" w:hAnsi="Arial" w:cs="Arial"/>
                <w:sz w:val="22"/>
                <w:szCs w:val="22"/>
              </w:rPr>
            </w:pPr>
          </w:p>
        </w:tc>
        <w:tc>
          <w:tcPr>
            <w:tcW w:w="2126"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rPr>
              <w:t>Servidor Encargado</w:t>
            </w:r>
          </w:p>
        </w:tc>
      </w:tr>
      <w:tr w:rsidR="00A96E50" w:rsidRPr="00073EBB" w:rsidTr="00194F47">
        <w:trPr>
          <w:trHeight w:val="869"/>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16</w:t>
            </w:r>
          </w:p>
        </w:tc>
        <w:tc>
          <w:tcPr>
            <w:tcW w:w="1559" w:type="dxa"/>
            <w:vAlign w:val="center"/>
          </w:tcPr>
          <w:p w:rsidR="00A96E50" w:rsidRPr="00073EBB" w:rsidRDefault="00A96E50" w:rsidP="00194F47">
            <w:pPr>
              <w:contextualSpacing/>
              <w:jc w:val="center"/>
              <w:rPr>
                <w:rFonts w:ascii="Arial" w:hAnsi="Arial" w:cs="Arial"/>
                <w:sz w:val="22"/>
                <w:szCs w:val="22"/>
                <w:lang w:val="es-CO"/>
              </w:rPr>
            </w:pPr>
            <w:r w:rsidRPr="00073EBB">
              <w:rPr>
                <w:rFonts w:ascii="Arial" w:hAnsi="Arial" w:cs="Arial"/>
                <w:sz w:val="22"/>
                <w:szCs w:val="22"/>
                <w:lang w:val="es-CO"/>
              </w:rPr>
              <w:t>Responder  Acciones Constitucionales</w:t>
            </w:r>
          </w:p>
          <w:p w:rsidR="00A96E50" w:rsidRPr="00073EBB" w:rsidRDefault="00A96E50" w:rsidP="00194F47">
            <w:pPr>
              <w:autoSpaceDE w:val="0"/>
              <w:autoSpaceDN w:val="0"/>
              <w:adjustRightInd w:val="0"/>
              <w:jc w:val="center"/>
              <w:rPr>
                <w:rFonts w:ascii="Arial" w:hAnsi="Arial" w:cs="Arial"/>
                <w:sz w:val="22"/>
                <w:szCs w:val="22"/>
              </w:rPr>
            </w:pPr>
          </w:p>
        </w:tc>
        <w:tc>
          <w:tcPr>
            <w:tcW w:w="5670" w:type="dxa"/>
            <w:vAlign w:val="center"/>
          </w:tcPr>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center"/>
              <w:rPr>
                <w:rFonts w:ascii="Arial" w:hAnsi="Arial" w:cs="Arial"/>
                <w:b/>
                <w:sz w:val="22"/>
                <w:szCs w:val="22"/>
              </w:rPr>
            </w:pPr>
            <w:r w:rsidRPr="00073EBB">
              <w:rPr>
                <w:rFonts w:ascii="Arial" w:hAnsi="Arial" w:cs="Arial"/>
                <w:b/>
                <w:sz w:val="22"/>
                <w:szCs w:val="22"/>
              </w:rPr>
              <w:t>REPARTO</w:t>
            </w:r>
          </w:p>
          <w:p w:rsidR="00A96E50" w:rsidRPr="00073EBB" w:rsidRDefault="00A96E50" w:rsidP="00194F47">
            <w:pPr>
              <w:contextualSpacing/>
              <w:jc w:val="center"/>
              <w:rPr>
                <w:rFonts w:ascii="Arial" w:hAnsi="Arial" w:cs="Arial"/>
                <w:b/>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sz w:val="22"/>
                <w:szCs w:val="22"/>
              </w:rPr>
              <w:t xml:space="preserve">Recibida por parte del grupo la acción constitucional (Habeas Corpus, Tutela), se procede a hacer el reparto entre sus integrantes a fin de determinar quién es el responsable de asumir el trámite, respuesta y seguimiento de la Acción interpuesta. Para lo anterior se tiene en cuenta el turno programado en el Grupo. </w:t>
            </w: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sz w:val="22"/>
                <w:szCs w:val="22"/>
              </w:rPr>
              <w:t>Las Acciones Constitucionales a que se hace referencia en este procedimiento tienen que ver con:</w:t>
            </w: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center"/>
              <w:rPr>
                <w:rFonts w:ascii="Arial" w:hAnsi="Arial" w:cs="Arial"/>
                <w:b/>
                <w:sz w:val="22"/>
                <w:szCs w:val="22"/>
              </w:rPr>
            </w:pPr>
            <w:r w:rsidRPr="00073EBB">
              <w:rPr>
                <w:rFonts w:ascii="Arial" w:hAnsi="Arial" w:cs="Arial"/>
                <w:b/>
                <w:sz w:val="22"/>
                <w:szCs w:val="22"/>
              </w:rPr>
              <w:t>ACCION DE TUTELA</w:t>
            </w:r>
          </w:p>
          <w:p w:rsidR="00A96E50" w:rsidRPr="00073EBB" w:rsidRDefault="00A96E50" w:rsidP="00194F47">
            <w:pPr>
              <w:contextualSpacing/>
              <w:jc w:val="center"/>
              <w:rPr>
                <w:rFonts w:ascii="Arial" w:hAnsi="Arial" w:cs="Arial"/>
                <w:b/>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sz w:val="22"/>
                <w:szCs w:val="22"/>
              </w:rPr>
              <w:t>Para contestar a los traslados de las demandas de tutela instauradas en contra del Centro de Servicios Judiciales, se cuenta con el término que la petición estipule, partiendo de la hora de radicación del documento en la ventanilla de correspondencia o de Recepción a Juzgados; los términos habituales van desde la respuesta inmediata hasta lo estipulado en la demanda o auto de la autoridad de conocimiento.</w:t>
            </w: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center"/>
              <w:rPr>
                <w:rFonts w:ascii="Arial" w:hAnsi="Arial" w:cs="Arial"/>
                <w:b/>
                <w:sz w:val="22"/>
                <w:szCs w:val="22"/>
              </w:rPr>
            </w:pPr>
            <w:r w:rsidRPr="00073EBB">
              <w:rPr>
                <w:rFonts w:ascii="Arial" w:hAnsi="Arial" w:cs="Arial"/>
                <w:b/>
                <w:sz w:val="22"/>
                <w:szCs w:val="22"/>
              </w:rPr>
              <w:t>HABEAS CORPUS</w:t>
            </w:r>
          </w:p>
          <w:p w:rsidR="00A96E50" w:rsidRPr="00073EBB" w:rsidRDefault="00A96E50" w:rsidP="00194F47">
            <w:pPr>
              <w:contextualSpacing/>
              <w:jc w:val="center"/>
              <w:rPr>
                <w:rFonts w:ascii="Arial" w:hAnsi="Arial" w:cs="Arial"/>
                <w:b/>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sz w:val="22"/>
                <w:szCs w:val="22"/>
              </w:rPr>
              <w:t>Dada la relevancia y el carácter de inmediatez</w:t>
            </w:r>
            <w:r w:rsidRPr="00073EBB">
              <w:rPr>
                <w:rFonts w:ascii="Arial" w:hAnsi="Arial" w:cs="Arial"/>
                <w:b/>
                <w:sz w:val="22"/>
                <w:szCs w:val="22"/>
              </w:rPr>
              <w:t xml:space="preserve"> </w:t>
            </w:r>
            <w:r w:rsidRPr="00073EBB">
              <w:rPr>
                <w:rFonts w:ascii="Arial" w:hAnsi="Arial" w:cs="Arial"/>
                <w:sz w:val="22"/>
                <w:szCs w:val="22"/>
              </w:rPr>
              <w:t>de esta acción constitucional, por el derecho fundamental que cobija, el término de respuesta es mínimo y generalmente se encuentra contemplado en el traslado de la petición, los términos habituales van desde la respuesta hasta lo estipulado en la demanda o auto de la autoridad de conocimiento.</w:t>
            </w: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center"/>
              <w:rPr>
                <w:rFonts w:ascii="Arial" w:hAnsi="Arial" w:cs="Arial"/>
                <w:b/>
                <w:sz w:val="22"/>
                <w:szCs w:val="22"/>
              </w:rPr>
            </w:pPr>
            <w:r w:rsidRPr="00073EBB">
              <w:rPr>
                <w:rFonts w:ascii="Arial" w:hAnsi="Arial" w:cs="Arial"/>
                <w:b/>
                <w:sz w:val="22"/>
                <w:szCs w:val="22"/>
              </w:rPr>
              <w:t>TRAMITE DE LA PETICIÓN</w:t>
            </w: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sz w:val="22"/>
                <w:szCs w:val="22"/>
              </w:rPr>
              <w:t>Una vez asumido el conocimiento de la petición por parte del servidor encargado</w:t>
            </w:r>
            <w:r w:rsidRPr="00073EBB">
              <w:rPr>
                <w:rFonts w:ascii="Arial" w:hAnsi="Arial" w:cs="Arial"/>
                <w:color w:val="FF0000"/>
                <w:sz w:val="22"/>
                <w:szCs w:val="22"/>
              </w:rPr>
              <w:t xml:space="preserve"> </w:t>
            </w:r>
            <w:r w:rsidRPr="00073EBB">
              <w:rPr>
                <w:rFonts w:ascii="Arial" w:hAnsi="Arial" w:cs="Arial"/>
                <w:sz w:val="22"/>
                <w:szCs w:val="22"/>
              </w:rPr>
              <w:t>debe realizar los siguientes pasos según el tramite a realizar:</w:t>
            </w: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sz w:val="22"/>
                <w:szCs w:val="22"/>
              </w:rPr>
              <w:t xml:space="preserve">- </w:t>
            </w:r>
            <w:r w:rsidRPr="00073EBB">
              <w:rPr>
                <w:rFonts w:ascii="Arial" w:hAnsi="Arial" w:cs="Arial"/>
                <w:b/>
                <w:sz w:val="22"/>
                <w:szCs w:val="22"/>
              </w:rPr>
              <w:t>Buscar</w:t>
            </w:r>
            <w:r w:rsidRPr="00073EBB">
              <w:rPr>
                <w:rFonts w:ascii="Arial" w:hAnsi="Arial" w:cs="Arial"/>
                <w:sz w:val="22"/>
                <w:szCs w:val="22"/>
              </w:rPr>
              <w:t xml:space="preserve"> la carpeta, si ésta se encuentra en un Despacho, se solicita por escrito al mismo, si la carpeta no está disponible se toman los datos de los registro del programa Siglo XXI. </w:t>
            </w: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sz w:val="22"/>
                <w:szCs w:val="22"/>
              </w:rPr>
              <w:t xml:space="preserve">- </w:t>
            </w:r>
            <w:r w:rsidRPr="00073EBB">
              <w:rPr>
                <w:rFonts w:ascii="Arial" w:hAnsi="Arial" w:cs="Arial"/>
                <w:b/>
                <w:sz w:val="22"/>
                <w:szCs w:val="22"/>
              </w:rPr>
              <w:t>Copias</w:t>
            </w:r>
            <w:r w:rsidRPr="00073EBB">
              <w:rPr>
                <w:rFonts w:ascii="Arial" w:hAnsi="Arial" w:cs="Arial"/>
                <w:sz w:val="22"/>
                <w:szCs w:val="22"/>
              </w:rPr>
              <w:t xml:space="preserve">. Se toman las copias de las piezas procesales que se requieran, o se remite la carpeta a la dependencia que la solicite. </w:t>
            </w: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sz w:val="22"/>
                <w:szCs w:val="22"/>
              </w:rPr>
              <w:t xml:space="preserve">- </w:t>
            </w:r>
            <w:r w:rsidRPr="00073EBB">
              <w:rPr>
                <w:rFonts w:ascii="Arial" w:hAnsi="Arial" w:cs="Arial"/>
                <w:b/>
                <w:sz w:val="22"/>
                <w:szCs w:val="22"/>
              </w:rPr>
              <w:t>Respuesta</w:t>
            </w:r>
            <w:r w:rsidRPr="00073EBB">
              <w:rPr>
                <w:rFonts w:ascii="Arial" w:hAnsi="Arial" w:cs="Arial"/>
                <w:sz w:val="22"/>
                <w:szCs w:val="22"/>
              </w:rPr>
              <w:t xml:space="preserve">: Una vez proyectada la respuesta y teniendo en cuenta el carácter de inmediatez de la misma se debe remitir vía fax, personal o correo electrónico dejando las </w:t>
            </w:r>
            <w:r w:rsidRPr="00073EBB">
              <w:rPr>
                <w:rFonts w:ascii="Arial" w:hAnsi="Arial" w:cs="Arial"/>
                <w:b/>
                <w:sz w:val="22"/>
                <w:szCs w:val="22"/>
              </w:rPr>
              <w:t>constancias de envió</w:t>
            </w:r>
            <w:r w:rsidRPr="00073EBB">
              <w:rPr>
                <w:rFonts w:ascii="Arial" w:hAnsi="Arial" w:cs="Arial"/>
                <w:sz w:val="22"/>
                <w:szCs w:val="22"/>
              </w:rPr>
              <w:t xml:space="preserve"> a que haya lugar, y posteriormente se direcciona al Grupo de Notificaciones indicando la relevancia y la urgencia del trámite del documento. </w:t>
            </w:r>
          </w:p>
          <w:p w:rsidR="00A96E50" w:rsidRPr="00073EBB" w:rsidRDefault="00A96E50" w:rsidP="00194F47">
            <w:pPr>
              <w:contextualSpacing/>
              <w:jc w:val="both"/>
              <w:rPr>
                <w:rFonts w:ascii="Arial" w:hAnsi="Arial" w:cs="Arial"/>
                <w:sz w:val="22"/>
                <w:szCs w:val="22"/>
              </w:rPr>
            </w:pPr>
          </w:p>
        </w:tc>
        <w:tc>
          <w:tcPr>
            <w:tcW w:w="2126"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rPr>
              <w:lastRenderedPageBreak/>
              <w:t>Servidor Encargado</w:t>
            </w:r>
          </w:p>
        </w:tc>
      </w:tr>
      <w:tr w:rsidR="00A96E50" w:rsidRPr="00073EBB" w:rsidTr="00194F47">
        <w:trPr>
          <w:trHeight w:val="68"/>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lastRenderedPageBreak/>
              <w:t>17</w:t>
            </w:r>
          </w:p>
        </w:tc>
        <w:tc>
          <w:tcPr>
            <w:tcW w:w="1559" w:type="dxa"/>
            <w:vAlign w:val="center"/>
          </w:tcPr>
          <w:p w:rsidR="00A96E50" w:rsidRPr="00073EBB" w:rsidRDefault="00A96E50" w:rsidP="00194F47">
            <w:pPr>
              <w:contextualSpacing/>
              <w:jc w:val="center"/>
              <w:rPr>
                <w:rFonts w:ascii="Arial" w:hAnsi="Arial" w:cs="Arial"/>
                <w:sz w:val="22"/>
                <w:szCs w:val="22"/>
                <w:lang w:val="es-CO"/>
              </w:rPr>
            </w:pPr>
            <w:r w:rsidRPr="00073EBB">
              <w:rPr>
                <w:rFonts w:ascii="Arial" w:hAnsi="Arial" w:cs="Arial"/>
                <w:sz w:val="22"/>
                <w:szCs w:val="22"/>
                <w:lang w:val="es-CO"/>
              </w:rPr>
              <w:t>Conceder  permisos para entrevistas a los internos por parte de los medios de comunicación</w:t>
            </w:r>
          </w:p>
        </w:tc>
        <w:tc>
          <w:tcPr>
            <w:tcW w:w="5670" w:type="dxa"/>
            <w:vAlign w:val="center"/>
          </w:tcPr>
          <w:p w:rsidR="00A96E50" w:rsidRPr="00073EBB" w:rsidRDefault="00A96E50" w:rsidP="00194F47">
            <w:pPr>
              <w:contextualSpacing/>
              <w:jc w:val="both"/>
              <w:rPr>
                <w:rFonts w:ascii="Arial" w:hAnsi="Arial" w:cs="Arial"/>
                <w:sz w:val="22"/>
                <w:szCs w:val="22"/>
                <w:lang w:val="es-CO"/>
              </w:rPr>
            </w:pPr>
          </w:p>
          <w:p w:rsidR="00A96E50" w:rsidRPr="00073EBB" w:rsidRDefault="00A96E50" w:rsidP="00194F47">
            <w:pPr>
              <w:contextualSpacing/>
              <w:jc w:val="both"/>
              <w:rPr>
                <w:rFonts w:ascii="Arial" w:hAnsi="Arial" w:cs="Arial"/>
                <w:sz w:val="22"/>
                <w:szCs w:val="22"/>
                <w:lang w:val="es-CO"/>
              </w:rPr>
            </w:pPr>
            <w:r w:rsidRPr="00073EBB">
              <w:rPr>
                <w:rFonts w:ascii="Arial" w:hAnsi="Arial" w:cs="Arial"/>
                <w:sz w:val="22"/>
                <w:szCs w:val="22"/>
                <w:lang w:val="es-CO"/>
              </w:rPr>
              <w:t>Los permisos para entrevistas a los internos son esporádicos, solicitados por algunas de las partes, como: defensores o medios de comunicación</w:t>
            </w:r>
          </w:p>
          <w:p w:rsidR="00A96E50" w:rsidRPr="00073EBB" w:rsidRDefault="00A96E50" w:rsidP="00194F47">
            <w:pPr>
              <w:contextualSpacing/>
              <w:jc w:val="both"/>
              <w:rPr>
                <w:rFonts w:ascii="Arial" w:hAnsi="Arial" w:cs="Arial"/>
                <w:sz w:val="22"/>
                <w:szCs w:val="22"/>
                <w:lang w:val="es-CO"/>
              </w:rPr>
            </w:pPr>
          </w:p>
          <w:p w:rsidR="00A96E50" w:rsidRPr="00073EBB" w:rsidRDefault="00A96E50" w:rsidP="00194F47">
            <w:pPr>
              <w:contextualSpacing/>
              <w:jc w:val="both"/>
              <w:rPr>
                <w:rFonts w:ascii="Arial" w:hAnsi="Arial" w:cs="Arial"/>
                <w:sz w:val="22"/>
                <w:szCs w:val="22"/>
                <w:lang w:val="es-CO"/>
              </w:rPr>
            </w:pPr>
            <w:r w:rsidRPr="00073EBB">
              <w:rPr>
                <w:rFonts w:ascii="Arial" w:hAnsi="Arial" w:cs="Arial"/>
                <w:b/>
                <w:sz w:val="22"/>
                <w:szCs w:val="22"/>
                <w:lang w:val="es-CO"/>
              </w:rPr>
              <w:t>Verificar</w:t>
            </w:r>
            <w:r w:rsidRPr="00073EBB">
              <w:rPr>
                <w:rFonts w:ascii="Arial" w:hAnsi="Arial" w:cs="Arial"/>
                <w:sz w:val="22"/>
                <w:szCs w:val="22"/>
                <w:lang w:val="es-CO"/>
              </w:rPr>
              <w:t xml:space="preserve"> que la solicitud del medio de comunicación cumpla los siguientes requisitos: </w:t>
            </w:r>
          </w:p>
          <w:p w:rsidR="00A96E50" w:rsidRPr="00073EBB" w:rsidRDefault="00A96E50" w:rsidP="00194F47">
            <w:pPr>
              <w:contextualSpacing/>
              <w:jc w:val="both"/>
              <w:rPr>
                <w:rFonts w:ascii="Arial" w:hAnsi="Arial" w:cs="Arial"/>
                <w:sz w:val="22"/>
                <w:szCs w:val="22"/>
                <w:lang w:val="es-CO"/>
              </w:rPr>
            </w:pPr>
          </w:p>
          <w:p w:rsidR="00A96E50" w:rsidRPr="00073EBB" w:rsidRDefault="00A96E50" w:rsidP="00194F47">
            <w:pPr>
              <w:contextualSpacing/>
              <w:jc w:val="both"/>
              <w:rPr>
                <w:rFonts w:ascii="Arial" w:hAnsi="Arial" w:cs="Arial"/>
                <w:sz w:val="22"/>
                <w:szCs w:val="22"/>
                <w:lang w:val="es-CO"/>
              </w:rPr>
            </w:pPr>
            <w:r w:rsidRPr="00073EBB">
              <w:rPr>
                <w:rFonts w:ascii="Arial" w:hAnsi="Arial" w:cs="Arial"/>
                <w:sz w:val="22"/>
                <w:szCs w:val="22"/>
                <w:lang w:val="es-CO"/>
              </w:rPr>
              <w:t>- Debe esté debidamente firmada y dirigida al centro de reclusión.</w:t>
            </w:r>
          </w:p>
          <w:p w:rsidR="00A96E50" w:rsidRPr="00073EBB" w:rsidRDefault="00A96E50" w:rsidP="00194F47">
            <w:pPr>
              <w:contextualSpacing/>
              <w:jc w:val="both"/>
              <w:rPr>
                <w:rFonts w:ascii="Arial" w:hAnsi="Arial" w:cs="Arial"/>
                <w:sz w:val="22"/>
                <w:szCs w:val="22"/>
                <w:lang w:val="es-CO"/>
              </w:rPr>
            </w:pPr>
            <w:r w:rsidRPr="00073EBB">
              <w:rPr>
                <w:rFonts w:ascii="Arial" w:hAnsi="Arial" w:cs="Arial"/>
                <w:sz w:val="22"/>
                <w:szCs w:val="22"/>
                <w:lang w:val="es-CO"/>
              </w:rPr>
              <w:t xml:space="preserve">  </w:t>
            </w:r>
          </w:p>
          <w:p w:rsidR="00A96E50" w:rsidRPr="00073EBB" w:rsidRDefault="00A96E50" w:rsidP="00194F47">
            <w:pPr>
              <w:contextualSpacing/>
              <w:jc w:val="both"/>
              <w:rPr>
                <w:rFonts w:ascii="Arial" w:hAnsi="Arial" w:cs="Arial"/>
                <w:sz w:val="22"/>
                <w:szCs w:val="22"/>
                <w:lang w:val="es-CO"/>
              </w:rPr>
            </w:pPr>
            <w:r w:rsidRPr="00073EBB">
              <w:rPr>
                <w:rFonts w:ascii="Arial" w:hAnsi="Arial" w:cs="Arial"/>
                <w:sz w:val="22"/>
                <w:szCs w:val="22"/>
                <w:lang w:val="es-CO"/>
              </w:rPr>
              <w:t>- Contenga el nombre del entrevistador y el camarógrafo, identificación, fecha en la que se realizara, y que se ajuste a las exigencias del establecimiento carcelario (horas, días y lugar).</w:t>
            </w:r>
          </w:p>
          <w:p w:rsidR="00A96E50" w:rsidRPr="00073EBB" w:rsidRDefault="00A96E50" w:rsidP="00194F47">
            <w:pPr>
              <w:contextualSpacing/>
              <w:jc w:val="both"/>
              <w:rPr>
                <w:rFonts w:ascii="Arial" w:hAnsi="Arial" w:cs="Arial"/>
                <w:sz w:val="22"/>
                <w:szCs w:val="22"/>
                <w:lang w:val="es-CO"/>
              </w:rPr>
            </w:pPr>
            <w:r w:rsidRPr="00073EBB">
              <w:rPr>
                <w:rFonts w:ascii="Arial" w:hAnsi="Arial" w:cs="Arial"/>
                <w:sz w:val="22"/>
                <w:szCs w:val="22"/>
                <w:lang w:val="es-CO"/>
              </w:rPr>
              <w:t xml:space="preserve"> </w:t>
            </w:r>
          </w:p>
          <w:p w:rsidR="00A96E50" w:rsidRPr="00073EBB" w:rsidRDefault="00A96E50" w:rsidP="00194F47">
            <w:pPr>
              <w:contextualSpacing/>
              <w:jc w:val="both"/>
              <w:rPr>
                <w:rFonts w:ascii="Arial" w:hAnsi="Arial" w:cs="Arial"/>
                <w:sz w:val="22"/>
                <w:szCs w:val="22"/>
                <w:lang w:val="es-CO"/>
              </w:rPr>
            </w:pPr>
            <w:r w:rsidRPr="00073EBB">
              <w:rPr>
                <w:rFonts w:ascii="Arial" w:hAnsi="Arial" w:cs="Arial"/>
                <w:sz w:val="22"/>
                <w:szCs w:val="22"/>
                <w:lang w:val="es-CO"/>
              </w:rPr>
              <w:t>- Copia de la autorización del interno aceptando la entrevista, en la cual se debe contener el sello o aval de la Oficina Jurídica del Centro de Reclusión.</w:t>
            </w:r>
          </w:p>
          <w:p w:rsidR="00A96E50" w:rsidRPr="00073EBB" w:rsidRDefault="00A96E50" w:rsidP="00194F47">
            <w:pPr>
              <w:contextualSpacing/>
              <w:jc w:val="both"/>
              <w:rPr>
                <w:rFonts w:ascii="Arial" w:hAnsi="Arial" w:cs="Arial"/>
                <w:sz w:val="22"/>
                <w:szCs w:val="22"/>
                <w:lang w:val="es-CO"/>
              </w:rPr>
            </w:pPr>
          </w:p>
          <w:p w:rsidR="00A96E50" w:rsidRPr="00073EBB" w:rsidRDefault="00A96E50" w:rsidP="00194F47">
            <w:pPr>
              <w:numPr>
                <w:ilvl w:val="1"/>
                <w:numId w:val="2"/>
              </w:numPr>
              <w:tabs>
                <w:tab w:val="clear" w:pos="1440"/>
              </w:tabs>
              <w:ind w:left="317" w:hanging="284"/>
              <w:contextualSpacing/>
              <w:jc w:val="both"/>
              <w:rPr>
                <w:rFonts w:ascii="Arial" w:hAnsi="Arial" w:cs="Arial"/>
                <w:sz w:val="22"/>
                <w:szCs w:val="22"/>
                <w:lang w:val="es-CO"/>
              </w:rPr>
            </w:pPr>
            <w:r w:rsidRPr="00073EBB">
              <w:rPr>
                <w:rFonts w:ascii="Arial" w:hAnsi="Arial" w:cs="Arial"/>
                <w:sz w:val="22"/>
                <w:szCs w:val="22"/>
                <w:lang w:val="es-CO"/>
              </w:rPr>
              <w:t xml:space="preserve">ELABORAR autorización dirigida al centro de reclusión con firma del Juez(a) Coordinador </w:t>
            </w:r>
          </w:p>
          <w:p w:rsidR="00A96E50" w:rsidRPr="00073EBB" w:rsidRDefault="00A96E50" w:rsidP="00194F47">
            <w:pPr>
              <w:contextualSpacing/>
              <w:jc w:val="both"/>
              <w:rPr>
                <w:rFonts w:ascii="Arial" w:hAnsi="Arial" w:cs="Arial"/>
                <w:sz w:val="22"/>
                <w:szCs w:val="22"/>
                <w:lang w:val="es-CO"/>
              </w:rPr>
            </w:pPr>
          </w:p>
        </w:tc>
        <w:tc>
          <w:tcPr>
            <w:tcW w:w="2126"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rPr>
              <w:t>Servidor Encargado</w:t>
            </w:r>
          </w:p>
        </w:tc>
      </w:tr>
      <w:tr w:rsidR="00A96E50" w:rsidRPr="00073EBB" w:rsidTr="00194F47">
        <w:trPr>
          <w:trHeight w:val="68"/>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18</w:t>
            </w:r>
          </w:p>
        </w:tc>
        <w:tc>
          <w:tcPr>
            <w:tcW w:w="1559" w:type="dxa"/>
            <w:vAlign w:val="center"/>
          </w:tcPr>
          <w:p w:rsidR="00A96E50" w:rsidRPr="00073EBB" w:rsidRDefault="00A96E50" w:rsidP="00194F47">
            <w:pPr>
              <w:contextualSpacing/>
              <w:jc w:val="center"/>
              <w:rPr>
                <w:rFonts w:ascii="Arial" w:hAnsi="Arial" w:cs="Arial"/>
                <w:sz w:val="22"/>
                <w:szCs w:val="22"/>
                <w:lang w:val="es-CO"/>
              </w:rPr>
            </w:pPr>
            <w:r w:rsidRPr="00073EBB">
              <w:rPr>
                <w:rFonts w:ascii="Arial" w:hAnsi="Arial" w:cs="Arial"/>
                <w:sz w:val="22"/>
                <w:szCs w:val="22"/>
                <w:lang w:val="es-CO"/>
              </w:rPr>
              <w:t>Remitir  procesos a otras dependencias</w:t>
            </w:r>
          </w:p>
        </w:tc>
        <w:tc>
          <w:tcPr>
            <w:tcW w:w="5670" w:type="dxa"/>
            <w:vAlign w:val="center"/>
          </w:tcPr>
          <w:p w:rsidR="00A96E50" w:rsidRPr="00073EBB" w:rsidRDefault="00A96E50" w:rsidP="00A96E50">
            <w:pPr>
              <w:numPr>
                <w:ilvl w:val="0"/>
                <w:numId w:val="8"/>
              </w:numPr>
              <w:contextualSpacing/>
              <w:rPr>
                <w:rFonts w:ascii="Arial" w:hAnsi="Arial" w:cs="Arial"/>
                <w:sz w:val="22"/>
                <w:szCs w:val="22"/>
              </w:rPr>
            </w:pPr>
            <w:r w:rsidRPr="00073EBB">
              <w:rPr>
                <w:rFonts w:ascii="Arial" w:hAnsi="Arial" w:cs="Arial"/>
                <w:sz w:val="22"/>
                <w:szCs w:val="22"/>
              </w:rPr>
              <w:t xml:space="preserve">Se debe solicitar al grupo de digitalización a fin de escanear e indexar la totalidad de las diligencias. </w:t>
            </w:r>
          </w:p>
        </w:tc>
        <w:tc>
          <w:tcPr>
            <w:tcW w:w="2126"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rPr>
              <w:t>Servidor Encargado</w:t>
            </w:r>
          </w:p>
        </w:tc>
      </w:tr>
      <w:tr w:rsidR="00A96E50" w:rsidRPr="00073EBB" w:rsidTr="00194F47">
        <w:trPr>
          <w:trHeight w:val="68"/>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t>19</w:t>
            </w:r>
          </w:p>
        </w:tc>
        <w:tc>
          <w:tcPr>
            <w:tcW w:w="1559" w:type="dxa"/>
            <w:vAlign w:val="center"/>
          </w:tcPr>
          <w:p w:rsidR="00A96E50" w:rsidRPr="00073EBB" w:rsidRDefault="00A96E50" w:rsidP="00194F47">
            <w:pPr>
              <w:contextualSpacing/>
              <w:jc w:val="center"/>
              <w:rPr>
                <w:rFonts w:ascii="Arial" w:hAnsi="Arial" w:cs="Arial"/>
                <w:sz w:val="22"/>
                <w:szCs w:val="22"/>
                <w:lang w:val="es-CO"/>
              </w:rPr>
            </w:pPr>
            <w:r w:rsidRPr="00073EBB">
              <w:rPr>
                <w:rFonts w:ascii="Arial" w:hAnsi="Arial" w:cs="Arial"/>
                <w:sz w:val="22"/>
                <w:szCs w:val="22"/>
                <w:lang w:val="es-CO"/>
              </w:rPr>
              <w:t>Tramitar Conexidades</w:t>
            </w:r>
          </w:p>
          <w:p w:rsidR="00A96E50" w:rsidRPr="00073EBB" w:rsidRDefault="00A96E50" w:rsidP="00194F47">
            <w:pPr>
              <w:contextualSpacing/>
              <w:jc w:val="center"/>
              <w:rPr>
                <w:rFonts w:ascii="Arial" w:hAnsi="Arial" w:cs="Arial"/>
                <w:sz w:val="22"/>
                <w:szCs w:val="22"/>
                <w:lang w:val="es-CO"/>
              </w:rPr>
            </w:pPr>
          </w:p>
        </w:tc>
        <w:tc>
          <w:tcPr>
            <w:tcW w:w="5670" w:type="dxa"/>
            <w:vAlign w:val="center"/>
          </w:tcPr>
          <w:p w:rsidR="00A96E50" w:rsidRPr="00073EBB" w:rsidRDefault="00A96E50" w:rsidP="00194F47">
            <w:pPr>
              <w:ind w:left="720"/>
              <w:contextualSpacing/>
              <w:jc w:val="both"/>
              <w:rPr>
                <w:rFonts w:ascii="Arial" w:hAnsi="Arial" w:cs="Arial"/>
                <w:sz w:val="22"/>
                <w:szCs w:val="22"/>
              </w:rPr>
            </w:pPr>
          </w:p>
          <w:p w:rsidR="00A96E50" w:rsidRPr="00073EBB" w:rsidRDefault="00A96E50" w:rsidP="00194F47">
            <w:pPr>
              <w:numPr>
                <w:ilvl w:val="0"/>
                <w:numId w:val="9"/>
              </w:numPr>
              <w:contextualSpacing/>
              <w:jc w:val="both"/>
              <w:rPr>
                <w:rFonts w:ascii="Arial" w:hAnsi="Arial" w:cs="Arial"/>
                <w:sz w:val="22"/>
                <w:szCs w:val="22"/>
              </w:rPr>
            </w:pPr>
            <w:r w:rsidRPr="00073EBB">
              <w:rPr>
                <w:rFonts w:ascii="Arial" w:hAnsi="Arial" w:cs="Arial"/>
                <w:sz w:val="22"/>
                <w:szCs w:val="22"/>
              </w:rPr>
              <w:t xml:space="preserve">Recibido el oficio de solicitud por parte del Despacho de Conocimiento, se procede a buscar las carpetas objeto del trámite. </w:t>
            </w:r>
          </w:p>
          <w:p w:rsidR="00A96E50" w:rsidRPr="00073EBB" w:rsidRDefault="00A96E50" w:rsidP="00194F47">
            <w:pPr>
              <w:numPr>
                <w:ilvl w:val="0"/>
                <w:numId w:val="9"/>
              </w:numPr>
              <w:contextualSpacing/>
              <w:jc w:val="both"/>
              <w:rPr>
                <w:rFonts w:ascii="Arial" w:hAnsi="Arial" w:cs="Arial"/>
                <w:sz w:val="22"/>
                <w:szCs w:val="22"/>
              </w:rPr>
            </w:pPr>
            <w:r w:rsidRPr="00073EBB">
              <w:rPr>
                <w:rFonts w:ascii="Arial" w:hAnsi="Arial" w:cs="Arial"/>
                <w:sz w:val="22"/>
                <w:szCs w:val="22"/>
              </w:rPr>
              <w:t>Identificar y establecer bajo que CUI se continuara la investigación.</w:t>
            </w:r>
          </w:p>
          <w:p w:rsidR="00A96E50" w:rsidRPr="00073EBB" w:rsidRDefault="00A96E50" w:rsidP="00194F47">
            <w:pPr>
              <w:numPr>
                <w:ilvl w:val="0"/>
                <w:numId w:val="9"/>
              </w:numPr>
              <w:contextualSpacing/>
              <w:jc w:val="both"/>
              <w:rPr>
                <w:rFonts w:ascii="Arial" w:hAnsi="Arial" w:cs="Arial"/>
                <w:sz w:val="22"/>
                <w:szCs w:val="22"/>
              </w:rPr>
            </w:pPr>
            <w:r w:rsidRPr="00073EBB">
              <w:rPr>
                <w:rFonts w:ascii="Arial" w:hAnsi="Arial" w:cs="Arial"/>
                <w:sz w:val="22"/>
                <w:szCs w:val="22"/>
              </w:rPr>
              <w:t>Remitir al juez de conocimiento las carpetas sin unificar, las cuales deben ir marcadas con CUI bajo el cual se va a continuar el proceso en conocimiento</w:t>
            </w:r>
            <w:proofErr w:type="gramStart"/>
            <w:r w:rsidRPr="00073EBB">
              <w:rPr>
                <w:rFonts w:ascii="Arial" w:hAnsi="Arial" w:cs="Arial"/>
                <w:sz w:val="22"/>
                <w:szCs w:val="22"/>
              </w:rPr>
              <w:t>..</w:t>
            </w:r>
            <w:proofErr w:type="gramEnd"/>
            <w:r w:rsidRPr="00073EBB">
              <w:rPr>
                <w:rFonts w:ascii="Arial" w:hAnsi="Arial" w:cs="Arial"/>
                <w:sz w:val="22"/>
                <w:szCs w:val="22"/>
              </w:rPr>
              <w:t xml:space="preserve">  </w:t>
            </w:r>
          </w:p>
          <w:p w:rsidR="00A96E50" w:rsidRPr="00073EBB" w:rsidRDefault="00A96E50" w:rsidP="00194F47">
            <w:pPr>
              <w:numPr>
                <w:ilvl w:val="0"/>
                <w:numId w:val="9"/>
              </w:numPr>
              <w:contextualSpacing/>
              <w:jc w:val="both"/>
              <w:rPr>
                <w:rFonts w:ascii="Arial" w:hAnsi="Arial" w:cs="Arial"/>
                <w:color w:val="000000"/>
                <w:sz w:val="22"/>
                <w:szCs w:val="22"/>
              </w:rPr>
            </w:pPr>
            <w:r w:rsidRPr="00073EBB">
              <w:rPr>
                <w:rFonts w:ascii="Arial" w:hAnsi="Arial" w:cs="Arial"/>
                <w:sz w:val="22"/>
                <w:szCs w:val="22"/>
              </w:rPr>
              <w:lastRenderedPageBreak/>
              <w:t xml:space="preserve">Realizar informe de conexidad que contenga que juzgado conoce y bajo </w:t>
            </w:r>
            <w:r w:rsidR="00073EBB" w:rsidRPr="00073EBB">
              <w:rPr>
                <w:rFonts w:ascii="Arial" w:hAnsi="Arial" w:cs="Arial"/>
                <w:sz w:val="22"/>
                <w:szCs w:val="22"/>
              </w:rPr>
              <w:t>qué</w:t>
            </w:r>
            <w:r w:rsidRPr="00073EBB">
              <w:rPr>
                <w:rFonts w:ascii="Arial" w:hAnsi="Arial" w:cs="Arial"/>
                <w:sz w:val="22"/>
                <w:szCs w:val="22"/>
              </w:rPr>
              <w:t xml:space="preserve"> CUI registrarlo en el sistema de Gestión </w:t>
            </w:r>
            <w:r w:rsidRPr="00073EBB">
              <w:rPr>
                <w:rFonts w:ascii="Arial" w:hAnsi="Arial" w:cs="Arial"/>
                <w:color w:val="000000"/>
                <w:sz w:val="22"/>
                <w:szCs w:val="22"/>
              </w:rPr>
              <w:t>y que Numero CUI queda inactivo en SPOA</w:t>
            </w:r>
          </w:p>
          <w:p w:rsidR="00A96E50" w:rsidRPr="00073EBB" w:rsidRDefault="00A96E50" w:rsidP="00194F47">
            <w:pPr>
              <w:contextualSpacing/>
              <w:jc w:val="both"/>
              <w:rPr>
                <w:rFonts w:ascii="Arial" w:hAnsi="Arial" w:cs="Arial"/>
                <w:color w:val="000000"/>
                <w:sz w:val="22"/>
                <w:szCs w:val="22"/>
              </w:rPr>
            </w:pPr>
          </w:p>
        </w:tc>
        <w:tc>
          <w:tcPr>
            <w:tcW w:w="2126"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rPr>
              <w:lastRenderedPageBreak/>
              <w:t>Servidor Encargado</w:t>
            </w:r>
          </w:p>
        </w:tc>
      </w:tr>
      <w:tr w:rsidR="00A96E50" w:rsidRPr="00073EBB" w:rsidTr="00194F47">
        <w:trPr>
          <w:trHeight w:val="68"/>
        </w:trPr>
        <w:tc>
          <w:tcPr>
            <w:tcW w:w="851"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lang w:val="es-CO"/>
              </w:rPr>
              <w:lastRenderedPageBreak/>
              <w:t>20</w:t>
            </w:r>
          </w:p>
        </w:tc>
        <w:tc>
          <w:tcPr>
            <w:tcW w:w="1559" w:type="dxa"/>
            <w:vAlign w:val="center"/>
          </w:tcPr>
          <w:p w:rsidR="00A96E50" w:rsidRPr="00073EBB" w:rsidRDefault="00A96E50" w:rsidP="00194F47">
            <w:pPr>
              <w:contextualSpacing/>
              <w:jc w:val="center"/>
              <w:rPr>
                <w:rFonts w:ascii="Arial" w:hAnsi="Arial" w:cs="Arial"/>
                <w:sz w:val="22"/>
                <w:szCs w:val="22"/>
                <w:lang w:val="es-CO"/>
              </w:rPr>
            </w:pPr>
            <w:r w:rsidRPr="00073EBB">
              <w:rPr>
                <w:rFonts w:ascii="Arial" w:hAnsi="Arial" w:cs="Arial"/>
                <w:sz w:val="22"/>
                <w:szCs w:val="22"/>
                <w:lang w:val="es-CO"/>
              </w:rPr>
              <w:t>Apoyar  jurídicamente a los Grupos del Centro de Servicios Judiciales SPA</w:t>
            </w:r>
          </w:p>
        </w:tc>
        <w:tc>
          <w:tcPr>
            <w:tcW w:w="5670" w:type="dxa"/>
            <w:vAlign w:val="center"/>
          </w:tcPr>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sz w:val="22"/>
                <w:szCs w:val="22"/>
              </w:rPr>
              <w:t xml:space="preserve">Dirigida a: </w:t>
            </w:r>
          </w:p>
          <w:p w:rsidR="00A96E50" w:rsidRPr="00073EBB" w:rsidRDefault="00A96E50" w:rsidP="00194F47">
            <w:pPr>
              <w:contextualSpacing/>
              <w:jc w:val="both"/>
              <w:rPr>
                <w:rFonts w:ascii="Arial" w:hAnsi="Arial" w:cs="Arial"/>
                <w:sz w:val="22"/>
                <w:szCs w:val="22"/>
              </w:rPr>
            </w:pPr>
          </w:p>
          <w:p w:rsidR="00A96E50" w:rsidRPr="00073EBB" w:rsidRDefault="00A96E50" w:rsidP="00194F47">
            <w:pPr>
              <w:numPr>
                <w:ilvl w:val="0"/>
                <w:numId w:val="15"/>
              </w:numPr>
              <w:contextualSpacing/>
              <w:jc w:val="both"/>
              <w:rPr>
                <w:rFonts w:ascii="Arial" w:hAnsi="Arial" w:cs="Arial"/>
                <w:sz w:val="22"/>
                <w:szCs w:val="22"/>
              </w:rPr>
            </w:pPr>
            <w:r w:rsidRPr="00073EBB">
              <w:rPr>
                <w:rFonts w:ascii="Arial" w:hAnsi="Arial" w:cs="Arial"/>
                <w:sz w:val="22"/>
                <w:szCs w:val="22"/>
              </w:rPr>
              <w:t xml:space="preserve">Usuarios Internos (Grupos del Centro de Servicios Judiciales y Juzgados). </w:t>
            </w:r>
          </w:p>
          <w:p w:rsidR="00A96E50" w:rsidRPr="00073EBB" w:rsidRDefault="00A96E50" w:rsidP="00194F47">
            <w:pPr>
              <w:numPr>
                <w:ilvl w:val="0"/>
                <w:numId w:val="15"/>
              </w:numPr>
              <w:contextualSpacing/>
              <w:jc w:val="both"/>
              <w:rPr>
                <w:rFonts w:ascii="Arial" w:hAnsi="Arial" w:cs="Arial"/>
                <w:sz w:val="22"/>
                <w:szCs w:val="22"/>
              </w:rPr>
            </w:pPr>
            <w:r w:rsidRPr="00073EBB">
              <w:rPr>
                <w:rFonts w:ascii="Arial" w:hAnsi="Arial" w:cs="Arial"/>
                <w:sz w:val="22"/>
                <w:szCs w:val="22"/>
              </w:rPr>
              <w:t>Usuarios Externos.</w:t>
            </w:r>
          </w:p>
          <w:p w:rsidR="00A96E50" w:rsidRPr="00073EBB" w:rsidRDefault="00A96E50" w:rsidP="00194F47">
            <w:pPr>
              <w:contextualSpacing/>
              <w:jc w:val="both"/>
              <w:rPr>
                <w:rFonts w:ascii="Arial" w:hAnsi="Arial" w:cs="Arial"/>
                <w:sz w:val="22"/>
                <w:szCs w:val="22"/>
              </w:rPr>
            </w:pPr>
          </w:p>
          <w:p w:rsidR="00A96E50" w:rsidRPr="00073EBB" w:rsidRDefault="00A96E50" w:rsidP="00194F47">
            <w:pPr>
              <w:contextualSpacing/>
              <w:jc w:val="both"/>
              <w:rPr>
                <w:rFonts w:ascii="Arial" w:hAnsi="Arial" w:cs="Arial"/>
                <w:sz w:val="22"/>
                <w:szCs w:val="22"/>
              </w:rPr>
            </w:pPr>
            <w:r w:rsidRPr="00073EBB">
              <w:rPr>
                <w:rFonts w:ascii="Arial" w:hAnsi="Arial" w:cs="Arial"/>
                <w:sz w:val="22"/>
                <w:szCs w:val="22"/>
              </w:rPr>
              <w:t>Se debe:</w:t>
            </w:r>
          </w:p>
          <w:p w:rsidR="00A96E50" w:rsidRPr="00073EBB" w:rsidRDefault="00A96E50" w:rsidP="00194F47">
            <w:pPr>
              <w:contextualSpacing/>
              <w:jc w:val="both"/>
              <w:rPr>
                <w:rFonts w:ascii="Arial" w:hAnsi="Arial" w:cs="Arial"/>
                <w:sz w:val="22"/>
                <w:szCs w:val="22"/>
              </w:rPr>
            </w:pPr>
            <w:r w:rsidRPr="00073EBB">
              <w:rPr>
                <w:rFonts w:ascii="Arial" w:hAnsi="Arial" w:cs="Arial"/>
                <w:sz w:val="22"/>
                <w:szCs w:val="22"/>
              </w:rPr>
              <w:t xml:space="preserve"> </w:t>
            </w:r>
          </w:p>
          <w:p w:rsidR="00A96E50" w:rsidRPr="00073EBB" w:rsidRDefault="00A96E50" w:rsidP="00194F47">
            <w:pPr>
              <w:numPr>
                <w:ilvl w:val="0"/>
                <w:numId w:val="14"/>
              </w:numPr>
              <w:contextualSpacing/>
              <w:jc w:val="both"/>
              <w:rPr>
                <w:rFonts w:ascii="Arial" w:hAnsi="Arial" w:cs="Arial"/>
                <w:sz w:val="22"/>
                <w:szCs w:val="22"/>
              </w:rPr>
            </w:pPr>
            <w:r w:rsidRPr="00073EBB">
              <w:rPr>
                <w:rFonts w:ascii="Arial" w:hAnsi="Arial" w:cs="Arial"/>
                <w:sz w:val="22"/>
                <w:szCs w:val="22"/>
              </w:rPr>
              <w:t>Analizar el problema jurídico en cada caso, revisando la carpeta, escuchando el audio y/o revisando el video.</w:t>
            </w:r>
          </w:p>
          <w:p w:rsidR="00A96E50" w:rsidRPr="00073EBB" w:rsidRDefault="00A96E50" w:rsidP="00194F47">
            <w:pPr>
              <w:numPr>
                <w:ilvl w:val="0"/>
                <w:numId w:val="14"/>
              </w:numPr>
              <w:contextualSpacing/>
              <w:jc w:val="both"/>
              <w:rPr>
                <w:rFonts w:ascii="Arial" w:hAnsi="Arial" w:cs="Arial"/>
                <w:sz w:val="22"/>
                <w:szCs w:val="22"/>
              </w:rPr>
            </w:pPr>
            <w:r w:rsidRPr="00073EBB">
              <w:rPr>
                <w:rFonts w:ascii="Arial" w:hAnsi="Arial" w:cs="Arial"/>
                <w:sz w:val="22"/>
                <w:szCs w:val="22"/>
              </w:rPr>
              <w:t>Buscar la solución jurídica al problema.</w:t>
            </w:r>
          </w:p>
          <w:p w:rsidR="00A96E50" w:rsidRPr="00073EBB" w:rsidRDefault="00A96E50" w:rsidP="00194F47">
            <w:pPr>
              <w:numPr>
                <w:ilvl w:val="0"/>
                <w:numId w:val="14"/>
              </w:numPr>
              <w:contextualSpacing/>
              <w:jc w:val="both"/>
              <w:rPr>
                <w:rFonts w:ascii="Arial" w:hAnsi="Arial" w:cs="Arial"/>
                <w:sz w:val="22"/>
                <w:szCs w:val="22"/>
              </w:rPr>
            </w:pPr>
            <w:r w:rsidRPr="00073EBB">
              <w:rPr>
                <w:rFonts w:ascii="Arial" w:hAnsi="Arial" w:cs="Arial"/>
                <w:sz w:val="22"/>
                <w:szCs w:val="22"/>
              </w:rPr>
              <w:t>Elaborar el informe secretarial, auto o resolución</w:t>
            </w:r>
          </w:p>
          <w:p w:rsidR="00A96E50" w:rsidRPr="00073EBB" w:rsidRDefault="00A96E50" w:rsidP="00194F47">
            <w:pPr>
              <w:contextualSpacing/>
              <w:jc w:val="both"/>
              <w:rPr>
                <w:rFonts w:ascii="Arial" w:hAnsi="Arial" w:cs="Arial"/>
                <w:sz w:val="22"/>
                <w:szCs w:val="22"/>
              </w:rPr>
            </w:pPr>
          </w:p>
        </w:tc>
        <w:tc>
          <w:tcPr>
            <w:tcW w:w="2126" w:type="dxa"/>
            <w:vAlign w:val="center"/>
          </w:tcPr>
          <w:p w:rsidR="00A96E50" w:rsidRPr="00073EBB" w:rsidRDefault="00A96E50" w:rsidP="00194F47">
            <w:pPr>
              <w:jc w:val="center"/>
              <w:rPr>
                <w:rFonts w:ascii="Arial" w:hAnsi="Arial" w:cs="Arial"/>
                <w:sz w:val="22"/>
                <w:szCs w:val="22"/>
                <w:lang w:val="es-CO"/>
              </w:rPr>
            </w:pPr>
            <w:r w:rsidRPr="00073EBB">
              <w:rPr>
                <w:rFonts w:ascii="Arial" w:hAnsi="Arial" w:cs="Arial"/>
                <w:sz w:val="22"/>
                <w:szCs w:val="22"/>
              </w:rPr>
              <w:t>Servidor Encargado</w:t>
            </w:r>
          </w:p>
        </w:tc>
      </w:tr>
      <w:tr w:rsidR="001F7E4A" w:rsidRPr="00073EBB" w:rsidTr="00194F47">
        <w:trPr>
          <w:trHeight w:val="68"/>
        </w:trPr>
        <w:tc>
          <w:tcPr>
            <w:tcW w:w="851" w:type="dxa"/>
            <w:vAlign w:val="center"/>
          </w:tcPr>
          <w:p w:rsidR="001F7E4A" w:rsidRPr="00073EBB" w:rsidRDefault="001F7E4A" w:rsidP="00194F47">
            <w:pPr>
              <w:jc w:val="center"/>
              <w:rPr>
                <w:rFonts w:ascii="Arial" w:hAnsi="Arial" w:cs="Arial"/>
                <w:color w:val="FF0000"/>
                <w:sz w:val="22"/>
                <w:szCs w:val="22"/>
                <w:lang w:val="es-CO"/>
              </w:rPr>
            </w:pPr>
            <w:r w:rsidRPr="00073EBB">
              <w:rPr>
                <w:rFonts w:ascii="Arial" w:hAnsi="Arial" w:cs="Arial"/>
                <w:sz w:val="22"/>
                <w:szCs w:val="22"/>
                <w:lang w:val="es-CO"/>
              </w:rPr>
              <w:t>21</w:t>
            </w:r>
          </w:p>
        </w:tc>
        <w:tc>
          <w:tcPr>
            <w:tcW w:w="1559" w:type="dxa"/>
            <w:vAlign w:val="center"/>
          </w:tcPr>
          <w:p w:rsidR="001F7E4A" w:rsidRPr="00073EBB" w:rsidRDefault="001F7E4A" w:rsidP="00194F47">
            <w:pPr>
              <w:contextualSpacing/>
              <w:rPr>
                <w:rFonts w:ascii="Arial" w:hAnsi="Arial" w:cs="Arial"/>
                <w:color w:val="FF0000"/>
                <w:sz w:val="22"/>
                <w:szCs w:val="22"/>
                <w:lang w:val="es-CO"/>
              </w:rPr>
            </w:pPr>
            <w:r w:rsidRPr="00073EBB">
              <w:rPr>
                <w:rFonts w:ascii="Arial" w:hAnsi="Arial" w:cs="Arial"/>
                <w:sz w:val="22"/>
                <w:szCs w:val="22"/>
                <w:lang w:val="es-CO"/>
              </w:rPr>
              <w:t>Resolver conflictos de Reparto</w:t>
            </w:r>
          </w:p>
        </w:tc>
        <w:tc>
          <w:tcPr>
            <w:tcW w:w="5670" w:type="dxa"/>
          </w:tcPr>
          <w:p w:rsidR="001F7E4A" w:rsidRPr="00073EBB" w:rsidRDefault="001F7E4A" w:rsidP="00194F47">
            <w:pPr>
              <w:contextualSpacing/>
              <w:jc w:val="both"/>
              <w:rPr>
                <w:rFonts w:ascii="Arial" w:hAnsi="Arial" w:cs="Arial"/>
                <w:sz w:val="22"/>
                <w:szCs w:val="22"/>
              </w:rPr>
            </w:pPr>
          </w:p>
          <w:p w:rsidR="001F7E4A" w:rsidRPr="00073EBB" w:rsidRDefault="001F7E4A" w:rsidP="00194F47">
            <w:pPr>
              <w:numPr>
                <w:ilvl w:val="0"/>
                <w:numId w:val="12"/>
              </w:numPr>
              <w:contextualSpacing/>
              <w:jc w:val="both"/>
              <w:rPr>
                <w:rFonts w:ascii="Arial" w:hAnsi="Arial" w:cs="Arial"/>
                <w:sz w:val="22"/>
                <w:szCs w:val="22"/>
              </w:rPr>
            </w:pPr>
            <w:r w:rsidRPr="00073EBB">
              <w:rPr>
                <w:rFonts w:ascii="Arial" w:hAnsi="Arial" w:cs="Arial"/>
                <w:sz w:val="22"/>
                <w:szCs w:val="22"/>
              </w:rPr>
              <w:t>Verificar entre que despachos se suscita el conflicto.</w:t>
            </w:r>
          </w:p>
          <w:p w:rsidR="001F7E4A" w:rsidRPr="00073EBB" w:rsidRDefault="001F7E4A" w:rsidP="00194F47">
            <w:pPr>
              <w:numPr>
                <w:ilvl w:val="0"/>
                <w:numId w:val="12"/>
              </w:numPr>
              <w:contextualSpacing/>
              <w:jc w:val="both"/>
              <w:rPr>
                <w:rFonts w:ascii="Arial" w:hAnsi="Arial" w:cs="Arial"/>
                <w:sz w:val="22"/>
                <w:szCs w:val="22"/>
              </w:rPr>
            </w:pPr>
            <w:r w:rsidRPr="00073EBB">
              <w:rPr>
                <w:rFonts w:ascii="Arial" w:hAnsi="Arial" w:cs="Arial"/>
                <w:sz w:val="22"/>
                <w:szCs w:val="22"/>
              </w:rPr>
              <w:t>Establecer el motivo del conflicto</w:t>
            </w:r>
          </w:p>
          <w:p w:rsidR="001F7E4A" w:rsidRPr="00073EBB" w:rsidRDefault="001F7E4A" w:rsidP="00194F47">
            <w:pPr>
              <w:numPr>
                <w:ilvl w:val="0"/>
                <w:numId w:val="12"/>
              </w:numPr>
              <w:contextualSpacing/>
              <w:jc w:val="both"/>
              <w:rPr>
                <w:rFonts w:ascii="Arial" w:hAnsi="Arial" w:cs="Arial"/>
                <w:sz w:val="22"/>
                <w:szCs w:val="22"/>
              </w:rPr>
            </w:pPr>
            <w:r w:rsidRPr="00073EBB">
              <w:rPr>
                <w:rFonts w:ascii="Arial" w:hAnsi="Arial" w:cs="Arial"/>
                <w:sz w:val="22"/>
                <w:szCs w:val="22"/>
              </w:rPr>
              <w:t>Dar solución con los acuerdos y reglas de reparto, acuerdos del consejo de resolución de conflictos y acuerdos de la oficina de apoyo judicial</w:t>
            </w:r>
          </w:p>
          <w:p w:rsidR="001F7E4A" w:rsidRPr="00073EBB" w:rsidRDefault="001F7E4A" w:rsidP="00194F47">
            <w:pPr>
              <w:numPr>
                <w:ilvl w:val="0"/>
                <w:numId w:val="12"/>
              </w:numPr>
              <w:contextualSpacing/>
              <w:jc w:val="both"/>
              <w:rPr>
                <w:rFonts w:ascii="Arial" w:hAnsi="Arial" w:cs="Arial"/>
                <w:sz w:val="22"/>
                <w:szCs w:val="22"/>
              </w:rPr>
            </w:pPr>
            <w:r w:rsidRPr="00073EBB">
              <w:rPr>
                <w:rFonts w:ascii="Arial" w:hAnsi="Arial" w:cs="Arial"/>
                <w:sz w:val="22"/>
                <w:szCs w:val="22"/>
              </w:rPr>
              <w:t>Asignar la competencia de las carpetas al despacho que corresponde</w:t>
            </w:r>
          </w:p>
          <w:p w:rsidR="001F7E4A" w:rsidRPr="00073EBB" w:rsidRDefault="001F7E4A" w:rsidP="00194F47">
            <w:pPr>
              <w:numPr>
                <w:ilvl w:val="0"/>
                <w:numId w:val="12"/>
              </w:numPr>
              <w:contextualSpacing/>
              <w:jc w:val="both"/>
              <w:rPr>
                <w:rFonts w:ascii="Arial" w:hAnsi="Arial" w:cs="Arial"/>
                <w:sz w:val="22"/>
                <w:szCs w:val="22"/>
              </w:rPr>
            </w:pPr>
            <w:r w:rsidRPr="00073EBB">
              <w:rPr>
                <w:rFonts w:ascii="Arial" w:hAnsi="Arial" w:cs="Arial"/>
                <w:sz w:val="22"/>
                <w:szCs w:val="22"/>
              </w:rPr>
              <w:t>Elaborar oficio envío</w:t>
            </w:r>
          </w:p>
          <w:p w:rsidR="001F7E4A" w:rsidRPr="00073EBB" w:rsidRDefault="001F7E4A" w:rsidP="00194F47">
            <w:pPr>
              <w:numPr>
                <w:ilvl w:val="0"/>
                <w:numId w:val="12"/>
              </w:numPr>
              <w:contextualSpacing/>
              <w:jc w:val="both"/>
              <w:rPr>
                <w:rFonts w:ascii="Arial" w:hAnsi="Arial" w:cs="Arial"/>
                <w:sz w:val="22"/>
                <w:szCs w:val="22"/>
              </w:rPr>
            </w:pPr>
            <w:r w:rsidRPr="00073EBB">
              <w:rPr>
                <w:rFonts w:ascii="Arial" w:hAnsi="Arial" w:cs="Arial"/>
                <w:sz w:val="22"/>
                <w:szCs w:val="22"/>
              </w:rPr>
              <w:t>Ordenar abono por intermedio del Grupo de Reparto Conocimiento si el caso  lo amerita</w:t>
            </w:r>
          </w:p>
          <w:p w:rsidR="001F7E4A" w:rsidRPr="00073EBB" w:rsidRDefault="001F7E4A" w:rsidP="00194F47">
            <w:pPr>
              <w:ind w:left="720"/>
              <w:contextualSpacing/>
              <w:jc w:val="both"/>
              <w:rPr>
                <w:rFonts w:ascii="Arial" w:hAnsi="Arial" w:cs="Arial"/>
                <w:color w:val="FF0000"/>
                <w:sz w:val="22"/>
                <w:szCs w:val="22"/>
              </w:rPr>
            </w:pPr>
          </w:p>
        </w:tc>
        <w:tc>
          <w:tcPr>
            <w:tcW w:w="2126" w:type="dxa"/>
            <w:vAlign w:val="center"/>
          </w:tcPr>
          <w:p w:rsidR="001F7E4A" w:rsidRPr="00073EBB" w:rsidRDefault="001F7E4A" w:rsidP="00194F47">
            <w:pPr>
              <w:rPr>
                <w:rFonts w:ascii="Arial" w:hAnsi="Arial" w:cs="Arial"/>
                <w:color w:val="FF0000"/>
                <w:sz w:val="22"/>
                <w:szCs w:val="22"/>
              </w:rPr>
            </w:pPr>
            <w:r w:rsidRPr="00073EBB">
              <w:rPr>
                <w:rFonts w:ascii="Arial" w:hAnsi="Arial" w:cs="Arial"/>
                <w:sz w:val="22"/>
                <w:szCs w:val="22"/>
              </w:rPr>
              <w:t>Servidor encargado</w:t>
            </w:r>
          </w:p>
        </w:tc>
      </w:tr>
      <w:tr w:rsidR="001F7E4A" w:rsidRPr="00073EBB" w:rsidTr="00194F47">
        <w:trPr>
          <w:trHeight w:val="68"/>
        </w:trPr>
        <w:tc>
          <w:tcPr>
            <w:tcW w:w="851" w:type="dxa"/>
            <w:vAlign w:val="center"/>
          </w:tcPr>
          <w:p w:rsidR="001F7E4A" w:rsidRPr="00073EBB" w:rsidRDefault="001F7E4A" w:rsidP="00194F47">
            <w:pPr>
              <w:jc w:val="center"/>
              <w:rPr>
                <w:rFonts w:ascii="Arial" w:hAnsi="Arial" w:cs="Arial"/>
                <w:sz w:val="22"/>
                <w:szCs w:val="22"/>
                <w:lang w:val="es-CO"/>
              </w:rPr>
            </w:pPr>
          </w:p>
          <w:p w:rsidR="001F7E4A" w:rsidRPr="00073EBB" w:rsidRDefault="001F7E4A" w:rsidP="00194F47">
            <w:pPr>
              <w:jc w:val="center"/>
              <w:rPr>
                <w:rFonts w:ascii="Arial" w:hAnsi="Arial" w:cs="Arial"/>
                <w:sz w:val="22"/>
                <w:szCs w:val="22"/>
                <w:lang w:val="es-CO"/>
              </w:rPr>
            </w:pPr>
          </w:p>
          <w:p w:rsidR="001F7E4A" w:rsidRPr="00073EBB" w:rsidRDefault="001F7E4A" w:rsidP="00194F47">
            <w:pPr>
              <w:jc w:val="center"/>
              <w:rPr>
                <w:rFonts w:ascii="Arial" w:hAnsi="Arial" w:cs="Arial"/>
                <w:sz w:val="22"/>
                <w:szCs w:val="22"/>
                <w:lang w:val="es-CO"/>
              </w:rPr>
            </w:pPr>
          </w:p>
          <w:p w:rsidR="001F7E4A" w:rsidRPr="00073EBB" w:rsidRDefault="001F7E4A" w:rsidP="00194F47">
            <w:pPr>
              <w:jc w:val="center"/>
              <w:rPr>
                <w:rFonts w:ascii="Arial" w:hAnsi="Arial" w:cs="Arial"/>
                <w:color w:val="FF0000"/>
                <w:sz w:val="22"/>
                <w:szCs w:val="22"/>
                <w:lang w:val="es-CO"/>
              </w:rPr>
            </w:pPr>
            <w:r w:rsidRPr="00073EBB">
              <w:rPr>
                <w:rFonts w:ascii="Arial" w:hAnsi="Arial" w:cs="Arial"/>
                <w:sz w:val="22"/>
                <w:szCs w:val="22"/>
                <w:lang w:val="es-CO"/>
              </w:rPr>
              <w:t>22</w:t>
            </w:r>
          </w:p>
        </w:tc>
        <w:tc>
          <w:tcPr>
            <w:tcW w:w="1559" w:type="dxa"/>
            <w:vAlign w:val="center"/>
          </w:tcPr>
          <w:p w:rsidR="001F7E4A" w:rsidRPr="00073EBB" w:rsidRDefault="001F7E4A" w:rsidP="00194F47">
            <w:pPr>
              <w:contextualSpacing/>
              <w:jc w:val="center"/>
              <w:rPr>
                <w:rFonts w:ascii="Arial" w:hAnsi="Arial" w:cs="Arial"/>
                <w:color w:val="FF0000"/>
                <w:sz w:val="22"/>
                <w:szCs w:val="22"/>
                <w:lang w:val="es-CO"/>
              </w:rPr>
            </w:pPr>
            <w:r w:rsidRPr="00073EBB">
              <w:rPr>
                <w:rFonts w:ascii="Arial" w:hAnsi="Arial" w:cs="Arial"/>
                <w:sz w:val="22"/>
                <w:szCs w:val="22"/>
                <w:lang w:val="es-CO"/>
              </w:rPr>
              <w:t>Elaborar resoluciones</w:t>
            </w:r>
          </w:p>
        </w:tc>
        <w:tc>
          <w:tcPr>
            <w:tcW w:w="5670" w:type="dxa"/>
          </w:tcPr>
          <w:p w:rsidR="001F7E4A" w:rsidRPr="00073EBB" w:rsidRDefault="001F7E4A" w:rsidP="00194F47">
            <w:pPr>
              <w:contextualSpacing/>
              <w:jc w:val="both"/>
              <w:rPr>
                <w:rFonts w:ascii="Arial" w:hAnsi="Arial" w:cs="Arial"/>
                <w:sz w:val="22"/>
                <w:szCs w:val="22"/>
              </w:rPr>
            </w:pPr>
          </w:p>
          <w:p w:rsidR="001F7E4A" w:rsidRPr="00073EBB" w:rsidRDefault="001F7E4A" w:rsidP="00194F47">
            <w:pPr>
              <w:numPr>
                <w:ilvl w:val="0"/>
                <w:numId w:val="13"/>
              </w:numPr>
              <w:contextualSpacing/>
              <w:jc w:val="both"/>
              <w:rPr>
                <w:rFonts w:ascii="Arial" w:hAnsi="Arial" w:cs="Arial"/>
                <w:sz w:val="22"/>
                <w:szCs w:val="22"/>
              </w:rPr>
            </w:pPr>
            <w:r w:rsidRPr="00073EBB">
              <w:rPr>
                <w:rFonts w:ascii="Arial" w:hAnsi="Arial" w:cs="Arial"/>
                <w:sz w:val="22"/>
                <w:szCs w:val="22"/>
              </w:rPr>
              <w:t>Elaborar resoluciones ordenadas por la Juez Coordinadora aprobadas en comité o en reunión con representantes del consejo, Tribunal o jueces.</w:t>
            </w:r>
          </w:p>
          <w:p w:rsidR="001F7E4A" w:rsidRPr="00073EBB" w:rsidRDefault="001F7E4A" w:rsidP="00194F47">
            <w:pPr>
              <w:ind w:left="720"/>
              <w:contextualSpacing/>
              <w:jc w:val="both"/>
              <w:rPr>
                <w:rFonts w:ascii="Arial" w:hAnsi="Arial" w:cs="Arial"/>
                <w:color w:val="FF0000"/>
                <w:sz w:val="22"/>
                <w:szCs w:val="22"/>
              </w:rPr>
            </w:pPr>
          </w:p>
        </w:tc>
        <w:tc>
          <w:tcPr>
            <w:tcW w:w="2126" w:type="dxa"/>
            <w:vAlign w:val="center"/>
          </w:tcPr>
          <w:p w:rsidR="001F7E4A" w:rsidRPr="00073EBB" w:rsidRDefault="001F7E4A" w:rsidP="00194F47">
            <w:pPr>
              <w:jc w:val="center"/>
              <w:rPr>
                <w:rFonts w:ascii="Arial" w:hAnsi="Arial" w:cs="Arial"/>
                <w:color w:val="FF0000"/>
                <w:sz w:val="22"/>
                <w:szCs w:val="22"/>
              </w:rPr>
            </w:pPr>
            <w:r w:rsidRPr="00073EBB">
              <w:rPr>
                <w:rFonts w:ascii="Arial" w:hAnsi="Arial" w:cs="Arial"/>
                <w:sz w:val="22"/>
                <w:szCs w:val="22"/>
              </w:rPr>
              <w:t>Servidor encargado</w:t>
            </w:r>
          </w:p>
        </w:tc>
      </w:tr>
      <w:tr w:rsidR="001F7E4A" w:rsidRPr="00073EBB" w:rsidTr="00194F47">
        <w:trPr>
          <w:trHeight w:val="68"/>
        </w:trPr>
        <w:tc>
          <w:tcPr>
            <w:tcW w:w="851" w:type="dxa"/>
            <w:vAlign w:val="center"/>
          </w:tcPr>
          <w:p w:rsidR="001F7E4A" w:rsidRPr="00073EBB" w:rsidRDefault="001F7E4A" w:rsidP="00194F47">
            <w:pPr>
              <w:jc w:val="center"/>
              <w:rPr>
                <w:rFonts w:ascii="Arial" w:hAnsi="Arial" w:cs="Arial"/>
                <w:sz w:val="22"/>
                <w:szCs w:val="22"/>
                <w:lang w:val="es-CO"/>
              </w:rPr>
            </w:pPr>
          </w:p>
          <w:p w:rsidR="001F7E4A" w:rsidRPr="00073EBB" w:rsidRDefault="001F7E4A" w:rsidP="00194F47">
            <w:pPr>
              <w:jc w:val="center"/>
              <w:rPr>
                <w:rFonts w:ascii="Arial" w:hAnsi="Arial" w:cs="Arial"/>
                <w:sz w:val="22"/>
                <w:szCs w:val="22"/>
                <w:lang w:val="es-CO"/>
              </w:rPr>
            </w:pPr>
          </w:p>
          <w:p w:rsidR="001F7E4A" w:rsidRPr="00073EBB" w:rsidRDefault="001F7E4A" w:rsidP="00194F47">
            <w:pPr>
              <w:jc w:val="center"/>
              <w:rPr>
                <w:rFonts w:ascii="Arial" w:hAnsi="Arial" w:cs="Arial"/>
                <w:sz w:val="22"/>
                <w:szCs w:val="22"/>
                <w:lang w:val="es-CO"/>
              </w:rPr>
            </w:pPr>
          </w:p>
          <w:p w:rsidR="001F7E4A" w:rsidRPr="00073EBB" w:rsidRDefault="001F7E4A" w:rsidP="00194F47">
            <w:pPr>
              <w:jc w:val="center"/>
              <w:rPr>
                <w:rFonts w:ascii="Arial" w:hAnsi="Arial" w:cs="Arial"/>
                <w:sz w:val="22"/>
                <w:szCs w:val="22"/>
                <w:lang w:val="es-CO"/>
              </w:rPr>
            </w:pPr>
            <w:r w:rsidRPr="00073EBB">
              <w:rPr>
                <w:rFonts w:ascii="Arial" w:hAnsi="Arial" w:cs="Arial"/>
                <w:sz w:val="22"/>
                <w:szCs w:val="22"/>
                <w:lang w:val="es-CO"/>
              </w:rPr>
              <w:t>23</w:t>
            </w:r>
          </w:p>
        </w:tc>
        <w:tc>
          <w:tcPr>
            <w:tcW w:w="1559" w:type="dxa"/>
            <w:vAlign w:val="center"/>
          </w:tcPr>
          <w:p w:rsidR="001F7E4A" w:rsidRPr="00073EBB" w:rsidRDefault="001F7E4A" w:rsidP="00194F47">
            <w:pPr>
              <w:contextualSpacing/>
              <w:jc w:val="center"/>
              <w:rPr>
                <w:rFonts w:ascii="Arial" w:hAnsi="Arial" w:cs="Arial"/>
                <w:sz w:val="22"/>
                <w:szCs w:val="22"/>
                <w:lang w:val="es-CO"/>
              </w:rPr>
            </w:pPr>
          </w:p>
          <w:p w:rsidR="001F7E4A" w:rsidRPr="00073EBB" w:rsidRDefault="001F7E4A" w:rsidP="00194F47">
            <w:pPr>
              <w:contextualSpacing/>
              <w:jc w:val="center"/>
              <w:rPr>
                <w:rFonts w:ascii="Arial" w:hAnsi="Arial" w:cs="Arial"/>
                <w:sz w:val="22"/>
                <w:szCs w:val="22"/>
                <w:lang w:val="es-CO"/>
              </w:rPr>
            </w:pPr>
          </w:p>
          <w:p w:rsidR="001F7E4A" w:rsidRPr="00073EBB" w:rsidRDefault="001F7E4A" w:rsidP="00194F47">
            <w:pPr>
              <w:contextualSpacing/>
              <w:jc w:val="center"/>
              <w:rPr>
                <w:rFonts w:ascii="Arial" w:hAnsi="Arial" w:cs="Arial"/>
                <w:sz w:val="22"/>
                <w:szCs w:val="22"/>
                <w:lang w:val="es-CO"/>
              </w:rPr>
            </w:pPr>
          </w:p>
          <w:p w:rsidR="001F7E4A" w:rsidRPr="00073EBB" w:rsidRDefault="001F7E4A" w:rsidP="00194F47">
            <w:pPr>
              <w:contextualSpacing/>
              <w:jc w:val="center"/>
              <w:rPr>
                <w:rFonts w:ascii="Arial" w:hAnsi="Arial" w:cs="Arial"/>
                <w:sz w:val="22"/>
                <w:szCs w:val="22"/>
                <w:lang w:val="es-CO"/>
              </w:rPr>
            </w:pPr>
            <w:r w:rsidRPr="00073EBB">
              <w:rPr>
                <w:rFonts w:ascii="Arial" w:hAnsi="Arial" w:cs="Arial"/>
                <w:sz w:val="22"/>
                <w:szCs w:val="22"/>
                <w:lang w:val="es-CO"/>
              </w:rPr>
              <w:t>Asuntos CUI</w:t>
            </w:r>
          </w:p>
          <w:p w:rsidR="001F7E4A" w:rsidRPr="00073EBB" w:rsidRDefault="001F7E4A" w:rsidP="00194F47">
            <w:pPr>
              <w:contextualSpacing/>
              <w:jc w:val="center"/>
              <w:rPr>
                <w:rFonts w:ascii="Arial" w:hAnsi="Arial" w:cs="Arial"/>
                <w:sz w:val="22"/>
                <w:szCs w:val="22"/>
                <w:lang w:val="es-CO"/>
              </w:rPr>
            </w:pPr>
          </w:p>
        </w:tc>
        <w:tc>
          <w:tcPr>
            <w:tcW w:w="5670" w:type="dxa"/>
          </w:tcPr>
          <w:p w:rsidR="001F7E4A" w:rsidRPr="00073EBB" w:rsidRDefault="001F7E4A" w:rsidP="00194F47">
            <w:pPr>
              <w:contextualSpacing/>
              <w:jc w:val="both"/>
              <w:rPr>
                <w:rFonts w:ascii="Arial" w:hAnsi="Arial" w:cs="Arial"/>
                <w:sz w:val="22"/>
                <w:szCs w:val="22"/>
              </w:rPr>
            </w:pPr>
          </w:p>
          <w:p w:rsidR="001F7E4A" w:rsidRPr="00073EBB" w:rsidRDefault="001F7E4A" w:rsidP="00A96E50">
            <w:pPr>
              <w:numPr>
                <w:ilvl w:val="0"/>
                <w:numId w:val="16"/>
              </w:numPr>
              <w:contextualSpacing/>
              <w:jc w:val="both"/>
              <w:rPr>
                <w:rFonts w:ascii="Arial" w:hAnsi="Arial" w:cs="Arial"/>
                <w:sz w:val="22"/>
                <w:szCs w:val="22"/>
              </w:rPr>
            </w:pPr>
            <w:r w:rsidRPr="00073EBB">
              <w:rPr>
                <w:rFonts w:ascii="Arial" w:hAnsi="Arial" w:cs="Arial"/>
                <w:sz w:val="22"/>
                <w:szCs w:val="22"/>
              </w:rPr>
              <w:t>VERIFICAR el CUI  de la carpeta respecto del programa de gestión justicia siglo XXI y el sistema SPOA de la fiscalía</w:t>
            </w:r>
          </w:p>
          <w:p w:rsidR="001F7E4A" w:rsidRPr="00073EBB" w:rsidRDefault="001F7E4A" w:rsidP="00A96E50">
            <w:pPr>
              <w:numPr>
                <w:ilvl w:val="0"/>
                <w:numId w:val="16"/>
              </w:numPr>
              <w:contextualSpacing/>
              <w:jc w:val="both"/>
              <w:rPr>
                <w:rFonts w:ascii="Arial" w:hAnsi="Arial" w:cs="Arial"/>
                <w:sz w:val="22"/>
                <w:szCs w:val="22"/>
              </w:rPr>
            </w:pPr>
            <w:r w:rsidRPr="00073EBB">
              <w:rPr>
                <w:rFonts w:ascii="Arial" w:hAnsi="Arial" w:cs="Arial"/>
                <w:sz w:val="22"/>
                <w:szCs w:val="22"/>
              </w:rPr>
              <w:t xml:space="preserve">Si el caso lo amerita ELABORAR oficio a la oficina de sistemas del complejo judicial de Paloquemao a fin de corregir o eliminar CUI errados </w:t>
            </w:r>
          </w:p>
          <w:p w:rsidR="001F7E4A" w:rsidRPr="00073EBB" w:rsidRDefault="001F7E4A" w:rsidP="00194F47">
            <w:pPr>
              <w:ind w:left="720"/>
              <w:contextualSpacing/>
              <w:jc w:val="both"/>
              <w:rPr>
                <w:rFonts w:ascii="Arial" w:hAnsi="Arial" w:cs="Arial"/>
                <w:sz w:val="22"/>
                <w:szCs w:val="22"/>
              </w:rPr>
            </w:pPr>
            <w:r w:rsidRPr="00073EBB">
              <w:rPr>
                <w:rFonts w:ascii="Arial" w:hAnsi="Arial" w:cs="Arial"/>
                <w:sz w:val="22"/>
                <w:szCs w:val="22"/>
              </w:rPr>
              <w:t xml:space="preserve">DIRECCIONAR carpeta al grupo o juzgado que corresponda </w:t>
            </w:r>
          </w:p>
        </w:tc>
        <w:tc>
          <w:tcPr>
            <w:tcW w:w="2126" w:type="dxa"/>
            <w:vAlign w:val="center"/>
          </w:tcPr>
          <w:p w:rsidR="001F7E4A" w:rsidRPr="00073EBB" w:rsidRDefault="001F7E4A" w:rsidP="00194F47">
            <w:pPr>
              <w:jc w:val="center"/>
              <w:rPr>
                <w:rFonts w:ascii="Arial" w:hAnsi="Arial" w:cs="Arial"/>
                <w:sz w:val="22"/>
                <w:szCs w:val="22"/>
              </w:rPr>
            </w:pPr>
          </w:p>
          <w:p w:rsidR="001F7E4A" w:rsidRPr="00073EBB" w:rsidRDefault="001F7E4A" w:rsidP="00194F47">
            <w:pPr>
              <w:jc w:val="center"/>
              <w:rPr>
                <w:rFonts w:ascii="Arial" w:hAnsi="Arial" w:cs="Arial"/>
                <w:sz w:val="22"/>
                <w:szCs w:val="22"/>
              </w:rPr>
            </w:pPr>
          </w:p>
          <w:p w:rsidR="001F7E4A" w:rsidRPr="00073EBB" w:rsidRDefault="001F7E4A" w:rsidP="00194F47">
            <w:pPr>
              <w:jc w:val="center"/>
              <w:rPr>
                <w:rFonts w:ascii="Arial" w:hAnsi="Arial" w:cs="Arial"/>
                <w:sz w:val="22"/>
                <w:szCs w:val="22"/>
              </w:rPr>
            </w:pPr>
          </w:p>
          <w:p w:rsidR="001F7E4A" w:rsidRPr="00073EBB" w:rsidRDefault="001F7E4A" w:rsidP="00194F47">
            <w:pPr>
              <w:jc w:val="center"/>
              <w:rPr>
                <w:rFonts w:ascii="Arial" w:hAnsi="Arial" w:cs="Arial"/>
                <w:sz w:val="22"/>
                <w:szCs w:val="22"/>
              </w:rPr>
            </w:pPr>
            <w:r w:rsidRPr="00073EBB">
              <w:rPr>
                <w:rFonts w:ascii="Arial" w:hAnsi="Arial" w:cs="Arial"/>
                <w:sz w:val="22"/>
                <w:szCs w:val="22"/>
              </w:rPr>
              <w:t>Servidor encargado</w:t>
            </w:r>
          </w:p>
        </w:tc>
      </w:tr>
    </w:tbl>
    <w:p w:rsidR="00A96E50" w:rsidRPr="00073EBB" w:rsidRDefault="00A96E50" w:rsidP="00A96E50">
      <w:pPr>
        <w:jc w:val="both"/>
        <w:rPr>
          <w:rFonts w:ascii="Arial" w:hAnsi="Arial" w:cs="Arial"/>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793"/>
        <w:gridCol w:w="1800"/>
        <w:gridCol w:w="1440"/>
        <w:gridCol w:w="1440"/>
        <w:gridCol w:w="1567"/>
        <w:gridCol w:w="1313"/>
        <w:gridCol w:w="50"/>
      </w:tblGrid>
      <w:tr w:rsidR="00A96E50" w:rsidRPr="00073EBB" w:rsidTr="00194F47">
        <w:trPr>
          <w:gridAfter w:val="1"/>
          <w:wAfter w:w="50" w:type="dxa"/>
          <w:trHeight w:val="305"/>
          <w:tblHeader/>
        </w:trPr>
        <w:tc>
          <w:tcPr>
            <w:tcW w:w="10440" w:type="dxa"/>
            <w:gridSpan w:val="7"/>
            <w:shd w:val="clear" w:color="auto" w:fill="C0C0C0"/>
            <w:vAlign w:val="center"/>
          </w:tcPr>
          <w:p w:rsidR="00A96E50" w:rsidRPr="00073EBB" w:rsidRDefault="00A96E50" w:rsidP="00194F47">
            <w:pPr>
              <w:rPr>
                <w:rFonts w:ascii="Arial" w:hAnsi="Arial" w:cs="Arial"/>
                <w:b/>
                <w:sz w:val="22"/>
                <w:szCs w:val="22"/>
              </w:rPr>
            </w:pPr>
            <w:r w:rsidRPr="00073EBB">
              <w:rPr>
                <w:rFonts w:ascii="Arial" w:hAnsi="Arial" w:cs="Arial"/>
                <w:b/>
                <w:sz w:val="22"/>
                <w:szCs w:val="22"/>
              </w:rPr>
              <w:t xml:space="preserve">7.  REGISTROS </w:t>
            </w:r>
          </w:p>
        </w:tc>
      </w:tr>
      <w:tr w:rsidR="00A96E50" w:rsidRPr="00073EBB" w:rsidTr="00194F47">
        <w:trPr>
          <w:gridAfter w:val="1"/>
          <w:wAfter w:w="50" w:type="dxa"/>
          <w:tblHeader/>
        </w:trPr>
        <w:tc>
          <w:tcPr>
            <w:tcW w:w="1087" w:type="dxa"/>
            <w:shd w:val="clear" w:color="auto" w:fill="C0C0C0"/>
            <w:vAlign w:val="center"/>
          </w:tcPr>
          <w:p w:rsidR="00A96E50" w:rsidRPr="00073EBB" w:rsidRDefault="00A96E50" w:rsidP="00194F47">
            <w:pPr>
              <w:jc w:val="center"/>
              <w:rPr>
                <w:rFonts w:ascii="Arial" w:hAnsi="Arial" w:cs="Arial"/>
                <w:sz w:val="22"/>
                <w:szCs w:val="22"/>
              </w:rPr>
            </w:pPr>
            <w:r w:rsidRPr="00073EBB">
              <w:rPr>
                <w:rFonts w:ascii="Arial" w:hAnsi="Arial" w:cs="Arial"/>
                <w:b/>
                <w:bCs/>
                <w:sz w:val="22"/>
                <w:szCs w:val="22"/>
              </w:rPr>
              <w:t>CODIGO</w:t>
            </w:r>
          </w:p>
        </w:tc>
        <w:tc>
          <w:tcPr>
            <w:tcW w:w="1793" w:type="dxa"/>
            <w:shd w:val="clear" w:color="auto" w:fill="C0C0C0"/>
            <w:vAlign w:val="center"/>
          </w:tcPr>
          <w:p w:rsidR="00A96E50" w:rsidRPr="00073EBB" w:rsidRDefault="00A96E50" w:rsidP="00194F47">
            <w:pPr>
              <w:jc w:val="center"/>
              <w:rPr>
                <w:rFonts w:ascii="Arial" w:hAnsi="Arial" w:cs="Arial"/>
                <w:sz w:val="22"/>
                <w:szCs w:val="22"/>
              </w:rPr>
            </w:pPr>
            <w:r w:rsidRPr="00073EBB">
              <w:rPr>
                <w:rFonts w:ascii="Arial" w:hAnsi="Arial" w:cs="Arial"/>
                <w:b/>
                <w:bCs/>
                <w:sz w:val="22"/>
                <w:szCs w:val="22"/>
              </w:rPr>
              <w:t>NOMBRE</w:t>
            </w:r>
          </w:p>
        </w:tc>
        <w:tc>
          <w:tcPr>
            <w:tcW w:w="1800" w:type="dxa"/>
            <w:shd w:val="clear" w:color="auto" w:fill="C0C0C0"/>
            <w:vAlign w:val="center"/>
          </w:tcPr>
          <w:p w:rsidR="00A96E50" w:rsidRPr="00073EBB" w:rsidRDefault="00A96E50" w:rsidP="00194F47">
            <w:pPr>
              <w:jc w:val="center"/>
              <w:rPr>
                <w:rFonts w:ascii="Arial" w:hAnsi="Arial" w:cs="Arial"/>
                <w:sz w:val="22"/>
                <w:szCs w:val="22"/>
              </w:rPr>
            </w:pPr>
            <w:r w:rsidRPr="00073EBB">
              <w:rPr>
                <w:rFonts w:ascii="Arial" w:hAnsi="Arial" w:cs="Arial"/>
                <w:b/>
                <w:bCs/>
                <w:sz w:val="22"/>
                <w:szCs w:val="22"/>
              </w:rPr>
              <w:t>RESPONSABLE DE DILIGENCIARLO</w:t>
            </w:r>
          </w:p>
        </w:tc>
        <w:tc>
          <w:tcPr>
            <w:tcW w:w="1440" w:type="dxa"/>
            <w:shd w:val="clear" w:color="auto" w:fill="C0C0C0"/>
            <w:vAlign w:val="center"/>
          </w:tcPr>
          <w:p w:rsidR="00A96E50" w:rsidRPr="00073EBB" w:rsidRDefault="00A96E50" w:rsidP="00194F47">
            <w:pPr>
              <w:jc w:val="center"/>
              <w:rPr>
                <w:rFonts w:ascii="Arial" w:hAnsi="Arial" w:cs="Arial"/>
                <w:sz w:val="22"/>
                <w:szCs w:val="22"/>
              </w:rPr>
            </w:pPr>
            <w:r w:rsidRPr="00073EBB">
              <w:rPr>
                <w:rFonts w:ascii="Arial" w:hAnsi="Arial" w:cs="Arial"/>
                <w:b/>
                <w:bCs/>
                <w:sz w:val="22"/>
                <w:szCs w:val="22"/>
              </w:rPr>
              <w:t>LUGAR DE ARCHIVO</w:t>
            </w:r>
          </w:p>
        </w:tc>
        <w:tc>
          <w:tcPr>
            <w:tcW w:w="1440" w:type="dxa"/>
            <w:shd w:val="clear" w:color="auto" w:fill="C0C0C0"/>
            <w:vAlign w:val="center"/>
          </w:tcPr>
          <w:p w:rsidR="00A96E50" w:rsidRPr="00073EBB" w:rsidRDefault="00A96E50" w:rsidP="00194F47">
            <w:pPr>
              <w:jc w:val="center"/>
              <w:rPr>
                <w:rFonts w:ascii="Arial" w:hAnsi="Arial" w:cs="Arial"/>
                <w:sz w:val="22"/>
                <w:szCs w:val="22"/>
              </w:rPr>
            </w:pPr>
            <w:r w:rsidRPr="00073EBB">
              <w:rPr>
                <w:rFonts w:ascii="Arial" w:hAnsi="Arial" w:cs="Arial"/>
                <w:b/>
                <w:bCs/>
                <w:sz w:val="22"/>
                <w:szCs w:val="22"/>
              </w:rPr>
              <w:t>CRITERIO DE ARCHIVO</w:t>
            </w:r>
          </w:p>
        </w:tc>
        <w:tc>
          <w:tcPr>
            <w:tcW w:w="1567" w:type="dxa"/>
            <w:shd w:val="clear" w:color="auto" w:fill="C0C0C0"/>
            <w:vAlign w:val="center"/>
          </w:tcPr>
          <w:p w:rsidR="00A96E50" w:rsidRPr="00073EBB" w:rsidRDefault="00A96E50" w:rsidP="00194F47">
            <w:pPr>
              <w:jc w:val="center"/>
              <w:rPr>
                <w:rFonts w:ascii="Arial" w:hAnsi="Arial" w:cs="Arial"/>
                <w:sz w:val="22"/>
                <w:szCs w:val="22"/>
              </w:rPr>
            </w:pPr>
            <w:r w:rsidRPr="00073EBB">
              <w:rPr>
                <w:rFonts w:ascii="Arial" w:hAnsi="Arial" w:cs="Arial"/>
                <w:b/>
                <w:bCs/>
                <w:sz w:val="22"/>
                <w:szCs w:val="22"/>
              </w:rPr>
              <w:t>TIEMPO DE RETENCIÓN</w:t>
            </w:r>
          </w:p>
        </w:tc>
        <w:tc>
          <w:tcPr>
            <w:tcW w:w="1313" w:type="dxa"/>
            <w:shd w:val="clear" w:color="auto" w:fill="C0C0C0"/>
            <w:vAlign w:val="center"/>
          </w:tcPr>
          <w:p w:rsidR="00A96E50" w:rsidRPr="00073EBB" w:rsidRDefault="00A96E50" w:rsidP="00194F47">
            <w:pPr>
              <w:jc w:val="center"/>
              <w:rPr>
                <w:rFonts w:ascii="Arial" w:hAnsi="Arial" w:cs="Arial"/>
                <w:sz w:val="22"/>
                <w:szCs w:val="22"/>
              </w:rPr>
            </w:pPr>
            <w:r w:rsidRPr="00073EBB">
              <w:rPr>
                <w:rFonts w:ascii="Arial" w:hAnsi="Arial" w:cs="Arial"/>
                <w:b/>
                <w:bCs/>
                <w:sz w:val="22"/>
                <w:szCs w:val="22"/>
              </w:rPr>
              <w:t>DISPOSICIÓN</w:t>
            </w:r>
          </w:p>
        </w:tc>
      </w:tr>
      <w:tr w:rsidR="00A96E50" w:rsidRPr="00073EBB" w:rsidTr="00194F47">
        <w:trPr>
          <w:gridAfter w:val="1"/>
          <w:wAfter w:w="50" w:type="dxa"/>
          <w:trHeight w:val="641"/>
        </w:trPr>
        <w:tc>
          <w:tcPr>
            <w:tcW w:w="1087" w:type="dxa"/>
            <w:vAlign w:val="center"/>
          </w:tcPr>
          <w:p w:rsidR="00A96E50" w:rsidRPr="00073EBB" w:rsidRDefault="00A96E50" w:rsidP="00194F47">
            <w:pPr>
              <w:jc w:val="center"/>
              <w:rPr>
                <w:rFonts w:ascii="Arial" w:hAnsi="Arial" w:cs="Arial"/>
                <w:sz w:val="22"/>
                <w:szCs w:val="22"/>
              </w:rPr>
            </w:pPr>
          </w:p>
        </w:tc>
        <w:tc>
          <w:tcPr>
            <w:tcW w:w="1793" w:type="dxa"/>
            <w:vAlign w:val="center"/>
          </w:tcPr>
          <w:p w:rsidR="00A96E50" w:rsidRPr="00073EBB" w:rsidRDefault="00A96E50" w:rsidP="00194F47">
            <w:pPr>
              <w:rPr>
                <w:rFonts w:ascii="Arial" w:hAnsi="Arial" w:cs="Arial"/>
                <w:sz w:val="22"/>
                <w:szCs w:val="22"/>
              </w:rPr>
            </w:pPr>
            <w:r w:rsidRPr="00073EBB">
              <w:rPr>
                <w:rFonts w:ascii="Arial" w:hAnsi="Arial" w:cs="Arial"/>
                <w:sz w:val="22"/>
                <w:szCs w:val="22"/>
              </w:rPr>
              <w:t>Informe secretarial</w:t>
            </w:r>
          </w:p>
        </w:tc>
        <w:tc>
          <w:tcPr>
            <w:tcW w:w="180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Servidor encargado</w:t>
            </w:r>
          </w:p>
        </w:tc>
        <w:tc>
          <w:tcPr>
            <w:tcW w:w="144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Carpeta</w:t>
            </w:r>
          </w:p>
        </w:tc>
        <w:tc>
          <w:tcPr>
            <w:tcW w:w="1440" w:type="dxa"/>
          </w:tcPr>
          <w:p w:rsidR="00A96E50" w:rsidRPr="00073EBB" w:rsidRDefault="00A96E50" w:rsidP="00194F47">
            <w:pPr>
              <w:jc w:val="center"/>
              <w:rPr>
                <w:rFonts w:ascii="Arial" w:hAnsi="Arial" w:cs="Arial"/>
                <w:bCs/>
                <w:sz w:val="22"/>
                <w:szCs w:val="22"/>
              </w:rPr>
            </w:pPr>
          </w:p>
          <w:p w:rsidR="00A96E50" w:rsidRPr="00073EBB" w:rsidRDefault="00A96E50" w:rsidP="00194F47">
            <w:pPr>
              <w:jc w:val="center"/>
              <w:rPr>
                <w:rFonts w:ascii="Arial" w:hAnsi="Arial" w:cs="Arial"/>
                <w:bCs/>
                <w:sz w:val="22"/>
                <w:szCs w:val="22"/>
              </w:rPr>
            </w:pPr>
            <w:r w:rsidRPr="00073EBB">
              <w:rPr>
                <w:rFonts w:ascii="Arial" w:hAnsi="Arial" w:cs="Arial"/>
                <w:bCs/>
                <w:sz w:val="22"/>
                <w:szCs w:val="22"/>
              </w:rPr>
              <w:t>Ver TRD</w:t>
            </w:r>
          </w:p>
        </w:tc>
        <w:tc>
          <w:tcPr>
            <w:tcW w:w="1567" w:type="dxa"/>
          </w:tcPr>
          <w:p w:rsidR="00A96E50" w:rsidRPr="00073EBB" w:rsidRDefault="00A96E50" w:rsidP="00194F47">
            <w:pPr>
              <w:jc w:val="center"/>
              <w:rPr>
                <w:rFonts w:ascii="Arial" w:hAnsi="Arial" w:cs="Arial"/>
                <w:sz w:val="22"/>
                <w:szCs w:val="22"/>
              </w:rPr>
            </w:pPr>
          </w:p>
          <w:p w:rsidR="00A96E50" w:rsidRPr="00073EBB" w:rsidRDefault="00A96E50" w:rsidP="00194F47">
            <w:pPr>
              <w:jc w:val="center"/>
              <w:rPr>
                <w:rFonts w:ascii="Arial" w:hAnsi="Arial" w:cs="Arial"/>
                <w:sz w:val="22"/>
                <w:szCs w:val="22"/>
              </w:rPr>
            </w:pPr>
            <w:r w:rsidRPr="00073EBB">
              <w:rPr>
                <w:rFonts w:ascii="Arial" w:hAnsi="Arial" w:cs="Arial"/>
                <w:sz w:val="22"/>
                <w:szCs w:val="22"/>
              </w:rPr>
              <w:t>Ver TRD</w:t>
            </w:r>
          </w:p>
        </w:tc>
        <w:tc>
          <w:tcPr>
            <w:tcW w:w="1313" w:type="dxa"/>
          </w:tcPr>
          <w:p w:rsidR="00A96E50" w:rsidRPr="00073EBB" w:rsidRDefault="00A96E50" w:rsidP="00194F47">
            <w:pPr>
              <w:jc w:val="center"/>
              <w:rPr>
                <w:rFonts w:ascii="Arial" w:hAnsi="Arial" w:cs="Arial"/>
                <w:bCs/>
                <w:sz w:val="22"/>
                <w:szCs w:val="22"/>
              </w:rPr>
            </w:pPr>
          </w:p>
          <w:p w:rsidR="00A96E50" w:rsidRPr="00073EBB" w:rsidRDefault="00A96E50" w:rsidP="00194F47">
            <w:pPr>
              <w:jc w:val="center"/>
              <w:rPr>
                <w:rFonts w:ascii="Arial" w:hAnsi="Arial" w:cs="Arial"/>
                <w:bCs/>
                <w:sz w:val="22"/>
                <w:szCs w:val="22"/>
              </w:rPr>
            </w:pPr>
            <w:r w:rsidRPr="00073EBB">
              <w:rPr>
                <w:rFonts w:ascii="Arial" w:hAnsi="Arial" w:cs="Arial"/>
                <w:bCs/>
                <w:sz w:val="22"/>
                <w:szCs w:val="22"/>
              </w:rPr>
              <w:t>Ver TRD</w:t>
            </w:r>
          </w:p>
        </w:tc>
      </w:tr>
      <w:tr w:rsidR="00A96E50" w:rsidRPr="00073EBB" w:rsidTr="00194F47">
        <w:trPr>
          <w:gridAfter w:val="1"/>
          <w:wAfter w:w="50" w:type="dxa"/>
          <w:trHeight w:val="641"/>
        </w:trPr>
        <w:tc>
          <w:tcPr>
            <w:tcW w:w="1087" w:type="dxa"/>
            <w:vAlign w:val="center"/>
          </w:tcPr>
          <w:p w:rsidR="00A96E50" w:rsidRPr="00073EBB" w:rsidRDefault="00A96E50" w:rsidP="00194F47">
            <w:pPr>
              <w:jc w:val="center"/>
              <w:rPr>
                <w:rFonts w:ascii="Arial" w:hAnsi="Arial" w:cs="Arial"/>
                <w:sz w:val="22"/>
                <w:szCs w:val="22"/>
              </w:rPr>
            </w:pPr>
          </w:p>
        </w:tc>
        <w:tc>
          <w:tcPr>
            <w:tcW w:w="1793" w:type="dxa"/>
            <w:vAlign w:val="center"/>
          </w:tcPr>
          <w:p w:rsidR="00A96E50" w:rsidRPr="00073EBB" w:rsidRDefault="00A96E50" w:rsidP="00194F47">
            <w:pPr>
              <w:rPr>
                <w:rFonts w:ascii="Arial" w:hAnsi="Arial" w:cs="Arial"/>
                <w:sz w:val="22"/>
                <w:szCs w:val="22"/>
              </w:rPr>
            </w:pPr>
            <w:r w:rsidRPr="00073EBB">
              <w:rPr>
                <w:rFonts w:ascii="Arial" w:hAnsi="Arial" w:cs="Arial"/>
                <w:sz w:val="22"/>
                <w:szCs w:val="22"/>
              </w:rPr>
              <w:t>Oficios</w:t>
            </w:r>
          </w:p>
        </w:tc>
        <w:tc>
          <w:tcPr>
            <w:tcW w:w="180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Servidor encargado</w:t>
            </w:r>
          </w:p>
        </w:tc>
        <w:tc>
          <w:tcPr>
            <w:tcW w:w="144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Carpeta</w:t>
            </w:r>
          </w:p>
        </w:tc>
        <w:tc>
          <w:tcPr>
            <w:tcW w:w="1440" w:type="dxa"/>
          </w:tcPr>
          <w:p w:rsidR="00A96E50" w:rsidRPr="00073EBB" w:rsidRDefault="00A96E50" w:rsidP="00194F47">
            <w:pPr>
              <w:jc w:val="center"/>
              <w:rPr>
                <w:rFonts w:ascii="Arial" w:hAnsi="Arial" w:cs="Arial"/>
                <w:bCs/>
                <w:sz w:val="22"/>
                <w:szCs w:val="22"/>
              </w:rPr>
            </w:pPr>
          </w:p>
          <w:p w:rsidR="00A96E50" w:rsidRPr="00073EBB" w:rsidRDefault="00A96E50" w:rsidP="00194F47">
            <w:pPr>
              <w:jc w:val="center"/>
              <w:rPr>
                <w:rFonts w:ascii="Arial" w:hAnsi="Arial" w:cs="Arial"/>
                <w:bCs/>
                <w:sz w:val="22"/>
                <w:szCs w:val="22"/>
              </w:rPr>
            </w:pPr>
            <w:r w:rsidRPr="00073EBB">
              <w:rPr>
                <w:rFonts w:ascii="Arial" w:hAnsi="Arial" w:cs="Arial"/>
                <w:bCs/>
                <w:sz w:val="22"/>
                <w:szCs w:val="22"/>
              </w:rPr>
              <w:t>Ver TRD</w:t>
            </w:r>
          </w:p>
        </w:tc>
        <w:tc>
          <w:tcPr>
            <w:tcW w:w="1567" w:type="dxa"/>
          </w:tcPr>
          <w:p w:rsidR="00A96E50" w:rsidRPr="00073EBB" w:rsidRDefault="00A96E50" w:rsidP="00194F47">
            <w:pPr>
              <w:jc w:val="center"/>
              <w:rPr>
                <w:rFonts w:ascii="Arial" w:hAnsi="Arial" w:cs="Arial"/>
                <w:sz w:val="22"/>
                <w:szCs w:val="22"/>
              </w:rPr>
            </w:pPr>
          </w:p>
          <w:p w:rsidR="00A96E50" w:rsidRPr="00073EBB" w:rsidRDefault="00A96E50" w:rsidP="00194F47">
            <w:pPr>
              <w:jc w:val="center"/>
              <w:rPr>
                <w:rFonts w:ascii="Arial" w:hAnsi="Arial" w:cs="Arial"/>
                <w:sz w:val="22"/>
                <w:szCs w:val="22"/>
              </w:rPr>
            </w:pPr>
            <w:r w:rsidRPr="00073EBB">
              <w:rPr>
                <w:rFonts w:ascii="Arial" w:hAnsi="Arial" w:cs="Arial"/>
                <w:sz w:val="22"/>
                <w:szCs w:val="22"/>
              </w:rPr>
              <w:t>Ver TRD</w:t>
            </w:r>
          </w:p>
        </w:tc>
        <w:tc>
          <w:tcPr>
            <w:tcW w:w="1313" w:type="dxa"/>
          </w:tcPr>
          <w:p w:rsidR="00A96E50" w:rsidRPr="00073EBB" w:rsidRDefault="00A96E50" w:rsidP="00194F47">
            <w:pPr>
              <w:jc w:val="center"/>
              <w:rPr>
                <w:rFonts w:ascii="Arial" w:hAnsi="Arial" w:cs="Arial"/>
                <w:bCs/>
                <w:sz w:val="22"/>
                <w:szCs w:val="22"/>
              </w:rPr>
            </w:pPr>
          </w:p>
          <w:p w:rsidR="00A96E50" w:rsidRPr="00073EBB" w:rsidRDefault="00A96E50" w:rsidP="00194F47">
            <w:pPr>
              <w:jc w:val="center"/>
              <w:rPr>
                <w:rFonts w:ascii="Arial" w:hAnsi="Arial" w:cs="Arial"/>
                <w:bCs/>
                <w:sz w:val="22"/>
                <w:szCs w:val="22"/>
              </w:rPr>
            </w:pPr>
            <w:r w:rsidRPr="00073EBB">
              <w:rPr>
                <w:rFonts w:ascii="Arial" w:hAnsi="Arial" w:cs="Arial"/>
                <w:bCs/>
                <w:sz w:val="22"/>
                <w:szCs w:val="22"/>
              </w:rPr>
              <w:t>Ver TRD</w:t>
            </w:r>
          </w:p>
        </w:tc>
      </w:tr>
      <w:tr w:rsidR="00A96E50" w:rsidRPr="00073EBB" w:rsidTr="00194F47">
        <w:trPr>
          <w:gridAfter w:val="1"/>
          <w:wAfter w:w="50" w:type="dxa"/>
        </w:trPr>
        <w:tc>
          <w:tcPr>
            <w:tcW w:w="1087" w:type="dxa"/>
            <w:vAlign w:val="center"/>
          </w:tcPr>
          <w:p w:rsidR="00A96E50" w:rsidRPr="00073EBB" w:rsidRDefault="00A96E50" w:rsidP="00194F47">
            <w:pPr>
              <w:jc w:val="center"/>
              <w:rPr>
                <w:rFonts w:ascii="Arial" w:hAnsi="Arial" w:cs="Arial"/>
                <w:sz w:val="22"/>
                <w:szCs w:val="22"/>
              </w:rPr>
            </w:pPr>
          </w:p>
        </w:tc>
        <w:tc>
          <w:tcPr>
            <w:tcW w:w="1793" w:type="dxa"/>
            <w:vAlign w:val="center"/>
          </w:tcPr>
          <w:p w:rsidR="00A96E50" w:rsidRPr="00073EBB" w:rsidRDefault="00A96E50" w:rsidP="00194F47">
            <w:pPr>
              <w:rPr>
                <w:rFonts w:ascii="Arial" w:hAnsi="Arial" w:cs="Arial"/>
                <w:sz w:val="22"/>
                <w:szCs w:val="22"/>
              </w:rPr>
            </w:pPr>
            <w:r w:rsidRPr="00073EBB">
              <w:rPr>
                <w:rFonts w:ascii="Arial" w:hAnsi="Arial" w:cs="Arial"/>
                <w:sz w:val="22"/>
                <w:szCs w:val="22"/>
              </w:rPr>
              <w:t>Edictos Emplazatorios</w:t>
            </w:r>
          </w:p>
        </w:tc>
        <w:tc>
          <w:tcPr>
            <w:tcW w:w="180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Servidor encargado</w:t>
            </w:r>
          </w:p>
        </w:tc>
        <w:tc>
          <w:tcPr>
            <w:tcW w:w="144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Carpeta</w:t>
            </w:r>
          </w:p>
        </w:tc>
        <w:tc>
          <w:tcPr>
            <w:tcW w:w="1440" w:type="dxa"/>
          </w:tcPr>
          <w:p w:rsidR="00A96E50" w:rsidRPr="00073EBB" w:rsidRDefault="00A96E50" w:rsidP="00194F47">
            <w:pPr>
              <w:jc w:val="center"/>
              <w:rPr>
                <w:rFonts w:ascii="Arial" w:hAnsi="Arial" w:cs="Arial"/>
                <w:bCs/>
                <w:sz w:val="22"/>
                <w:szCs w:val="22"/>
              </w:rPr>
            </w:pPr>
          </w:p>
          <w:p w:rsidR="00A96E50" w:rsidRPr="00073EBB" w:rsidRDefault="00A96E50" w:rsidP="00194F47">
            <w:pPr>
              <w:jc w:val="center"/>
              <w:rPr>
                <w:rFonts w:ascii="Arial" w:hAnsi="Arial" w:cs="Arial"/>
                <w:bCs/>
                <w:sz w:val="22"/>
                <w:szCs w:val="22"/>
              </w:rPr>
            </w:pPr>
            <w:r w:rsidRPr="00073EBB">
              <w:rPr>
                <w:rFonts w:ascii="Arial" w:hAnsi="Arial" w:cs="Arial"/>
                <w:bCs/>
                <w:sz w:val="22"/>
                <w:szCs w:val="22"/>
              </w:rPr>
              <w:t>Ver TRD</w:t>
            </w:r>
          </w:p>
        </w:tc>
        <w:tc>
          <w:tcPr>
            <w:tcW w:w="1567" w:type="dxa"/>
          </w:tcPr>
          <w:p w:rsidR="00A96E50" w:rsidRPr="00073EBB" w:rsidRDefault="00A96E50" w:rsidP="00194F47">
            <w:pPr>
              <w:jc w:val="center"/>
              <w:rPr>
                <w:rFonts w:ascii="Arial" w:hAnsi="Arial" w:cs="Arial"/>
                <w:sz w:val="22"/>
                <w:szCs w:val="22"/>
              </w:rPr>
            </w:pPr>
          </w:p>
          <w:p w:rsidR="00A96E50" w:rsidRPr="00073EBB" w:rsidRDefault="00A96E50" w:rsidP="00194F47">
            <w:pPr>
              <w:jc w:val="center"/>
              <w:rPr>
                <w:rFonts w:ascii="Arial" w:hAnsi="Arial" w:cs="Arial"/>
                <w:sz w:val="22"/>
                <w:szCs w:val="22"/>
              </w:rPr>
            </w:pPr>
            <w:r w:rsidRPr="00073EBB">
              <w:rPr>
                <w:rFonts w:ascii="Arial" w:hAnsi="Arial" w:cs="Arial"/>
                <w:sz w:val="22"/>
                <w:szCs w:val="22"/>
              </w:rPr>
              <w:t>Ver TRD</w:t>
            </w:r>
          </w:p>
        </w:tc>
        <w:tc>
          <w:tcPr>
            <w:tcW w:w="1313" w:type="dxa"/>
          </w:tcPr>
          <w:p w:rsidR="00A96E50" w:rsidRPr="00073EBB" w:rsidRDefault="00A96E50" w:rsidP="00194F47">
            <w:pPr>
              <w:jc w:val="center"/>
              <w:rPr>
                <w:rFonts w:ascii="Arial" w:hAnsi="Arial" w:cs="Arial"/>
                <w:bCs/>
                <w:sz w:val="22"/>
                <w:szCs w:val="22"/>
              </w:rPr>
            </w:pPr>
          </w:p>
          <w:p w:rsidR="00A96E50" w:rsidRPr="00073EBB" w:rsidRDefault="00A96E50" w:rsidP="00194F47">
            <w:pPr>
              <w:jc w:val="center"/>
              <w:rPr>
                <w:rFonts w:ascii="Arial" w:hAnsi="Arial" w:cs="Arial"/>
                <w:bCs/>
                <w:sz w:val="22"/>
                <w:szCs w:val="22"/>
              </w:rPr>
            </w:pPr>
            <w:r w:rsidRPr="00073EBB">
              <w:rPr>
                <w:rFonts w:ascii="Arial" w:hAnsi="Arial" w:cs="Arial"/>
                <w:bCs/>
                <w:sz w:val="22"/>
                <w:szCs w:val="22"/>
              </w:rPr>
              <w:t>Ver TRD</w:t>
            </w:r>
          </w:p>
        </w:tc>
      </w:tr>
      <w:tr w:rsidR="00A96E50" w:rsidRPr="00073EBB" w:rsidTr="00194F47">
        <w:trPr>
          <w:gridAfter w:val="1"/>
          <w:wAfter w:w="50" w:type="dxa"/>
        </w:trPr>
        <w:tc>
          <w:tcPr>
            <w:tcW w:w="1087" w:type="dxa"/>
            <w:vAlign w:val="center"/>
          </w:tcPr>
          <w:p w:rsidR="00A96E50" w:rsidRPr="00073EBB" w:rsidRDefault="00A96E50" w:rsidP="00194F47">
            <w:pPr>
              <w:jc w:val="center"/>
              <w:rPr>
                <w:rFonts w:ascii="Arial" w:hAnsi="Arial" w:cs="Arial"/>
                <w:sz w:val="22"/>
                <w:szCs w:val="22"/>
              </w:rPr>
            </w:pPr>
          </w:p>
        </w:tc>
        <w:tc>
          <w:tcPr>
            <w:tcW w:w="1793" w:type="dxa"/>
            <w:vAlign w:val="center"/>
          </w:tcPr>
          <w:p w:rsidR="00A96E50" w:rsidRPr="00073EBB" w:rsidRDefault="00A96E50" w:rsidP="00194F47">
            <w:pPr>
              <w:rPr>
                <w:rFonts w:ascii="Arial" w:hAnsi="Arial" w:cs="Arial"/>
                <w:sz w:val="22"/>
                <w:szCs w:val="22"/>
              </w:rPr>
            </w:pPr>
            <w:r w:rsidRPr="00073EBB">
              <w:rPr>
                <w:rFonts w:ascii="Arial" w:hAnsi="Arial" w:cs="Arial"/>
                <w:sz w:val="22"/>
                <w:szCs w:val="22"/>
              </w:rPr>
              <w:t>Formato de envío de procesos a otras dependencias</w:t>
            </w:r>
            <w:r w:rsidRPr="00073EBB">
              <w:rPr>
                <w:rFonts w:ascii="Arial" w:hAnsi="Arial" w:cs="Arial"/>
                <w:b/>
                <w:sz w:val="22"/>
                <w:szCs w:val="22"/>
              </w:rPr>
              <w:t xml:space="preserve">. </w:t>
            </w:r>
          </w:p>
        </w:tc>
        <w:tc>
          <w:tcPr>
            <w:tcW w:w="180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Servidor encargado</w:t>
            </w:r>
          </w:p>
        </w:tc>
        <w:tc>
          <w:tcPr>
            <w:tcW w:w="144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Carpeta</w:t>
            </w:r>
          </w:p>
        </w:tc>
        <w:tc>
          <w:tcPr>
            <w:tcW w:w="1440" w:type="dxa"/>
          </w:tcPr>
          <w:p w:rsidR="00A96E50" w:rsidRPr="00073EBB" w:rsidRDefault="00A96E50" w:rsidP="00194F47">
            <w:pPr>
              <w:jc w:val="center"/>
              <w:rPr>
                <w:rFonts w:ascii="Arial" w:hAnsi="Arial" w:cs="Arial"/>
                <w:bCs/>
                <w:sz w:val="22"/>
                <w:szCs w:val="22"/>
              </w:rPr>
            </w:pPr>
          </w:p>
          <w:p w:rsidR="00A96E50" w:rsidRPr="00073EBB" w:rsidRDefault="00A96E50" w:rsidP="00194F47">
            <w:pPr>
              <w:jc w:val="center"/>
              <w:rPr>
                <w:rFonts w:ascii="Arial" w:hAnsi="Arial" w:cs="Arial"/>
                <w:bCs/>
                <w:sz w:val="22"/>
                <w:szCs w:val="22"/>
              </w:rPr>
            </w:pPr>
            <w:r w:rsidRPr="00073EBB">
              <w:rPr>
                <w:rFonts w:ascii="Arial" w:hAnsi="Arial" w:cs="Arial"/>
                <w:bCs/>
                <w:sz w:val="22"/>
                <w:szCs w:val="22"/>
              </w:rPr>
              <w:t>Ver TRD</w:t>
            </w:r>
          </w:p>
        </w:tc>
        <w:tc>
          <w:tcPr>
            <w:tcW w:w="1567" w:type="dxa"/>
          </w:tcPr>
          <w:p w:rsidR="00A96E50" w:rsidRPr="00073EBB" w:rsidRDefault="00A96E50" w:rsidP="00194F47">
            <w:pPr>
              <w:jc w:val="center"/>
              <w:rPr>
                <w:rFonts w:ascii="Arial" w:hAnsi="Arial" w:cs="Arial"/>
                <w:sz w:val="22"/>
                <w:szCs w:val="22"/>
              </w:rPr>
            </w:pPr>
          </w:p>
          <w:p w:rsidR="00A96E50" w:rsidRPr="00073EBB" w:rsidRDefault="00A96E50" w:rsidP="00194F47">
            <w:pPr>
              <w:jc w:val="center"/>
              <w:rPr>
                <w:rFonts w:ascii="Arial" w:hAnsi="Arial" w:cs="Arial"/>
                <w:sz w:val="22"/>
                <w:szCs w:val="22"/>
              </w:rPr>
            </w:pPr>
            <w:r w:rsidRPr="00073EBB">
              <w:rPr>
                <w:rFonts w:ascii="Arial" w:hAnsi="Arial" w:cs="Arial"/>
                <w:sz w:val="22"/>
                <w:szCs w:val="22"/>
              </w:rPr>
              <w:t>Ver TRD</w:t>
            </w:r>
          </w:p>
        </w:tc>
        <w:tc>
          <w:tcPr>
            <w:tcW w:w="1313" w:type="dxa"/>
          </w:tcPr>
          <w:p w:rsidR="00A96E50" w:rsidRPr="00073EBB" w:rsidRDefault="00A96E50" w:rsidP="00194F47">
            <w:pPr>
              <w:jc w:val="center"/>
              <w:rPr>
                <w:rFonts w:ascii="Arial" w:hAnsi="Arial" w:cs="Arial"/>
                <w:bCs/>
                <w:sz w:val="22"/>
                <w:szCs w:val="22"/>
              </w:rPr>
            </w:pPr>
          </w:p>
          <w:p w:rsidR="00A96E50" w:rsidRPr="00073EBB" w:rsidRDefault="00A96E50" w:rsidP="00194F47">
            <w:pPr>
              <w:jc w:val="center"/>
              <w:rPr>
                <w:rFonts w:ascii="Arial" w:hAnsi="Arial" w:cs="Arial"/>
                <w:bCs/>
                <w:sz w:val="22"/>
                <w:szCs w:val="22"/>
              </w:rPr>
            </w:pPr>
            <w:r w:rsidRPr="00073EBB">
              <w:rPr>
                <w:rFonts w:ascii="Arial" w:hAnsi="Arial" w:cs="Arial"/>
                <w:bCs/>
                <w:sz w:val="22"/>
                <w:szCs w:val="22"/>
              </w:rPr>
              <w:t>Ver TRD</w:t>
            </w:r>
          </w:p>
        </w:tc>
      </w:tr>
      <w:tr w:rsidR="00A96E50" w:rsidRPr="00073EBB" w:rsidTr="00194F47">
        <w:trPr>
          <w:gridAfter w:val="1"/>
          <w:wAfter w:w="50" w:type="dxa"/>
        </w:trPr>
        <w:tc>
          <w:tcPr>
            <w:tcW w:w="1087" w:type="dxa"/>
            <w:vAlign w:val="center"/>
          </w:tcPr>
          <w:p w:rsidR="00A96E50" w:rsidRPr="00073EBB" w:rsidRDefault="00A96E50" w:rsidP="00194F47">
            <w:pPr>
              <w:jc w:val="center"/>
              <w:rPr>
                <w:rFonts w:ascii="Arial" w:hAnsi="Arial" w:cs="Arial"/>
                <w:sz w:val="22"/>
                <w:szCs w:val="22"/>
              </w:rPr>
            </w:pPr>
          </w:p>
        </w:tc>
        <w:tc>
          <w:tcPr>
            <w:tcW w:w="1793" w:type="dxa"/>
            <w:vAlign w:val="center"/>
          </w:tcPr>
          <w:p w:rsidR="00A96E50" w:rsidRPr="00073EBB" w:rsidRDefault="00A96E50" w:rsidP="00194F47">
            <w:pPr>
              <w:rPr>
                <w:rFonts w:ascii="Arial" w:hAnsi="Arial" w:cs="Arial"/>
                <w:sz w:val="22"/>
                <w:szCs w:val="22"/>
              </w:rPr>
            </w:pPr>
            <w:r w:rsidRPr="00073EBB">
              <w:rPr>
                <w:rFonts w:ascii="Arial" w:hAnsi="Arial" w:cs="Arial"/>
                <w:sz w:val="22"/>
                <w:szCs w:val="22"/>
              </w:rPr>
              <w:t>Base (año vigente)</w:t>
            </w:r>
          </w:p>
        </w:tc>
        <w:tc>
          <w:tcPr>
            <w:tcW w:w="180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Servidor encargado</w:t>
            </w:r>
          </w:p>
        </w:tc>
        <w:tc>
          <w:tcPr>
            <w:tcW w:w="144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 xml:space="preserve">Computador grupo </w:t>
            </w:r>
          </w:p>
        </w:tc>
        <w:tc>
          <w:tcPr>
            <w:tcW w:w="1440" w:type="dxa"/>
          </w:tcPr>
          <w:p w:rsidR="00A96E50" w:rsidRPr="00073EBB" w:rsidRDefault="00A96E50" w:rsidP="00194F47">
            <w:pPr>
              <w:jc w:val="center"/>
              <w:rPr>
                <w:rFonts w:ascii="Arial" w:hAnsi="Arial" w:cs="Arial"/>
                <w:sz w:val="22"/>
                <w:szCs w:val="22"/>
              </w:rPr>
            </w:pPr>
            <w:r w:rsidRPr="00073EBB">
              <w:rPr>
                <w:rFonts w:ascii="Arial" w:hAnsi="Arial" w:cs="Arial"/>
                <w:bCs/>
                <w:sz w:val="22"/>
                <w:szCs w:val="22"/>
              </w:rPr>
              <w:t>Ver TRD</w:t>
            </w:r>
          </w:p>
        </w:tc>
        <w:tc>
          <w:tcPr>
            <w:tcW w:w="1567" w:type="dxa"/>
          </w:tcPr>
          <w:p w:rsidR="00A96E50" w:rsidRPr="00073EBB" w:rsidRDefault="00A96E50" w:rsidP="00194F47">
            <w:pPr>
              <w:jc w:val="center"/>
              <w:rPr>
                <w:rFonts w:ascii="Arial" w:hAnsi="Arial" w:cs="Arial"/>
                <w:sz w:val="22"/>
                <w:szCs w:val="22"/>
              </w:rPr>
            </w:pPr>
            <w:r w:rsidRPr="00073EBB">
              <w:rPr>
                <w:rFonts w:ascii="Arial" w:hAnsi="Arial" w:cs="Arial"/>
                <w:bCs/>
                <w:sz w:val="22"/>
                <w:szCs w:val="22"/>
              </w:rPr>
              <w:t>Ver TRD</w:t>
            </w:r>
          </w:p>
        </w:tc>
        <w:tc>
          <w:tcPr>
            <w:tcW w:w="1313" w:type="dxa"/>
          </w:tcPr>
          <w:p w:rsidR="00A96E50" w:rsidRPr="00073EBB" w:rsidRDefault="00A96E50" w:rsidP="00194F47">
            <w:pPr>
              <w:jc w:val="center"/>
              <w:rPr>
                <w:rFonts w:ascii="Arial" w:hAnsi="Arial" w:cs="Arial"/>
                <w:sz w:val="22"/>
                <w:szCs w:val="22"/>
              </w:rPr>
            </w:pPr>
            <w:r w:rsidRPr="00073EBB">
              <w:rPr>
                <w:rFonts w:ascii="Arial" w:hAnsi="Arial" w:cs="Arial"/>
                <w:bCs/>
                <w:sz w:val="22"/>
                <w:szCs w:val="22"/>
              </w:rPr>
              <w:t>Ver TRD</w:t>
            </w:r>
          </w:p>
        </w:tc>
      </w:tr>
      <w:tr w:rsidR="00A96E50" w:rsidRPr="00073EBB" w:rsidTr="00194F47">
        <w:trPr>
          <w:gridAfter w:val="1"/>
          <w:wAfter w:w="50" w:type="dxa"/>
        </w:trPr>
        <w:tc>
          <w:tcPr>
            <w:tcW w:w="1087" w:type="dxa"/>
            <w:vAlign w:val="center"/>
          </w:tcPr>
          <w:p w:rsidR="00A96E50" w:rsidRPr="00073EBB" w:rsidRDefault="00A96E50" w:rsidP="00194F47">
            <w:pPr>
              <w:jc w:val="center"/>
              <w:rPr>
                <w:rFonts w:ascii="Arial" w:hAnsi="Arial" w:cs="Arial"/>
                <w:sz w:val="22"/>
                <w:szCs w:val="22"/>
              </w:rPr>
            </w:pPr>
          </w:p>
        </w:tc>
        <w:tc>
          <w:tcPr>
            <w:tcW w:w="1793" w:type="dxa"/>
            <w:vAlign w:val="center"/>
          </w:tcPr>
          <w:p w:rsidR="00A96E50" w:rsidRPr="00073EBB" w:rsidRDefault="00A96E50" w:rsidP="00194F47">
            <w:pPr>
              <w:rPr>
                <w:rFonts w:ascii="Arial" w:hAnsi="Arial" w:cs="Arial"/>
                <w:sz w:val="22"/>
                <w:szCs w:val="22"/>
              </w:rPr>
            </w:pPr>
            <w:r w:rsidRPr="00073EBB">
              <w:rPr>
                <w:rFonts w:ascii="Arial" w:hAnsi="Arial" w:cs="Arial"/>
                <w:sz w:val="22"/>
                <w:szCs w:val="22"/>
              </w:rPr>
              <w:t>Libro radicador</w:t>
            </w:r>
          </w:p>
        </w:tc>
        <w:tc>
          <w:tcPr>
            <w:tcW w:w="180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Servidor encargado</w:t>
            </w:r>
          </w:p>
        </w:tc>
        <w:tc>
          <w:tcPr>
            <w:tcW w:w="144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 xml:space="preserve">Archivo del grupo </w:t>
            </w:r>
          </w:p>
        </w:tc>
        <w:tc>
          <w:tcPr>
            <w:tcW w:w="1440" w:type="dxa"/>
          </w:tcPr>
          <w:p w:rsidR="00A96E50" w:rsidRPr="00073EBB" w:rsidRDefault="00A96E50" w:rsidP="00194F47">
            <w:pPr>
              <w:jc w:val="center"/>
              <w:rPr>
                <w:rFonts w:ascii="Arial" w:hAnsi="Arial" w:cs="Arial"/>
                <w:sz w:val="22"/>
                <w:szCs w:val="22"/>
              </w:rPr>
            </w:pPr>
            <w:r w:rsidRPr="00073EBB">
              <w:rPr>
                <w:rFonts w:ascii="Arial" w:hAnsi="Arial" w:cs="Arial"/>
                <w:bCs/>
                <w:sz w:val="22"/>
                <w:szCs w:val="22"/>
              </w:rPr>
              <w:t>Ver TRD</w:t>
            </w:r>
          </w:p>
        </w:tc>
        <w:tc>
          <w:tcPr>
            <w:tcW w:w="1567" w:type="dxa"/>
          </w:tcPr>
          <w:p w:rsidR="00A96E50" w:rsidRPr="00073EBB" w:rsidRDefault="00A96E50" w:rsidP="00194F47">
            <w:pPr>
              <w:jc w:val="center"/>
              <w:rPr>
                <w:rFonts w:ascii="Arial" w:hAnsi="Arial" w:cs="Arial"/>
                <w:sz w:val="22"/>
                <w:szCs w:val="22"/>
              </w:rPr>
            </w:pPr>
            <w:r w:rsidRPr="00073EBB">
              <w:rPr>
                <w:rFonts w:ascii="Arial" w:hAnsi="Arial" w:cs="Arial"/>
                <w:bCs/>
                <w:sz w:val="22"/>
                <w:szCs w:val="22"/>
              </w:rPr>
              <w:t>Ver TRD</w:t>
            </w:r>
          </w:p>
        </w:tc>
        <w:tc>
          <w:tcPr>
            <w:tcW w:w="1313" w:type="dxa"/>
          </w:tcPr>
          <w:p w:rsidR="00A96E50" w:rsidRPr="00073EBB" w:rsidRDefault="00A96E50" w:rsidP="00194F47">
            <w:pPr>
              <w:jc w:val="center"/>
              <w:rPr>
                <w:rFonts w:ascii="Arial" w:hAnsi="Arial" w:cs="Arial"/>
                <w:sz w:val="22"/>
                <w:szCs w:val="22"/>
              </w:rPr>
            </w:pPr>
            <w:r w:rsidRPr="00073EBB">
              <w:rPr>
                <w:rFonts w:ascii="Arial" w:hAnsi="Arial" w:cs="Arial"/>
                <w:bCs/>
                <w:sz w:val="22"/>
                <w:szCs w:val="22"/>
              </w:rPr>
              <w:t>Ver TRD</w:t>
            </w:r>
          </w:p>
        </w:tc>
      </w:tr>
      <w:tr w:rsidR="00A96E50" w:rsidRPr="00073EBB" w:rsidTr="00194F47">
        <w:trPr>
          <w:gridAfter w:val="1"/>
          <w:wAfter w:w="50" w:type="dxa"/>
        </w:trPr>
        <w:tc>
          <w:tcPr>
            <w:tcW w:w="1087" w:type="dxa"/>
            <w:vAlign w:val="center"/>
          </w:tcPr>
          <w:p w:rsidR="00A96E50" w:rsidRPr="00073EBB" w:rsidRDefault="00A96E50" w:rsidP="00194F47">
            <w:pPr>
              <w:jc w:val="center"/>
              <w:rPr>
                <w:rFonts w:ascii="Arial" w:hAnsi="Arial" w:cs="Arial"/>
                <w:sz w:val="22"/>
                <w:szCs w:val="22"/>
              </w:rPr>
            </w:pPr>
          </w:p>
        </w:tc>
        <w:tc>
          <w:tcPr>
            <w:tcW w:w="1793" w:type="dxa"/>
            <w:vAlign w:val="center"/>
          </w:tcPr>
          <w:p w:rsidR="00A96E50" w:rsidRPr="00073EBB" w:rsidRDefault="00A96E50" w:rsidP="00194F47">
            <w:pPr>
              <w:rPr>
                <w:rFonts w:ascii="Arial" w:hAnsi="Arial" w:cs="Arial"/>
                <w:sz w:val="22"/>
                <w:szCs w:val="22"/>
              </w:rPr>
            </w:pPr>
            <w:r w:rsidRPr="00073EBB">
              <w:rPr>
                <w:rFonts w:ascii="Arial" w:hAnsi="Arial" w:cs="Arial"/>
                <w:sz w:val="22"/>
                <w:szCs w:val="22"/>
              </w:rPr>
              <w:t>Sistema de gestión justicia siglo XXI</w:t>
            </w:r>
          </w:p>
        </w:tc>
        <w:tc>
          <w:tcPr>
            <w:tcW w:w="180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Servidor encargado</w:t>
            </w:r>
          </w:p>
        </w:tc>
        <w:tc>
          <w:tcPr>
            <w:tcW w:w="1440" w:type="dxa"/>
            <w:vAlign w:val="center"/>
          </w:tcPr>
          <w:p w:rsidR="00A96E50" w:rsidRPr="00073EBB" w:rsidRDefault="00A96E50" w:rsidP="00194F47">
            <w:pPr>
              <w:jc w:val="center"/>
              <w:rPr>
                <w:rFonts w:ascii="Arial" w:hAnsi="Arial" w:cs="Arial"/>
                <w:sz w:val="22"/>
                <w:szCs w:val="22"/>
              </w:rPr>
            </w:pPr>
            <w:r w:rsidRPr="00073EBB">
              <w:rPr>
                <w:rFonts w:ascii="Arial" w:hAnsi="Arial" w:cs="Arial"/>
                <w:sz w:val="22"/>
                <w:szCs w:val="22"/>
              </w:rPr>
              <w:t xml:space="preserve">Computador del grupo </w:t>
            </w:r>
          </w:p>
        </w:tc>
        <w:tc>
          <w:tcPr>
            <w:tcW w:w="1440" w:type="dxa"/>
          </w:tcPr>
          <w:p w:rsidR="00A96E50" w:rsidRPr="00073EBB" w:rsidRDefault="00A96E50" w:rsidP="00194F47">
            <w:pPr>
              <w:jc w:val="center"/>
              <w:rPr>
                <w:rFonts w:ascii="Arial" w:hAnsi="Arial" w:cs="Arial"/>
                <w:sz w:val="22"/>
                <w:szCs w:val="22"/>
              </w:rPr>
            </w:pPr>
            <w:r w:rsidRPr="00073EBB">
              <w:rPr>
                <w:rFonts w:ascii="Arial" w:hAnsi="Arial" w:cs="Arial"/>
                <w:bCs/>
                <w:sz w:val="22"/>
                <w:szCs w:val="22"/>
              </w:rPr>
              <w:t>Ver TRD</w:t>
            </w:r>
          </w:p>
        </w:tc>
        <w:tc>
          <w:tcPr>
            <w:tcW w:w="1567" w:type="dxa"/>
          </w:tcPr>
          <w:p w:rsidR="00A96E50" w:rsidRPr="00073EBB" w:rsidRDefault="00A96E50" w:rsidP="00194F47">
            <w:pPr>
              <w:jc w:val="center"/>
              <w:rPr>
                <w:rFonts w:ascii="Arial" w:hAnsi="Arial" w:cs="Arial"/>
                <w:sz w:val="22"/>
                <w:szCs w:val="22"/>
              </w:rPr>
            </w:pPr>
            <w:r w:rsidRPr="00073EBB">
              <w:rPr>
                <w:rFonts w:ascii="Arial" w:hAnsi="Arial" w:cs="Arial"/>
                <w:bCs/>
                <w:sz w:val="22"/>
                <w:szCs w:val="22"/>
              </w:rPr>
              <w:t>Ver TRD</w:t>
            </w:r>
          </w:p>
        </w:tc>
        <w:tc>
          <w:tcPr>
            <w:tcW w:w="1313" w:type="dxa"/>
          </w:tcPr>
          <w:p w:rsidR="00A96E50" w:rsidRPr="00073EBB" w:rsidRDefault="00A96E50" w:rsidP="00194F47">
            <w:pPr>
              <w:jc w:val="center"/>
              <w:rPr>
                <w:rFonts w:ascii="Arial" w:hAnsi="Arial" w:cs="Arial"/>
                <w:sz w:val="22"/>
                <w:szCs w:val="22"/>
              </w:rPr>
            </w:pPr>
            <w:r w:rsidRPr="00073EBB">
              <w:rPr>
                <w:rFonts w:ascii="Arial" w:hAnsi="Arial" w:cs="Arial"/>
                <w:bCs/>
                <w:sz w:val="22"/>
                <w:szCs w:val="22"/>
              </w:rPr>
              <w:t>Ver TRD</w:t>
            </w:r>
          </w:p>
        </w:tc>
      </w:tr>
      <w:tr w:rsidR="00A96E50" w:rsidRPr="00073EBB" w:rsidTr="00194F47">
        <w:trPr>
          <w:trHeight w:val="380"/>
        </w:trPr>
        <w:tc>
          <w:tcPr>
            <w:tcW w:w="10490" w:type="dxa"/>
            <w:gridSpan w:val="8"/>
            <w:shd w:val="clear" w:color="auto" w:fill="C0C0C0"/>
            <w:vAlign w:val="center"/>
          </w:tcPr>
          <w:p w:rsidR="00A96E50" w:rsidRPr="00073EBB" w:rsidRDefault="00A96E50" w:rsidP="00194F47">
            <w:pPr>
              <w:numPr>
                <w:ilvl w:val="0"/>
                <w:numId w:val="3"/>
              </w:numPr>
              <w:ind w:left="318" w:hanging="284"/>
              <w:rPr>
                <w:rFonts w:ascii="Arial" w:hAnsi="Arial" w:cs="Arial"/>
                <w:b/>
                <w:bCs/>
                <w:sz w:val="22"/>
                <w:szCs w:val="22"/>
              </w:rPr>
            </w:pPr>
            <w:r w:rsidRPr="00073EBB">
              <w:rPr>
                <w:rFonts w:ascii="Arial" w:hAnsi="Arial" w:cs="Arial"/>
                <w:b/>
                <w:sz w:val="22"/>
                <w:szCs w:val="22"/>
              </w:rPr>
              <w:t>ANEXOS</w:t>
            </w:r>
          </w:p>
        </w:tc>
      </w:tr>
      <w:tr w:rsidR="00A96E50" w:rsidRPr="00073EBB" w:rsidTr="00194F47">
        <w:trPr>
          <w:trHeight w:val="292"/>
        </w:trPr>
        <w:tc>
          <w:tcPr>
            <w:tcW w:w="10490" w:type="dxa"/>
            <w:gridSpan w:val="8"/>
            <w:shd w:val="clear" w:color="auto" w:fill="auto"/>
            <w:vAlign w:val="center"/>
          </w:tcPr>
          <w:p w:rsidR="00A96E50" w:rsidRPr="00073EBB" w:rsidRDefault="00A96E50" w:rsidP="00194F47">
            <w:pPr>
              <w:rPr>
                <w:rFonts w:ascii="Arial" w:hAnsi="Arial" w:cs="Arial"/>
                <w:b/>
                <w:bCs/>
                <w:sz w:val="22"/>
                <w:szCs w:val="22"/>
              </w:rPr>
            </w:pPr>
          </w:p>
        </w:tc>
      </w:tr>
      <w:tr w:rsidR="00A96E50" w:rsidRPr="00073EBB" w:rsidTr="00194F47">
        <w:tc>
          <w:tcPr>
            <w:tcW w:w="10490" w:type="dxa"/>
            <w:gridSpan w:val="8"/>
            <w:tcBorders>
              <w:bottom w:val="single" w:sz="4" w:space="0" w:color="auto"/>
            </w:tcBorders>
            <w:shd w:val="clear" w:color="auto" w:fill="C0C0C0"/>
            <w:vAlign w:val="center"/>
          </w:tcPr>
          <w:p w:rsidR="00A96E50" w:rsidRPr="00073EBB" w:rsidRDefault="00A96E50" w:rsidP="00194F47">
            <w:pPr>
              <w:numPr>
                <w:ilvl w:val="0"/>
                <w:numId w:val="3"/>
              </w:numPr>
              <w:ind w:left="318" w:hanging="318"/>
              <w:rPr>
                <w:rFonts w:ascii="Arial" w:hAnsi="Arial" w:cs="Arial"/>
                <w:b/>
                <w:bCs/>
                <w:sz w:val="22"/>
                <w:szCs w:val="22"/>
              </w:rPr>
            </w:pPr>
            <w:r w:rsidRPr="00073EBB">
              <w:rPr>
                <w:rFonts w:ascii="Arial" w:hAnsi="Arial" w:cs="Arial"/>
                <w:b/>
                <w:sz w:val="22"/>
                <w:szCs w:val="22"/>
              </w:rPr>
              <w:t>CONTROL DE CAMBIOS</w:t>
            </w:r>
          </w:p>
        </w:tc>
      </w:tr>
      <w:tr w:rsidR="00A96E50" w:rsidRPr="00073EBB" w:rsidTr="00194F47">
        <w:tc>
          <w:tcPr>
            <w:tcW w:w="10490" w:type="dxa"/>
            <w:gridSpan w:val="8"/>
            <w:vAlign w:val="center"/>
          </w:tcPr>
          <w:p w:rsidR="00A96E50" w:rsidRPr="00073EBB" w:rsidRDefault="00A96E50" w:rsidP="00194F47">
            <w:pPr>
              <w:rPr>
                <w:rFonts w:ascii="Arial" w:hAnsi="Arial" w:cs="Arial"/>
                <w:bCs/>
                <w:sz w:val="22"/>
                <w:szCs w:val="22"/>
              </w:rPr>
            </w:pPr>
            <w:r w:rsidRPr="00073EBB">
              <w:rPr>
                <w:rFonts w:ascii="Arial" w:hAnsi="Arial" w:cs="Arial"/>
                <w:bCs/>
                <w:sz w:val="22"/>
                <w:szCs w:val="22"/>
              </w:rPr>
              <w:t>4 de febrero de 2015</w:t>
            </w:r>
          </w:p>
          <w:p w:rsidR="00A96E50" w:rsidRPr="00073EBB" w:rsidRDefault="00A96E50" w:rsidP="00A96E50">
            <w:pPr>
              <w:numPr>
                <w:ilvl w:val="0"/>
                <w:numId w:val="17"/>
              </w:numPr>
              <w:rPr>
                <w:rFonts w:ascii="Arial" w:hAnsi="Arial" w:cs="Arial"/>
                <w:bCs/>
                <w:sz w:val="22"/>
                <w:szCs w:val="22"/>
              </w:rPr>
            </w:pPr>
            <w:r w:rsidRPr="00073EBB">
              <w:rPr>
                <w:rFonts w:ascii="Arial" w:hAnsi="Arial" w:cs="Arial"/>
                <w:bCs/>
                <w:sz w:val="22"/>
                <w:szCs w:val="22"/>
              </w:rPr>
              <w:t xml:space="preserve">Es necesario ampliar el alcance del procedimiento y así mismo mencionar las actividades que estaban por fuera del mismo pero estaban descritas dentro del procedimiento </w:t>
            </w:r>
          </w:p>
          <w:p w:rsidR="00A96E50" w:rsidRPr="00073EBB" w:rsidRDefault="00A96E50" w:rsidP="00A96E50">
            <w:pPr>
              <w:numPr>
                <w:ilvl w:val="0"/>
                <w:numId w:val="17"/>
              </w:numPr>
              <w:rPr>
                <w:rFonts w:ascii="Arial" w:hAnsi="Arial" w:cs="Arial"/>
                <w:bCs/>
                <w:sz w:val="22"/>
                <w:szCs w:val="22"/>
              </w:rPr>
            </w:pPr>
            <w:r w:rsidRPr="00073EBB">
              <w:rPr>
                <w:rFonts w:ascii="Arial" w:hAnsi="Arial" w:cs="Arial"/>
                <w:bCs/>
                <w:sz w:val="22"/>
                <w:szCs w:val="22"/>
              </w:rPr>
              <w:t xml:space="preserve">Para la actividad Nº 2 se eliminan los instructivos ya que hacían referencia a las actividades del procedimiento y de cómo se desarrolla cada actividad </w:t>
            </w:r>
          </w:p>
          <w:p w:rsidR="00A96E50" w:rsidRPr="00073EBB" w:rsidRDefault="00A96E50" w:rsidP="00A96E50">
            <w:pPr>
              <w:numPr>
                <w:ilvl w:val="0"/>
                <w:numId w:val="17"/>
              </w:numPr>
              <w:rPr>
                <w:rFonts w:ascii="Arial" w:hAnsi="Arial" w:cs="Arial"/>
                <w:bCs/>
                <w:sz w:val="22"/>
                <w:szCs w:val="22"/>
              </w:rPr>
            </w:pPr>
            <w:r w:rsidRPr="00073EBB">
              <w:rPr>
                <w:rFonts w:ascii="Arial" w:hAnsi="Arial" w:cs="Arial"/>
                <w:bCs/>
                <w:sz w:val="22"/>
                <w:szCs w:val="22"/>
              </w:rPr>
              <w:t>Revisada la actividad Nº 16 se ordena lo cual permite describir mejor la actividad y los pasos que se deben seguir para desarrollarla; con respecto a los tiempos estipulados para la respuesta en los tramite de TUTELA y HABEAS CORPUS se menciona que el tiempo estipulado es el que ordenen en la solicitud, debido a que las solicitudes realizadas bajo estos trámites NO estipulan el mismo tiempo de respuesta.</w:t>
            </w:r>
          </w:p>
          <w:p w:rsidR="00A96E50" w:rsidRPr="00073EBB" w:rsidRDefault="00A96E50" w:rsidP="00A96E50">
            <w:pPr>
              <w:numPr>
                <w:ilvl w:val="0"/>
                <w:numId w:val="17"/>
              </w:numPr>
              <w:rPr>
                <w:rFonts w:ascii="Arial" w:hAnsi="Arial" w:cs="Arial"/>
                <w:bCs/>
                <w:sz w:val="22"/>
                <w:szCs w:val="22"/>
              </w:rPr>
            </w:pPr>
            <w:r w:rsidRPr="00073EBB">
              <w:rPr>
                <w:rFonts w:ascii="Arial" w:hAnsi="Arial" w:cs="Arial"/>
                <w:bCs/>
                <w:sz w:val="22"/>
                <w:szCs w:val="22"/>
              </w:rPr>
              <w:t>Se incluye la actividad 25 “ASUNTOS CUI”, lo anterior debido a la ampliación del alcance y las actividades del grupo.</w:t>
            </w:r>
          </w:p>
          <w:p w:rsidR="00A96E50" w:rsidRPr="00073EBB" w:rsidRDefault="00A96E50" w:rsidP="00A96E50">
            <w:pPr>
              <w:numPr>
                <w:ilvl w:val="0"/>
                <w:numId w:val="17"/>
              </w:numPr>
              <w:rPr>
                <w:rFonts w:ascii="Arial" w:hAnsi="Arial" w:cs="Arial"/>
                <w:bCs/>
                <w:sz w:val="22"/>
                <w:szCs w:val="22"/>
              </w:rPr>
            </w:pPr>
            <w:r w:rsidRPr="00073EBB">
              <w:rPr>
                <w:rFonts w:ascii="Arial" w:hAnsi="Arial" w:cs="Arial"/>
                <w:bCs/>
                <w:sz w:val="22"/>
                <w:szCs w:val="22"/>
              </w:rPr>
              <w:t>En las actividades Nº 6, 9, 18 y 26, se especifican como se realiza el trámite en la sede de convida</w:t>
            </w:r>
          </w:p>
        </w:tc>
      </w:tr>
    </w:tbl>
    <w:p w:rsidR="00A96E50" w:rsidRPr="00073EBB" w:rsidRDefault="00A96E50" w:rsidP="00A96E50">
      <w:pPr>
        <w:autoSpaceDE w:val="0"/>
        <w:autoSpaceDN w:val="0"/>
        <w:adjustRightInd w:val="0"/>
        <w:rPr>
          <w:rFonts w:ascii="Arial" w:hAnsi="Arial" w:cs="Arial"/>
          <w:sz w:val="22"/>
          <w:szCs w:val="22"/>
        </w:rPr>
      </w:pPr>
    </w:p>
    <w:p w:rsidR="009443B0" w:rsidRPr="00073EBB" w:rsidRDefault="009443B0">
      <w:pPr>
        <w:rPr>
          <w:rFonts w:ascii="Arial" w:hAnsi="Arial" w:cs="Arial"/>
          <w:sz w:val="22"/>
          <w:szCs w:val="22"/>
        </w:rPr>
      </w:pPr>
    </w:p>
    <w:sectPr w:rsidR="009443B0" w:rsidRPr="00073EBB" w:rsidSect="00AD436B">
      <w:footerReference w:type="even" r:id="rId7"/>
      <w:footerReference w:type="default" r:id="rId8"/>
      <w:headerReference w:type="first" r:id="rId9"/>
      <w:footerReference w:type="first" r:id="rId10"/>
      <w:pgSz w:w="12240" w:h="18720" w:code="14"/>
      <w:pgMar w:top="567" w:right="1134" w:bottom="851" w:left="1134"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3B" w:rsidRDefault="0035313B">
      <w:r>
        <w:separator/>
      </w:r>
    </w:p>
  </w:endnote>
  <w:endnote w:type="continuationSeparator" w:id="0">
    <w:p w:rsidR="0035313B" w:rsidRDefault="0035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B9" w:rsidRDefault="001F7E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4CB9" w:rsidRDefault="0035313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Layout w:type="fixed"/>
      <w:tblLook w:val="0000" w:firstRow="0" w:lastRow="0" w:firstColumn="0" w:lastColumn="0" w:noHBand="0" w:noVBand="0"/>
    </w:tblPr>
    <w:tblGrid>
      <w:gridCol w:w="3420"/>
      <w:gridCol w:w="4140"/>
      <w:gridCol w:w="2520"/>
    </w:tblGrid>
    <w:tr w:rsidR="00954CB9">
      <w:tc>
        <w:tcPr>
          <w:tcW w:w="3420" w:type="dxa"/>
          <w:vAlign w:val="center"/>
        </w:tcPr>
        <w:p w:rsidR="00954CB9" w:rsidRDefault="001F7E4A" w:rsidP="009B6666">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Código:</w:t>
          </w:r>
          <w:r>
            <w:rPr>
              <w:rFonts w:ascii="Arial" w:hAnsi="Arial" w:cs="Arial"/>
              <w:sz w:val="16"/>
              <w:szCs w:val="16"/>
            </w:rPr>
            <w:t xml:space="preserve">  P1-GSJ-01</w:t>
          </w:r>
        </w:p>
        <w:p w:rsidR="00E51D80" w:rsidRPr="00555A39" w:rsidRDefault="0035313B" w:rsidP="00E51D80">
          <w:pPr>
            <w:jc w:val="center"/>
            <w:rPr>
              <w:rFonts w:ascii="Arial" w:hAnsi="Arial" w:cs="Arial"/>
              <w:b/>
              <w:bCs/>
              <w:sz w:val="16"/>
              <w:szCs w:val="16"/>
            </w:rPr>
          </w:pPr>
        </w:p>
      </w:tc>
      <w:tc>
        <w:tcPr>
          <w:tcW w:w="4140" w:type="dxa"/>
          <w:vAlign w:val="center"/>
        </w:tcPr>
        <w:p w:rsidR="00954CB9" w:rsidRPr="00555A39" w:rsidRDefault="001F7E4A" w:rsidP="002C111E">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Versió</w:t>
          </w:r>
          <w:r>
            <w:rPr>
              <w:rFonts w:ascii="Arial" w:hAnsi="Arial" w:cs="Arial"/>
              <w:sz w:val="16"/>
              <w:szCs w:val="16"/>
            </w:rPr>
            <w:t>n: 01</w:t>
          </w:r>
        </w:p>
      </w:tc>
      <w:tc>
        <w:tcPr>
          <w:tcW w:w="2520" w:type="dxa"/>
          <w:vAlign w:val="center"/>
        </w:tcPr>
        <w:p w:rsidR="002C111E" w:rsidRPr="00555A39" w:rsidRDefault="001F7E4A" w:rsidP="002C111E">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Pág</w:t>
          </w:r>
          <w:r>
            <w:rPr>
              <w:rFonts w:ascii="Arial" w:hAnsi="Arial" w:cs="Arial"/>
              <w:sz w:val="16"/>
              <w:szCs w:val="16"/>
            </w:rPr>
            <w:t>.</w:t>
          </w:r>
          <w:r w:rsidRPr="00555A39">
            <w:rPr>
              <w:rFonts w:ascii="Arial" w:hAnsi="Arial" w:cs="Arial"/>
              <w:sz w:val="16"/>
              <w:szCs w:val="16"/>
            </w:rPr>
            <w:t xml:space="preserve"> </w:t>
          </w:r>
          <w:r w:rsidRPr="00555A39">
            <w:rPr>
              <w:rStyle w:val="Nmerodepgina"/>
              <w:sz w:val="16"/>
              <w:szCs w:val="16"/>
            </w:rPr>
            <w:fldChar w:fldCharType="begin"/>
          </w:r>
          <w:r w:rsidRPr="00555A39">
            <w:rPr>
              <w:rStyle w:val="Nmerodepgina"/>
              <w:sz w:val="16"/>
              <w:szCs w:val="16"/>
            </w:rPr>
            <w:instrText xml:space="preserve"> PAGE </w:instrText>
          </w:r>
          <w:r w:rsidRPr="00555A39">
            <w:rPr>
              <w:rStyle w:val="Nmerodepgina"/>
              <w:sz w:val="16"/>
              <w:szCs w:val="16"/>
            </w:rPr>
            <w:fldChar w:fldCharType="separate"/>
          </w:r>
          <w:r w:rsidR="00EF53B8">
            <w:rPr>
              <w:rStyle w:val="Nmerodepgina"/>
              <w:noProof/>
              <w:sz w:val="16"/>
              <w:szCs w:val="16"/>
            </w:rPr>
            <w:t>6</w:t>
          </w:r>
          <w:r w:rsidRPr="00555A39">
            <w:rPr>
              <w:rStyle w:val="Nmerodepgina"/>
              <w:sz w:val="16"/>
              <w:szCs w:val="16"/>
            </w:rPr>
            <w:fldChar w:fldCharType="end"/>
          </w:r>
          <w:r w:rsidRPr="00555A39">
            <w:rPr>
              <w:rFonts w:ascii="Arial" w:hAnsi="Arial" w:cs="Arial"/>
              <w:sz w:val="16"/>
              <w:szCs w:val="16"/>
            </w:rPr>
            <w:t xml:space="preserve"> de </w:t>
          </w:r>
          <w:r w:rsidRPr="00555A39">
            <w:rPr>
              <w:rStyle w:val="Nmerodepgina"/>
              <w:sz w:val="16"/>
              <w:szCs w:val="16"/>
            </w:rPr>
            <w:fldChar w:fldCharType="begin"/>
          </w:r>
          <w:r w:rsidRPr="00555A39">
            <w:rPr>
              <w:rStyle w:val="Nmerodepgina"/>
              <w:sz w:val="16"/>
              <w:szCs w:val="16"/>
            </w:rPr>
            <w:instrText xml:space="preserve"> NUMPAGES </w:instrText>
          </w:r>
          <w:r w:rsidRPr="00555A39">
            <w:rPr>
              <w:rStyle w:val="Nmerodepgina"/>
              <w:sz w:val="16"/>
              <w:szCs w:val="16"/>
            </w:rPr>
            <w:fldChar w:fldCharType="separate"/>
          </w:r>
          <w:r w:rsidR="00EF53B8">
            <w:rPr>
              <w:rStyle w:val="Nmerodepgina"/>
              <w:noProof/>
              <w:sz w:val="16"/>
              <w:szCs w:val="16"/>
            </w:rPr>
            <w:t>7</w:t>
          </w:r>
          <w:r w:rsidRPr="00555A39">
            <w:rPr>
              <w:rStyle w:val="Nmerodepgina"/>
              <w:sz w:val="16"/>
              <w:szCs w:val="16"/>
            </w:rPr>
            <w:fldChar w:fldCharType="end"/>
          </w:r>
        </w:p>
      </w:tc>
    </w:tr>
  </w:tbl>
  <w:p w:rsidR="00954CB9" w:rsidRPr="009B6666" w:rsidRDefault="001F7E4A" w:rsidP="002C111E">
    <w:pPr>
      <w:pStyle w:val="Piedepgina"/>
      <w:ind w:right="360"/>
      <w:jc w:val="center"/>
      <w:rPr>
        <w:rFonts w:ascii="Arial" w:hAnsi="Arial" w:cs="Arial"/>
        <w:sz w:val="16"/>
        <w:szCs w:val="16"/>
      </w:rPr>
    </w:pPr>
    <w:r w:rsidRPr="009B6666">
      <w:rPr>
        <w:rFonts w:ascii="Arial" w:hAnsi="Arial" w:cs="Arial"/>
        <w:sz w:val="16"/>
        <w:szCs w:val="16"/>
      </w:rPr>
      <w:t>COPIA CONTROLADA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Layout w:type="fixed"/>
      <w:tblLook w:val="0000" w:firstRow="0" w:lastRow="0" w:firstColumn="0" w:lastColumn="0" w:noHBand="0" w:noVBand="0"/>
    </w:tblPr>
    <w:tblGrid>
      <w:gridCol w:w="3420"/>
      <w:gridCol w:w="4140"/>
      <w:gridCol w:w="2520"/>
    </w:tblGrid>
    <w:tr w:rsidR="000D6CFD" w:rsidTr="00FC553D">
      <w:tc>
        <w:tcPr>
          <w:tcW w:w="3420" w:type="dxa"/>
          <w:vAlign w:val="center"/>
        </w:tcPr>
        <w:p w:rsidR="000D6CFD" w:rsidRDefault="001F7E4A" w:rsidP="000D6CFD">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Código:</w:t>
          </w:r>
          <w:r>
            <w:rPr>
              <w:rFonts w:ascii="Arial" w:hAnsi="Arial" w:cs="Arial"/>
              <w:sz w:val="16"/>
              <w:szCs w:val="16"/>
            </w:rPr>
            <w:t xml:space="preserve">  P1-GSJ-01</w:t>
          </w:r>
          <w:r w:rsidRPr="00555A39">
            <w:rPr>
              <w:rFonts w:ascii="Arial" w:hAnsi="Arial" w:cs="Arial"/>
              <w:sz w:val="16"/>
              <w:szCs w:val="16"/>
            </w:rPr>
            <w:t xml:space="preserve"> </w:t>
          </w:r>
        </w:p>
        <w:p w:rsidR="000D6CFD" w:rsidRPr="00555A39" w:rsidRDefault="0035313B" w:rsidP="000D6CFD">
          <w:pPr>
            <w:jc w:val="center"/>
            <w:rPr>
              <w:rFonts w:ascii="Arial" w:hAnsi="Arial" w:cs="Arial"/>
              <w:b/>
              <w:bCs/>
              <w:sz w:val="16"/>
              <w:szCs w:val="16"/>
            </w:rPr>
          </w:pPr>
        </w:p>
      </w:tc>
      <w:tc>
        <w:tcPr>
          <w:tcW w:w="4140" w:type="dxa"/>
          <w:vAlign w:val="center"/>
        </w:tcPr>
        <w:p w:rsidR="000D6CFD" w:rsidRPr="00555A39" w:rsidRDefault="001F7E4A" w:rsidP="000D6CFD">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Versió</w:t>
          </w:r>
          <w:r>
            <w:rPr>
              <w:rFonts w:ascii="Arial" w:hAnsi="Arial" w:cs="Arial"/>
              <w:sz w:val="16"/>
              <w:szCs w:val="16"/>
            </w:rPr>
            <w:t>n: 01</w:t>
          </w:r>
        </w:p>
      </w:tc>
      <w:tc>
        <w:tcPr>
          <w:tcW w:w="2520" w:type="dxa"/>
          <w:vAlign w:val="center"/>
        </w:tcPr>
        <w:p w:rsidR="000D6CFD" w:rsidRPr="00555A39" w:rsidRDefault="001F7E4A" w:rsidP="000D6CFD">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Pág</w:t>
          </w:r>
          <w:r>
            <w:rPr>
              <w:rFonts w:ascii="Arial" w:hAnsi="Arial" w:cs="Arial"/>
              <w:sz w:val="16"/>
              <w:szCs w:val="16"/>
            </w:rPr>
            <w:t>.</w:t>
          </w:r>
          <w:r w:rsidRPr="00555A39">
            <w:rPr>
              <w:rFonts w:ascii="Arial" w:hAnsi="Arial" w:cs="Arial"/>
              <w:sz w:val="16"/>
              <w:szCs w:val="16"/>
            </w:rPr>
            <w:t xml:space="preserve"> </w:t>
          </w:r>
          <w:r w:rsidRPr="00555A39">
            <w:rPr>
              <w:rStyle w:val="Nmerodepgina"/>
              <w:sz w:val="16"/>
              <w:szCs w:val="16"/>
            </w:rPr>
            <w:fldChar w:fldCharType="begin"/>
          </w:r>
          <w:r w:rsidRPr="00555A39">
            <w:rPr>
              <w:rStyle w:val="Nmerodepgina"/>
              <w:sz w:val="16"/>
              <w:szCs w:val="16"/>
            </w:rPr>
            <w:instrText xml:space="preserve"> PAGE </w:instrText>
          </w:r>
          <w:r w:rsidRPr="00555A39">
            <w:rPr>
              <w:rStyle w:val="Nmerodepgina"/>
              <w:sz w:val="16"/>
              <w:szCs w:val="16"/>
            </w:rPr>
            <w:fldChar w:fldCharType="separate"/>
          </w:r>
          <w:r w:rsidR="00EF53B8">
            <w:rPr>
              <w:rStyle w:val="Nmerodepgina"/>
              <w:noProof/>
              <w:sz w:val="16"/>
              <w:szCs w:val="16"/>
            </w:rPr>
            <w:t>1</w:t>
          </w:r>
          <w:r w:rsidRPr="00555A39">
            <w:rPr>
              <w:rStyle w:val="Nmerodepgina"/>
              <w:sz w:val="16"/>
              <w:szCs w:val="16"/>
            </w:rPr>
            <w:fldChar w:fldCharType="end"/>
          </w:r>
          <w:r w:rsidRPr="00555A39">
            <w:rPr>
              <w:rFonts w:ascii="Arial" w:hAnsi="Arial" w:cs="Arial"/>
              <w:sz w:val="16"/>
              <w:szCs w:val="16"/>
            </w:rPr>
            <w:t xml:space="preserve"> de </w:t>
          </w:r>
          <w:r w:rsidRPr="00555A39">
            <w:rPr>
              <w:rStyle w:val="Nmerodepgina"/>
              <w:sz w:val="16"/>
              <w:szCs w:val="16"/>
            </w:rPr>
            <w:fldChar w:fldCharType="begin"/>
          </w:r>
          <w:r w:rsidRPr="00555A39">
            <w:rPr>
              <w:rStyle w:val="Nmerodepgina"/>
              <w:sz w:val="16"/>
              <w:szCs w:val="16"/>
            </w:rPr>
            <w:instrText xml:space="preserve"> NUMPAGES </w:instrText>
          </w:r>
          <w:r w:rsidRPr="00555A39">
            <w:rPr>
              <w:rStyle w:val="Nmerodepgina"/>
              <w:sz w:val="16"/>
              <w:szCs w:val="16"/>
            </w:rPr>
            <w:fldChar w:fldCharType="separate"/>
          </w:r>
          <w:r w:rsidR="00EF53B8">
            <w:rPr>
              <w:rStyle w:val="Nmerodepgina"/>
              <w:noProof/>
              <w:sz w:val="16"/>
              <w:szCs w:val="16"/>
            </w:rPr>
            <w:t>7</w:t>
          </w:r>
          <w:r w:rsidRPr="00555A39">
            <w:rPr>
              <w:rStyle w:val="Nmerodepgina"/>
              <w:sz w:val="16"/>
              <w:szCs w:val="16"/>
            </w:rPr>
            <w:fldChar w:fldCharType="end"/>
          </w:r>
        </w:p>
      </w:tc>
    </w:tr>
  </w:tbl>
  <w:p w:rsidR="000D6CFD" w:rsidRPr="009B6666" w:rsidRDefault="001F7E4A" w:rsidP="000D6CFD">
    <w:pPr>
      <w:pStyle w:val="Piedepgina"/>
      <w:ind w:right="360"/>
      <w:jc w:val="center"/>
      <w:rPr>
        <w:rFonts w:ascii="Arial" w:hAnsi="Arial" w:cs="Arial"/>
        <w:sz w:val="16"/>
        <w:szCs w:val="16"/>
      </w:rPr>
    </w:pPr>
    <w:r w:rsidRPr="009B6666">
      <w:rPr>
        <w:rFonts w:ascii="Arial" w:hAnsi="Arial" w:cs="Arial"/>
        <w:sz w:val="16"/>
        <w:szCs w:val="16"/>
      </w:rPr>
      <w:t>COPIA CONTROLADA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3B" w:rsidRDefault="0035313B">
      <w:r>
        <w:separator/>
      </w:r>
    </w:p>
  </w:footnote>
  <w:footnote w:type="continuationSeparator" w:id="0">
    <w:p w:rsidR="0035313B" w:rsidRDefault="0035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FD" w:rsidRDefault="00073EBB" w:rsidP="00073EBB">
    <w:pPr>
      <w:pStyle w:val="Encabezado"/>
      <w:jc w:val="right"/>
    </w:pPr>
    <w:r>
      <w:rPr>
        <w:noProof/>
        <w:lang w:val="es-ES" w:eastAsia="es-ES"/>
      </w:rPr>
      <w:drawing>
        <wp:anchor distT="0" distB="0" distL="114300" distR="114300" simplePos="0" relativeHeight="251659264" behindDoc="0" locked="0" layoutInCell="1" allowOverlap="1">
          <wp:simplePos x="0" y="0"/>
          <wp:positionH relativeFrom="column">
            <wp:posOffset>5575935</wp:posOffset>
          </wp:positionH>
          <wp:positionV relativeFrom="paragraph">
            <wp:posOffset>352425</wp:posOffset>
          </wp:positionV>
          <wp:extent cx="1047896" cy="495369"/>
          <wp:effectExtent l="0" t="0" r="0" b="0"/>
          <wp:wrapThrough wrapText="bothSides">
            <wp:wrapPolygon edited="0">
              <wp:start x="0" y="0"/>
              <wp:lineTo x="0" y="20769"/>
              <wp:lineTo x="21207" y="20769"/>
              <wp:lineTo x="21207"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C.png"/>
                  <pic:cNvPicPr/>
                </pic:nvPicPr>
                <pic:blipFill>
                  <a:blip r:embed="rId1">
                    <a:extLst>
                      <a:ext uri="{28A0092B-C50C-407E-A947-70E740481C1C}">
                        <a14:useLocalDpi xmlns:a14="http://schemas.microsoft.com/office/drawing/2010/main" val="0"/>
                      </a:ext>
                    </a:extLst>
                  </a:blip>
                  <a:stretch>
                    <a:fillRect/>
                  </a:stretch>
                </pic:blipFill>
                <pic:spPr>
                  <a:xfrm>
                    <a:off x="0" y="0"/>
                    <a:ext cx="1047896" cy="495369"/>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simplePos x="0" y="0"/>
          <wp:positionH relativeFrom="column">
            <wp:posOffset>-434340</wp:posOffset>
          </wp:positionH>
          <wp:positionV relativeFrom="paragraph">
            <wp:posOffset>209550</wp:posOffset>
          </wp:positionV>
          <wp:extent cx="3010320" cy="866896"/>
          <wp:effectExtent l="0" t="0" r="0" b="9525"/>
          <wp:wrapThrough wrapText="bothSides">
            <wp:wrapPolygon edited="0">
              <wp:start x="0" y="0"/>
              <wp:lineTo x="0" y="21363"/>
              <wp:lineTo x="21463" y="21363"/>
              <wp:lineTo x="2146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2">
                    <a:extLst>
                      <a:ext uri="{28A0092B-C50C-407E-A947-70E740481C1C}">
                        <a14:useLocalDpi xmlns:a14="http://schemas.microsoft.com/office/drawing/2010/main" val="0"/>
                      </a:ext>
                    </a:extLst>
                  </a:blip>
                  <a:stretch>
                    <a:fillRect/>
                  </a:stretch>
                </pic:blipFill>
                <pic:spPr>
                  <a:xfrm>
                    <a:off x="0" y="0"/>
                    <a:ext cx="3010320" cy="8668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426"/>
    <w:multiLevelType w:val="hybridMultilevel"/>
    <w:tmpl w:val="6FBAD28E"/>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75728B"/>
    <w:multiLevelType w:val="hybridMultilevel"/>
    <w:tmpl w:val="4078C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1E550A"/>
    <w:multiLevelType w:val="hybridMultilevel"/>
    <w:tmpl w:val="65B43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157BF7"/>
    <w:multiLevelType w:val="hybridMultilevel"/>
    <w:tmpl w:val="02F0F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E45B56"/>
    <w:multiLevelType w:val="hybridMultilevel"/>
    <w:tmpl w:val="663C60F2"/>
    <w:lvl w:ilvl="0" w:tplc="16F4E83C">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7C3EAF"/>
    <w:multiLevelType w:val="hybridMultilevel"/>
    <w:tmpl w:val="20D4E478"/>
    <w:lvl w:ilvl="0" w:tplc="0C0A0001">
      <w:start w:val="1"/>
      <w:numFmt w:val="bullet"/>
      <w:lvlText w:val=""/>
      <w:lvlJc w:val="left"/>
      <w:pPr>
        <w:ind w:left="720" w:hanging="360"/>
      </w:pPr>
      <w:rPr>
        <w:rFonts w:ascii="Symbol" w:hAnsi="Symbol" w:hint="default"/>
      </w:rPr>
    </w:lvl>
    <w:lvl w:ilvl="1" w:tplc="B69035DA">
      <w:start w:val="1"/>
      <w:numFmt w:val="bullet"/>
      <w:lvlText w:val=""/>
      <w:lvlJc w:val="left"/>
      <w:pPr>
        <w:ind w:left="1440" w:hanging="360"/>
      </w:pPr>
      <w:rPr>
        <w:rFonts w:ascii="Wingdings 2" w:hAnsi="Wingdings 2"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687B5B"/>
    <w:multiLevelType w:val="hybridMultilevel"/>
    <w:tmpl w:val="64128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D41A62"/>
    <w:multiLevelType w:val="hybridMultilevel"/>
    <w:tmpl w:val="C8F4C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65F56B9"/>
    <w:multiLevelType w:val="hybridMultilevel"/>
    <w:tmpl w:val="2926F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A03081"/>
    <w:multiLevelType w:val="hybridMultilevel"/>
    <w:tmpl w:val="E6D63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A938E1"/>
    <w:multiLevelType w:val="hybridMultilevel"/>
    <w:tmpl w:val="CC94E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6771AC"/>
    <w:multiLevelType w:val="hybridMultilevel"/>
    <w:tmpl w:val="5D96D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94461E"/>
    <w:multiLevelType w:val="hybridMultilevel"/>
    <w:tmpl w:val="429A7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AD6DF0"/>
    <w:multiLevelType w:val="hybridMultilevel"/>
    <w:tmpl w:val="6FBAD28E"/>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6672C5"/>
    <w:multiLevelType w:val="hybridMultilevel"/>
    <w:tmpl w:val="D2E40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3A458C9"/>
    <w:multiLevelType w:val="hybridMultilevel"/>
    <w:tmpl w:val="B9BAA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7C500F0"/>
    <w:multiLevelType w:val="hybridMultilevel"/>
    <w:tmpl w:val="20608C1C"/>
    <w:lvl w:ilvl="0" w:tplc="B69035DA">
      <w:start w:val="1"/>
      <w:numFmt w:val="bullet"/>
      <w:lvlText w:val=""/>
      <w:lvlJc w:val="left"/>
      <w:pPr>
        <w:tabs>
          <w:tab w:val="num" w:pos="360"/>
        </w:tabs>
        <w:ind w:left="360" w:hanging="360"/>
      </w:pPr>
      <w:rPr>
        <w:rFonts w:ascii="Wingdings 2" w:hAnsi="Wingdings 2" w:hint="default"/>
        <w:sz w:val="16"/>
      </w:rPr>
    </w:lvl>
    <w:lvl w:ilvl="1" w:tplc="AB0EE9A8">
      <w:start w:val="2"/>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13"/>
  </w:num>
  <w:num w:numId="4">
    <w:abstractNumId w:val="9"/>
  </w:num>
  <w:num w:numId="5">
    <w:abstractNumId w:val="12"/>
  </w:num>
  <w:num w:numId="6">
    <w:abstractNumId w:val="7"/>
  </w:num>
  <w:num w:numId="7">
    <w:abstractNumId w:val="5"/>
  </w:num>
  <w:num w:numId="8">
    <w:abstractNumId w:val="14"/>
  </w:num>
  <w:num w:numId="9">
    <w:abstractNumId w:val="3"/>
  </w:num>
  <w:num w:numId="10">
    <w:abstractNumId w:val="11"/>
  </w:num>
  <w:num w:numId="11">
    <w:abstractNumId w:val="6"/>
  </w:num>
  <w:num w:numId="12">
    <w:abstractNumId w:val="1"/>
  </w:num>
  <w:num w:numId="13">
    <w:abstractNumId w:val="2"/>
  </w:num>
  <w:num w:numId="14">
    <w:abstractNumId w:val="8"/>
  </w:num>
  <w:num w:numId="15">
    <w:abstractNumId w:val="10"/>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50"/>
    <w:rsid w:val="000131B4"/>
    <w:rsid w:val="00073EBB"/>
    <w:rsid w:val="001F7E4A"/>
    <w:rsid w:val="0035313B"/>
    <w:rsid w:val="009443B0"/>
    <w:rsid w:val="00A96E50"/>
    <w:rsid w:val="00EF53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AA12ED-91FF-4A0A-8756-40C1783E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5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96E50"/>
    <w:pPr>
      <w:tabs>
        <w:tab w:val="center" w:pos="4252"/>
        <w:tab w:val="right" w:pos="8504"/>
      </w:tabs>
    </w:pPr>
  </w:style>
  <w:style w:type="character" w:customStyle="1" w:styleId="PiedepginaCar">
    <w:name w:val="Pie de página Car"/>
    <w:basedOn w:val="Fuentedeprrafopredeter"/>
    <w:link w:val="Piedepgina"/>
    <w:rsid w:val="00A96E50"/>
    <w:rPr>
      <w:rFonts w:ascii="Times New Roman" w:eastAsia="Times New Roman" w:hAnsi="Times New Roman" w:cs="Times New Roman"/>
      <w:sz w:val="24"/>
      <w:szCs w:val="24"/>
      <w:lang w:eastAsia="es-ES"/>
    </w:rPr>
  </w:style>
  <w:style w:type="character" w:styleId="Nmerodepgina">
    <w:name w:val="page number"/>
    <w:basedOn w:val="Fuentedeprrafopredeter"/>
    <w:rsid w:val="00A96E50"/>
  </w:style>
  <w:style w:type="paragraph" w:styleId="Encabezado">
    <w:name w:val="header"/>
    <w:basedOn w:val="Normal"/>
    <w:link w:val="EncabezadoCar"/>
    <w:rsid w:val="00A96E50"/>
    <w:pPr>
      <w:tabs>
        <w:tab w:val="center" w:pos="4252"/>
        <w:tab w:val="right" w:pos="8504"/>
      </w:tabs>
    </w:pPr>
    <w:rPr>
      <w:lang w:val="x-none" w:eastAsia="x-none"/>
    </w:rPr>
  </w:style>
  <w:style w:type="character" w:customStyle="1" w:styleId="EncabezadoCar">
    <w:name w:val="Encabezado Car"/>
    <w:basedOn w:val="Fuentedeprrafopredeter"/>
    <w:link w:val="Encabezado"/>
    <w:rsid w:val="00A96E50"/>
    <w:rPr>
      <w:rFonts w:ascii="Times New Roman" w:eastAsia="Times New Roman" w:hAnsi="Times New Roman" w:cs="Times New Roman"/>
      <w:sz w:val="24"/>
      <w:szCs w:val="24"/>
      <w:lang w:val="x-none" w:eastAsia="x-none"/>
    </w:rPr>
  </w:style>
  <w:style w:type="character" w:styleId="Hipervnculo">
    <w:name w:val="Hyperlink"/>
    <w:rsid w:val="00A96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2457</Words>
  <Characters>13517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Alberto Ramirez Angarita</dc:creator>
  <cp:keywords/>
  <dc:description/>
  <cp:lastModifiedBy>Cristian Camilo Bohorquez Rodriguez</cp:lastModifiedBy>
  <cp:revision>2</cp:revision>
  <dcterms:created xsi:type="dcterms:W3CDTF">2017-09-21T19:21:00Z</dcterms:created>
  <dcterms:modified xsi:type="dcterms:W3CDTF">2017-09-26T21:45:00Z</dcterms:modified>
</cp:coreProperties>
</file>