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A043A" w:rsidRDefault="00AA043A" w:rsidP="00AA043A">
      <w:pPr>
        <w:tabs>
          <w:tab w:val="left" w:pos="1786"/>
          <w:tab w:val="center" w:pos="4136"/>
        </w:tabs>
        <w:spacing w:after="0" w:line="240" w:lineRule="auto"/>
        <w:rPr>
          <w:rFonts w:ascii="Bookman Old Style" w:hAnsi="Bookman Old Style" w:cs="Arial"/>
          <w:b/>
          <w:sz w:val="28"/>
          <w:szCs w:val="28"/>
        </w:rPr>
      </w:pPr>
      <w:bookmarkStart w:id="0" w:name="_GoBack"/>
      <w:bookmarkEnd w:id="0"/>
    </w:p>
    <w:p w:rsidR="00AA043A" w:rsidRDefault="00AA043A" w:rsidP="00AA043A">
      <w:pPr>
        <w:tabs>
          <w:tab w:val="left" w:pos="1786"/>
          <w:tab w:val="center" w:pos="4136"/>
        </w:tabs>
        <w:spacing w:after="0" w:line="240" w:lineRule="auto"/>
        <w:rPr>
          <w:rFonts w:ascii="Bookman Old Style" w:hAnsi="Bookman Old Style" w:cs="Arial"/>
          <w:b/>
          <w:sz w:val="28"/>
          <w:szCs w:val="28"/>
        </w:rPr>
      </w:pPr>
    </w:p>
    <w:p w:rsidR="00236C85" w:rsidRPr="0086308E" w:rsidRDefault="00236C85" w:rsidP="00602B3F">
      <w:pPr>
        <w:tabs>
          <w:tab w:val="left" w:pos="1786"/>
          <w:tab w:val="center" w:pos="4136"/>
        </w:tabs>
        <w:spacing w:line="240" w:lineRule="auto"/>
        <w:rPr>
          <w:rFonts w:ascii="Bookman Old Style" w:hAnsi="Bookman Old Style" w:cs="Arial"/>
          <w:b/>
          <w:sz w:val="28"/>
          <w:szCs w:val="28"/>
        </w:rPr>
      </w:pPr>
      <w:r w:rsidRPr="0086308E">
        <w:rPr>
          <w:rFonts w:ascii="Bookman Old Style" w:hAnsi="Bookman Old Style" w:cs="Arial"/>
          <w:b/>
          <w:sz w:val="28"/>
          <w:szCs w:val="28"/>
        </w:rPr>
        <w:tab/>
      </w:r>
      <w:r w:rsidRPr="0086308E">
        <w:rPr>
          <w:rFonts w:ascii="Bookman Old Style" w:hAnsi="Bookman Old Style" w:cs="Arial"/>
          <w:b/>
          <w:sz w:val="28"/>
          <w:szCs w:val="28"/>
        </w:rPr>
        <w:tab/>
        <w:t xml:space="preserve">EYDER PATIÑO CABRERA </w:t>
      </w:r>
    </w:p>
    <w:p w:rsidR="00236C85" w:rsidRPr="0086308E" w:rsidRDefault="00236C85" w:rsidP="00602B3F">
      <w:pPr>
        <w:spacing w:line="240" w:lineRule="auto"/>
        <w:jc w:val="center"/>
        <w:rPr>
          <w:rFonts w:ascii="Bookman Old Style" w:hAnsi="Bookman Old Style" w:cs="Arial"/>
          <w:b/>
          <w:sz w:val="28"/>
          <w:szCs w:val="28"/>
        </w:rPr>
      </w:pPr>
      <w:r w:rsidRPr="0086308E">
        <w:rPr>
          <w:rFonts w:ascii="Bookman Old Style" w:hAnsi="Bookman Old Style" w:cs="Arial"/>
          <w:b/>
          <w:sz w:val="28"/>
          <w:szCs w:val="28"/>
        </w:rPr>
        <w:t>Magistrado ponente</w:t>
      </w:r>
    </w:p>
    <w:p w:rsidR="00AA043A" w:rsidRDefault="00AA043A" w:rsidP="00AA043A">
      <w:pPr>
        <w:spacing w:after="0" w:line="240" w:lineRule="auto"/>
        <w:jc w:val="center"/>
        <w:rPr>
          <w:rFonts w:ascii="Bookman Old Style" w:hAnsi="Bookman Old Style" w:cs="Arial"/>
          <w:b/>
          <w:sz w:val="28"/>
          <w:szCs w:val="28"/>
        </w:rPr>
      </w:pPr>
    </w:p>
    <w:p w:rsidR="00F556A7" w:rsidRDefault="00F556A7" w:rsidP="00AA043A">
      <w:pPr>
        <w:spacing w:after="0" w:line="240" w:lineRule="auto"/>
        <w:jc w:val="center"/>
        <w:rPr>
          <w:rFonts w:ascii="Bookman Old Style" w:hAnsi="Bookman Old Style" w:cs="Arial"/>
          <w:b/>
          <w:sz w:val="28"/>
          <w:szCs w:val="28"/>
        </w:rPr>
      </w:pPr>
    </w:p>
    <w:p w:rsidR="00F556A7" w:rsidRDefault="00F556A7" w:rsidP="00AA043A">
      <w:pPr>
        <w:spacing w:after="0" w:line="240" w:lineRule="auto"/>
        <w:jc w:val="center"/>
        <w:rPr>
          <w:rFonts w:ascii="Bookman Old Style" w:hAnsi="Bookman Old Style" w:cs="Arial"/>
          <w:b/>
          <w:sz w:val="28"/>
          <w:szCs w:val="28"/>
        </w:rPr>
      </w:pPr>
    </w:p>
    <w:p w:rsidR="00236C85" w:rsidRPr="0086308E" w:rsidRDefault="00AA043A" w:rsidP="00AA043A">
      <w:pPr>
        <w:spacing w:after="0" w:line="360" w:lineRule="auto"/>
        <w:jc w:val="center"/>
        <w:rPr>
          <w:rFonts w:ascii="Bookman Old Style" w:hAnsi="Bookman Old Style" w:cs="Arial"/>
          <w:b/>
          <w:sz w:val="28"/>
          <w:szCs w:val="28"/>
        </w:rPr>
      </w:pPr>
      <w:r w:rsidRPr="00AA043A">
        <w:rPr>
          <w:rFonts w:ascii="Bookman Old Style" w:hAnsi="Bookman Old Style" w:cs="Arial"/>
          <w:b/>
          <w:sz w:val="28"/>
          <w:szCs w:val="28"/>
        </w:rPr>
        <w:t>AP7457-2016</w:t>
      </w:r>
    </w:p>
    <w:p w:rsidR="00236C85" w:rsidRPr="0086308E" w:rsidRDefault="00236C85" w:rsidP="00AA043A">
      <w:pPr>
        <w:spacing w:after="0" w:line="360" w:lineRule="auto"/>
        <w:jc w:val="center"/>
        <w:rPr>
          <w:rFonts w:ascii="Bookman Old Style" w:hAnsi="Bookman Old Style" w:cs="Arial"/>
          <w:b/>
          <w:sz w:val="28"/>
          <w:szCs w:val="28"/>
        </w:rPr>
      </w:pPr>
      <w:r w:rsidRPr="0086308E">
        <w:rPr>
          <w:rFonts w:ascii="Bookman Old Style" w:hAnsi="Bookman Old Style" w:cs="Arial"/>
          <w:b/>
          <w:sz w:val="28"/>
          <w:szCs w:val="28"/>
        </w:rPr>
        <w:t xml:space="preserve">Radicación </w:t>
      </w:r>
      <w:r w:rsidR="00036515">
        <w:rPr>
          <w:rFonts w:ascii="Bookman Old Style" w:hAnsi="Bookman Old Style" w:cs="Arial"/>
          <w:b/>
          <w:sz w:val="28"/>
          <w:szCs w:val="28"/>
        </w:rPr>
        <w:t>N</w:t>
      </w:r>
      <w:r w:rsidRPr="0086308E">
        <w:rPr>
          <w:rFonts w:ascii="Bookman Old Style" w:hAnsi="Bookman Old Style" w:cs="Arial"/>
          <w:b/>
          <w:sz w:val="28"/>
          <w:szCs w:val="28"/>
        </w:rPr>
        <w:t>° 48.666</w:t>
      </w:r>
    </w:p>
    <w:p w:rsidR="00236C85" w:rsidRPr="0086308E" w:rsidRDefault="00236C85" w:rsidP="00AA043A">
      <w:pPr>
        <w:spacing w:after="0" w:line="360" w:lineRule="auto"/>
        <w:jc w:val="center"/>
        <w:rPr>
          <w:rFonts w:ascii="Bookman Old Style" w:hAnsi="Bookman Old Style"/>
          <w:sz w:val="28"/>
          <w:szCs w:val="28"/>
        </w:rPr>
      </w:pPr>
      <w:r w:rsidRPr="0086308E">
        <w:rPr>
          <w:rFonts w:ascii="Bookman Old Style" w:hAnsi="Bookman Old Style"/>
          <w:sz w:val="28"/>
          <w:szCs w:val="28"/>
        </w:rPr>
        <w:t>(</w:t>
      </w:r>
      <w:r w:rsidR="00036515">
        <w:rPr>
          <w:rFonts w:ascii="Bookman Old Style" w:hAnsi="Bookman Old Style" w:cs="Arial"/>
          <w:sz w:val="28"/>
          <w:szCs w:val="28"/>
        </w:rPr>
        <w:t>Aprobado acta Nº 353</w:t>
      </w:r>
      <w:r w:rsidRPr="0086308E">
        <w:rPr>
          <w:rFonts w:ascii="Bookman Old Style" w:hAnsi="Bookman Old Style"/>
          <w:sz w:val="28"/>
          <w:szCs w:val="28"/>
        </w:rPr>
        <w:t>)</w:t>
      </w:r>
    </w:p>
    <w:p w:rsidR="00236C85" w:rsidRPr="0086308E" w:rsidRDefault="00236C85" w:rsidP="00BF19C4">
      <w:pPr>
        <w:spacing w:line="360" w:lineRule="auto"/>
        <w:jc w:val="center"/>
        <w:rPr>
          <w:rFonts w:ascii="Bookman Old Style" w:hAnsi="Bookman Old Style" w:cs="Arial"/>
          <w:b/>
          <w:sz w:val="28"/>
          <w:szCs w:val="28"/>
        </w:rPr>
      </w:pPr>
    </w:p>
    <w:p w:rsidR="00236C85" w:rsidRPr="0086308E" w:rsidRDefault="00236C85" w:rsidP="00BF19C4">
      <w:pPr>
        <w:spacing w:line="360" w:lineRule="auto"/>
        <w:ind w:firstLine="709"/>
        <w:jc w:val="both"/>
        <w:rPr>
          <w:rFonts w:ascii="Bookman Old Style" w:hAnsi="Bookman Old Style"/>
          <w:sz w:val="28"/>
          <w:szCs w:val="28"/>
        </w:rPr>
      </w:pPr>
      <w:r w:rsidRPr="0086308E">
        <w:rPr>
          <w:rFonts w:ascii="Bookman Old Style" w:hAnsi="Bookman Old Style"/>
          <w:sz w:val="28"/>
          <w:szCs w:val="28"/>
        </w:rPr>
        <w:t>Bogotá</w:t>
      </w:r>
      <w:r w:rsidR="00036515">
        <w:rPr>
          <w:rFonts w:ascii="Bookman Old Style" w:hAnsi="Bookman Old Style"/>
          <w:sz w:val="28"/>
          <w:szCs w:val="28"/>
        </w:rPr>
        <w:t>,</w:t>
      </w:r>
      <w:r w:rsidRPr="0086308E">
        <w:rPr>
          <w:rFonts w:ascii="Bookman Old Style" w:hAnsi="Bookman Old Style"/>
          <w:sz w:val="28"/>
          <w:szCs w:val="28"/>
        </w:rPr>
        <w:t xml:space="preserve"> D.</w:t>
      </w:r>
      <w:r w:rsidR="00036515">
        <w:rPr>
          <w:rFonts w:ascii="Bookman Old Style" w:hAnsi="Bookman Old Style"/>
          <w:sz w:val="28"/>
          <w:szCs w:val="28"/>
        </w:rPr>
        <w:t xml:space="preserve"> </w:t>
      </w:r>
      <w:r w:rsidRPr="0086308E">
        <w:rPr>
          <w:rFonts w:ascii="Bookman Old Style" w:hAnsi="Bookman Old Style"/>
          <w:sz w:val="28"/>
          <w:szCs w:val="28"/>
        </w:rPr>
        <w:t>C.,</w:t>
      </w:r>
      <w:r w:rsidR="00C54717" w:rsidRPr="0086308E">
        <w:rPr>
          <w:rFonts w:ascii="Bookman Old Style" w:hAnsi="Bookman Old Style"/>
          <w:sz w:val="28"/>
          <w:szCs w:val="28"/>
        </w:rPr>
        <w:t xml:space="preserve"> </w:t>
      </w:r>
      <w:r w:rsidR="00036515">
        <w:rPr>
          <w:rFonts w:ascii="Bookman Old Style" w:hAnsi="Bookman Old Style"/>
          <w:sz w:val="28"/>
          <w:szCs w:val="28"/>
        </w:rPr>
        <w:t>nueve</w:t>
      </w:r>
      <w:r w:rsidR="00C54717" w:rsidRPr="0086308E">
        <w:rPr>
          <w:rFonts w:ascii="Bookman Old Style" w:hAnsi="Bookman Old Style"/>
          <w:sz w:val="28"/>
          <w:szCs w:val="28"/>
        </w:rPr>
        <w:t xml:space="preserve"> </w:t>
      </w:r>
      <w:r w:rsidRPr="0086308E">
        <w:rPr>
          <w:rFonts w:ascii="Bookman Old Style" w:hAnsi="Bookman Old Style"/>
          <w:sz w:val="28"/>
          <w:szCs w:val="28"/>
        </w:rPr>
        <w:t>(</w:t>
      </w:r>
      <w:r w:rsidR="00036515">
        <w:rPr>
          <w:rFonts w:ascii="Bookman Old Style" w:hAnsi="Bookman Old Style"/>
          <w:sz w:val="28"/>
          <w:szCs w:val="28"/>
        </w:rPr>
        <w:t>9</w:t>
      </w:r>
      <w:r w:rsidRPr="0086308E">
        <w:rPr>
          <w:rFonts w:ascii="Bookman Old Style" w:hAnsi="Bookman Old Style"/>
          <w:sz w:val="28"/>
          <w:szCs w:val="28"/>
        </w:rPr>
        <w:t xml:space="preserve">) de </w:t>
      </w:r>
      <w:r w:rsidR="00A756BC">
        <w:rPr>
          <w:rFonts w:ascii="Bookman Old Style" w:hAnsi="Bookman Old Style"/>
          <w:sz w:val="28"/>
          <w:szCs w:val="28"/>
        </w:rPr>
        <w:t>noviembre</w:t>
      </w:r>
      <w:r w:rsidRPr="0086308E">
        <w:rPr>
          <w:rFonts w:ascii="Bookman Old Style" w:hAnsi="Bookman Old Style"/>
          <w:sz w:val="28"/>
          <w:szCs w:val="28"/>
        </w:rPr>
        <w:t xml:space="preserve"> de dos mil dieciséis (2016).</w:t>
      </w:r>
    </w:p>
    <w:p w:rsidR="00236C85" w:rsidRPr="0086308E" w:rsidRDefault="00236C85" w:rsidP="00BF19C4">
      <w:pPr>
        <w:pStyle w:val="Textosinformato"/>
        <w:spacing w:line="360" w:lineRule="auto"/>
        <w:jc w:val="both"/>
        <w:rPr>
          <w:rFonts w:ascii="Bookman Old Style" w:hAnsi="Bookman Old Style" w:cs="Arial"/>
          <w:sz w:val="28"/>
          <w:szCs w:val="28"/>
        </w:rPr>
      </w:pPr>
    </w:p>
    <w:p w:rsidR="00236C85" w:rsidRDefault="00236C85" w:rsidP="00BF19C4">
      <w:pPr>
        <w:keepNext/>
        <w:spacing w:line="360" w:lineRule="auto"/>
        <w:jc w:val="center"/>
        <w:outlineLvl w:val="6"/>
        <w:rPr>
          <w:rFonts w:ascii="Bookman Old Style" w:hAnsi="Bookman Old Style" w:cs="Arial"/>
          <w:b/>
          <w:sz w:val="28"/>
          <w:szCs w:val="28"/>
        </w:rPr>
      </w:pPr>
      <w:r w:rsidRPr="0086308E">
        <w:rPr>
          <w:rFonts w:ascii="Bookman Old Style" w:hAnsi="Bookman Old Style" w:cs="Arial"/>
          <w:b/>
          <w:sz w:val="28"/>
          <w:szCs w:val="28"/>
        </w:rPr>
        <w:t>MOTIVO DE LA DECISIÓN</w:t>
      </w:r>
    </w:p>
    <w:p w:rsidR="00F556A7" w:rsidRPr="0086308E" w:rsidRDefault="00F556A7" w:rsidP="00F556A7">
      <w:pPr>
        <w:keepNext/>
        <w:spacing w:after="0" w:line="360" w:lineRule="auto"/>
        <w:jc w:val="center"/>
        <w:outlineLvl w:val="6"/>
        <w:rPr>
          <w:rFonts w:ascii="Bookman Old Style" w:hAnsi="Bookman Old Style" w:cs="Arial"/>
          <w:b/>
          <w:sz w:val="28"/>
          <w:szCs w:val="28"/>
        </w:rPr>
      </w:pPr>
    </w:p>
    <w:p w:rsidR="00236C85" w:rsidRPr="0086308E" w:rsidRDefault="00602B3F" w:rsidP="002248DE">
      <w:pPr>
        <w:spacing w:line="360" w:lineRule="auto"/>
        <w:ind w:firstLine="708"/>
        <w:jc w:val="both"/>
        <w:rPr>
          <w:rFonts w:ascii="Bookman Old Style" w:hAnsi="Bookman Old Style"/>
          <w:sz w:val="28"/>
          <w:szCs w:val="28"/>
        </w:rPr>
      </w:pPr>
      <w:r>
        <w:rPr>
          <w:rFonts w:ascii="Bookman Old Style" w:hAnsi="Bookman Old Style"/>
          <w:sz w:val="28"/>
          <w:szCs w:val="28"/>
        </w:rPr>
        <w:t>Resuelve</w:t>
      </w:r>
      <w:r w:rsidR="00236C85" w:rsidRPr="0086308E">
        <w:rPr>
          <w:rFonts w:ascii="Bookman Old Style" w:hAnsi="Bookman Old Style"/>
          <w:sz w:val="28"/>
          <w:szCs w:val="28"/>
        </w:rPr>
        <w:t xml:space="preserve"> la Corte el recurso de apelación propuesto por el postulado </w:t>
      </w:r>
      <w:r w:rsidR="00236C85" w:rsidRPr="0086308E">
        <w:rPr>
          <w:rFonts w:ascii="Bookman Old Style" w:hAnsi="Bookman Old Style"/>
          <w:b/>
          <w:smallCaps/>
          <w:sz w:val="28"/>
          <w:szCs w:val="28"/>
        </w:rPr>
        <w:t xml:space="preserve">Luis Eduardo Calderón Montenegro </w:t>
      </w:r>
      <w:r w:rsidR="00236C85" w:rsidRPr="0086308E">
        <w:rPr>
          <w:rFonts w:ascii="Bookman Old Style" w:hAnsi="Bookman Old Style"/>
          <w:sz w:val="28"/>
          <w:szCs w:val="28"/>
        </w:rPr>
        <w:t xml:space="preserve">contra la decisión del 5 de julio de 2016, en la que la Sala de </w:t>
      </w:r>
      <w:r w:rsidR="00545973">
        <w:rPr>
          <w:rFonts w:ascii="Bookman Old Style" w:hAnsi="Bookman Old Style"/>
          <w:sz w:val="28"/>
          <w:szCs w:val="28"/>
        </w:rPr>
        <w:t>Justicia y Paz</w:t>
      </w:r>
      <w:r w:rsidR="00236C85" w:rsidRPr="0086308E">
        <w:rPr>
          <w:rFonts w:ascii="Bookman Old Style" w:hAnsi="Bookman Old Style"/>
          <w:sz w:val="28"/>
          <w:szCs w:val="28"/>
        </w:rPr>
        <w:t xml:space="preserve"> del Tribunal Superior</w:t>
      </w:r>
      <w:r w:rsidR="00784291" w:rsidRPr="0086308E">
        <w:rPr>
          <w:rFonts w:ascii="Bookman Old Style" w:hAnsi="Bookman Old Style"/>
          <w:sz w:val="28"/>
          <w:szCs w:val="28"/>
        </w:rPr>
        <w:t xml:space="preserve"> del Distrito Judicial</w:t>
      </w:r>
      <w:r w:rsidR="00AF70A5">
        <w:rPr>
          <w:rFonts w:ascii="Bookman Old Style" w:hAnsi="Bookman Old Style"/>
          <w:sz w:val="28"/>
          <w:szCs w:val="28"/>
        </w:rPr>
        <w:t xml:space="preserve"> de Bogotá </w:t>
      </w:r>
      <w:r>
        <w:rPr>
          <w:rFonts w:ascii="Bookman Old Style" w:hAnsi="Bookman Old Style"/>
          <w:sz w:val="28"/>
          <w:szCs w:val="28"/>
        </w:rPr>
        <w:t xml:space="preserve">ordenó </w:t>
      </w:r>
      <w:r w:rsidR="00AF70A5">
        <w:rPr>
          <w:rFonts w:ascii="Bookman Old Style" w:hAnsi="Bookman Old Style"/>
          <w:sz w:val="28"/>
          <w:szCs w:val="28"/>
        </w:rPr>
        <w:t>su</w:t>
      </w:r>
      <w:r w:rsidR="00236C85" w:rsidRPr="0086308E">
        <w:rPr>
          <w:rFonts w:ascii="Bookman Old Style" w:hAnsi="Bookman Old Style"/>
          <w:sz w:val="28"/>
          <w:szCs w:val="28"/>
        </w:rPr>
        <w:t xml:space="preserve"> </w:t>
      </w:r>
      <w:r w:rsidR="00AF70A5">
        <w:rPr>
          <w:rFonts w:ascii="Bookman Old Style" w:hAnsi="Bookman Old Style"/>
          <w:sz w:val="28"/>
          <w:szCs w:val="28"/>
        </w:rPr>
        <w:t xml:space="preserve">expulsión </w:t>
      </w:r>
      <w:r w:rsidR="006C2FFE" w:rsidRPr="0086308E">
        <w:rPr>
          <w:rFonts w:ascii="Bookman Old Style" w:hAnsi="Bookman Old Style"/>
          <w:sz w:val="28"/>
          <w:szCs w:val="28"/>
        </w:rPr>
        <w:t xml:space="preserve">del </w:t>
      </w:r>
      <w:r w:rsidR="00AF70A5">
        <w:rPr>
          <w:rFonts w:ascii="Bookman Old Style" w:hAnsi="Bookman Old Style"/>
          <w:sz w:val="28"/>
          <w:szCs w:val="28"/>
        </w:rPr>
        <w:t>proceso</w:t>
      </w:r>
      <w:r w:rsidR="006C2FFE" w:rsidRPr="0086308E">
        <w:rPr>
          <w:rFonts w:ascii="Bookman Old Style" w:hAnsi="Bookman Old Style"/>
          <w:sz w:val="28"/>
          <w:szCs w:val="28"/>
        </w:rPr>
        <w:t xml:space="preserve"> </w:t>
      </w:r>
      <w:r>
        <w:rPr>
          <w:rFonts w:ascii="Bookman Old Style" w:hAnsi="Bookman Old Style"/>
          <w:sz w:val="28"/>
          <w:szCs w:val="28"/>
        </w:rPr>
        <w:t>transicional</w:t>
      </w:r>
      <w:r w:rsidR="00A331FE">
        <w:rPr>
          <w:rFonts w:ascii="Bookman Old Style" w:hAnsi="Bookman Old Style"/>
          <w:sz w:val="28"/>
          <w:szCs w:val="28"/>
        </w:rPr>
        <w:t>.</w:t>
      </w:r>
    </w:p>
    <w:p w:rsidR="00602B3F" w:rsidRDefault="00602B3F" w:rsidP="00BF19C4">
      <w:pPr>
        <w:pStyle w:val="Textosinformato"/>
        <w:spacing w:line="360" w:lineRule="auto"/>
        <w:jc w:val="center"/>
        <w:rPr>
          <w:rFonts w:ascii="Bookman Old Style" w:hAnsi="Bookman Old Style" w:cs="Arial"/>
          <w:b/>
          <w:sz w:val="28"/>
          <w:szCs w:val="28"/>
        </w:rPr>
      </w:pPr>
    </w:p>
    <w:p w:rsidR="00236C85" w:rsidRPr="0086308E" w:rsidRDefault="00236C85" w:rsidP="00BF19C4">
      <w:pPr>
        <w:pStyle w:val="Textosinformato"/>
        <w:spacing w:line="360" w:lineRule="auto"/>
        <w:jc w:val="center"/>
        <w:rPr>
          <w:rFonts w:ascii="Bookman Old Style" w:hAnsi="Bookman Old Style" w:cs="Arial"/>
          <w:b/>
          <w:sz w:val="28"/>
          <w:szCs w:val="28"/>
        </w:rPr>
      </w:pPr>
      <w:r w:rsidRPr="0086308E">
        <w:rPr>
          <w:rFonts w:ascii="Bookman Old Style" w:hAnsi="Bookman Old Style" w:cs="Arial"/>
          <w:b/>
          <w:sz w:val="28"/>
          <w:szCs w:val="28"/>
        </w:rPr>
        <w:t>ANTECEDENTES</w:t>
      </w:r>
    </w:p>
    <w:p w:rsidR="00236C85" w:rsidRPr="0086308E" w:rsidRDefault="00236C85" w:rsidP="00BF19C4">
      <w:pPr>
        <w:pStyle w:val="Textosinformato"/>
        <w:spacing w:line="360" w:lineRule="auto"/>
        <w:jc w:val="center"/>
        <w:rPr>
          <w:rFonts w:ascii="Bookman Old Style" w:hAnsi="Bookman Old Style" w:cs="Arial"/>
          <w:sz w:val="28"/>
          <w:szCs w:val="28"/>
        </w:rPr>
      </w:pPr>
    </w:p>
    <w:p w:rsidR="00236C85" w:rsidRPr="0086308E" w:rsidRDefault="00236C85" w:rsidP="00BF19C4">
      <w:pPr>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 xml:space="preserve">1.- </w:t>
      </w:r>
      <w:r w:rsidRPr="0086308E">
        <w:rPr>
          <w:rFonts w:ascii="Bookman Old Style" w:hAnsi="Bookman Old Style"/>
          <w:b/>
          <w:smallCaps/>
          <w:sz w:val="28"/>
          <w:szCs w:val="28"/>
        </w:rPr>
        <w:t>Luis Eduardo Calderón Montenegro</w:t>
      </w:r>
      <w:r w:rsidRPr="0086308E">
        <w:rPr>
          <w:rFonts w:ascii="Bookman Old Style" w:hAnsi="Bookman Old Style" w:cs="Arial"/>
          <w:sz w:val="28"/>
          <w:szCs w:val="28"/>
        </w:rPr>
        <w:t xml:space="preserve"> (alias CTI), perteneciente al Bloque Tolima de las Autodefensas Unidas </w:t>
      </w:r>
      <w:r w:rsidRPr="0086308E">
        <w:rPr>
          <w:rFonts w:ascii="Bookman Old Style" w:hAnsi="Bookman Old Style" w:cs="Arial"/>
          <w:sz w:val="28"/>
          <w:szCs w:val="28"/>
        </w:rPr>
        <w:lastRenderedPageBreak/>
        <w:t>de Colombia</w:t>
      </w:r>
      <w:r w:rsidR="002A2C73" w:rsidRPr="0086308E">
        <w:rPr>
          <w:rFonts w:ascii="Bookman Old Style" w:hAnsi="Bookman Old Style" w:cs="Arial"/>
          <w:sz w:val="28"/>
          <w:szCs w:val="28"/>
        </w:rPr>
        <w:t>,</w:t>
      </w:r>
      <w:r w:rsidRPr="0086308E">
        <w:rPr>
          <w:rFonts w:ascii="Bookman Old Style" w:hAnsi="Bookman Old Style" w:cs="Arial"/>
          <w:sz w:val="28"/>
          <w:szCs w:val="28"/>
        </w:rPr>
        <w:t xml:space="preserve"> se desmovilizó</w:t>
      </w:r>
      <w:r w:rsidR="00D23D1C">
        <w:rPr>
          <w:rFonts w:ascii="Bookman Old Style" w:hAnsi="Bookman Old Style" w:cs="Arial"/>
          <w:sz w:val="28"/>
          <w:szCs w:val="28"/>
        </w:rPr>
        <w:t xml:space="preserve"> colectiva</w:t>
      </w:r>
      <w:r w:rsidR="00602B3F">
        <w:rPr>
          <w:rFonts w:ascii="Bookman Old Style" w:hAnsi="Bookman Old Style" w:cs="Arial"/>
          <w:sz w:val="28"/>
          <w:szCs w:val="28"/>
        </w:rPr>
        <w:t>mente</w:t>
      </w:r>
      <w:r w:rsidR="002A2C73" w:rsidRPr="0086308E">
        <w:rPr>
          <w:rFonts w:ascii="Bookman Old Style" w:hAnsi="Bookman Old Style" w:cs="Arial"/>
          <w:sz w:val="28"/>
          <w:szCs w:val="28"/>
        </w:rPr>
        <w:t xml:space="preserve"> estando privado de la libertad</w:t>
      </w:r>
      <w:r w:rsidRPr="0086308E">
        <w:rPr>
          <w:rFonts w:ascii="Bookman Old Style" w:hAnsi="Bookman Old Style" w:cs="Arial"/>
          <w:sz w:val="28"/>
          <w:szCs w:val="28"/>
        </w:rPr>
        <w:t xml:space="preserve"> el </w:t>
      </w:r>
      <w:r w:rsidR="00BD4E0E" w:rsidRPr="0086308E">
        <w:rPr>
          <w:rFonts w:ascii="Bookman Old Style" w:hAnsi="Bookman Old Style" w:cs="Arial"/>
          <w:sz w:val="28"/>
          <w:szCs w:val="28"/>
        </w:rPr>
        <w:t>22 de octubre</w:t>
      </w:r>
      <w:r w:rsidRPr="0086308E">
        <w:rPr>
          <w:rFonts w:ascii="Bookman Old Style" w:hAnsi="Bookman Old Style" w:cs="Arial"/>
          <w:sz w:val="28"/>
          <w:szCs w:val="28"/>
        </w:rPr>
        <w:t xml:space="preserve"> de 2005</w:t>
      </w:r>
      <w:r w:rsidR="002A2C73" w:rsidRPr="0086308E">
        <w:rPr>
          <w:rStyle w:val="Refdenotaalpie"/>
          <w:rFonts w:ascii="Bookman Old Style" w:hAnsi="Bookman Old Style" w:cs="Arial"/>
          <w:sz w:val="28"/>
          <w:szCs w:val="28"/>
        </w:rPr>
        <w:footnoteReference w:id="1"/>
      </w:r>
      <w:r w:rsidR="002A2C73" w:rsidRPr="0086308E">
        <w:rPr>
          <w:rFonts w:ascii="Bookman Old Style" w:hAnsi="Bookman Old Style" w:cs="Arial"/>
          <w:sz w:val="28"/>
          <w:szCs w:val="28"/>
        </w:rPr>
        <w:t>. Posteriormente</w:t>
      </w:r>
      <w:r w:rsidR="002248DE">
        <w:rPr>
          <w:rFonts w:ascii="Bookman Old Style" w:hAnsi="Bookman Old Style" w:cs="Arial"/>
          <w:sz w:val="28"/>
          <w:szCs w:val="28"/>
        </w:rPr>
        <w:t>,</w:t>
      </w:r>
      <w:r w:rsidR="002A2C73" w:rsidRPr="0086308E">
        <w:rPr>
          <w:rFonts w:ascii="Bookman Old Style" w:hAnsi="Bookman Old Style" w:cs="Arial"/>
          <w:sz w:val="28"/>
          <w:szCs w:val="28"/>
        </w:rPr>
        <w:t xml:space="preserve"> </w:t>
      </w:r>
      <w:r w:rsidR="00602B3F">
        <w:rPr>
          <w:rFonts w:ascii="Bookman Old Style" w:hAnsi="Bookman Old Style" w:cs="Arial"/>
          <w:sz w:val="28"/>
          <w:szCs w:val="28"/>
        </w:rPr>
        <w:t xml:space="preserve">fue postulado por el Gobierno nacional a los beneficios de la </w:t>
      </w:r>
      <w:r w:rsidR="00BA0889">
        <w:rPr>
          <w:rFonts w:ascii="Bookman Old Style" w:hAnsi="Bookman Old Style" w:cs="Arial"/>
          <w:sz w:val="28"/>
          <w:szCs w:val="28"/>
        </w:rPr>
        <w:t>Ley 975 de 2005</w:t>
      </w:r>
      <w:r w:rsidR="002A2C73" w:rsidRPr="0086308E">
        <w:rPr>
          <w:rFonts w:ascii="Bookman Old Style" w:hAnsi="Bookman Old Style" w:cs="Arial"/>
          <w:sz w:val="28"/>
          <w:szCs w:val="28"/>
        </w:rPr>
        <w:t xml:space="preserve">, </w:t>
      </w:r>
      <w:r w:rsidR="00602B3F">
        <w:rPr>
          <w:rFonts w:ascii="Bookman Old Style" w:hAnsi="Bookman Old Style" w:cs="Arial"/>
          <w:sz w:val="28"/>
          <w:szCs w:val="28"/>
        </w:rPr>
        <w:t>el 1</w:t>
      </w:r>
      <w:r w:rsidR="002A2C73" w:rsidRPr="0086308E">
        <w:rPr>
          <w:rFonts w:ascii="Bookman Old Style" w:hAnsi="Bookman Old Style" w:cs="Arial"/>
          <w:sz w:val="28"/>
          <w:szCs w:val="28"/>
        </w:rPr>
        <w:t>0 de agosto de 2010.</w:t>
      </w:r>
    </w:p>
    <w:p w:rsidR="00DD3043" w:rsidRPr="0086308E" w:rsidRDefault="00DD3043" w:rsidP="00BF19C4">
      <w:pPr>
        <w:spacing w:line="360" w:lineRule="auto"/>
        <w:ind w:firstLine="709"/>
        <w:jc w:val="both"/>
        <w:rPr>
          <w:rFonts w:ascii="Bookman Old Style" w:hAnsi="Bookman Old Style" w:cs="Arial"/>
          <w:sz w:val="28"/>
          <w:szCs w:val="28"/>
        </w:rPr>
      </w:pPr>
    </w:p>
    <w:p w:rsidR="00E3194B" w:rsidRPr="0086308E" w:rsidRDefault="002248DE" w:rsidP="00BF19C4">
      <w:pPr>
        <w:spacing w:line="360" w:lineRule="auto"/>
        <w:ind w:firstLine="709"/>
        <w:jc w:val="both"/>
        <w:rPr>
          <w:rFonts w:ascii="Bookman Old Style" w:hAnsi="Bookman Old Style" w:cs="Arial"/>
          <w:sz w:val="28"/>
          <w:szCs w:val="28"/>
          <w:lang w:val="es-MX"/>
        </w:rPr>
      </w:pPr>
      <w:r>
        <w:rPr>
          <w:rFonts w:ascii="Bookman Old Style" w:hAnsi="Bookman Old Style" w:cs="Arial"/>
          <w:sz w:val="28"/>
          <w:szCs w:val="28"/>
          <w:lang w:val="es-MX"/>
        </w:rPr>
        <w:t>2.- El</w:t>
      </w:r>
      <w:r w:rsidR="00E3194B" w:rsidRPr="0086308E">
        <w:rPr>
          <w:rFonts w:ascii="Bookman Old Style" w:hAnsi="Bookman Old Style" w:cs="Arial"/>
          <w:sz w:val="28"/>
          <w:szCs w:val="28"/>
          <w:lang w:val="es-MX"/>
        </w:rPr>
        <w:t xml:space="preserve"> 23 de </w:t>
      </w:r>
      <w:r w:rsidR="00F44FFB" w:rsidRPr="0086308E">
        <w:rPr>
          <w:rFonts w:ascii="Bookman Old Style" w:hAnsi="Bookman Old Style" w:cs="Arial"/>
          <w:sz w:val="28"/>
          <w:szCs w:val="28"/>
          <w:lang w:val="es-MX"/>
        </w:rPr>
        <w:t>mayo de la presente anualidad,</w:t>
      </w:r>
      <w:r>
        <w:rPr>
          <w:rFonts w:ascii="Bookman Old Style" w:hAnsi="Bookman Old Style" w:cs="Arial"/>
          <w:sz w:val="28"/>
          <w:szCs w:val="28"/>
          <w:lang w:val="es-MX"/>
        </w:rPr>
        <w:t xml:space="preserve"> se instaló audiencia en la que</w:t>
      </w:r>
      <w:r w:rsidR="00F44FFB" w:rsidRPr="0086308E">
        <w:rPr>
          <w:rFonts w:ascii="Bookman Old Style" w:hAnsi="Bookman Old Style" w:cs="Arial"/>
          <w:sz w:val="28"/>
          <w:szCs w:val="28"/>
          <w:lang w:val="es-MX"/>
        </w:rPr>
        <w:t xml:space="preserve"> </w:t>
      </w:r>
      <w:r w:rsidR="00E3194B" w:rsidRPr="0086308E">
        <w:rPr>
          <w:rFonts w:ascii="Bookman Old Style" w:hAnsi="Bookman Old Style" w:cs="Arial"/>
          <w:sz w:val="28"/>
          <w:szCs w:val="28"/>
          <w:lang w:val="es-MX"/>
        </w:rPr>
        <w:t>la Fiscalía 56 de la Unidad Nacional de Justicia Transicional</w:t>
      </w:r>
      <w:r>
        <w:rPr>
          <w:rFonts w:ascii="Bookman Old Style" w:hAnsi="Bookman Old Style" w:cs="Arial"/>
          <w:sz w:val="28"/>
          <w:szCs w:val="28"/>
          <w:lang w:val="es-MX"/>
        </w:rPr>
        <w:t xml:space="preserve"> solicitó </w:t>
      </w:r>
      <w:r w:rsidR="00E3194B" w:rsidRPr="0086308E">
        <w:rPr>
          <w:rFonts w:ascii="Bookman Old Style" w:hAnsi="Bookman Old Style" w:cs="Arial"/>
          <w:sz w:val="28"/>
          <w:szCs w:val="28"/>
          <w:lang w:val="es-MX"/>
        </w:rPr>
        <w:t>la exclusión</w:t>
      </w:r>
      <w:r w:rsidR="000028C5" w:rsidRPr="0086308E">
        <w:rPr>
          <w:rStyle w:val="Refdenotaalpie"/>
          <w:rFonts w:ascii="Bookman Old Style" w:hAnsi="Bookman Old Style" w:cs="Arial"/>
          <w:sz w:val="28"/>
          <w:szCs w:val="28"/>
          <w:lang w:val="es-MX"/>
        </w:rPr>
        <w:footnoteReference w:id="2"/>
      </w:r>
      <w:r w:rsidR="00E3194B" w:rsidRPr="0086308E">
        <w:rPr>
          <w:rFonts w:ascii="Bookman Old Style" w:hAnsi="Bookman Old Style" w:cs="Arial"/>
          <w:sz w:val="28"/>
          <w:szCs w:val="28"/>
          <w:lang w:val="es-MX"/>
        </w:rPr>
        <w:t xml:space="preserve"> </w:t>
      </w:r>
      <w:r w:rsidR="000104C1">
        <w:rPr>
          <w:rFonts w:ascii="Bookman Old Style" w:hAnsi="Bookman Old Style" w:cs="Arial"/>
          <w:sz w:val="28"/>
          <w:szCs w:val="28"/>
          <w:lang w:val="es-MX"/>
        </w:rPr>
        <w:t>de</w:t>
      </w:r>
      <w:r w:rsidR="00E3194B" w:rsidRPr="0086308E">
        <w:rPr>
          <w:rFonts w:ascii="Bookman Old Style" w:hAnsi="Bookman Old Style" w:cs="Arial"/>
          <w:sz w:val="28"/>
          <w:szCs w:val="28"/>
          <w:lang w:val="es-MX"/>
        </w:rPr>
        <w:t xml:space="preserve"> </w:t>
      </w:r>
      <w:r w:rsidR="00E3194B" w:rsidRPr="0086308E">
        <w:rPr>
          <w:rFonts w:ascii="Bookman Old Style" w:hAnsi="Bookman Old Style" w:cs="Arial"/>
          <w:b/>
          <w:smallCaps/>
          <w:sz w:val="28"/>
          <w:szCs w:val="28"/>
          <w:lang w:val="es-MX"/>
        </w:rPr>
        <w:t>Calderón Montenegro</w:t>
      </w:r>
      <w:r>
        <w:rPr>
          <w:rFonts w:ascii="Bookman Old Style" w:hAnsi="Bookman Old Style" w:cs="Arial"/>
          <w:b/>
          <w:smallCaps/>
          <w:sz w:val="28"/>
          <w:szCs w:val="28"/>
          <w:lang w:val="es-MX"/>
        </w:rPr>
        <w:t xml:space="preserve"> </w:t>
      </w:r>
      <w:r w:rsidRPr="002248DE">
        <w:rPr>
          <w:rFonts w:ascii="Bookman Old Style" w:hAnsi="Bookman Old Style" w:cs="Arial"/>
          <w:sz w:val="28"/>
          <w:szCs w:val="28"/>
          <w:lang w:val="es-MX"/>
        </w:rPr>
        <w:t>y otros</w:t>
      </w:r>
      <w:r w:rsidR="00BA0889">
        <w:rPr>
          <w:rFonts w:ascii="Bookman Old Style" w:hAnsi="Bookman Old Style" w:cs="Arial"/>
          <w:sz w:val="28"/>
          <w:szCs w:val="28"/>
          <w:lang w:val="es-MX"/>
        </w:rPr>
        <w:t>, como</w:t>
      </w:r>
      <w:r>
        <w:rPr>
          <w:rFonts w:ascii="Bookman Old Style" w:hAnsi="Bookman Old Style" w:cs="Arial"/>
          <w:sz w:val="28"/>
          <w:szCs w:val="28"/>
          <w:lang w:val="es-MX"/>
        </w:rPr>
        <w:t xml:space="preserve"> </w:t>
      </w:r>
      <w:r w:rsidR="00BA0889" w:rsidRPr="0086308E">
        <w:rPr>
          <w:rFonts w:ascii="Bookman Old Style" w:hAnsi="Bookman Old Style" w:cs="Arial"/>
          <w:sz w:val="28"/>
          <w:szCs w:val="28"/>
          <w:lang w:val="es-MX"/>
        </w:rPr>
        <w:t>resulta</w:t>
      </w:r>
      <w:r w:rsidR="00BA0889">
        <w:rPr>
          <w:rFonts w:ascii="Bookman Old Style" w:hAnsi="Bookman Old Style" w:cs="Arial"/>
          <w:sz w:val="28"/>
          <w:szCs w:val="28"/>
          <w:lang w:val="es-MX"/>
        </w:rPr>
        <w:t>do</w:t>
      </w:r>
      <w:r w:rsidR="002030D1" w:rsidRPr="0086308E">
        <w:rPr>
          <w:rFonts w:ascii="Bookman Old Style" w:hAnsi="Bookman Old Style" w:cs="Arial"/>
          <w:sz w:val="28"/>
          <w:szCs w:val="28"/>
          <w:lang w:val="es-MX"/>
        </w:rPr>
        <w:t xml:space="preserve"> de</w:t>
      </w:r>
      <w:r w:rsidR="002030D1" w:rsidRPr="0086308E">
        <w:rPr>
          <w:rFonts w:ascii="Bookman Old Style" w:hAnsi="Bookman Old Style"/>
          <w:sz w:val="28"/>
          <w:szCs w:val="28"/>
        </w:rPr>
        <w:t xml:space="preserve"> la infracción a la causal 5° del artículo 11A </w:t>
      </w:r>
      <w:r w:rsidR="00BA0889">
        <w:rPr>
          <w:rFonts w:ascii="Bookman Old Style" w:hAnsi="Bookman Old Style"/>
          <w:sz w:val="28"/>
          <w:szCs w:val="28"/>
        </w:rPr>
        <w:t>del aludido compendio normativo</w:t>
      </w:r>
      <w:r w:rsidR="007C18A5" w:rsidRPr="0086308E">
        <w:rPr>
          <w:rStyle w:val="Refdenotaalpie"/>
          <w:rFonts w:ascii="Bookman Old Style" w:hAnsi="Bookman Old Style" w:cs="Arial"/>
          <w:sz w:val="28"/>
          <w:szCs w:val="28"/>
          <w:lang w:val="es-MX"/>
        </w:rPr>
        <w:footnoteReference w:id="3"/>
      </w:r>
      <w:r w:rsidR="00E3194B" w:rsidRPr="0086308E">
        <w:rPr>
          <w:rFonts w:ascii="Bookman Old Style" w:hAnsi="Bookman Old Style" w:cs="Arial"/>
          <w:sz w:val="28"/>
          <w:szCs w:val="28"/>
          <w:lang w:val="es-MX"/>
        </w:rPr>
        <w:t>.</w:t>
      </w:r>
    </w:p>
    <w:p w:rsidR="00E3194B" w:rsidRPr="0086308E" w:rsidRDefault="00E3194B" w:rsidP="00BF19C4">
      <w:pPr>
        <w:spacing w:line="360" w:lineRule="auto"/>
        <w:jc w:val="both"/>
        <w:rPr>
          <w:rFonts w:ascii="Bookman Old Style" w:hAnsi="Bookman Old Style" w:cs="Arial"/>
          <w:sz w:val="28"/>
          <w:szCs w:val="28"/>
          <w:lang w:val="es-MX"/>
        </w:rPr>
      </w:pPr>
    </w:p>
    <w:p w:rsidR="002D46BD" w:rsidRPr="0086308E" w:rsidRDefault="002030D1" w:rsidP="00BF19C4">
      <w:pPr>
        <w:spacing w:line="360" w:lineRule="auto"/>
        <w:ind w:firstLine="709"/>
        <w:jc w:val="both"/>
        <w:rPr>
          <w:rFonts w:ascii="Bookman Old Style" w:hAnsi="Bookman Old Style" w:cs="Arial"/>
          <w:sz w:val="28"/>
          <w:szCs w:val="28"/>
          <w:lang w:val="es-MX"/>
        </w:rPr>
      </w:pPr>
      <w:r w:rsidRPr="0086308E">
        <w:rPr>
          <w:rFonts w:ascii="Bookman Old Style" w:hAnsi="Bookman Old Style" w:cs="Arial"/>
          <w:sz w:val="28"/>
          <w:szCs w:val="28"/>
          <w:lang w:val="es-MX"/>
        </w:rPr>
        <w:t>2</w:t>
      </w:r>
      <w:r w:rsidR="00E3194B" w:rsidRPr="0086308E">
        <w:rPr>
          <w:rFonts w:ascii="Bookman Old Style" w:hAnsi="Bookman Old Style" w:cs="Arial"/>
          <w:sz w:val="28"/>
          <w:szCs w:val="28"/>
          <w:lang w:val="es-MX"/>
        </w:rPr>
        <w:t xml:space="preserve">.1.- El </w:t>
      </w:r>
      <w:r w:rsidR="002248DE">
        <w:rPr>
          <w:rFonts w:ascii="Bookman Old Style" w:hAnsi="Bookman Old Style" w:cs="Arial"/>
          <w:sz w:val="28"/>
          <w:szCs w:val="28"/>
          <w:lang w:val="es-MX"/>
        </w:rPr>
        <w:t>sustento</w:t>
      </w:r>
      <w:r w:rsidR="00E3194B" w:rsidRPr="0086308E">
        <w:rPr>
          <w:rFonts w:ascii="Bookman Old Style" w:hAnsi="Bookman Old Style" w:cs="Arial"/>
          <w:sz w:val="28"/>
          <w:szCs w:val="28"/>
          <w:lang w:val="es-MX"/>
        </w:rPr>
        <w:t xml:space="preserve"> fáctico</w:t>
      </w:r>
      <w:r w:rsidR="00406149">
        <w:rPr>
          <w:rFonts w:ascii="Bookman Old Style" w:hAnsi="Bookman Old Style" w:cs="Arial"/>
          <w:sz w:val="28"/>
          <w:szCs w:val="28"/>
          <w:lang w:val="es-MX"/>
        </w:rPr>
        <w:t xml:space="preserve"> </w:t>
      </w:r>
      <w:r w:rsidR="008E3BE8">
        <w:rPr>
          <w:rFonts w:ascii="Bookman Old Style" w:hAnsi="Bookman Old Style" w:cs="Arial"/>
          <w:sz w:val="28"/>
          <w:szCs w:val="28"/>
          <w:lang w:val="es-MX"/>
        </w:rPr>
        <w:t xml:space="preserve">expuesto por el Fiscal </w:t>
      </w:r>
      <w:r w:rsidR="00B3222E" w:rsidRPr="0086308E">
        <w:rPr>
          <w:rFonts w:ascii="Bookman Old Style" w:hAnsi="Bookman Old Style" w:cs="Arial"/>
          <w:sz w:val="28"/>
          <w:szCs w:val="28"/>
          <w:lang w:val="es-MX"/>
        </w:rPr>
        <w:t>s</w:t>
      </w:r>
      <w:r w:rsidR="002721FA">
        <w:rPr>
          <w:rFonts w:ascii="Bookman Old Style" w:hAnsi="Bookman Old Style" w:cs="Arial"/>
          <w:sz w:val="28"/>
          <w:szCs w:val="28"/>
          <w:lang w:val="es-MX"/>
        </w:rPr>
        <w:t>e remontó</w:t>
      </w:r>
      <w:r w:rsidR="00E3194B" w:rsidRPr="0086308E">
        <w:rPr>
          <w:rFonts w:ascii="Bookman Old Style" w:hAnsi="Bookman Old Style" w:cs="Arial"/>
          <w:sz w:val="28"/>
          <w:szCs w:val="28"/>
          <w:lang w:val="es-MX"/>
        </w:rPr>
        <w:t xml:space="preserve"> al año 2008, </w:t>
      </w:r>
      <w:r w:rsidR="00A331FE">
        <w:rPr>
          <w:rFonts w:ascii="Bookman Old Style" w:hAnsi="Bookman Old Style" w:cs="Arial"/>
          <w:sz w:val="28"/>
          <w:szCs w:val="28"/>
          <w:lang w:val="es-MX"/>
        </w:rPr>
        <w:t>cuando el postulado</w:t>
      </w:r>
      <w:r w:rsidR="00A331FE" w:rsidRPr="0086308E">
        <w:rPr>
          <w:rFonts w:ascii="Bookman Old Style" w:hAnsi="Bookman Old Style" w:cs="Arial"/>
          <w:b/>
          <w:sz w:val="28"/>
          <w:szCs w:val="28"/>
          <w:lang w:val="es-MX"/>
        </w:rPr>
        <w:t xml:space="preserve"> </w:t>
      </w:r>
      <w:r w:rsidR="00A331FE" w:rsidRPr="0086308E">
        <w:rPr>
          <w:rFonts w:ascii="Bookman Old Style" w:hAnsi="Bookman Old Style" w:cs="Arial"/>
          <w:sz w:val="28"/>
          <w:szCs w:val="28"/>
          <w:lang w:val="es-MX"/>
        </w:rPr>
        <w:t xml:space="preserve">en compañía de otros 5 ex integrantes del </w:t>
      </w:r>
      <w:r w:rsidR="00A331FE" w:rsidRPr="0082765E">
        <w:rPr>
          <w:rFonts w:ascii="Bookman Old Style" w:hAnsi="Bookman Old Style" w:cs="Arial"/>
          <w:smallCaps/>
          <w:sz w:val="28"/>
          <w:szCs w:val="28"/>
          <w:lang w:val="es-MX"/>
        </w:rPr>
        <w:t>Bloque Tolima</w:t>
      </w:r>
      <w:r w:rsidR="00A331FE" w:rsidRPr="0086308E">
        <w:rPr>
          <w:rFonts w:ascii="Bookman Old Style" w:hAnsi="Bookman Old Style" w:cs="Arial"/>
          <w:sz w:val="28"/>
          <w:szCs w:val="28"/>
          <w:lang w:val="es-MX"/>
        </w:rPr>
        <w:t xml:space="preserve"> de las AUC</w:t>
      </w:r>
      <w:r w:rsidR="00A331FE">
        <w:rPr>
          <w:rFonts w:ascii="Bookman Old Style" w:hAnsi="Bookman Old Style" w:cs="Arial"/>
          <w:sz w:val="28"/>
          <w:szCs w:val="28"/>
          <w:lang w:val="es-MX"/>
        </w:rPr>
        <w:t>,</w:t>
      </w:r>
      <w:r w:rsidR="00545973">
        <w:rPr>
          <w:rFonts w:ascii="Bookman Old Style" w:hAnsi="Bookman Old Style" w:cs="Arial"/>
          <w:sz w:val="28"/>
          <w:szCs w:val="28"/>
          <w:lang w:val="es-MX"/>
        </w:rPr>
        <w:t xml:space="preserve"> incurrieron</w:t>
      </w:r>
      <w:r w:rsidR="006822D5" w:rsidRPr="0086308E">
        <w:rPr>
          <w:rFonts w:ascii="Bookman Old Style" w:hAnsi="Bookman Old Style" w:cs="Arial"/>
          <w:sz w:val="28"/>
          <w:szCs w:val="28"/>
          <w:lang w:val="es-MX"/>
        </w:rPr>
        <w:t xml:space="preserve"> en extorsión agravada en modalidad tentada, </w:t>
      </w:r>
      <w:r w:rsidR="00B3222E" w:rsidRPr="0086308E">
        <w:rPr>
          <w:rFonts w:ascii="Bookman Old Style" w:hAnsi="Bookman Old Style" w:cs="Arial"/>
          <w:sz w:val="28"/>
          <w:szCs w:val="28"/>
          <w:lang w:val="es-MX"/>
        </w:rPr>
        <w:t xml:space="preserve">exigiendo a </w:t>
      </w:r>
      <w:r w:rsidR="00B3222E" w:rsidRPr="0086308E">
        <w:rPr>
          <w:rFonts w:ascii="Bookman Old Style" w:hAnsi="Bookman Old Style" w:cs="Arial"/>
          <w:smallCaps/>
          <w:sz w:val="28"/>
          <w:szCs w:val="28"/>
          <w:lang w:val="es-MX"/>
        </w:rPr>
        <w:t>José Humberto Pérez Agudelo</w:t>
      </w:r>
      <w:r w:rsidR="00B3222E" w:rsidRPr="0086308E">
        <w:rPr>
          <w:rFonts w:ascii="Bookman Old Style" w:hAnsi="Bookman Old Style" w:cs="Arial"/>
          <w:sz w:val="28"/>
          <w:szCs w:val="28"/>
          <w:lang w:val="es-MX"/>
        </w:rPr>
        <w:t xml:space="preserve"> y su hijo</w:t>
      </w:r>
      <w:r w:rsidR="0082765E">
        <w:rPr>
          <w:rFonts w:ascii="Bookman Old Style" w:hAnsi="Bookman Old Style" w:cs="Arial"/>
          <w:sz w:val="28"/>
          <w:szCs w:val="28"/>
          <w:lang w:val="es-MX"/>
        </w:rPr>
        <w:t>,</w:t>
      </w:r>
      <w:r w:rsidR="00B3222E" w:rsidRPr="0086308E">
        <w:rPr>
          <w:rFonts w:ascii="Bookman Old Style" w:hAnsi="Bookman Old Style" w:cs="Arial"/>
          <w:sz w:val="28"/>
          <w:szCs w:val="28"/>
          <w:lang w:val="es-MX"/>
        </w:rPr>
        <w:t xml:space="preserve"> una suma de dinero a cambio de no declarar ante la Corte Suprema de Justicia en un caso de parapolítica contra este último.</w:t>
      </w:r>
    </w:p>
    <w:p w:rsidR="00DD3043" w:rsidRPr="0086308E" w:rsidRDefault="00DD3043" w:rsidP="00BF19C4">
      <w:pPr>
        <w:spacing w:line="360" w:lineRule="auto"/>
        <w:ind w:firstLine="709"/>
        <w:jc w:val="both"/>
        <w:rPr>
          <w:rFonts w:ascii="Bookman Old Style" w:hAnsi="Bookman Old Style" w:cs="Arial"/>
          <w:b/>
          <w:sz w:val="28"/>
          <w:szCs w:val="28"/>
          <w:lang w:val="es-MX"/>
        </w:rPr>
      </w:pPr>
    </w:p>
    <w:p w:rsidR="000028C5" w:rsidRPr="000A1AEB" w:rsidRDefault="002030D1" w:rsidP="000028C5">
      <w:pPr>
        <w:spacing w:line="360" w:lineRule="auto"/>
        <w:ind w:firstLine="709"/>
        <w:jc w:val="both"/>
        <w:rPr>
          <w:rFonts w:ascii="Bookman Old Style" w:hAnsi="Bookman Old Style" w:cs="Arial"/>
          <w:sz w:val="28"/>
          <w:szCs w:val="28"/>
          <w:lang w:val="es-MX"/>
        </w:rPr>
      </w:pPr>
      <w:r w:rsidRPr="0086308E">
        <w:rPr>
          <w:rFonts w:ascii="Bookman Old Style" w:hAnsi="Bookman Old Style" w:cs="Arial"/>
          <w:sz w:val="28"/>
          <w:szCs w:val="28"/>
          <w:lang w:val="es-MX"/>
        </w:rPr>
        <w:t>2</w:t>
      </w:r>
      <w:r w:rsidR="002D46BD" w:rsidRPr="0086308E">
        <w:rPr>
          <w:rFonts w:ascii="Bookman Old Style" w:hAnsi="Bookman Old Style" w:cs="Arial"/>
          <w:sz w:val="28"/>
          <w:szCs w:val="28"/>
          <w:lang w:val="es-MX"/>
        </w:rPr>
        <w:t xml:space="preserve">.2.- </w:t>
      </w:r>
      <w:r w:rsidR="00B3222E" w:rsidRPr="0086308E">
        <w:rPr>
          <w:rFonts w:ascii="Bookman Old Style" w:hAnsi="Bookman Old Style" w:cs="Arial"/>
          <w:sz w:val="28"/>
          <w:szCs w:val="28"/>
          <w:lang w:val="es-MX"/>
        </w:rPr>
        <w:t>Por</w:t>
      </w:r>
      <w:r w:rsidR="00913ABF" w:rsidRPr="0086308E">
        <w:rPr>
          <w:rFonts w:ascii="Bookman Old Style" w:hAnsi="Bookman Old Style" w:cs="Arial"/>
          <w:sz w:val="28"/>
          <w:szCs w:val="28"/>
          <w:lang w:val="es-MX"/>
        </w:rPr>
        <w:t xml:space="preserve"> los hechos descritos</w:t>
      </w:r>
      <w:r w:rsidR="00F44FFB" w:rsidRPr="0086308E">
        <w:rPr>
          <w:rFonts w:ascii="Bookman Old Style" w:hAnsi="Bookman Old Style" w:cs="Arial"/>
          <w:sz w:val="28"/>
          <w:szCs w:val="28"/>
          <w:lang w:val="es-MX"/>
        </w:rPr>
        <w:t>,</w:t>
      </w:r>
      <w:r w:rsidR="00E3194B" w:rsidRPr="0086308E">
        <w:rPr>
          <w:rFonts w:ascii="Bookman Old Style" w:hAnsi="Bookman Old Style" w:cs="Arial"/>
          <w:sz w:val="28"/>
          <w:szCs w:val="28"/>
          <w:lang w:val="es-MX"/>
        </w:rPr>
        <w:t xml:space="preserve"> e</w:t>
      </w:r>
      <w:r w:rsidR="00236C85" w:rsidRPr="0086308E">
        <w:rPr>
          <w:rFonts w:ascii="Bookman Old Style" w:hAnsi="Bookman Old Style" w:cs="Arial"/>
          <w:sz w:val="28"/>
          <w:szCs w:val="28"/>
          <w:lang w:val="es-MX"/>
        </w:rPr>
        <w:t xml:space="preserve">l </w:t>
      </w:r>
      <w:r w:rsidR="002A2C73" w:rsidRPr="0086308E">
        <w:rPr>
          <w:rFonts w:ascii="Bookman Old Style" w:hAnsi="Bookman Old Style" w:cs="Arial"/>
          <w:sz w:val="28"/>
          <w:szCs w:val="28"/>
          <w:lang w:val="es-MX"/>
        </w:rPr>
        <w:t>7 de mayo de 2014</w:t>
      </w:r>
      <w:r w:rsidR="00236C85" w:rsidRPr="0086308E">
        <w:rPr>
          <w:rFonts w:ascii="Bookman Old Style" w:hAnsi="Bookman Old Style" w:cs="Arial"/>
          <w:sz w:val="28"/>
          <w:szCs w:val="28"/>
          <w:lang w:val="es-MX"/>
        </w:rPr>
        <w:t xml:space="preserve"> </w:t>
      </w:r>
      <w:r w:rsidR="002A2C73" w:rsidRPr="0086308E">
        <w:rPr>
          <w:rFonts w:ascii="Bookman Old Style" w:hAnsi="Bookman Old Style" w:cs="Arial"/>
          <w:sz w:val="28"/>
          <w:szCs w:val="28"/>
          <w:lang w:val="es-MX"/>
        </w:rPr>
        <w:t xml:space="preserve">el Juzgado Quinto Penal del </w:t>
      </w:r>
      <w:r w:rsidR="00E95B79" w:rsidRPr="0086308E">
        <w:rPr>
          <w:rFonts w:ascii="Bookman Old Style" w:hAnsi="Bookman Old Style" w:cs="Arial"/>
          <w:sz w:val="28"/>
          <w:szCs w:val="28"/>
          <w:lang w:val="es-MX"/>
        </w:rPr>
        <w:t>Circuito</w:t>
      </w:r>
      <w:r w:rsidR="002A2C73" w:rsidRPr="0086308E">
        <w:rPr>
          <w:rFonts w:ascii="Bookman Old Style" w:hAnsi="Bookman Old Style" w:cs="Arial"/>
          <w:sz w:val="28"/>
          <w:szCs w:val="28"/>
          <w:lang w:val="es-MX"/>
        </w:rPr>
        <w:t xml:space="preserve"> con funciones de Conocimiento de Ibagué dictó sentencia </w:t>
      </w:r>
      <w:r w:rsidR="00E95B79" w:rsidRPr="0086308E">
        <w:rPr>
          <w:rFonts w:ascii="Bookman Old Style" w:hAnsi="Bookman Old Style" w:cs="Arial"/>
          <w:sz w:val="28"/>
          <w:szCs w:val="28"/>
          <w:lang w:val="es-MX"/>
        </w:rPr>
        <w:t>condenatoria contra</w:t>
      </w:r>
      <w:r w:rsidR="002A2C73" w:rsidRPr="0086308E">
        <w:rPr>
          <w:rFonts w:ascii="Bookman Old Style" w:hAnsi="Bookman Old Style" w:cs="Arial"/>
          <w:sz w:val="28"/>
          <w:szCs w:val="28"/>
          <w:lang w:val="es-MX"/>
        </w:rPr>
        <w:t xml:space="preserve"> </w:t>
      </w:r>
      <w:r w:rsidR="002A2C73" w:rsidRPr="0086308E">
        <w:rPr>
          <w:rFonts w:ascii="Bookman Old Style" w:hAnsi="Bookman Old Style" w:cs="Arial"/>
          <w:b/>
          <w:smallCaps/>
          <w:sz w:val="28"/>
          <w:szCs w:val="28"/>
          <w:lang w:val="es-MX"/>
        </w:rPr>
        <w:t>Luis Eduardo Calder</w:t>
      </w:r>
      <w:r w:rsidR="00E95B79" w:rsidRPr="0086308E">
        <w:rPr>
          <w:rFonts w:ascii="Bookman Old Style" w:hAnsi="Bookman Old Style" w:cs="Arial"/>
          <w:b/>
          <w:smallCaps/>
          <w:sz w:val="28"/>
          <w:szCs w:val="28"/>
          <w:lang w:val="es-MX"/>
        </w:rPr>
        <w:t>ón Montenegro</w:t>
      </w:r>
      <w:r w:rsidR="00E95B79" w:rsidRPr="0086308E">
        <w:rPr>
          <w:rFonts w:ascii="Bookman Old Style" w:hAnsi="Bookman Old Style" w:cs="Arial"/>
          <w:sz w:val="28"/>
          <w:szCs w:val="28"/>
          <w:lang w:val="es-MX"/>
        </w:rPr>
        <w:t xml:space="preserve"> y otros, </w:t>
      </w:r>
      <w:r w:rsidR="00545973">
        <w:rPr>
          <w:rFonts w:ascii="Bookman Old Style" w:hAnsi="Bookman Old Style" w:cs="Arial"/>
          <w:sz w:val="28"/>
          <w:szCs w:val="28"/>
          <w:lang w:val="es-MX"/>
        </w:rPr>
        <w:t>imponiendo</w:t>
      </w:r>
      <w:r w:rsidR="00955169" w:rsidRPr="0086308E">
        <w:rPr>
          <w:rFonts w:ascii="Bookman Old Style" w:hAnsi="Bookman Old Style" w:cs="Arial"/>
          <w:sz w:val="28"/>
          <w:szCs w:val="28"/>
          <w:lang w:val="es-MX"/>
        </w:rPr>
        <w:t xml:space="preserve"> </w:t>
      </w:r>
      <w:r w:rsidR="00955169" w:rsidRPr="0086308E">
        <w:rPr>
          <w:rFonts w:ascii="Bookman Old Style" w:hAnsi="Bookman Old Style" w:cs="Arial"/>
          <w:sz w:val="28"/>
          <w:szCs w:val="28"/>
          <w:lang w:val="es-MX"/>
        </w:rPr>
        <w:lastRenderedPageBreak/>
        <w:t>una pe</w:t>
      </w:r>
      <w:r w:rsidR="008119AD" w:rsidRPr="0086308E">
        <w:rPr>
          <w:rFonts w:ascii="Bookman Old Style" w:hAnsi="Bookman Old Style" w:cs="Arial"/>
          <w:sz w:val="28"/>
          <w:szCs w:val="28"/>
          <w:lang w:val="es-MX"/>
        </w:rPr>
        <w:t>na</w:t>
      </w:r>
      <w:r w:rsidR="00545973">
        <w:rPr>
          <w:rFonts w:ascii="Bookman Old Style" w:hAnsi="Bookman Old Style" w:cs="Arial"/>
          <w:sz w:val="28"/>
          <w:szCs w:val="28"/>
          <w:lang w:val="es-MX"/>
        </w:rPr>
        <w:t xml:space="preserve"> de</w:t>
      </w:r>
      <w:r w:rsidR="008119AD" w:rsidRPr="0086308E">
        <w:rPr>
          <w:rFonts w:ascii="Bookman Old Style" w:hAnsi="Bookman Old Style" w:cs="Arial"/>
          <w:sz w:val="28"/>
          <w:szCs w:val="28"/>
          <w:lang w:val="es-MX"/>
        </w:rPr>
        <w:t xml:space="preserve"> 10 años de prisión y 1.875 S</w:t>
      </w:r>
      <w:r w:rsidR="00955169" w:rsidRPr="0086308E">
        <w:rPr>
          <w:rFonts w:ascii="Bookman Old Style" w:hAnsi="Bookman Old Style" w:cs="Arial"/>
          <w:sz w:val="28"/>
          <w:szCs w:val="28"/>
          <w:lang w:val="es-MX"/>
        </w:rPr>
        <w:t>ML</w:t>
      </w:r>
      <w:r w:rsidR="008119AD" w:rsidRPr="0086308E">
        <w:rPr>
          <w:rFonts w:ascii="Bookman Old Style" w:hAnsi="Bookman Old Style" w:cs="Arial"/>
          <w:sz w:val="28"/>
          <w:szCs w:val="28"/>
          <w:lang w:val="es-MX"/>
        </w:rPr>
        <w:t>M</w:t>
      </w:r>
      <w:r w:rsidR="00955169" w:rsidRPr="0086308E">
        <w:rPr>
          <w:rFonts w:ascii="Bookman Old Style" w:hAnsi="Bookman Old Style" w:cs="Arial"/>
          <w:sz w:val="28"/>
          <w:szCs w:val="28"/>
          <w:lang w:val="es-MX"/>
        </w:rPr>
        <w:t>V</w:t>
      </w:r>
      <w:r w:rsidR="003E5E0F" w:rsidRPr="0086308E">
        <w:rPr>
          <w:rStyle w:val="Refdenotaalpie"/>
          <w:rFonts w:ascii="Bookman Old Style" w:hAnsi="Bookman Old Style" w:cs="Arial"/>
          <w:sz w:val="28"/>
          <w:szCs w:val="28"/>
          <w:lang w:val="es-MX"/>
        </w:rPr>
        <w:footnoteReference w:id="4"/>
      </w:r>
      <w:r w:rsidR="003E5E0F" w:rsidRPr="0086308E">
        <w:rPr>
          <w:rFonts w:ascii="Bookman Old Style" w:hAnsi="Bookman Old Style" w:cs="Arial"/>
          <w:sz w:val="28"/>
          <w:szCs w:val="28"/>
          <w:lang w:val="es-MX"/>
        </w:rPr>
        <w:t>,</w:t>
      </w:r>
      <w:r w:rsidR="00E95B79" w:rsidRPr="0086308E">
        <w:rPr>
          <w:rFonts w:ascii="Bookman Old Style" w:hAnsi="Bookman Old Style" w:cs="Arial"/>
          <w:sz w:val="28"/>
          <w:szCs w:val="28"/>
          <w:lang w:val="es-MX"/>
        </w:rPr>
        <w:t xml:space="preserve"> decisión recurrida y confirmada en su integridad por</w:t>
      </w:r>
      <w:r w:rsidR="002A2C73" w:rsidRPr="0086308E">
        <w:rPr>
          <w:rFonts w:ascii="Bookman Old Style" w:hAnsi="Bookman Old Style" w:cs="Arial"/>
          <w:sz w:val="28"/>
          <w:szCs w:val="28"/>
          <w:lang w:val="es-MX"/>
        </w:rPr>
        <w:t xml:space="preserve"> </w:t>
      </w:r>
      <w:r w:rsidR="00E95B79" w:rsidRPr="0086308E">
        <w:rPr>
          <w:rFonts w:ascii="Bookman Old Style" w:hAnsi="Bookman Old Style" w:cs="Arial"/>
          <w:sz w:val="28"/>
          <w:szCs w:val="28"/>
          <w:lang w:val="es-MX"/>
        </w:rPr>
        <w:t xml:space="preserve">el Tribunal Superior de Ibagué </w:t>
      </w:r>
      <w:r w:rsidR="00545973">
        <w:rPr>
          <w:rFonts w:ascii="Bookman Old Style" w:hAnsi="Bookman Old Style" w:cs="Arial"/>
          <w:sz w:val="28"/>
          <w:szCs w:val="28"/>
          <w:lang w:val="es-MX"/>
        </w:rPr>
        <w:t>el</w:t>
      </w:r>
      <w:r w:rsidR="00E95B79" w:rsidRPr="0086308E">
        <w:rPr>
          <w:rFonts w:ascii="Bookman Old Style" w:hAnsi="Bookman Old Style" w:cs="Arial"/>
          <w:sz w:val="28"/>
          <w:szCs w:val="28"/>
          <w:lang w:val="es-MX"/>
        </w:rPr>
        <w:t xml:space="preserve"> 20 de mayo del 2015</w:t>
      </w:r>
      <w:r w:rsidR="003E5E0F" w:rsidRPr="0086308E">
        <w:rPr>
          <w:rStyle w:val="Refdenotaalpie"/>
          <w:rFonts w:ascii="Bookman Old Style" w:hAnsi="Bookman Old Style" w:cs="Arial"/>
          <w:sz w:val="28"/>
          <w:szCs w:val="28"/>
          <w:lang w:val="es-MX"/>
        </w:rPr>
        <w:footnoteReference w:id="5"/>
      </w:r>
      <w:r w:rsidR="00E95B79" w:rsidRPr="0086308E">
        <w:rPr>
          <w:rFonts w:ascii="Bookman Old Style" w:hAnsi="Bookman Old Style" w:cs="Arial"/>
          <w:sz w:val="28"/>
          <w:szCs w:val="28"/>
          <w:lang w:val="es-MX"/>
        </w:rPr>
        <w:t>.</w:t>
      </w:r>
      <w:r w:rsidR="000A1AEB">
        <w:rPr>
          <w:rFonts w:ascii="Bookman Old Style" w:hAnsi="Bookman Old Style" w:cs="Arial"/>
          <w:sz w:val="28"/>
          <w:szCs w:val="28"/>
          <w:lang w:val="es-MX"/>
        </w:rPr>
        <w:t xml:space="preserve"> </w:t>
      </w:r>
      <w:r w:rsidR="00547F7B" w:rsidRPr="0086308E">
        <w:rPr>
          <w:rFonts w:ascii="Bookman Old Style" w:hAnsi="Bookman Old Style" w:cs="Arial"/>
          <w:sz w:val="28"/>
          <w:szCs w:val="28"/>
          <w:lang w:val="es-MX"/>
        </w:rPr>
        <w:t xml:space="preserve">No obstante, </w:t>
      </w:r>
      <w:r w:rsidR="000A1AEB">
        <w:rPr>
          <w:rFonts w:ascii="Bookman Old Style" w:hAnsi="Bookman Old Style" w:cs="Arial"/>
          <w:sz w:val="28"/>
          <w:szCs w:val="28"/>
          <w:lang w:val="es-MX"/>
        </w:rPr>
        <w:t xml:space="preserve">contra </w:t>
      </w:r>
      <w:r w:rsidR="00547F7B" w:rsidRPr="0086308E">
        <w:rPr>
          <w:rFonts w:ascii="Bookman Old Style" w:hAnsi="Bookman Old Style" w:cs="Arial"/>
          <w:sz w:val="28"/>
          <w:szCs w:val="28"/>
          <w:lang w:val="es-MX"/>
        </w:rPr>
        <w:t xml:space="preserve">la sentencia del </w:t>
      </w:r>
      <w:r w:rsidR="00547F7B" w:rsidRPr="0086308E">
        <w:rPr>
          <w:rFonts w:ascii="Bookman Old Style" w:hAnsi="Bookman Old Style" w:cs="Arial"/>
          <w:i/>
          <w:sz w:val="28"/>
          <w:szCs w:val="28"/>
          <w:lang w:val="es-MX"/>
        </w:rPr>
        <w:t>ad quem</w:t>
      </w:r>
      <w:r w:rsidR="00547F7B" w:rsidRPr="0086308E">
        <w:rPr>
          <w:rFonts w:ascii="Bookman Old Style" w:hAnsi="Bookman Old Style" w:cs="Arial"/>
          <w:sz w:val="28"/>
          <w:szCs w:val="28"/>
          <w:lang w:val="es-MX"/>
        </w:rPr>
        <w:t xml:space="preserve"> </w:t>
      </w:r>
      <w:r w:rsidR="000A1AEB">
        <w:rPr>
          <w:rFonts w:ascii="Bookman Old Style" w:hAnsi="Bookman Old Style" w:cs="Arial"/>
          <w:sz w:val="28"/>
          <w:szCs w:val="28"/>
          <w:lang w:val="es-MX"/>
        </w:rPr>
        <w:t xml:space="preserve">se interpuso el </w:t>
      </w:r>
      <w:r w:rsidR="00545973">
        <w:rPr>
          <w:rFonts w:ascii="Bookman Old Style" w:hAnsi="Bookman Old Style" w:cs="Arial"/>
          <w:sz w:val="28"/>
          <w:szCs w:val="28"/>
          <w:lang w:val="es-MX"/>
        </w:rPr>
        <w:t>recurso extraordinario de</w:t>
      </w:r>
      <w:r w:rsidR="00547F7B" w:rsidRPr="0086308E">
        <w:rPr>
          <w:rFonts w:ascii="Bookman Old Style" w:hAnsi="Bookman Old Style" w:cs="Arial"/>
          <w:sz w:val="28"/>
          <w:szCs w:val="28"/>
          <w:lang w:val="es-MX"/>
        </w:rPr>
        <w:t xml:space="preserve"> casación, declarado desierto por la </w:t>
      </w:r>
      <w:r w:rsidR="000A1AEB">
        <w:rPr>
          <w:rFonts w:ascii="Bookman Old Style" w:hAnsi="Bookman Old Style" w:cs="Arial"/>
          <w:sz w:val="28"/>
          <w:szCs w:val="28"/>
          <w:lang w:val="es-MX"/>
        </w:rPr>
        <w:t>Alta</w:t>
      </w:r>
      <w:r w:rsidR="00C108EC" w:rsidRPr="0086308E">
        <w:rPr>
          <w:rFonts w:ascii="Bookman Old Style" w:hAnsi="Bookman Old Style" w:cs="Arial"/>
          <w:sz w:val="28"/>
          <w:szCs w:val="28"/>
          <w:lang w:val="es-MX"/>
        </w:rPr>
        <w:t xml:space="preserve"> C</w:t>
      </w:r>
      <w:r w:rsidR="008E3BE8">
        <w:rPr>
          <w:rFonts w:ascii="Bookman Old Style" w:hAnsi="Bookman Old Style" w:cs="Arial"/>
          <w:sz w:val="28"/>
          <w:szCs w:val="28"/>
          <w:lang w:val="es-MX"/>
        </w:rPr>
        <w:t>orporación,</w:t>
      </w:r>
      <w:r w:rsidR="00C108EC" w:rsidRPr="0086308E">
        <w:rPr>
          <w:rFonts w:ascii="Bookman Old Style" w:hAnsi="Bookman Old Style" w:cs="Arial"/>
          <w:sz w:val="28"/>
          <w:szCs w:val="28"/>
          <w:lang w:val="es-MX"/>
        </w:rPr>
        <w:t xml:space="preserve"> </w:t>
      </w:r>
      <w:r w:rsidR="00547F7B" w:rsidRPr="0086308E">
        <w:rPr>
          <w:rFonts w:ascii="Bookman Old Style" w:hAnsi="Bookman Old Style" w:cs="Arial"/>
          <w:sz w:val="28"/>
          <w:szCs w:val="28"/>
          <w:lang w:val="es-MX"/>
        </w:rPr>
        <w:t>en firme el</w:t>
      </w:r>
      <w:r w:rsidR="00C108EC" w:rsidRPr="0086308E">
        <w:rPr>
          <w:rFonts w:ascii="Bookman Old Style" w:hAnsi="Bookman Old Style" w:cs="Arial"/>
          <w:sz w:val="28"/>
          <w:szCs w:val="28"/>
          <w:lang w:val="es-MX"/>
        </w:rPr>
        <w:t xml:space="preserve"> día</w:t>
      </w:r>
      <w:r w:rsidR="003E5E0F" w:rsidRPr="0086308E">
        <w:rPr>
          <w:rFonts w:ascii="Bookman Old Style" w:hAnsi="Bookman Old Style" w:cs="Arial"/>
          <w:sz w:val="28"/>
          <w:szCs w:val="28"/>
          <w:lang w:val="es-MX"/>
        </w:rPr>
        <w:t xml:space="preserve"> 11</w:t>
      </w:r>
      <w:r w:rsidR="00547F7B" w:rsidRPr="0086308E">
        <w:rPr>
          <w:rFonts w:ascii="Bookman Old Style" w:hAnsi="Bookman Old Style" w:cs="Arial"/>
          <w:sz w:val="28"/>
          <w:szCs w:val="28"/>
          <w:lang w:val="es-MX"/>
        </w:rPr>
        <w:t xml:space="preserve"> de septiembre de 2015</w:t>
      </w:r>
      <w:r w:rsidR="00E85B2A" w:rsidRPr="0086308E">
        <w:rPr>
          <w:rStyle w:val="Refdenotaalpie"/>
          <w:rFonts w:ascii="Bookman Old Style" w:hAnsi="Bookman Old Style" w:cs="Arial"/>
          <w:sz w:val="28"/>
          <w:szCs w:val="28"/>
          <w:lang w:val="es-MX"/>
        </w:rPr>
        <w:footnoteReference w:id="6"/>
      </w:r>
      <w:r w:rsidR="00547F7B" w:rsidRPr="0086308E">
        <w:rPr>
          <w:rFonts w:ascii="Bookman Old Style" w:hAnsi="Bookman Old Style" w:cs="Arial"/>
          <w:sz w:val="28"/>
          <w:szCs w:val="28"/>
          <w:lang w:val="es-MX"/>
        </w:rPr>
        <w:t>.</w:t>
      </w:r>
    </w:p>
    <w:p w:rsidR="000028C5" w:rsidRPr="0086308E" w:rsidRDefault="000028C5" w:rsidP="000028C5">
      <w:pPr>
        <w:spacing w:line="360" w:lineRule="auto"/>
        <w:ind w:firstLine="709"/>
        <w:jc w:val="both"/>
        <w:rPr>
          <w:rFonts w:ascii="Bookman Old Style" w:hAnsi="Bookman Old Style" w:cs="Arial"/>
          <w:b/>
          <w:sz w:val="28"/>
          <w:szCs w:val="28"/>
          <w:lang w:val="es-MX"/>
        </w:rPr>
      </w:pPr>
    </w:p>
    <w:p w:rsidR="00CA75D1" w:rsidRPr="0086308E" w:rsidRDefault="003B771B" w:rsidP="000028C5">
      <w:pPr>
        <w:spacing w:line="360" w:lineRule="auto"/>
        <w:ind w:firstLine="709"/>
        <w:jc w:val="both"/>
        <w:rPr>
          <w:rFonts w:ascii="Bookman Old Style" w:hAnsi="Bookman Old Style" w:cs="Arial"/>
          <w:b/>
          <w:sz w:val="28"/>
          <w:szCs w:val="28"/>
          <w:lang w:val="es-MX"/>
        </w:rPr>
      </w:pPr>
      <w:r w:rsidRPr="0086308E">
        <w:rPr>
          <w:rFonts w:ascii="Bookman Old Style" w:hAnsi="Bookman Old Style" w:cs="Arial"/>
          <w:sz w:val="28"/>
          <w:szCs w:val="28"/>
          <w:lang w:val="es-MX"/>
        </w:rPr>
        <w:t>3</w:t>
      </w:r>
      <w:r w:rsidR="00CA75D1" w:rsidRPr="0086308E">
        <w:rPr>
          <w:rFonts w:ascii="Bookman Old Style" w:hAnsi="Bookman Old Style" w:cs="Arial"/>
          <w:sz w:val="28"/>
          <w:szCs w:val="28"/>
          <w:lang w:val="es-MX"/>
        </w:rPr>
        <w:t xml:space="preserve">.- </w:t>
      </w:r>
      <w:r w:rsidR="000A1AEB">
        <w:rPr>
          <w:rFonts w:ascii="Bookman Old Style" w:hAnsi="Bookman Old Style" w:cs="Arial"/>
          <w:sz w:val="28"/>
          <w:szCs w:val="28"/>
          <w:lang w:val="es-MX"/>
        </w:rPr>
        <w:t>E</w:t>
      </w:r>
      <w:r w:rsidR="00363A76">
        <w:rPr>
          <w:rFonts w:ascii="Bookman Old Style" w:hAnsi="Bookman Old Style" w:cs="Arial"/>
          <w:sz w:val="28"/>
          <w:szCs w:val="28"/>
          <w:lang w:val="es-MX"/>
        </w:rPr>
        <w:t>l</w:t>
      </w:r>
      <w:r w:rsidR="00CA75D1" w:rsidRPr="0086308E">
        <w:rPr>
          <w:rFonts w:ascii="Bookman Old Style" w:hAnsi="Bookman Old Style" w:cs="Arial"/>
          <w:sz w:val="28"/>
          <w:szCs w:val="28"/>
          <w:lang w:val="es-MX"/>
        </w:rPr>
        <w:t xml:space="preserve"> Ministerio Público </w:t>
      </w:r>
      <w:r w:rsidR="00363A76" w:rsidRPr="0086308E">
        <w:rPr>
          <w:rFonts w:ascii="Bookman Old Style" w:hAnsi="Bookman Old Style" w:cs="Arial"/>
          <w:sz w:val="28"/>
          <w:szCs w:val="28"/>
          <w:lang w:val="es-MX"/>
        </w:rPr>
        <w:t xml:space="preserve">y </w:t>
      </w:r>
      <w:r w:rsidR="00363A76">
        <w:rPr>
          <w:rFonts w:ascii="Bookman Old Style" w:hAnsi="Bookman Old Style" w:cs="Arial"/>
          <w:sz w:val="28"/>
          <w:szCs w:val="28"/>
          <w:lang w:val="es-MX"/>
        </w:rPr>
        <w:t xml:space="preserve">a </w:t>
      </w:r>
      <w:r w:rsidR="007C18A5" w:rsidRPr="0086308E">
        <w:rPr>
          <w:rFonts w:ascii="Bookman Old Style" w:hAnsi="Bookman Old Style" w:cs="Arial"/>
          <w:sz w:val="28"/>
          <w:szCs w:val="28"/>
          <w:lang w:val="es-MX"/>
        </w:rPr>
        <w:t>la R</w:t>
      </w:r>
      <w:r w:rsidR="003800CF" w:rsidRPr="0086308E">
        <w:rPr>
          <w:rFonts w:ascii="Bookman Old Style" w:hAnsi="Bookman Old Style" w:cs="Arial"/>
          <w:sz w:val="28"/>
          <w:szCs w:val="28"/>
          <w:lang w:val="es-MX"/>
        </w:rPr>
        <w:t>epresentaci</w:t>
      </w:r>
      <w:r w:rsidR="007C18A5" w:rsidRPr="0086308E">
        <w:rPr>
          <w:rFonts w:ascii="Bookman Old Style" w:hAnsi="Bookman Old Style" w:cs="Arial"/>
          <w:sz w:val="28"/>
          <w:szCs w:val="28"/>
          <w:lang w:val="es-MX"/>
        </w:rPr>
        <w:t>ón de Ví</w:t>
      </w:r>
      <w:r w:rsidR="003800CF" w:rsidRPr="0086308E">
        <w:rPr>
          <w:rFonts w:ascii="Bookman Old Style" w:hAnsi="Bookman Old Style" w:cs="Arial"/>
          <w:sz w:val="28"/>
          <w:szCs w:val="28"/>
          <w:lang w:val="es-MX"/>
        </w:rPr>
        <w:t>ctimas</w:t>
      </w:r>
      <w:r w:rsidR="00363A76">
        <w:rPr>
          <w:rFonts w:ascii="Bookman Old Style" w:hAnsi="Bookman Old Style" w:cs="Arial"/>
          <w:sz w:val="28"/>
          <w:szCs w:val="28"/>
          <w:lang w:val="es-MX"/>
        </w:rPr>
        <w:t xml:space="preserve">, </w:t>
      </w:r>
      <w:r w:rsidR="003800CF" w:rsidRPr="0086308E">
        <w:rPr>
          <w:rFonts w:ascii="Bookman Old Style" w:hAnsi="Bookman Old Style" w:cs="Arial"/>
          <w:sz w:val="28"/>
          <w:szCs w:val="28"/>
          <w:lang w:val="es-MX"/>
        </w:rPr>
        <w:t xml:space="preserve">no </w:t>
      </w:r>
      <w:r w:rsidR="0082765E">
        <w:rPr>
          <w:rFonts w:ascii="Bookman Old Style" w:hAnsi="Bookman Old Style" w:cs="Arial"/>
          <w:sz w:val="28"/>
          <w:szCs w:val="28"/>
          <w:lang w:val="es-MX"/>
        </w:rPr>
        <w:t>se</w:t>
      </w:r>
      <w:r w:rsidR="003800CF" w:rsidRPr="0086308E">
        <w:rPr>
          <w:rFonts w:ascii="Bookman Old Style" w:hAnsi="Bookman Old Style" w:cs="Arial"/>
          <w:sz w:val="28"/>
          <w:szCs w:val="28"/>
          <w:lang w:val="es-MX"/>
        </w:rPr>
        <w:t xml:space="preserve"> op</w:t>
      </w:r>
      <w:r w:rsidR="0082765E">
        <w:rPr>
          <w:rFonts w:ascii="Bookman Old Style" w:hAnsi="Bookman Old Style" w:cs="Arial"/>
          <w:sz w:val="28"/>
          <w:szCs w:val="28"/>
          <w:lang w:val="es-MX"/>
        </w:rPr>
        <w:t>u</w:t>
      </w:r>
      <w:r w:rsidR="003800CF" w:rsidRPr="0086308E">
        <w:rPr>
          <w:rFonts w:ascii="Bookman Old Style" w:hAnsi="Bookman Old Style" w:cs="Arial"/>
          <w:sz w:val="28"/>
          <w:szCs w:val="28"/>
          <w:lang w:val="es-MX"/>
        </w:rPr>
        <w:t>si</w:t>
      </w:r>
      <w:r w:rsidR="0082765E">
        <w:rPr>
          <w:rFonts w:ascii="Bookman Old Style" w:hAnsi="Bookman Old Style" w:cs="Arial"/>
          <w:sz w:val="28"/>
          <w:szCs w:val="28"/>
          <w:lang w:val="es-MX"/>
        </w:rPr>
        <w:t>ero</w:t>
      </w:r>
      <w:r w:rsidR="003800CF" w:rsidRPr="0086308E">
        <w:rPr>
          <w:rFonts w:ascii="Bookman Old Style" w:hAnsi="Bookman Old Style" w:cs="Arial"/>
          <w:sz w:val="28"/>
          <w:szCs w:val="28"/>
          <w:lang w:val="es-MX"/>
        </w:rPr>
        <w:t>n a la petición.</w:t>
      </w:r>
      <w:r w:rsidR="00C1118A">
        <w:rPr>
          <w:rFonts w:ascii="Bookman Old Style" w:hAnsi="Bookman Old Style" w:cs="Arial"/>
          <w:sz w:val="28"/>
          <w:szCs w:val="28"/>
          <w:lang w:val="es-MX"/>
        </w:rPr>
        <w:t xml:space="preserve"> </w:t>
      </w:r>
    </w:p>
    <w:p w:rsidR="00520860" w:rsidRPr="0086308E" w:rsidRDefault="00520860" w:rsidP="00BF19C4">
      <w:pPr>
        <w:spacing w:line="360" w:lineRule="auto"/>
        <w:ind w:firstLine="709"/>
        <w:jc w:val="both"/>
        <w:rPr>
          <w:rFonts w:ascii="Bookman Old Style" w:hAnsi="Bookman Old Style" w:cs="Arial"/>
          <w:sz w:val="28"/>
          <w:szCs w:val="28"/>
          <w:lang w:val="es-MX"/>
        </w:rPr>
      </w:pPr>
    </w:p>
    <w:p w:rsidR="005D1707" w:rsidRDefault="003B771B" w:rsidP="005D1707">
      <w:pPr>
        <w:spacing w:line="360" w:lineRule="auto"/>
        <w:ind w:firstLine="709"/>
        <w:jc w:val="both"/>
        <w:rPr>
          <w:rFonts w:ascii="Bookman Old Style" w:hAnsi="Bookman Old Style" w:cs="Arial"/>
          <w:sz w:val="28"/>
          <w:szCs w:val="28"/>
          <w:lang w:val="es-MX"/>
        </w:rPr>
      </w:pPr>
      <w:r w:rsidRPr="0086308E">
        <w:rPr>
          <w:rFonts w:ascii="Bookman Old Style" w:hAnsi="Bookman Old Style" w:cs="Arial"/>
          <w:sz w:val="28"/>
          <w:szCs w:val="28"/>
          <w:lang w:val="es-MX"/>
        </w:rPr>
        <w:t>4</w:t>
      </w:r>
      <w:r w:rsidR="007C18A5" w:rsidRPr="0086308E">
        <w:rPr>
          <w:rFonts w:ascii="Bookman Old Style" w:hAnsi="Bookman Old Style" w:cs="Arial"/>
          <w:sz w:val="28"/>
          <w:szCs w:val="28"/>
          <w:lang w:val="es-MX"/>
        </w:rPr>
        <w:t xml:space="preserve">.- </w:t>
      </w:r>
      <w:r w:rsidR="00C1118A">
        <w:rPr>
          <w:rFonts w:ascii="Bookman Old Style" w:hAnsi="Bookman Old Style" w:cs="Arial"/>
          <w:sz w:val="28"/>
          <w:szCs w:val="28"/>
          <w:lang w:val="es-MX"/>
        </w:rPr>
        <w:t>Por su parte,</w:t>
      </w:r>
      <w:r w:rsidR="005D1707">
        <w:rPr>
          <w:rFonts w:ascii="Bookman Old Style" w:hAnsi="Bookman Old Style" w:cs="Arial"/>
          <w:sz w:val="28"/>
          <w:szCs w:val="28"/>
          <w:lang w:val="es-MX"/>
        </w:rPr>
        <w:t xml:space="preserve"> </w:t>
      </w:r>
      <w:r w:rsidR="00F51D87">
        <w:rPr>
          <w:rFonts w:ascii="Bookman Old Style" w:hAnsi="Bookman Old Style" w:cs="Arial"/>
          <w:sz w:val="28"/>
          <w:szCs w:val="28"/>
          <w:lang w:val="es-MX"/>
        </w:rPr>
        <w:t xml:space="preserve">el </w:t>
      </w:r>
      <w:r w:rsidR="007A49F0">
        <w:rPr>
          <w:rFonts w:ascii="Bookman Old Style" w:hAnsi="Bookman Old Style" w:cs="Arial"/>
          <w:sz w:val="28"/>
          <w:szCs w:val="28"/>
          <w:lang w:val="es-MX"/>
        </w:rPr>
        <w:t>postulado</w:t>
      </w:r>
      <w:r w:rsidR="007C18A5" w:rsidRPr="0086308E">
        <w:rPr>
          <w:rFonts w:ascii="Bookman Old Style" w:hAnsi="Bookman Old Style" w:cs="Arial"/>
          <w:sz w:val="28"/>
          <w:szCs w:val="28"/>
          <w:lang w:val="es-MX"/>
        </w:rPr>
        <w:t xml:space="preserve"> manifestó</w:t>
      </w:r>
      <w:r w:rsidR="00520860" w:rsidRPr="0086308E">
        <w:rPr>
          <w:rFonts w:ascii="Bookman Old Style" w:hAnsi="Bookman Old Style" w:cs="Arial"/>
          <w:sz w:val="28"/>
          <w:szCs w:val="28"/>
          <w:lang w:val="es-MX"/>
        </w:rPr>
        <w:t xml:space="preserve"> que no</w:t>
      </w:r>
      <w:r w:rsidR="007C18A5" w:rsidRPr="0086308E">
        <w:rPr>
          <w:rFonts w:ascii="Bookman Old Style" w:hAnsi="Bookman Old Style" w:cs="Arial"/>
          <w:sz w:val="28"/>
          <w:szCs w:val="28"/>
          <w:lang w:val="es-MX"/>
        </w:rPr>
        <w:t xml:space="preserve"> </w:t>
      </w:r>
      <w:r w:rsidR="00520860" w:rsidRPr="0086308E">
        <w:rPr>
          <w:rFonts w:ascii="Bookman Old Style" w:hAnsi="Bookman Old Style" w:cs="Arial"/>
          <w:sz w:val="28"/>
          <w:szCs w:val="28"/>
          <w:lang w:val="es-MX"/>
        </w:rPr>
        <w:t>haría oposición</w:t>
      </w:r>
      <w:r w:rsidR="007C18A5" w:rsidRPr="0086308E">
        <w:rPr>
          <w:rFonts w:ascii="Bookman Old Style" w:hAnsi="Bookman Old Style" w:cs="Arial"/>
          <w:sz w:val="28"/>
          <w:szCs w:val="28"/>
          <w:lang w:val="es-MX"/>
        </w:rPr>
        <w:t xml:space="preserve"> a lo peticionado,</w:t>
      </w:r>
      <w:r w:rsidR="007A49F0">
        <w:rPr>
          <w:rFonts w:ascii="Bookman Old Style" w:hAnsi="Bookman Old Style" w:cs="Arial"/>
          <w:sz w:val="28"/>
          <w:szCs w:val="28"/>
          <w:lang w:val="es-MX"/>
        </w:rPr>
        <w:t xml:space="preserve"> sin emba</w:t>
      </w:r>
      <w:r w:rsidR="00C1118A">
        <w:rPr>
          <w:rFonts w:ascii="Bookman Old Style" w:hAnsi="Bookman Old Style" w:cs="Arial"/>
          <w:sz w:val="28"/>
          <w:szCs w:val="28"/>
          <w:lang w:val="es-MX"/>
        </w:rPr>
        <w:t>rgo solicit</w:t>
      </w:r>
      <w:r w:rsidR="00F51D87">
        <w:rPr>
          <w:rFonts w:ascii="Bookman Old Style" w:hAnsi="Bookman Old Style" w:cs="Arial"/>
          <w:sz w:val="28"/>
          <w:szCs w:val="28"/>
          <w:lang w:val="es-MX"/>
        </w:rPr>
        <w:t>ó,</w:t>
      </w:r>
      <w:r w:rsidR="00C1118A">
        <w:rPr>
          <w:rFonts w:ascii="Bookman Old Style" w:hAnsi="Bookman Old Style" w:cs="Arial"/>
          <w:sz w:val="28"/>
          <w:szCs w:val="28"/>
          <w:lang w:val="es-MX"/>
        </w:rPr>
        <w:t xml:space="preserve"> de ser posible, </w:t>
      </w:r>
      <w:r w:rsidR="00F51D87">
        <w:rPr>
          <w:rFonts w:ascii="Bookman Old Style" w:hAnsi="Bookman Old Style" w:cs="Arial"/>
          <w:sz w:val="28"/>
          <w:szCs w:val="28"/>
          <w:lang w:val="es-MX"/>
        </w:rPr>
        <w:t xml:space="preserve">que </w:t>
      </w:r>
      <w:r w:rsidR="007A49F0">
        <w:rPr>
          <w:rFonts w:ascii="Bookman Old Style" w:hAnsi="Bookman Old Style" w:cs="Arial"/>
          <w:sz w:val="28"/>
          <w:szCs w:val="28"/>
          <w:lang w:val="es-MX"/>
        </w:rPr>
        <w:t>su reclusión se h</w:t>
      </w:r>
      <w:r w:rsidR="00F51D87">
        <w:rPr>
          <w:rFonts w:ascii="Bookman Old Style" w:hAnsi="Bookman Old Style" w:cs="Arial"/>
          <w:sz w:val="28"/>
          <w:szCs w:val="28"/>
          <w:lang w:val="es-MX"/>
        </w:rPr>
        <w:t>iciera</w:t>
      </w:r>
      <w:r w:rsidR="007A49F0">
        <w:rPr>
          <w:rFonts w:ascii="Bookman Old Style" w:hAnsi="Bookman Old Style" w:cs="Arial"/>
          <w:sz w:val="28"/>
          <w:szCs w:val="28"/>
          <w:lang w:val="es-MX"/>
        </w:rPr>
        <w:t xml:space="preserve"> en un pabellón especial para funcionarios púbicos, puesto que ostent</w:t>
      </w:r>
      <w:r w:rsidR="00545973">
        <w:rPr>
          <w:rFonts w:ascii="Bookman Old Style" w:hAnsi="Bookman Old Style" w:cs="Arial"/>
          <w:sz w:val="28"/>
          <w:szCs w:val="28"/>
          <w:lang w:val="es-MX"/>
        </w:rPr>
        <w:t>ó</w:t>
      </w:r>
      <w:r w:rsidR="007A49F0">
        <w:rPr>
          <w:rFonts w:ascii="Bookman Old Style" w:hAnsi="Bookman Old Style" w:cs="Arial"/>
          <w:sz w:val="28"/>
          <w:szCs w:val="28"/>
          <w:lang w:val="es-MX"/>
        </w:rPr>
        <w:t xml:space="preserve"> </w:t>
      </w:r>
      <w:r w:rsidR="00545973">
        <w:rPr>
          <w:rFonts w:ascii="Bookman Old Style" w:hAnsi="Bookman Old Style" w:cs="Arial"/>
          <w:sz w:val="28"/>
          <w:szCs w:val="28"/>
          <w:lang w:val="es-MX"/>
        </w:rPr>
        <w:t>esa calidad. La defensa t</w:t>
      </w:r>
      <w:r w:rsidR="007A49F0">
        <w:rPr>
          <w:rFonts w:ascii="Bookman Old Style" w:hAnsi="Bookman Old Style" w:cs="Arial"/>
          <w:sz w:val="28"/>
          <w:szCs w:val="28"/>
          <w:lang w:val="es-MX"/>
        </w:rPr>
        <w:t>écnica coadyuvó lo dicho,</w:t>
      </w:r>
      <w:r w:rsidR="00C1118A">
        <w:rPr>
          <w:rFonts w:ascii="Bookman Old Style" w:hAnsi="Bookman Old Style" w:cs="Arial"/>
          <w:sz w:val="28"/>
          <w:szCs w:val="28"/>
          <w:lang w:val="es-MX"/>
        </w:rPr>
        <w:t xml:space="preserve"> toda vez que no contaba con elementos jurídicos o</w:t>
      </w:r>
      <w:r w:rsidR="007C18A5" w:rsidRPr="0086308E">
        <w:rPr>
          <w:rFonts w:ascii="Bookman Old Style" w:hAnsi="Bookman Old Style" w:cs="Arial"/>
          <w:sz w:val="28"/>
          <w:szCs w:val="28"/>
          <w:lang w:val="es-MX"/>
        </w:rPr>
        <w:t xml:space="preserve"> probatorios </w:t>
      </w:r>
      <w:r w:rsidR="00C1118A">
        <w:rPr>
          <w:rFonts w:ascii="Bookman Old Style" w:hAnsi="Bookman Old Style" w:cs="Arial"/>
          <w:sz w:val="28"/>
          <w:szCs w:val="28"/>
          <w:lang w:val="es-MX"/>
        </w:rPr>
        <w:t>para</w:t>
      </w:r>
      <w:r w:rsidR="007C18A5" w:rsidRPr="0086308E">
        <w:rPr>
          <w:rFonts w:ascii="Bookman Old Style" w:hAnsi="Bookman Old Style" w:cs="Arial"/>
          <w:sz w:val="28"/>
          <w:szCs w:val="28"/>
          <w:lang w:val="es-MX"/>
        </w:rPr>
        <w:t xml:space="preserve"> desvirtuar lo solicitado</w:t>
      </w:r>
      <w:r w:rsidR="00545973">
        <w:rPr>
          <w:rFonts w:ascii="Bookman Old Style" w:hAnsi="Bookman Old Style" w:cs="Arial"/>
          <w:sz w:val="28"/>
          <w:szCs w:val="28"/>
          <w:lang w:val="es-MX"/>
        </w:rPr>
        <w:t xml:space="preserve">, </w:t>
      </w:r>
      <w:r w:rsidR="00C1118A">
        <w:rPr>
          <w:rFonts w:ascii="Bookman Old Style" w:hAnsi="Bookman Old Style" w:cs="Arial"/>
          <w:sz w:val="28"/>
          <w:szCs w:val="28"/>
          <w:lang w:val="es-MX"/>
        </w:rPr>
        <w:t>empero</w:t>
      </w:r>
      <w:r w:rsidR="00520860" w:rsidRPr="0086308E">
        <w:rPr>
          <w:rFonts w:ascii="Bookman Old Style" w:hAnsi="Bookman Old Style" w:cs="Arial"/>
          <w:sz w:val="28"/>
          <w:szCs w:val="28"/>
          <w:lang w:val="es-MX"/>
        </w:rPr>
        <w:t xml:space="preserve"> adujo</w:t>
      </w:r>
      <w:r w:rsidR="00F51D87">
        <w:rPr>
          <w:rFonts w:ascii="Bookman Old Style" w:hAnsi="Bookman Old Style" w:cs="Arial"/>
          <w:sz w:val="28"/>
          <w:szCs w:val="28"/>
          <w:lang w:val="es-MX"/>
        </w:rPr>
        <w:t>,</w:t>
      </w:r>
      <w:r w:rsidR="00520860" w:rsidRPr="0086308E">
        <w:rPr>
          <w:rFonts w:ascii="Bookman Old Style" w:hAnsi="Bookman Old Style" w:cs="Arial"/>
          <w:sz w:val="28"/>
          <w:szCs w:val="28"/>
          <w:lang w:val="es-MX"/>
        </w:rPr>
        <w:t xml:space="preserve"> que en caso de </w:t>
      </w:r>
      <w:r w:rsidR="00F51D87">
        <w:rPr>
          <w:rFonts w:ascii="Bookman Old Style" w:hAnsi="Bookman Old Style" w:cs="Arial"/>
          <w:sz w:val="28"/>
          <w:szCs w:val="28"/>
          <w:lang w:val="es-MX"/>
        </w:rPr>
        <w:t>defini</w:t>
      </w:r>
      <w:r w:rsidR="00C1118A">
        <w:rPr>
          <w:rFonts w:ascii="Bookman Old Style" w:hAnsi="Bookman Old Style" w:cs="Arial"/>
          <w:sz w:val="28"/>
          <w:szCs w:val="28"/>
          <w:lang w:val="es-MX"/>
        </w:rPr>
        <w:t>r</w:t>
      </w:r>
      <w:r w:rsidR="00F51D87">
        <w:rPr>
          <w:rFonts w:ascii="Bookman Old Style" w:hAnsi="Bookman Old Style" w:cs="Arial"/>
          <w:sz w:val="28"/>
          <w:szCs w:val="28"/>
          <w:lang w:val="es-MX"/>
        </w:rPr>
        <w:t>se</w:t>
      </w:r>
      <w:r w:rsidR="00C1118A">
        <w:rPr>
          <w:rFonts w:ascii="Bookman Old Style" w:hAnsi="Bookman Old Style" w:cs="Arial"/>
          <w:sz w:val="28"/>
          <w:szCs w:val="28"/>
          <w:lang w:val="es-MX"/>
        </w:rPr>
        <w:t xml:space="preserve"> la exclusión de su representado</w:t>
      </w:r>
      <w:r w:rsidR="00520860" w:rsidRPr="0086308E">
        <w:rPr>
          <w:rFonts w:ascii="Bookman Old Style" w:hAnsi="Bookman Old Style" w:cs="Arial"/>
          <w:sz w:val="28"/>
          <w:szCs w:val="28"/>
          <w:lang w:val="es-MX"/>
        </w:rPr>
        <w:t xml:space="preserve">, </w:t>
      </w:r>
      <w:r w:rsidR="00C1118A">
        <w:rPr>
          <w:rFonts w:ascii="Bookman Old Style" w:hAnsi="Bookman Old Style" w:cs="Arial"/>
          <w:sz w:val="28"/>
          <w:szCs w:val="28"/>
          <w:lang w:val="es-MX"/>
        </w:rPr>
        <w:t xml:space="preserve">fuera </w:t>
      </w:r>
      <w:r w:rsidR="00F51D87">
        <w:rPr>
          <w:rFonts w:ascii="Bookman Old Style" w:hAnsi="Bookman Old Style" w:cs="Arial"/>
          <w:sz w:val="28"/>
          <w:szCs w:val="28"/>
          <w:lang w:val="es-MX"/>
        </w:rPr>
        <w:t>envia</w:t>
      </w:r>
      <w:r w:rsidR="00C1118A">
        <w:rPr>
          <w:rFonts w:ascii="Bookman Old Style" w:hAnsi="Bookman Old Style" w:cs="Arial"/>
          <w:sz w:val="28"/>
          <w:szCs w:val="28"/>
          <w:lang w:val="es-MX"/>
        </w:rPr>
        <w:t>do</w:t>
      </w:r>
      <w:r w:rsidR="00520860" w:rsidRPr="0086308E">
        <w:rPr>
          <w:rFonts w:ascii="Bookman Old Style" w:hAnsi="Bookman Old Style" w:cs="Arial"/>
          <w:sz w:val="28"/>
          <w:szCs w:val="28"/>
          <w:lang w:val="es-MX"/>
        </w:rPr>
        <w:t xml:space="preserve"> </w:t>
      </w:r>
      <w:r w:rsidR="00F51D87">
        <w:rPr>
          <w:rFonts w:ascii="Bookman Old Style" w:hAnsi="Bookman Old Style" w:cs="Arial"/>
          <w:sz w:val="28"/>
          <w:szCs w:val="28"/>
          <w:lang w:val="es-MX"/>
        </w:rPr>
        <w:t>a</w:t>
      </w:r>
      <w:r w:rsidR="00C1118A">
        <w:rPr>
          <w:rFonts w:ascii="Bookman Old Style" w:hAnsi="Bookman Old Style" w:cs="Arial"/>
          <w:sz w:val="28"/>
          <w:szCs w:val="28"/>
          <w:lang w:val="es-MX"/>
        </w:rPr>
        <w:t xml:space="preserve"> un centro penitenciario</w:t>
      </w:r>
      <w:r w:rsidR="00520860" w:rsidRPr="0086308E">
        <w:rPr>
          <w:rFonts w:ascii="Bookman Old Style" w:hAnsi="Bookman Old Style" w:cs="Arial"/>
          <w:sz w:val="28"/>
          <w:szCs w:val="28"/>
          <w:lang w:val="es-MX"/>
        </w:rPr>
        <w:t xml:space="preserve"> en </w:t>
      </w:r>
      <w:r w:rsidR="00C1118A">
        <w:rPr>
          <w:rFonts w:ascii="Bookman Old Style" w:hAnsi="Bookman Old Style" w:cs="Arial"/>
          <w:sz w:val="28"/>
          <w:szCs w:val="28"/>
          <w:lang w:val="es-MX"/>
        </w:rPr>
        <w:t>el</w:t>
      </w:r>
      <w:r w:rsidR="00520860" w:rsidRPr="0086308E">
        <w:rPr>
          <w:rFonts w:ascii="Bookman Old Style" w:hAnsi="Bookman Old Style" w:cs="Arial"/>
          <w:sz w:val="28"/>
          <w:szCs w:val="28"/>
          <w:lang w:val="es-MX"/>
        </w:rPr>
        <w:t xml:space="preserve"> que se garantizara el cumplimiento de sus derechos, además de</w:t>
      </w:r>
      <w:r w:rsidR="007A49F0">
        <w:rPr>
          <w:rFonts w:ascii="Bookman Old Style" w:hAnsi="Bookman Old Style" w:cs="Arial"/>
          <w:sz w:val="28"/>
          <w:szCs w:val="28"/>
          <w:lang w:val="es-MX"/>
        </w:rPr>
        <w:t xml:space="preserve"> que se les</w:t>
      </w:r>
      <w:r w:rsidR="00520860" w:rsidRPr="0086308E">
        <w:rPr>
          <w:rFonts w:ascii="Bookman Old Style" w:hAnsi="Bookman Old Style" w:cs="Arial"/>
          <w:sz w:val="28"/>
          <w:szCs w:val="28"/>
          <w:lang w:val="es-MX"/>
        </w:rPr>
        <w:t xml:space="preserve"> prestar</w:t>
      </w:r>
      <w:r w:rsidR="007A49F0">
        <w:rPr>
          <w:rFonts w:ascii="Bookman Old Style" w:hAnsi="Bookman Old Style" w:cs="Arial"/>
          <w:sz w:val="28"/>
          <w:szCs w:val="28"/>
          <w:lang w:val="es-MX"/>
        </w:rPr>
        <w:t>a</w:t>
      </w:r>
      <w:r w:rsidR="00520860" w:rsidRPr="0086308E">
        <w:rPr>
          <w:rFonts w:ascii="Bookman Old Style" w:hAnsi="Bookman Old Style" w:cs="Arial"/>
          <w:sz w:val="28"/>
          <w:szCs w:val="28"/>
          <w:lang w:val="es-MX"/>
        </w:rPr>
        <w:t xml:space="preserve"> la seguridad debida</w:t>
      </w:r>
      <w:r w:rsidR="003613CE" w:rsidRPr="0086308E">
        <w:rPr>
          <w:rStyle w:val="Refdenotaalpie"/>
          <w:rFonts w:ascii="Bookman Old Style" w:hAnsi="Bookman Old Style" w:cs="Arial"/>
          <w:sz w:val="28"/>
          <w:szCs w:val="28"/>
          <w:lang w:val="es-MX"/>
        </w:rPr>
        <w:footnoteReference w:id="7"/>
      </w:r>
      <w:r w:rsidR="00520860" w:rsidRPr="0086308E">
        <w:rPr>
          <w:rFonts w:ascii="Bookman Old Style" w:hAnsi="Bookman Old Style" w:cs="Arial"/>
          <w:sz w:val="28"/>
          <w:szCs w:val="28"/>
          <w:lang w:val="es-MX"/>
        </w:rPr>
        <w:t>.</w:t>
      </w:r>
    </w:p>
    <w:p w:rsidR="000A1AEB" w:rsidRDefault="000A1AEB" w:rsidP="005D1707">
      <w:pPr>
        <w:spacing w:line="360" w:lineRule="auto"/>
        <w:ind w:firstLine="709"/>
        <w:jc w:val="both"/>
        <w:rPr>
          <w:rFonts w:ascii="Bookman Old Style" w:hAnsi="Bookman Old Style" w:cs="Arial"/>
          <w:sz w:val="28"/>
          <w:szCs w:val="28"/>
          <w:lang w:val="es-MX"/>
        </w:rPr>
      </w:pPr>
    </w:p>
    <w:p w:rsidR="000A1AEB" w:rsidRDefault="000A1AEB" w:rsidP="005D1707">
      <w:pPr>
        <w:spacing w:line="360" w:lineRule="auto"/>
        <w:ind w:firstLine="709"/>
        <w:jc w:val="both"/>
        <w:rPr>
          <w:rFonts w:ascii="Bookman Old Style" w:hAnsi="Bookman Old Style" w:cs="Arial"/>
          <w:sz w:val="28"/>
          <w:szCs w:val="28"/>
          <w:lang w:val="es-MX"/>
        </w:rPr>
      </w:pPr>
    </w:p>
    <w:p w:rsidR="007A49F0" w:rsidRPr="00F51D87" w:rsidRDefault="007A49F0" w:rsidP="005D1707">
      <w:pPr>
        <w:spacing w:line="360" w:lineRule="auto"/>
        <w:ind w:firstLine="709"/>
        <w:jc w:val="both"/>
        <w:rPr>
          <w:rFonts w:ascii="Bookman Old Style" w:hAnsi="Bookman Old Style" w:cs="Arial"/>
          <w:sz w:val="12"/>
          <w:szCs w:val="28"/>
          <w:lang w:val="es-MX"/>
        </w:rPr>
      </w:pPr>
    </w:p>
    <w:p w:rsidR="005D1707" w:rsidRDefault="005D1707" w:rsidP="005D1707">
      <w:pPr>
        <w:spacing w:line="360" w:lineRule="auto"/>
        <w:ind w:firstLine="709"/>
        <w:jc w:val="center"/>
        <w:rPr>
          <w:rFonts w:ascii="Bookman Old Style" w:hAnsi="Bookman Old Style" w:cs="Arial"/>
          <w:b/>
          <w:sz w:val="28"/>
          <w:szCs w:val="28"/>
          <w:lang w:val="es-MX"/>
        </w:rPr>
      </w:pPr>
      <w:r w:rsidRPr="00761C0E">
        <w:rPr>
          <w:rFonts w:ascii="Bookman Old Style" w:hAnsi="Bookman Old Style" w:cs="Arial"/>
          <w:b/>
          <w:sz w:val="28"/>
          <w:szCs w:val="28"/>
          <w:lang w:val="es-MX"/>
        </w:rPr>
        <w:lastRenderedPageBreak/>
        <w:t>DECISIÓN IMPUGNADA</w:t>
      </w:r>
    </w:p>
    <w:p w:rsidR="005D1707" w:rsidRPr="00F51D87" w:rsidRDefault="005D1707" w:rsidP="005D1707">
      <w:pPr>
        <w:spacing w:line="360" w:lineRule="auto"/>
        <w:ind w:firstLine="709"/>
        <w:jc w:val="both"/>
        <w:rPr>
          <w:rFonts w:ascii="Bookman Old Style" w:hAnsi="Bookman Old Style" w:cs="Arial"/>
          <w:sz w:val="12"/>
          <w:szCs w:val="28"/>
          <w:lang w:val="es-MX"/>
        </w:rPr>
      </w:pPr>
    </w:p>
    <w:p w:rsidR="003A1526" w:rsidRDefault="00AD5EF6" w:rsidP="005D1707">
      <w:pPr>
        <w:spacing w:line="360" w:lineRule="auto"/>
        <w:ind w:firstLine="709"/>
        <w:jc w:val="both"/>
        <w:rPr>
          <w:rFonts w:ascii="Bookman Old Style" w:hAnsi="Bookman Old Style" w:cs="Arial"/>
          <w:sz w:val="28"/>
          <w:szCs w:val="28"/>
        </w:rPr>
      </w:pPr>
      <w:r>
        <w:rPr>
          <w:rFonts w:ascii="Bookman Old Style" w:hAnsi="Bookman Old Style" w:cs="Arial"/>
          <w:sz w:val="28"/>
          <w:szCs w:val="28"/>
        </w:rPr>
        <w:t>Una vez escuchadas las partes</w:t>
      </w:r>
      <w:r w:rsidR="00761C0E" w:rsidRPr="0086308E">
        <w:rPr>
          <w:rFonts w:ascii="Bookman Old Style" w:hAnsi="Bookman Old Style" w:cs="Arial"/>
          <w:sz w:val="28"/>
          <w:szCs w:val="28"/>
        </w:rPr>
        <w:t xml:space="preserve">, </w:t>
      </w:r>
      <w:r>
        <w:rPr>
          <w:rFonts w:ascii="Bookman Old Style" w:hAnsi="Bookman Old Style" w:cs="Arial"/>
          <w:sz w:val="28"/>
          <w:szCs w:val="28"/>
        </w:rPr>
        <w:t xml:space="preserve">el </w:t>
      </w:r>
      <w:r w:rsidR="00761C0E" w:rsidRPr="0086308E">
        <w:rPr>
          <w:rFonts w:ascii="Bookman Old Style" w:hAnsi="Bookman Old Style" w:cs="Arial"/>
          <w:sz w:val="28"/>
          <w:szCs w:val="28"/>
        </w:rPr>
        <w:t>5 de</w:t>
      </w:r>
      <w:r>
        <w:rPr>
          <w:rFonts w:ascii="Bookman Old Style" w:hAnsi="Bookman Old Style" w:cs="Arial"/>
          <w:sz w:val="28"/>
          <w:szCs w:val="28"/>
        </w:rPr>
        <w:t xml:space="preserve"> julio de 2016</w:t>
      </w:r>
      <w:r w:rsidR="000A1AEB">
        <w:rPr>
          <w:rFonts w:ascii="Bookman Old Style" w:hAnsi="Bookman Old Style" w:cs="Arial"/>
          <w:sz w:val="28"/>
          <w:szCs w:val="28"/>
        </w:rPr>
        <w:t>,</w:t>
      </w:r>
      <w:r w:rsidR="00761C0E" w:rsidRPr="0086308E">
        <w:rPr>
          <w:rFonts w:ascii="Bookman Old Style" w:hAnsi="Bookman Old Style" w:cs="Arial"/>
          <w:sz w:val="28"/>
          <w:szCs w:val="28"/>
        </w:rPr>
        <w:t xml:space="preserve"> la </w:t>
      </w:r>
      <w:r w:rsidR="000A1AEB">
        <w:rPr>
          <w:rFonts w:ascii="Bookman Old Style" w:hAnsi="Bookman Old Style" w:cs="Arial"/>
          <w:sz w:val="28"/>
          <w:szCs w:val="28"/>
        </w:rPr>
        <w:t xml:space="preserve">Sala de conocimiento </w:t>
      </w:r>
      <w:r w:rsidR="00F51D87">
        <w:rPr>
          <w:rFonts w:ascii="Bookman Old Style" w:hAnsi="Bookman Old Style" w:cs="Arial"/>
          <w:sz w:val="28"/>
          <w:szCs w:val="28"/>
        </w:rPr>
        <w:t xml:space="preserve">de primera instancia </w:t>
      </w:r>
      <w:r w:rsidR="000A1AEB">
        <w:rPr>
          <w:rFonts w:ascii="Bookman Old Style" w:hAnsi="Bookman Old Style" w:cs="Arial"/>
          <w:sz w:val="28"/>
          <w:szCs w:val="28"/>
        </w:rPr>
        <w:t xml:space="preserve">dio por terminado el proceso transicional </w:t>
      </w:r>
      <w:r w:rsidR="00761C0E" w:rsidRPr="0086308E">
        <w:rPr>
          <w:rFonts w:ascii="Bookman Old Style" w:hAnsi="Bookman Old Style" w:cs="Arial"/>
          <w:sz w:val="28"/>
          <w:szCs w:val="28"/>
        </w:rPr>
        <w:t xml:space="preserve">a </w:t>
      </w:r>
      <w:r w:rsidR="00761C0E" w:rsidRPr="0086308E">
        <w:rPr>
          <w:rFonts w:ascii="Bookman Old Style" w:hAnsi="Bookman Old Style" w:cs="Arial"/>
          <w:b/>
          <w:smallCaps/>
          <w:sz w:val="28"/>
          <w:szCs w:val="28"/>
        </w:rPr>
        <w:t xml:space="preserve">Luis Eduardo </w:t>
      </w:r>
      <w:r w:rsidR="00761C0E" w:rsidRPr="0086308E">
        <w:rPr>
          <w:rFonts w:ascii="Bookman Old Style" w:hAnsi="Bookman Old Style" w:cs="Arial"/>
          <w:b/>
          <w:smallCaps/>
          <w:sz w:val="28"/>
          <w:szCs w:val="28"/>
          <w:lang w:val="es-MX"/>
        </w:rPr>
        <w:t>Calderón Montenegro</w:t>
      </w:r>
      <w:r w:rsidR="003A1526">
        <w:rPr>
          <w:rFonts w:ascii="Bookman Old Style" w:hAnsi="Bookman Old Style" w:cs="Arial"/>
          <w:sz w:val="28"/>
          <w:szCs w:val="28"/>
        </w:rPr>
        <w:t>.</w:t>
      </w:r>
    </w:p>
    <w:p w:rsidR="003A1526" w:rsidRDefault="003A1526" w:rsidP="005D1707">
      <w:pPr>
        <w:spacing w:line="360" w:lineRule="auto"/>
        <w:ind w:firstLine="709"/>
        <w:jc w:val="both"/>
        <w:rPr>
          <w:rFonts w:ascii="Bookman Old Style" w:hAnsi="Bookman Old Style" w:cs="Arial"/>
          <w:sz w:val="28"/>
          <w:szCs w:val="28"/>
        </w:rPr>
      </w:pPr>
    </w:p>
    <w:p w:rsidR="00F51D87" w:rsidRDefault="003A1526" w:rsidP="005D170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 El </w:t>
      </w:r>
      <w:r w:rsidRPr="003A1526">
        <w:rPr>
          <w:rFonts w:ascii="Bookman Old Style" w:hAnsi="Bookman Old Style" w:cs="Arial"/>
          <w:i/>
          <w:sz w:val="28"/>
          <w:szCs w:val="28"/>
        </w:rPr>
        <w:t>a quo</w:t>
      </w:r>
      <w:r>
        <w:rPr>
          <w:rFonts w:ascii="Bookman Old Style" w:hAnsi="Bookman Old Style" w:cs="Arial"/>
          <w:sz w:val="28"/>
          <w:szCs w:val="28"/>
        </w:rPr>
        <w:t xml:space="preserve"> señaló que</w:t>
      </w:r>
      <w:r w:rsidR="007A49F0">
        <w:rPr>
          <w:rFonts w:ascii="Bookman Old Style" w:hAnsi="Bookman Old Style" w:cs="Arial"/>
          <w:sz w:val="28"/>
          <w:szCs w:val="28"/>
        </w:rPr>
        <w:t xml:space="preserve"> el Fiscal Delegado logró demost</w:t>
      </w:r>
      <w:r w:rsidR="00DE6529">
        <w:rPr>
          <w:rFonts w:ascii="Bookman Old Style" w:hAnsi="Bookman Old Style" w:cs="Arial"/>
          <w:sz w:val="28"/>
          <w:szCs w:val="28"/>
        </w:rPr>
        <w:t xml:space="preserve">rar mediante sentencia </w:t>
      </w:r>
      <w:r>
        <w:rPr>
          <w:rFonts w:ascii="Bookman Old Style" w:hAnsi="Bookman Old Style" w:cs="Arial"/>
          <w:sz w:val="28"/>
          <w:szCs w:val="28"/>
        </w:rPr>
        <w:t xml:space="preserve">condenatoria </w:t>
      </w:r>
      <w:r w:rsidR="00DE6529">
        <w:rPr>
          <w:rFonts w:ascii="Bookman Old Style" w:hAnsi="Bookman Old Style" w:cs="Arial"/>
          <w:sz w:val="28"/>
          <w:szCs w:val="28"/>
        </w:rPr>
        <w:t>en firme que</w:t>
      </w:r>
      <w:r w:rsidR="007A49F0">
        <w:rPr>
          <w:rFonts w:ascii="Bookman Old Style" w:hAnsi="Bookman Old Style" w:cs="Arial"/>
          <w:sz w:val="28"/>
          <w:szCs w:val="28"/>
        </w:rPr>
        <w:t xml:space="preserve"> los postulados cometieron conductas punibles </w:t>
      </w:r>
      <w:r>
        <w:rPr>
          <w:rFonts w:ascii="Bookman Old Style" w:hAnsi="Bookman Old Style" w:cs="Arial"/>
          <w:sz w:val="28"/>
          <w:szCs w:val="28"/>
        </w:rPr>
        <w:t xml:space="preserve">dolosas </w:t>
      </w:r>
      <w:r w:rsidR="007A49F0">
        <w:rPr>
          <w:rFonts w:ascii="Bookman Old Style" w:hAnsi="Bookman Old Style" w:cs="Arial"/>
          <w:sz w:val="28"/>
          <w:szCs w:val="28"/>
        </w:rPr>
        <w:t xml:space="preserve">con posterioridad a </w:t>
      </w:r>
      <w:r w:rsidR="000A1AEB">
        <w:rPr>
          <w:rFonts w:ascii="Bookman Old Style" w:hAnsi="Bookman Old Style" w:cs="Arial"/>
          <w:sz w:val="28"/>
          <w:szCs w:val="28"/>
        </w:rPr>
        <w:t>su</w:t>
      </w:r>
      <w:r w:rsidR="007A49F0">
        <w:rPr>
          <w:rFonts w:ascii="Bookman Old Style" w:hAnsi="Bookman Old Style" w:cs="Arial"/>
          <w:sz w:val="28"/>
          <w:szCs w:val="28"/>
        </w:rPr>
        <w:t xml:space="preserve"> desmovilización colectiva</w:t>
      </w:r>
      <w:r w:rsidR="00DE6529">
        <w:rPr>
          <w:rFonts w:ascii="Bookman Old Style" w:hAnsi="Bookman Old Style" w:cs="Arial"/>
          <w:sz w:val="28"/>
          <w:szCs w:val="28"/>
        </w:rPr>
        <w:t xml:space="preserve">, y por ende trasgredieron los compromisos acogidos </w:t>
      </w:r>
      <w:r w:rsidR="000A1AEB">
        <w:rPr>
          <w:rFonts w:ascii="Bookman Old Style" w:hAnsi="Bookman Old Style" w:cs="Arial"/>
          <w:sz w:val="28"/>
          <w:szCs w:val="28"/>
        </w:rPr>
        <w:t>por</w:t>
      </w:r>
      <w:r w:rsidR="00DE6529">
        <w:rPr>
          <w:rFonts w:ascii="Bookman Old Style" w:hAnsi="Bookman Old Style" w:cs="Arial"/>
          <w:sz w:val="28"/>
          <w:szCs w:val="28"/>
        </w:rPr>
        <w:t xml:space="preserve"> </w:t>
      </w:r>
      <w:r>
        <w:rPr>
          <w:rFonts w:ascii="Bookman Old Style" w:hAnsi="Bookman Old Style" w:cs="Arial"/>
          <w:sz w:val="28"/>
          <w:szCs w:val="28"/>
        </w:rPr>
        <w:t xml:space="preserve">la disposición normativa. </w:t>
      </w:r>
    </w:p>
    <w:p w:rsidR="00F51D87" w:rsidRPr="00F51D87" w:rsidRDefault="00F51D87" w:rsidP="005D1707">
      <w:pPr>
        <w:spacing w:line="360" w:lineRule="auto"/>
        <w:ind w:firstLine="709"/>
        <w:jc w:val="both"/>
        <w:rPr>
          <w:rFonts w:ascii="Bookman Old Style" w:hAnsi="Bookman Old Style" w:cs="Arial"/>
          <w:sz w:val="16"/>
          <w:szCs w:val="28"/>
        </w:rPr>
      </w:pPr>
    </w:p>
    <w:p w:rsidR="00761C0E" w:rsidRPr="005D1707" w:rsidRDefault="00F51D87" w:rsidP="005D1707">
      <w:pPr>
        <w:spacing w:line="360" w:lineRule="auto"/>
        <w:ind w:firstLine="709"/>
        <w:jc w:val="both"/>
        <w:rPr>
          <w:rFonts w:ascii="Bookman Old Style" w:hAnsi="Bookman Old Style" w:cs="Arial"/>
          <w:sz w:val="28"/>
          <w:szCs w:val="28"/>
          <w:lang w:val="es-MX"/>
        </w:rPr>
      </w:pPr>
      <w:r>
        <w:rPr>
          <w:rFonts w:ascii="Bookman Old Style" w:hAnsi="Bookman Old Style" w:cs="Arial"/>
          <w:sz w:val="28"/>
          <w:szCs w:val="28"/>
        </w:rPr>
        <w:t>Notificada la decisión,</w:t>
      </w:r>
      <w:r w:rsidR="003A1526">
        <w:rPr>
          <w:rFonts w:ascii="Bookman Old Style" w:hAnsi="Bookman Old Style" w:cs="Arial"/>
          <w:sz w:val="28"/>
          <w:szCs w:val="28"/>
        </w:rPr>
        <w:t xml:space="preserve"> el señor </w:t>
      </w:r>
      <w:r w:rsidR="003A1526" w:rsidRPr="003A1526">
        <w:rPr>
          <w:rFonts w:ascii="Bookman Old Style" w:hAnsi="Bookman Old Style" w:cs="Arial"/>
          <w:b/>
          <w:smallCaps/>
          <w:sz w:val="28"/>
          <w:szCs w:val="28"/>
        </w:rPr>
        <w:t>Calderón Montenegro</w:t>
      </w:r>
      <w:r w:rsidR="003A1526">
        <w:rPr>
          <w:rFonts w:ascii="Bookman Old Style" w:hAnsi="Bookman Old Style" w:cs="Arial"/>
          <w:sz w:val="28"/>
          <w:szCs w:val="28"/>
        </w:rPr>
        <w:t xml:space="preserve"> </w:t>
      </w:r>
      <w:r w:rsidR="00FE7E47">
        <w:rPr>
          <w:rFonts w:ascii="Bookman Old Style" w:hAnsi="Bookman Old Style" w:cs="Arial"/>
          <w:sz w:val="28"/>
          <w:szCs w:val="28"/>
        </w:rPr>
        <w:t>impugn</w:t>
      </w:r>
      <w:r w:rsidR="000A1AEB">
        <w:rPr>
          <w:rFonts w:ascii="Bookman Old Style" w:hAnsi="Bookman Old Style" w:cs="Arial"/>
          <w:sz w:val="28"/>
          <w:szCs w:val="28"/>
        </w:rPr>
        <w:t>ó</w:t>
      </w:r>
      <w:r w:rsidR="00DE6529">
        <w:rPr>
          <w:rFonts w:ascii="Bookman Old Style" w:hAnsi="Bookman Old Style" w:cs="Arial"/>
          <w:sz w:val="28"/>
          <w:szCs w:val="28"/>
        </w:rPr>
        <w:t xml:space="preserve"> </w:t>
      </w:r>
      <w:r w:rsidR="00FE7E47">
        <w:rPr>
          <w:rFonts w:ascii="Bookman Old Style" w:hAnsi="Bookman Old Style" w:cs="Arial"/>
          <w:sz w:val="28"/>
          <w:szCs w:val="28"/>
        </w:rPr>
        <w:t xml:space="preserve">la </w:t>
      </w:r>
      <w:r w:rsidR="00DE6529" w:rsidRPr="0086308E">
        <w:rPr>
          <w:rFonts w:ascii="Bookman Old Style" w:hAnsi="Bookman Old Style" w:cs="Arial"/>
          <w:sz w:val="28"/>
          <w:szCs w:val="28"/>
        </w:rPr>
        <w:t>decisión</w:t>
      </w:r>
      <w:r w:rsidR="003A1526">
        <w:rPr>
          <w:rFonts w:ascii="Bookman Old Style" w:hAnsi="Bookman Old Style" w:cs="Arial"/>
          <w:sz w:val="28"/>
          <w:szCs w:val="28"/>
        </w:rPr>
        <w:t xml:space="preserve"> mediante el recurso vertical de apelación</w:t>
      </w:r>
      <w:r w:rsidR="00761C0E" w:rsidRPr="0086308E">
        <w:rPr>
          <w:rFonts w:ascii="Bookman Old Style" w:hAnsi="Bookman Old Style" w:cs="Arial"/>
          <w:sz w:val="28"/>
          <w:szCs w:val="28"/>
        </w:rPr>
        <w:t>.</w:t>
      </w:r>
    </w:p>
    <w:p w:rsidR="00C54717" w:rsidRPr="00F51D87" w:rsidRDefault="00C54717" w:rsidP="00AD5EF6">
      <w:pPr>
        <w:spacing w:line="360" w:lineRule="auto"/>
        <w:jc w:val="both"/>
        <w:rPr>
          <w:rFonts w:ascii="Bookman Old Style" w:hAnsi="Bookman Old Style" w:cs="Arial"/>
          <w:sz w:val="16"/>
          <w:szCs w:val="28"/>
        </w:rPr>
      </w:pPr>
    </w:p>
    <w:p w:rsidR="00236C85" w:rsidRPr="0086308E" w:rsidRDefault="00236C85" w:rsidP="00BF19C4">
      <w:pPr>
        <w:spacing w:line="360" w:lineRule="auto"/>
        <w:jc w:val="center"/>
        <w:rPr>
          <w:rFonts w:ascii="Bookman Old Style" w:hAnsi="Bookman Old Style" w:cs="Arial"/>
          <w:b/>
          <w:sz w:val="28"/>
          <w:szCs w:val="28"/>
        </w:rPr>
      </w:pPr>
      <w:r w:rsidRPr="0086308E">
        <w:rPr>
          <w:rFonts w:ascii="Bookman Old Style" w:hAnsi="Bookman Old Style" w:cs="Arial"/>
          <w:b/>
          <w:sz w:val="28"/>
          <w:szCs w:val="28"/>
        </w:rPr>
        <w:t>LA APELACIÓN</w:t>
      </w:r>
    </w:p>
    <w:p w:rsidR="00236C85" w:rsidRPr="00F51D87" w:rsidRDefault="00236C85" w:rsidP="00BF19C4">
      <w:pPr>
        <w:spacing w:line="360" w:lineRule="auto"/>
        <w:jc w:val="center"/>
        <w:rPr>
          <w:rFonts w:ascii="Bookman Old Style" w:hAnsi="Bookman Old Style" w:cs="Arial"/>
          <w:b/>
          <w:sz w:val="18"/>
          <w:szCs w:val="28"/>
        </w:rPr>
      </w:pPr>
    </w:p>
    <w:p w:rsidR="009C7D9C" w:rsidRPr="0086308E" w:rsidRDefault="00236C85" w:rsidP="00BF19C4">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 xml:space="preserve">El </w:t>
      </w:r>
      <w:r w:rsidR="00F51D87">
        <w:rPr>
          <w:rFonts w:ascii="Bookman Old Style" w:hAnsi="Bookman Old Style" w:cs="Arial"/>
          <w:sz w:val="28"/>
          <w:szCs w:val="28"/>
        </w:rPr>
        <w:t>p</w:t>
      </w:r>
      <w:r w:rsidR="00C54717" w:rsidRPr="0086308E">
        <w:rPr>
          <w:rFonts w:ascii="Bookman Old Style" w:hAnsi="Bookman Old Style" w:cs="Arial"/>
          <w:sz w:val="28"/>
          <w:szCs w:val="28"/>
        </w:rPr>
        <w:t>ostulado</w:t>
      </w:r>
      <w:r w:rsidRPr="0086308E">
        <w:rPr>
          <w:rFonts w:ascii="Bookman Old Style" w:hAnsi="Bookman Old Style" w:cs="Arial"/>
          <w:sz w:val="28"/>
          <w:szCs w:val="28"/>
        </w:rPr>
        <w:t xml:space="preserve"> recurrió</w:t>
      </w:r>
      <w:r w:rsidRPr="0086308E">
        <w:rPr>
          <w:rStyle w:val="Refdenotaalpie"/>
          <w:rFonts w:ascii="Bookman Old Style" w:hAnsi="Bookman Old Style" w:cs="Arial"/>
          <w:sz w:val="28"/>
          <w:szCs w:val="28"/>
        </w:rPr>
        <w:footnoteReference w:id="8"/>
      </w:r>
      <w:r w:rsidRPr="0086308E">
        <w:rPr>
          <w:rFonts w:ascii="Bookman Old Style" w:hAnsi="Bookman Old Style" w:cs="Arial"/>
          <w:sz w:val="28"/>
          <w:szCs w:val="28"/>
        </w:rPr>
        <w:t xml:space="preserve"> </w:t>
      </w:r>
      <w:r w:rsidR="000A1AEB">
        <w:rPr>
          <w:rFonts w:ascii="Bookman Old Style" w:hAnsi="Bookman Old Style" w:cs="Arial"/>
          <w:sz w:val="28"/>
          <w:szCs w:val="28"/>
        </w:rPr>
        <w:t>en</w:t>
      </w:r>
      <w:r w:rsidR="009C7D9C" w:rsidRPr="0086308E">
        <w:rPr>
          <w:rFonts w:ascii="Bookman Old Style" w:hAnsi="Bookman Old Style" w:cs="Arial"/>
          <w:sz w:val="28"/>
          <w:szCs w:val="28"/>
        </w:rPr>
        <w:t xml:space="preserve"> los siguientes argumentos:</w:t>
      </w:r>
    </w:p>
    <w:p w:rsidR="00F44FFB" w:rsidRPr="0086308E" w:rsidRDefault="00F44FFB" w:rsidP="00BF19C4">
      <w:pPr>
        <w:pStyle w:val="Textosinformato"/>
        <w:spacing w:line="360" w:lineRule="auto"/>
        <w:ind w:firstLine="709"/>
        <w:jc w:val="both"/>
        <w:rPr>
          <w:rFonts w:ascii="Bookman Old Style" w:hAnsi="Bookman Old Style" w:cs="Arial"/>
          <w:sz w:val="28"/>
          <w:szCs w:val="28"/>
        </w:rPr>
      </w:pPr>
    </w:p>
    <w:p w:rsidR="002030D1" w:rsidRPr="0086308E" w:rsidRDefault="009C7D9C" w:rsidP="00BF19C4">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 xml:space="preserve">1.- </w:t>
      </w:r>
      <w:r w:rsidR="00F33E4F">
        <w:rPr>
          <w:rFonts w:ascii="Bookman Old Style" w:hAnsi="Bookman Old Style" w:cs="Arial"/>
          <w:sz w:val="28"/>
          <w:szCs w:val="28"/>
        </w:rPr>
        <w:t>Citó</w:t>
      </w:r>
      <w:r w:rsidR="004E6311" w:rsidRPr="0086308E">
        <w:rPr>
          <w:rFonts w:ascii="Bookman Old Style" w:hAnsi="Bookman Old Style" w:cs="Arial"/>
          <w:sz w:val="28"/>
          <w:szCs w:val="28"/>
        </w:rPr>
        <w:t xml:space="preserve"> la providencia</w:t>
      </w:r>
      <w:r w:rsidR="00CC1B1E" w:rsidRPr="0086308E">
        <w:rPr>
          <w:rFonts w:ascii="Bookman Old Style" w:hAnsi="Bookman Old Style" w:cs="Arial"/>
          <w:sz w:val="28"/>
          <w:szCs w:val="28"/>
        </w:rPr>
        <w:t xml:space="preserve"> </w:t>
      </w:r>
      <w:r w:rsidR="006603FA">
        <w:rPr>
          <w:rFonts w:ascii="Bookman Old Style" w:hAnsi="Bookman Old Style" w:cs="Arial"/>
          <w:sz w:val="28"/>
          <w:szCs w:val="28"/>
        </w:rPr>
        <w:t xml:space="preserve">CSJ AP de  </w:t>
      </w:r>
      <w:r w:rsidR="006603FA" w:rsidRPr="0086308E">
        <w:rPr>
          <w:rFonts w:ascii="Bookman Old Style" w:hAnsi="Bookman Old Style" w:cs="Arial"/>
          <w:sz w:val="28"/>
          <w:szCs w:val="28"/>
        </w:rPr>
        <w:t>11 de febrero de 2010</w:t>
      </w:r>
      <w:r w:rsidR="006603FA">
        <w:rPr>
          <w:rFonts w:ascii="Bookman Old Style" w:hAnsi="Bookman Old Style" w:cs="Arial"/>
          <w:sz w:val="28"/>
          <w:szCs w:val="28"/>
        </w:rPr>
        <w:t xml:space="preserve"> – Rad. </w:t>
      </w:r>
      <w:r w:rsidR="00CC1B1E" w:rsidRPr="0086308E">
        <w:rPr>
          <w:rFonts w:ascii="Bookman Old Style" w:hAnsi="Bookman Old Style" w:cs="Arial"/>
          <w:sz w:val="28"/>
          <w:szCs w:val="28"/>
        </w:rPr>
        <w:t>33</w:t>
      </w:r>
      <w:r w:rsidR="004E6311" w:rsidRPr="0086308E">
        <w:rPr>
          <w:rFonts w:ascii="Bookman Old Style" w:hAnsi="Bookman Old Style" w:cs="Arial"/>
          <w:sz w:val="28"/>
          <w:szCs w:val="28"/>
        </w:rPr>
        <w:t xml:space="preserve">.124, </w:t>
      </w:r>
      <w:r w:rsidR="006603FA">
        <w:rPr>
          <w:rFonts w:ascii="Bookman Old Style" w:hAnsi="Bookman Old Style" w:cs="Arial"/>
          <w:sz w:val="28"/>
          <w:szCs w:val="28"/>
        </w:rPr>
        <w:t xml:space="preserve">expresándose así: </w:t>
      </w:r>
      <w:r w:rsidR="004E6311" w:rsidRPr="0086308E">
        <w:rPr>
          <w:rFonts w:ascii="Bookman Old Style" w:hAnsi="Bookman Old Style" w:cs="Arial"/>
          <w:i/>
          <w:sz w:val="28"/>
          <w:szCs w:val="28"/>
        </w:rPr>
        <w:t>«</w:t>
      </w:r>
      <w:r w:rsidR="004E6311" w:rsidRPr="006603FA">
        <w:rPr>
          <w:rFonts w:ascii="Bookman Old Style" w:hAnsi="Bookman Old Style" w:cs="Arial"/>
          <w:i/>
          <w:sz w:val="24"/>
          <w:szCs w:val="28"/>
        </w:rPr>
        <w:t>u</w:t>
      </w:r>
      <w:r w:rsidR="00CC1B1E" w:rsidRPr="006603FA">
        <w:rPr>
          <w:rFonts w:ascii="Bookman Old Style" w:hAnsi="Bookman Old Style" w:cs="Arial"/>
          <w:i/>
          <w:sz w:val="24"/>
          <w:szCs w:val="28"/>
        </w:rPr>
        <w:t xml:space="preserve">na vez demostrado el compromiso del postulado con </w:t>
      </w:r>
      <w:r w:rsidR="004E6311" w:rsidRPr="006603FA">
        <w:rPr>
          <w:rFonts w:ascii="Bookman Old Style" w:hAnsi="Bookman Old Style" w:cs="Arial"/>
          <w:i/>
          <w:sz w:val="24"/>
          <w:szCs w:val="28"/>
        </w:rPr>
        <w:t xml:space="preserve">el proceso de paz, y de </w:t>
      </w:r>
      <w:r w:rsidR="00545973" w:rsidRPr="006603FA">
        <w:rPr>
          <w:rFonts w:ascii="Bookman Old Style" w:hAnsi="Bookman Old Style" w:cs="Arial"/>
          <w:i/>
          <w:sz w:val="24"/>
          <w:szCs w:val="28"/>
        </w:rPr>
        <w:t>Justicia y Paz</w:t>
      </w:r>
      <w:r w:rsidR="00CC1B1E" w:rsidRPr="006603FA">
        <w:rPr>
          <w:rFonts w:ascii="Bookman Old Style" w:hAnsi="Bookman Old Style" w:cs="Arial"/>
          <w:i/>
          <w:sz w:val="24"/>
          <w:szCs w:val="28"/>
        </w:rPr>
        <w:t xml:space="preserve"> </w:t>
      </w:r>
      <w:r w:rsidR="004E6311" w:rsidRPr="006603FA">
        <w:rPr>
          <w:rFonts w:ascii="Bookman Old Style" w:hAnsi="Bookman Old Style" w:cs="Arial"/>
          <w:i/>
          <w:sz w:val="24"/>
          <w:szCs w:val="28"/>
        </w:rPr>
        <w:t>excluyó el delito</w:t>
      </w:r>
      <w:r w:rsidR="00CC1B1E" w:rsidRPr="006603FA">
        <w:rPr>
          <w:rFonts w:ascii="Bookman Old Style" w:hAnsi="Bookman Old Style" w:cs="Arial"/>
          <w:i/>
          <w:sz w:val="24"/>
          <w:szCs w:val="28"/>
        </w:rPr>
        <w:t xml:space="preserve"> </w:t>
      </w:r>
      <w:r w:rsidR="004E6311" w:rsidRPr="006603FA">
        <w:rPr>
          <w:rFonts w:ascii="Bookman Old Style" w:hAnsi="Bookman Old Style" w:cs="Arial"/>
          <w:i/>
          <w:sz w:val="24"/>
          <w:szCs w:val="28"/>
        </w:rPr>
        <w:t xml:space="preserve">por el cual </w:t>
      </w:r>
      <w:r w:rsidR="00CC1B1E" w:rsidRPr="006603FA">
        <w:rPr>
          <w:rFonts w:ascii="Bookman Old Style" w:hAnsi="Bookman Old Style" w:cs="Arial"/>
          <w:i/>
          <w:sz w:val="24"/>
          <w:szCs w:val="28"/>
        </w:rPr>
        <w:t>habían solicitado la exclusión</w:t>
      </w:r>
      <w:r w:rsidR="004E6311" w:rsidRPr="006603FA">
        <w:rPr>
          <w:rFonts w:ascii="Bookman Old Style" w:hAnsi="Bookman Old Style" w:cs="Arial"/>
          <w:i/>
          <w:sz w:val="24"/>
          <w:szCs w:val="28"/>
        </w:rPr>
        <w:t xml:space="preserve"> (sic),</w:t>
      </w:r>
      <w:r w:rsidR="00CC1B1E" w:rsidRPr="006603FA">
        <w:rPr>
          <w:rFonts w:ascii="Bookman Old Style" w:hAnsi="Bookman Old Style" w:cs="Arial"/>
          <w:i/>
          <w:sz w:val="24"/>
          <w:szCs w:val="28"/>
        </w:rPr>
        <w:t xml:space="preserve"> y siguió </w:t>
      </w:r>
      <w:r w:rsidR="004E6311" w:rsidRPr="006603FA">
        <w:rPr>
          <w:rFonts w:ascii="Bookman Old Style" w:hAnsi="Bookman Old Style" w:cs="Arial"/>
          <w:i/>
          <w:sz w:val="24"/>
          <w:szCs w:val="28"/>
        </w:rPr>
        <w:t>gozando</w:t>
      </w:r>
      <w:r w:rsidR="00CC1B1E" w:rsidRPr="006603FA">
        <w:rPr>
          <w:rFonts w:ascii="Bookman Old Style" w:hAnsi="Bookman Old Style" w:cs="Arial"/>
          <w:i/>
          <w:sz w:val="24"/>
          <w:szCs w:val="28"/>
        </w:rPr>
        <w:t xml:space="preserve"> </w:t>
      </w:r>
      <w:r w:rsidR="004E6311" w:rsidRPr="006603FA">
        <w:rPr>
          <w:rFonts w:ascii="Bookman Old Style" w:hAnsi="Bookman Old Style" w:cs="Arial"/>
          <w:i/>
          <w:sz w:val="24"/>
          <w:szCs w:val="28"/>
        </w:rPr>
        <w:t>el beneficio de</w:t>
      </w:r>
      <w:r w:rsidR="00CC1B1E" w:rsidRPr="006603FA">
        <w:rPr>
          <w:rFonts w:ascii="Bookman Old Style" w:hAnsi="Bookman Old Style" w:cs="Arial"/>
          <w:i/>
          <w:sz w:val="24"/>
          <w:szCs w:val="28"/>
        </w:rPr>
        <w:t xml:space="preserve"> </w:t>
      </w:r>
      <w:r w:rsidR="00545973" w:rsidRPr="006603FA">
        <w:rPr>
          <w:rFonts w:ascii="Bookman Old Style" w:hAnsi="Bookman Old Style" w:cs="Arial"/>
          <w:i/>
          <w:sz w:val="24"/>
          <w:szCs w:val="28"/>
        </w:rPr>
        <w:t>Justicia y Paz</w:t>
      </w:r>
      <w:r w:rsidR="004E6311" w:rsidRPr="0086308E">
        <w:rPr>
          <w:rFonts w:ascii="Bookman Old Style" w:hAnsi="Bookman Old Style" w:cs="Arial"/>
          <w:i/>
          <w:sz w:val="28"/>
          <w:szCs w:val="28"/>
        </w:rPr>
        <w:t>»</w:t>
      </w:r>
      <w:r w:rsidR="002030D1" w:rsidRPr="0086308E">
        <w:rPr>
          <w:rFonts w:ascii="Bookman Old Style" w:hAnsi="Bookman Old Style" w:cs="Arial"/>
          <w:sz w:val="28"/>
          <w:szCs w:val="28"/>
        </w:rPr>
        <w:t>.</w:t>
      </w:r>
      <w:r w:rsidR="00CC1B1E" w:rsidRPr="0086308E">
        <w:rPr>
          <w:rFonts w:ascii="Bookman Old Style" w:hAnsi="Bookman Old Style" w:cs="Arial"/>
          <w:sz w:val="28"/>
          <w:szCs w:val="28"/>
        </w:rPr>
        <w:t xml:space="preserve"> </w:t>
      </w:r>
    </w:p>
    <w:p w:rsidR="00CC1B1E" w:rsidRPr="0086308E" w:rsidRDefault="002030D1" w:rsidP="003D16EC">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lastRenderedPageBreak/>
        <w:t>2.- Adujo que ha</w:t>
      </w:r>
      <w:r w:rsidR="003D16EC" w:rsidRPr="0086308E">
        <w:rPr>
          <w:rFonts w:ascii="Bookman Old Style" w:hAnsi="Bookman Old Style" w:cs="Arial"/>
          <w:sz w:val="28"/>
          <w:szCs w:val="28"/>
        </w:rPr>
        <w:t xml:space="preserve"> mostrado voluntad y disposición en el proceso, </w:t>
      </w:r>
      <w:r w:rsidR="00F33E4F">
        <w:rPr>
          <w:rFonts w:ascii="Bookman Old Style" w:hAnsi="Bookman Old Style" w:cs="Arial"/>
          <w:sz w:val="28"/>
          <w:szCs w:val="28"/>
        </w:rPr>
        <w:t>evidencia</w:t>
      </w:r>
      <w:r w:rsidR="003D16EC" w:rsidRPr="0086308E">
        <w:rPr>
          <w:rFonts w:ascii="Bookman Old Style" w:hAnsi="Bookman Old Style" w:cs="Arial"/>
          <w:sz w:val="28"/>
          <w:szCs w:val="28"/>
        </w:rPr>
        <w:t xml:space="preserve"> de ello es su</w:t>
      </w:r>
      <w:r w:rsidR="00CC1B1E" w:rsidRPr="0086308E">
        <w:rPr>
          <w:rFonts w:ascii="Bookman Old Style" w:hAnsi="Bookman Old Style" w:cs="Arial"/>
          <w:sz w:val="28"/>
          <w:szCs w:val="28"/>
        </w:rPr>
        <w:t xml:space="preserve"> </w:t>
      </w:r>
      <w:r w:rsidR="003D16EC" w:rsidRPr="0086308E">
        <w:rPr>
          <w:rFonts w:ascii="Bookman Old Style" w:hAnsi="Bookman Old Style" w:cs="Arial"/>
          <w:sz w:val="28"/>
          <w:szCs w:val="28"/>
        </w:rPr>
        <w:t>participación</w:t>
      </w:r>
      <w:r w:rsidR="00CC1B1E" w:rsidRPr="0086308E">
        <w:rPr>
          <w:rFonts w:ascii="Bookman Old Style" w:hAnsi="Bookman Old Style" w:cs="Arial"/>
          <w:sz w:val="28"/>
          <w:szCs w:val="28"/>
        </w:rPr>
        <w:t xml:space="preserve"> </w:t>
      </w:r>
      <w:r w:rsidRPr="0086308E">
        <w:rPr>
          <w:rFonts w:ascii="Bookman Old Style" w:hAnsi="Bookman Old Style" w:cs="Arial"/>
          <w:sz w:val="28"/>
          <w:szCs w:val="28"/>
        </w:rPr>
        <w:t xml:space="preserve">en </w:t>
      </w:r>
      <w:r w:rsidR="00CC1B1E" w:rsidRPr="0086308E">
        <w:rPr>
          <w:rFonts w:ascii="Bookman Old Style" w:hAnsi="Bookman Old Style" w:cs="Arial"/>
          <w:sz w:val="28"/>
          <w:szCs w:val="28"/>
        </w:rPr>
        <w:t>las versiones libres</w:t>
      </w:r>
      <w:r w:rsidR="003D16EC" w:rsidRPr="0086308E">
        <w:rPr>
          <w:rFonts w:ascii="Bookman Old Style" w:hAnsi="Bookman Old Style" w:cs="Arial"/>
          <w:sz w:val="28"/>
          <w:szCs w:val="28"/>
        </w:rPr>
        <w:t xml:space="preserve"> a las que ha sido citado</w:t>
      </w:r>
      <w:r w:rsidRPr="0086308E">
        <w:rPr>
          <w:rFonts w:ascii="Bookman Old Style" w:hAnsi="Bookman Old Style" w:cs="Arial"/>
          <w:sz w:val="28"/>
          <w:szCs w:val="28"/>
        </w:rPr>
        <w:t xml:space="preserve">, </w:t>
      </w:r>
      <w:r w:rsidR="003D16EC" w:rsidRPr="0086308E">
        <w:rPr>
          <w:rFonts w:ascii="Bookman Old Style" w:hAnsi="Bookman Old Style" w:cs="Arial"/>
          <w:sz w:val="28"/>
          <w:szCs w:val="28"/>
        </w:rPr>
        <w:t>así como la entrega de bienes</w:t>
      </w:r>
      <w:r w:rsidR="00BA2BB9" w:rsidRPr="0086308E">
        <w:rPr>
          <w:rFonts w:ascii="Bookman Old Style" w:hAnsi="Bookman Old Style" w:cs="Arial"/>
          <w:sz w:val="28"/>
          <w:szCs w:val="28"/>
        </w:rPr>
        <w:t xml:space="preserve"> y exhumaci</w:t>
      </w:r>
      <w:r w:rsidR="006603FA">
        <w:rPr>
          <w:rFonts w:ascii="Bookman Old Style" w:hAnsi="Bookman Old Style" w:cs="Arial"/>
          <w:sz w:val="28"/>
          <w:szCs w:val="28"/>
        </w:rPr>
        <w:t>ó</w:t>
      </w:r>
      <w:r w:rsidR="00BA2BB9" w:rsidRPr="0086308E">
        <w:rPr>
          <w:rFonts w:ascii="Bookman Old Style" w:hAnsi="Bookman Old Style" w:cs="Arial"/>
          <w:sz w:val="28"/>
          <w:szCs w:val="28"/>
        </w:rPr>
        <w:t xml:space="preserve">n </w:t>
      </w:r>
      <w:r w:rsidR="006603FA">
        <w:rPr>
          <w:rFonts w:ascii="Bookman Old Style" w:hAnsi="Bookman Old Style" w:cs="Arial"/>
          <w:sz w:val="28"/>
          <w:szCs w:val="28"/>
        </w:rPr>
        <w:t xml:space="preserve"> de</w:t>
      </w:r>
      <w:r w:rsidR="00BA2BB9" w:rsidRPr="0086308E">
        <w:rPr>
          <w:rFonts w:ascii="Bookman Old Style" w:hAnsi="Bookman Old Style" w:cs="Arial"/>
          <w:sz w:val="28"/>
          <w:szCs w:val="28"/>
        </w:rPr>
        <w:t xml:space="preserve"> cuerpos</w:t>
      </w:r>
      <w:r w:rsidR="003D16EC" w:rsidRPr="0086308E">
        <w:rPr>
          <w:rFonts w:ascii="Bookman Old Style" w:hAnsi="Bookman Old Style" w:cs="Arial"/>
          <w:sz w:val="28"/>
          <w:szCs w:val="28"/>
        </w:rPr>
        <w:t>.</w:t>
      </w:r>
      <w:r w:rsidR="00F33E4F">
        <w:rPr>
          <w:rFonts w:ascii="Bookman Old Style" w:hAnsi="Bookman Old Style" w:cs="Arial"/>
          <w:sz w:val="28"/>
          <w:szCs w:val="28"/>
        </w:rPr>
        <w:t xml:space="preserve"> Además,</w:t>
      </w:r>
      <w:r w:rsidR="00BA2BB9" w:rsidRPr="0086308E">
        <w:rPr>
          <w:rFonts w:ascii="Bookman Old Style" w:hAnsi="Bookman Old Style" w:cs="Arial"/>
          <w:sz w:val="28"/>
          <w:szCs w:val="28"/>
        </w:rPr>
        <w:t xml:space="preserve"> </w:t>
      </w:r>
      <w:r w:rsidR="00F33E4F">
        <w:rPr>
          <w:rFonts w:ascii="Bookman Old Style" w:hAnsi="Bookman Old Style" w:cs="Arial"/>
          <w:sz w:val="28"/>
          <w:szCs w:val="28"/>
        </w:rPr>
        <w:t>colaboró</w:t>
      </w:r>
      <w:r w:rsidR="00FE7E47">
        <w:rPr>
          <w:rFonts w:ascii="Bookman Old Style" w:hAnsi="Bookman Old Style" w:cs="Arial"/>
          <w:sz w:val="28"/>
          <w:szCs w:val="28"/>
        </w:rPr>
        <w:t xml:space="preserve"> con </w:t>
      </w:r>
      <w:r w:rsidR="00BA2BB9" w:rsidRPr="0086308E">
        <w:rPr>
          <w:rFonts w:ascii="Bookman Old Style" w:hAnsi="Bookman Old Style" w:cs="Arial"/>
          <w:sz w:val="28"/>
          <w:szCs w:val="28"/>
        </w:rPr>
        <w:t>la estructura</w:t>
      </w:r>
      <w:r w:rsidR="00FE7E47">
        <w:rPr>
          <w:rFonts w:ascii="Bookman Old Style" w:hAnsi="Bookman Old Style" w:cs="Arial"/>
          <w:sz w:val="28"/>
          <w:szCs w:val="28"/>
        </w:rPr>
        <w:t>ción</w:t>
      </w:r>
      <w:r w:rsidR="00BA2BB9" w:rsidRPr="0086308E">
        <w:rPr>
          <w:rFonts w:ascii="Bookman Old Style" w:hAnsi="Bookman Old Style" w:cs="Arial"/>
          <w:sz w:val="28"/>
          <w:szCs w:val="28"/>
        </w:rPr>
        <w:t xml:space="preserve"> del </w:t>
      </w:r>
      <w:r w:rsidR="00BA2BB9" w:rsidRPr="006603FA">
        <w:rPr>
          <w:rFonts w:ascii="Bookman Old Style" w:hAnsi="Bookman Old Style" w:cs="Arial"/>
          <w:smallCaps/>
          <w:sz w:val="28"/>
          <w:szCs w:val="28"/>
        </w:rPr>
        <w:t>Bloque Pacífico Frente Conquistador del Yarí</w:t>
      </w:r>
      <w:r w:rsidR="00BA2BB9" w:rsidRPr="0086308E">
        <w:rPr>
          <w:rFonts w:ascii="Bookman Old Style" w:hAnsi="Bookman Old Style" w:cs="Arial"/>
          <w:sz w:val="28"/>
          <w:szCs w:val="28"/>
        </w:rPr>
        <w:t xml:space="preserve"> en el Huila</w:t>
      </w:r>
      <w:r w:rsidR="00B80154" w:rsidRPr="0086308E">
        <w:rPr>
          <w:rFonts w:ascii="Bookman Old Style" w:hAnsi="Bookman Old Style" w:cs="Arial"/>
          <w:sz w:val="28"/>
          <w:szCs w:val="28"/>
        </w:rPr>
        <w:t xml:space="preserve">, y de la </w:t>
      </w:r>
      <w:r w:rsidR="00B80154" w:rsidRPr="006603FA">
        <w:rPr>
          <w:rFonts w:ascii="Bookman Old Style" w:hAnsi="Bookman Old Style" w:cs="Arial"/>
          <w:smallCaps/>
          <w:sz w:val="28"/>
          <w:szCs w:val="28"/>
        </w:rPr>
        <w:t>Casa Castaño</w:t>
      </w:r>
      <w:r w:rsidR="00BA2BB9" w:rsidRPr="0086308E">
        <w:rPr>
          <w:rFonts w:ascii="Bookman Old Style" w:hAnsi="Bookman Old Style" w:cs="Arial"/>
          <w:sz w:val="28"/>
          <w:szCs w:val="28"/>
        </w:rPr>
        <w:t>.</w:t>
      </w:r>
      <w:r w:rsidR="003D16EC" w:rsidRPr="0086308E">
        <w:rPr>
          <w:rFonts w:ascii="Bookman Old Style" w:hAnsi="Bookman Old Style" w:cs="Arial"/>
          <w:sz w:val="28"/>
          <w:szCs w:val="28"/>
        </w:rPr>
        <w:t xml:space="preserve"> </w:t>
      </w:r>
    </w:p>
    <w:p w:rsidR="00BA2BB9" w:rsidRPr="0086308E" w:rsidRDefault="00BA2BB9" w:rsidP="003D16EC">
      <w:pPr>
        <w:pStyle w:val="Textosinformato"/>
        <w:spacing w:line="360" w:lineRule="auto"/>
        <w:ind w:firstLine="709"/>
        <w:jc w:val="both"/>
        <w:rPr>
          <w:rFonts w:ascii="Bookman Old Style" w:hAnsi="Bookman Old Style" w:cs="Arial"/>
          <w:sz w:val="28"/>
          <w:szCs w:val="28"/>
        </w:rPr>
      </w:pPr>
    </w:p>
    <w:p w:rsidR="00BA2BB9" w:rsidRPr="0086308E" w:rsidRDefault="00BA2BB9" w:rsidP="003D16EC">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3.-</w:t>
      </w:r>
      <w:r w:rsidR="00F33E4F">
        <w:rPr>
          <w:rFonts w:ascii="Bookman Old Style" w:hAnsi="Bookman Old Style" w:cs="Arial"/>
          <w:sz w:val="28"/>
          <w:szCs w:val="28"/>
        </w:rPr>
        <w:t xml:space="preserve"> </w:t>
      </w:r>
      <w:r w:rsidR="006603FA">
        <w:rPr>
          <w:rFonts w:ascii="Bookman Old Style" w:hAnsi="Bookman Old Style" w:cs="Arial"/>
          <w:sz w:val="28"/>
          <w:szCs w:val="28"/>
        </w:rPr>
        <w:t>Agregó que p</w:t>
      </w:r>
      <w:r w:rsidR="00F33E4F">
        <w:rPr>
          <w:rFonts w:ascii="Bookman Old Style" w:hAnsi="Bookman Old Style" w:cs="Arial"/>
          <w:sz w:val="28"/>
          <w:szCs w:val="28"/>
        </w:rPr>
        <w:t xml:space="preserve">articipó </w:t>
      </w:r>
      <w:r w:rsidR="006603FA">
        <w:rPr>
          <w:rFonts w:ascii="Bookman Old Style" w:hAnsi="Bookman Old Style" w:cs="Arial"/>
          <w:sz w:val="28"/>
          <w:szCs w:val="28"/>
        </w:rPr>
        <w:t>-</w:t>
      </w:r>
      <w:r w:rsidRPr="0086308E">
        <w:rPr>
          <w:rFonts w:ascii="Bookman Old Style" w:hAnsi="Bookman Old Style" w:cs="Arial"/>
          <w:sz w:val="28"/>
          <w:szCs w:val="28"/>
        </w:rPr>
        <w:t>apoy</w:t>
      </w:r>
      <w:r w:rsidR="006603FA">
        <w:rPr>
          <w:rFonts w:ascii="Bookman Old Style" w:hAnsi="Bookman Old Style" w:cs="Arial"/>
          <w:sz w:val="28"/>
          <w:szCs w:val="28"/>
        </w:rPr>
        <w:t>and</w:t>
      </w:r>
      <w:r w:rsidRPr="0086308E">
        <w:rPr>
          <w:rFonts w:ascii="Bookman Old Style" w:hAnsi="Bookman Old Style" w:cs="Arial"/>
          <w:sz w:val="28"/>
          <w:szCs w:val="28"/>
        </w:rPr>
        <w:t xml:space="preserve">o </w:t>
      </w:r>
      <w:r w:rsidR="006603FA">
        <w:rPr>
          <w:rFonts w:ascii="Bookman Old Style" w:hAnsi="Bookman Old Style" w:cs="Arial"/>
          <w:sz w:val="28"/>
          <w:szCs w:val="28"/>
        </w:rPr>
        <w:t>a</w:t>
      </w:r>
      <w:r w:rsidRPr="0086308E">
        <w:rPr>
          <w:rFonts w:ascii="Bookman Old Style" w:hAnsi="Bookman Old Style" w:cs="Arial"/>
          <w:sz w:val="28"/>
          <w:szCs w:val="28"/>
        </w:rPr>
        <w:t xml:space="preserve"> la Fiscalía</w:t>
      </w:r>
      <w:r w:rsidR="006603FA">
        <w:rPr>
          <w:rFonts w:ascii="Bookman Old Style" w:hAnsi="Bookman Old Style" w:cs="Arial"/>
          <w:sz w:val="28"/>
          <w:szCs w:val="28"/>
        </w:rPr>
        <w:t>-</w:t>
      </w:r>
      <w:r w:rsidRPr="0086308E">
        <w:rPr>
          <w:rFonts w:ascii="Bookman Old Style" w:hAnsi="Bookman Old Style" w:cs="Arial"/>
          <w:sz w:val="28"/>
          <w:szCs w:val="28"/>
        </w:rPr>
        <w:t xml:space="preserve"> </w:t>
      </w:r>
      <w:r w:rsidR="00FE7E47">
        <w:rPr>
          <w:rFonts w:ascii="Bookman Old Style" w:hAnsi="Bookman Old Style" w:cs="Arial"/>
          <w:sz w:val="28"/>
          <w:szCs w:val="28"/>
        </w:rPr>
        <w:t xml:space="preserve">en </w:t>
      </w:r>
      <w:r w:rsidRPr="0086308E">
        <w:rPr>
          <w:rFonts w:ascii="Bookman Old Style" w:hAnsi="Bookman Old Style" w:cs="Arial"/>
          <w:sz w:val="28"/>
          <w:szCs w:val="28"/>
        </w:rPr>
        <w:t>proyectos de reconciliación avalados por la Personería del Municipio de Espinal.</w:t>
      </w:r>
      <w:r w:rsidR="006603FA">
        <w:rPr>
          <w:rFonts w:ascii="Bookman Old Style" w:hAnsi="Bookman Old Style" w:cs="Arial"/>
          <w:sz w:val="28"/>
          <w:szCs w:val="28"/>
        </w:rPr>
        <w:t xml:space="preserve"> Además,</w:t>
      </w:r>
      <w:r w:rsidRPr="0086308E">
        <w:rPr>
          <w:rFonts w:ascii="Bookman Old Style" w:hAnsi="Bookman Old Style" w:cs="Arial"/>
          <w:sz w:val="28"/>
          <w:szCs w:val="28"/>
        </w:rPr>
        <w:t xml:space="preserve"> </w:t>
      </w:r>
      <w:r w:rsidR="006603FA">
        <w:rPr>
          <w:rFonts w:ascii="Bookman Old Style" w:hAnsi="Bookman Old Style" w:cs="Arial"/>
          <w:sz w:val="28"/>
          <w:szCs w:val="28"/>
        </w:rPr>
        <w:t>h</w:t>
      </w:r>
      <w:r w:rsidR="00F33E4F">
        <w:rPr>
          <w:rFonts w:ascii="Bookman Old Style" w:hAnsi="Bookman Old Style" w:cs="Arial"/>
          <w:sz w:val="28"/>
          <w:szCs w:val="28"/>
        </w:rPr>
        <w:t>a</w:t>
      </w:r>
      <w:r w:rsidR="00FE7E47">
        <w:rPr>
          <w:rFonts w:ascii="Bookman Old Style" w:hAnsi="Bookman Old Style" w:cs="Arial"/>
          <w:sz w:val="28"/>
          <w:szCs w:val="28"/>
        </w:rPr>
        <w:t xml:space="preserve"> estado</w:t>
      </w:r>
      <w:r w:rsidRPr="0086308E">
        <w:rPr>
          <w:rFonts w:ascii="Bookman Old Style" w:hAnsi="Bookman Old Style" w:cs="Arial"/>
          <w:sz w:val="28"/>
          <w:szCs w:val="28"/>
        </w:rPr>
        <w:t xml:space="preserve">13 años </w:t>
      </w:r>
      <w:r w:rsidR="00FE7E47">
        <w:rPr>
          <w:rFonts w:ascii="Bookman Old Style" w:hAnsi="Bookman Old Style" w:cs="Arial"/>
          <w:sz w:val="28"/>
          <w:szCs w:val="28"/>
        </w:rPr>
        <w:t>privado de la libertad</w:t>
      </w:r>
      <w:r w:rsidR="00FE7E47" w:rsidRPr="0086308E">
        <w:rPr>
          <w:rFonts w:ascii="Bookman Old Style" w:hAnsi="Bookman Old Style" w:cs="Arial"/>
          <w:sz w:val="28"/>
          <w:szCs w:val="28"/>
        </w:rPr>
        <w:t xml:space="preserve"> </w:t>
      </w:r>
      <w:r w:rsidR="00862712">
        <w:rPr>
          <w:rFonts w:ascii="Bookman Old Style" w:hAnsi="Bookman Old Style" w:cs="Arial"/>
          <w:sz w:val="28"/>
          <w:szCs w:val="28"/>
        </w:rPr>
        <w:t>durante</w:t>
      </w:r>
      <w:r w:rsidR="00FE7E47">
        <w:rPr>
          <w:rFonts w:ascii="Bookman Old Style" w:hAnsi="Bookman Old Style" w:cs="Arial"/>
          <w:sz w:val="28"/>
          <w:szCs w:val="28"/>
        </w:rPr>
        <w:t xml:space="preserve"> los cuales le han otorgado</w:t>
      </w:r>
      <w:r w:rsidR="00F33E4F">
        <w:rPr>
          <w:rFonts w:ascii="Bookman Old Style" w:hAnsi="Bookman Old Style" w:cs="Arial"/>
          <w:sz w:val="28"/>
          <w:szCs w:val="28"/>
        </w:rPr>
        <w:t xml:space="preserve"> múltiples </w:t>
      </w:r>
      <w:r w:rsidR="00FE7E47">
        <w:rPr>
          <w:rFonts w:ascii="Bookman Old Style" w:hAnsi="Bookman Old Style" w:cs="Arial"/>
          <w:sz w:val="28"/>
          <w:szCs w:val="28"/>
        </w:rPr>
        <w:t>felicitaci</w:t>
      </w:r>
      <w:r w:rsidR="006603FA">
        <w:rPr>
          <w:rFonts w:ascii="Bookman Old Style" w:hAnsi="Bookman Old Style" w:cs="Arial"/>
          <w:sz w:val="28"/>
          <w:szCs w:val="28"/>
        </w:rPr>
        <w:t>o</w:t>
      </w:r>
      <w:r w:rsidR="00FE7E47">
        <w:rPr>
          <w:rFonts w:ascii="Bookman Old Style" w:hAnsi="Bookman Old Style" w:cs="Arial"/>
          <w:sz w:val="28"/>
          <w:szCs w:val="28"/>
        </w:rPr>
        <w:t>n</w:t>
      </w:r>
      <w:r w:rsidR="006603FA">
        <w:rPr>
          <w:rFonts w:ascii="Bookman Old Style" w:hAnsi="Bookman Old Style" w:cs="Arial"/>
          <w:sz w:val="28"/>
          <w:szCs w:val="28"/>
        </w:rPr>
        <w:t>es</w:t>
      </w:r>
      <w:r w:rsidR="00FE7E47">
        <w:rPr>
          <w:rFonts w:ascii="Bookman Old Style" w:hAnsi="Bookman Old Style" w:cs="Arial"/>
          <w:sz w:val="28"/>
          <w:szCs w:val="28"/>
        </w:rPr>
        <w:t xml:space="preserve"> y </w:t>
      </w:r>
      <w:r w:rsidR="00FE7E47" w:rsidRPr="0086308E">
        <w:rPr>
          <w:rFonts w:ascii="Bookman Old Style" w:hAnsi="Bookman Old Style" w:cs="Arial"/>
          <w:sz w:val="28"/>
          <w:szCs w:val="28"/>
        </w:rPr>
        <w:t xml:space="preserve"> 23 permisos excepcionales</w:t>
      </w:r>
      <w:r w:rsidR="00F33E4F">
        <w:rPr>
          <w:rFonts w:ascii="Bookman Old Style" w:hAnsi="Bookman Old Style" w:cs="Arial"/>
          <w:sz w:val="28"/>
          <w:szCs w:val="28"/>
        </w:rPr>
        <w:t>.</w:t>
      </w:r>
    </w:p>
    <w:p w:rsidR="003D16EC" w:rsidRPr="0086308E" w:rsidRDefault="003D16EC" w:rsidP="003D16EC">
      <w:pPr>
        <w:pStyle w:val="Textosinformato"/>
        <w:spacing w:line="360" w:lineRule="auto"/>
        <w:ind w:firstLine="709"/>
        <w:jc w:val="both"/>
        <w:rPr>
          <w:rFonts w:ascii="Bookman Old Style" w:hAnsi="Bookman Old Style" w:cs="Arial"/>
          <w:sz w:val="28"/>
          <w:szCs w:val="28"/>
        </w:rPr>
      </w:pPr>
    </w:p>
    <w:p w:rsidR="004E6311" w:rsidRPr="0086308E" w:rsidRDefault="00BA2BB9" w:rsidP="00BA2BB9">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4.- Por último advierte</w:t>
      </w:r>
      <w:r w:rsidR="00862712" w:rsidRPr="0086308E">
        <w:rPr>
          <w:rFonts w:ascii="Bookman Old Style" w:hAnsi="Bookman Old Style" w:cs="Arial"/>
          <w:sz w:val="28"/>
          <w:szCs w:val="28"/>
        </w:rPr>
        <w:t>,</w:t>
      </w:r>
      <w:r w:rsidRPr="0086308E">
        <w:rPr>
          <w:rFonts w:ascii="Bookman Old Style" w:hAnsi="Bookman Old Style" w:cs="Arial"/>
          <w:sz w:val="28"/>
          <w:szCs w:val="28"/>
        </w:rPr>
        <w:t xml:space="preserve"> que solicitó</w:t>
      </w:r>
      <w:r w:rsidR="0067203B" w:rsidRPr="0086308E">
        <w:rPr>
          <w:rFonts w:ascii="Bookman Old Style" w:hAnsi="Bookman Old Style" w:cs="Arial"/>
          <w:sz w:val="28"/>
          <w:szCs w:val="28"/>
        </w:rPr>
        <w:t xml:space="preserve"> </w:t>
      </w:r>
      <w:r w:rsidRPr="0086308E">
        <w:rPr>
          <w:rFonts w:ascii="Bookman Old Style" w:hAnsi="Bookman Old Style" w:cs="Arial"/>
          <w:sz w:val="28"/>
          <w:szCs w:val="28"/>
        </w:rPr>
        <w:t>su</w:t>
      </w:r>
      <w:r w:rsidR="0067203B" w:rsidRPr="0086308E">
        <w:rPr>
          <w:rFonts w:ascii="Bookman Old Style" w:hAnsi="Bookman Old Style" w:cs="Arial"/>
          <w:sz w:val="28"/>
          <w:szCs w:val="28"/>
        </w:rPr>
        <w:t xml:space="preserve"> postulación en </w:t>
      </w:r>
      <w:r w:rsidRPr="0086308E">
        <w:rPr>
          <w:rFonts w:ascii="Bookman Old Style" w:hAnsi="Bookman Old Style" w:cs="Arial"/>
          <w:sz w:val="28"/>
          <w:szCs w:val="28"/>
        </w:rPr>
        <w:t xml:space="preserve">el año </w:t>
      </w:r>
      <w:r w:rsidR="0067203B" w:rsidRPr="0086308E">
        <w:rPr>
          <w:rFonts w:ascii="Bookman Old Style" w:hAnsi="Bookman Old Style" w:cs="Arial"/>
          <w:sz w:val="28"/>
          <w:szCs w:val="28"/>
        </w:rPr>
        <w:t>2006</w:t>
      </w:r>
      <w:r w:rsidRPr="0086308E">
        <w:rPr>
          <w:rFonts w:ascii="Bookman Old Style" w:hAnsi="Bookman Old Style" w:cs="Arial"/>
          <w:sz w:val="28"/>
          <w:szCs w:val="28"/>
        </w:rPr>
        <w:t xml:space="preserve"> y</w:t>
      </w:r>
      <w:r w:rsidR="0067203B" w:rsidRPr="0086308E">
        <w:rPr>
          <w:rFonts w:ascii="Bookman Old Style" w:hAnsi="Bookman Old Style" w:cs="Arial"/>
          <w:sz w:val="28"/>
          <w:szCs w:val="28"/>
        </w:rPr>
        <w:t xml:space="preserve"> </w:t>
      </w:r>
      <w:r w:rsidR="00315855">
        <w:rPr>
          <w:rFonts w:ascii="Bookman Old Style" w:hAnsi="Bookman Old Style" w:cs="Arial"/>
          <w:sz w:val="28"/>
          <w:szCs w:val="28"/>
        </w:rPr>
        <w:t xml:space="preserve">se aceptó </w:t>
      </w:r>
      <w:r w:rsidR="0067203B" w:rsidRPr="0086308E">
        <w:rPr>
          <w:rFonts w:ascii="Bookman Old Style" w:hAnsi="Bookman Old Style" w:cs="Arial"/>
          <w:sz w:val="28"/>
          <w:szCs w:val="28"/>
        </w:rPr>
        <w:t xml:space="preserve">2010, dos años después de que abrieran </w:t>
      </w:r>
      <w:r w:rsidRPr="0086308E">
        <w:rPr>
          <w:rFonts w:ascii="Bookman Old Style" w:hAnsi="Bookman Old Style" w:cs="Arial"/>
          <w:sz w:val="28"/>
          <w:szCs w:val="28"/>
        </w:rPr>
        <w:t>la investigación por la comisión del delito de extorsión.</w:t>
      </w:r>
    </w:p>
    <w:p w:rsidR="00236C85" w:rsidRPr="0086308E" w:rsidRDefault="00236C85" w:rsidP="00BF19C4">
      <w:pPr>
        <w:pStyle w:val="Textosinformato"/>
        <w:spacing w:line="360" w:lineRule="auto"/>
        <w:jc w:val="both"/>
        <w:rPr>
          <w:rFonts w:ascii="Bookman Old Style" w:hAnsi="Bookman Old Style" w:cs="Arial"/>
          <w:sz w:val="28"/>
          <w:szCs w:val="28"/>
        </w:rPr>
      </w:pPr>
    </w:p>
    <w:p w:rsidR="00236C85" w:rsidRPr="0086308E" w:rsidRDefault="00236C85" w:rsidP="00BF19C4">
      <w:pPr>
        <w:pStyle w:val="Textosinformato"/>
        <w:spacing w:line="360" w:lineRule="auto"/>
        <w:jc w:val="center"/>
        <w:rPr>
          <w:rFonts w:ascii="Bookman Old Style" w:hAnsi="Bookman Old Style" w:cs="Arial"/>
          <w:b/>
          <w:sz w:val="28"/>
          <w:szCs w:val="28"/>
        </w:rPr>
      </w:pPr>
      <w:r w:rsidRPr="0086308E">
        <w:rPr>
          <w:rFonts w:ascii="Bookman Old Style" w:hAnsi="Bookman Old Style" w:cs="Arial"/>
          <w:b/>
          <w:sz w:val="28"/>
          <w:szCs w:val="28"/>
        </w:rPr>
        <w:t>LOS NO RECURRENTES</w:t>
      </w:r>
    </w:p>
    <w:p w:rsidR="00236C85" w:rsidRPr="0086308E" w:rsidRDefault="00236C85" w:rsidP="00BF19C4">
      <w:pPr>
        <w:pStyle w:val="Textosinformato"/>
        <w:spacing w:line="360" w:lineRule="auto"/>
        <w:jc w:val="center"/>
        <w:rPr>
          <w:rFonts w:ascii="Bookman Old Style" w:hAnsi="Bookman Old Style" w:cs="Arial"/>
          <w:b/>
          <w:sz w:val="28"/>
          <w:szCs w:val="28"/>
        </w:rPr>
      </w:pPr>
    </w:p>
    <w:p w:rsidR="00236C85" w:rsidRPr="0086308E" w:rsidRDefault="00236C85" w:rsidP="00BF19C4">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 xml:space="preserve">1.- </w:t>
      </w:r>
      <w:r w:rsidR="0001408E" w:rsidRPr="0086308E">
        <w:rPr>
          <w:rFonts w:ascii="Bookman Old Style" w:hAnsi="Bookman Old Style" w:cs="Arial"/>
          <w:sz w:val="28"/>
          <w:szCs w:val="28"/>
        </w:rPr>
        <w:t>La Fiscalía se abstuvo de pronunciarse respecto a los argumentos expuestos por el o recurrente</w:t>
      </w:r>
      <w:r w:rsidR="00983A39">
        <w:rPr>
          <w:rFonts w:ascii="Bookman Old Style" w:hAnsi="Bookman Old Style" w:cs="Arial"/>
          <w:sz w:val="28"/>
          <w:szCs w:val="28"/>
        </w:rPr>
        <w:t>, ateniéndose a lo que dispusiera el Tribunal frente a la procedencia del recurso</w:t>
      </w:r>
      <w:r w:rsidR="0001408E" w:rsidRPr="0086308E">
        <w:rPr>
          <w:rFonts w:ascii="Bookman Old Style" w:hAnsi="Bookman Old Style" w:cs="Arial"/>
          <w:sz w:val="28"/>
          <w:szCs w:val="28"/>
        </w:rPr>
        <w:t>.</w:t>
      </w:r>
    </w:p>
    <w:p w:rsidR="0001408E" w:rsidRPr="0086308E" w:rsidRDefault="0001408E" w:rsidP="00BF19C4">
      <w:pPr>
        <w:pStyle w:val="Textosinformato"/>
        <w:spacing w:line="360" w:lineRule="auto"/>
        <w:ind w:firstLine="709"/>
        <w:jc w:val="both"/>
        <w:rPr>
          <w:rFonts w:ascii="Bookman Old Style" w:hAnsi="Bookman Old Style" w:cs="Arial"/>
          <w:sz w:val="28"/>
          <w:szCs w:val="28"/>
        </w:rPr>
      </w:pPr>
    </w:p>
    <w:p w:rsidR="00192477" w:rsidRPr="0086308E" w:rsidRDefault="0001408E" w:rsidP="00192477">
      <w:pPr>
        <w:pStyle w:val="Textosinformato"/>
        <w:spacing w:line="360" w:lineRule="auto"/>
        <w:ind w:firstLine="709"/>
        <w:jc w:val="both"/>
        <w:rPr>
          <w:rFonts w:ascii="Bookman Old Style" w:hAnsi="Bookman Old Style" w:cs="Arial"/>
          <w:sz w:val="28"/>
          <w:szCs w:val="28"/>
        </w:rPr>
      </w:pPr>
      <w:r w:rsidRPr="0086308E">
        <w:rPr>
          <w:rFonts w:ascii="Bookman Old Style" w:hAnsi="Bookman Old Style" w:cs="Arial"/>
          <w:sz w:val="28"/>
          <w:szCs w:val="28"/>
        </w:rPr>
        <w:t>2.- El representante</w:t>
      </w:r>
      <w:r w:rsidR="00D90AFA" w:rsidRPr="0086308E">
        <w:rPr>
          <w:rFonts w:ascii="Bookman Old Style" w:hAnsi="Bookman Old Style" w:cs="Arial"/>
          <w:sz w:val="28"/>
          <w:szCs w:val="28"/>
        </w:rPr>
        <w:t xml:space="preserve"> del Ministerio P</w:t>
      </w:r>
      <w:r w:rsidRPr="0086308E">
        <w:rPr>
          <w:rFonts w:ascii="Bookman Old Style" w:hAnsi="Bookman Old Style" w:cs="Arial"/>
          <w:sz w:val="28"/>
          <w:szCs w:val="28"/>
        </w:rPr>
        <w:t xml:space="preserve">úblico adujo que el señor </w:t>
      </w:r>
      <w:r w:rsidR="00D90AFA" w:rsidRPr="00E91283">
        <w:rPr>
          <w:rFonts w:ascii="Bookman Old Style" w:hAnsi="Bookman Old Style" w:cs="Arial"/>
          <w:b/>
          <w:smallCaps/>
          <w:sz w:val="28"/>
          <w:szCs w:val="28"/>
        </w:rPr>
        <w:t>Calderón</w:t>
      </w:r>
      <w:r w:rsidRPr="00E91283">
        <w:rPr>
          <w:rFonts w:ascii="Bookman Old Style" w:hAnsi="Bookman Old Style" w:cs="Arial"/>
          <w:b/>
          <w:smallCaps/>
          <w:sz w:val="28"/>
          <w:szCs w:val="28"/>
        </w:rPr>
        <w:t xml:space="preserve"> Montenegro</w:t>
      </w:r>
      <w:r w:rsidR="00D90AFA" w:rsidRPr="0086308E">
        <w:rPr>
          <w:rFonts w:ascii="Bookman Old Style" w:hAnsi="Bookman Old Style" w:cs="Arial"/>
          <w:sz w:val="28"/>
          <w:szCs w:val="28"/>
        </w:rPr>
        <w:t xml:space="preserve"> </w:t>
      </w:r>
      <w:r w:rsidRPr="0086308E">
        <w:rPr>
          <w:rFonts w:ascii="Bookman Old Style" w:hAnsi="Bookman Old Style" w:cs="Arial"/>
          <w:sz w:val="28"/>
          <w:szCs w:val="28"/>
        </w:rPr>
        <w:t xml:space="preserve">no logró </w:t>
      </w:r>
      <w:r w:rsidR="00D90AFA" w:rsidRPr="0086308E">
        <w:rPr>
          <w:rFonts w:ascii="Bookman Old Style" w:hAnsi="Bookman Old Style" w:cs="Arial"/>
          <w:sz w:val="28"/>
          <w:szCs w:val="28"/>
        </w:rPr>
        <w:t xml:space="preserve">desvirtuar la causal de exclusión invocada por el persecutor penal. </w:t>
      </w:r>
      <w:r w:rsidR="00321C8F" w:rsidRPr="0086308E">
        <w:rPr>
          <w:rFonts w:ascii="Bookman Old Style" w:hAnsi="Bookman Old Style" w:cs="Arial"/>
          <w:sz w:val="28"/>
          <w:szCs w:val="28"/>
        </w:rPr>
        <w:t>Además, h</w:t>
      </w:r>
      <w:r w:rsidR="0055774C" w:rsidRPr="0086308E">
        <w:rPr>
          <w:rFonts w:ascii="Bookman Old Style" w:hAnsi="Bookman Old Style" w:cs="Arial"/>
          <w:sz w:val="28"/>
          <w:szCs w:val="28"/>
        </w:rPr>
        <w:t xml:space="preserve">izo </w:t>
      </w:r>
      <w:r w:rsidR="0055774C" w:rsidRPr="0086308E">
        <w:rPr>
          <w:rFonts w:ascii="Bookman Old Style" w:hAnsi="Bookman Old Style" w:cs="Arial"/>
          <w:sz w:val="28"/>
          <w:szCs w:val="28"/>
        </w:rPr>
        <w:lastRenderedPageBreak/>
        <w:t>alusión a</w:t>
      </w:r>
      <w:r w:rsidR="00A0094F" w:rsidRPr="0086308E">
        <w:rPr>
          <w:rFonts w:ascii="Bookman Old Style" w:hAnsi="Bookman Old Style" w:cs="Arial"/>
          <w:sz w:val="28"/>
          <w:szCs w:val="28"/>
        </w:rPr>
        <w:t xml:space="preserve"> </w:t>
      </w:r>
      <w:r w:rsidR="004C2761" w:rsidRPr="0086308E">
        <w:rPr>
          <w:rFonts w:ascii="Bookman Old Style" w:hAnsi="Bookman Old Style" w:cs="Arial"/>
          <w:sz w:val="28"/>
          <w:szCs w:val="28"/>
        </w:rPr>
        <w:t>la decisión de la Sala Penal de la Corte Suprema de Justicia radicado 39.162 del 22 de agosto de 2012, en la que en una circunstancia fáctica y jurídica similar se res</w:t>
      </w:r>
      <w:r w:rsidR="00E91283">
        <w:rPr>
          <w:rFonts w:ascii="Bookman Old Style" w:hAnsi="Bookman Old Style" w:cs="Arial"/>
          <w:sz w:val="28"/>
          <w:szCs w:val="28"/>
        </w:rPr>
        <w:t xml:space="preserve">olvió </w:t>
      </w:r>
      <w:r w:rsidR="00862712">
        <w:rPr>
          <w:rFonts w:ascii="Bookman Old Style" w:hAnsi="Bookman Old Style" w:cs="Arial"/>
          <w:sz w:val="28"/>
          <w:szCs w:val="28"/>
        </w:rPr>
        <w:t xml:space="preserve">excluyendo </w:t>
      </w:r>
      <w:r w:rsidR="00E91283">
        <w:rPr>
          <w:rFonts w:ascii="Bookman Old Style" w:hAnsi="Bookman Old Style" w:cs="Arial"/>
          <w:sz w:val="28"/>
          <w:szCs w:val="28"/>
        </w:rPr>
        <w:t>al postulado.</w:t>
      </w:r>
    </w:p>
    <w:p w:rsidR="00192477" w:rsidRPr="0086308E" w:rsidRDefault="00192477" w:rsidP="00192477">
      <w:pPr>
        <w:pStyle w:val="Textosinformato"/>
        <w:spacing w:line="360" w:lineRule="auto"/>
        <w:ind w:firstLine="709"/>
        <w:jc w:val="both"/>
        <w:rPr>
          <w:rFonts w:ascii="Bookman Old Style" w:hAnsi="Bookman Old Style" w:cs="Arial"/>
          <w:sz w:val="28"/>
          <w:szCs w:val="28"/>
        </w:rPr>
      </w:pPr>
    </w:p>
    <w:p w:rsidR="00192477" w:rsidRPr="0086308E" w:rsidRDefault="00192477" w:rsidP="00192477">
      <w:pPr>
        <w:pStyle w:val="Textosinformato"/>
        <w:spacing w:line="360" w:lineRule="auto"/>
        <w:ind w:firstLine="709"/>
        <w:jc w:val="center"/>
        <w:rPr>
          <w:rFonts w:ascii="Bookman Old Style" w:hAnsi="Bookman Old Style" w:cs="Arial"/>
          <w:b/>
          <w:sz w:val="28"/>
          <w:szCs w:val="28"/>
        </w:rPr>
      </w:pPr>
      <w:r w:rsidRPr="0086308E">
        <w:rPr>
          <w:rFonts w:ascii="Bookman Old Style" w:hAnsi="Bookman Old Style" w:cs="Arial"/>
          <w:b/>
          <w:sz w:val="28"/>
          <w:szCs w:val="28"/>
        </w:rPr>
        <w:t>CONSIDERACIONES</w:t>
      </w:r>
    </w:p>
    <w:p w:rsidR="00192477" w:rsidRPr="0086308E" w:rsidRDefault="00192477" w:rsidP="00192477">
      <w:pPr>
        <w:pStyle w:val="Textosinformato"/>
        <w:spacing w:line="360" w:lineRule="auto"/>
        <w:ind w:firstLine="709"/>
        <w:jc w:val="center"/>
        <w:rPr>
          <w:rFonts w:ascii="Bookman Old Style" w:hAnsi="Bookman Old Style" w:cs="Arial"/>
          <w:b/>
          <w:sz w:val="28"/>
          <w:szCs w:val="28"/>
        </w:rPr>
      </w:pPr>
    </w:p>
    <w:p w:rsidR="00192477" w:rsidRDefault="00192477" w:rsidP="00192477">
      <w:pPr>
        <w:pStyle w:val="Textosinformato"/>
        <w:spacing w:line="360" w:lineRule="auto"/>
        <w:ind w:firstLine="709"/>
        <w:jc w:val="both"/>
        <w:rPr>
          <w:rFonts w:ascii="Bookman Old Style" w:hAnsi="Bookman Old Style"/>
          <w:sz w:val="28"/>
          <w:szCs w:val="28"/>
        </w:rPr>
      </w:pPr>
      <w:r w:rsidRPr="008F4F32">
        <w:rPr>
          <w:rFonts w:ascii="Bookman Old Style" w:hAnsi="Bookman Old Style" w:cs="Arial"/>
          <w:b/>
          <w:spacing w:val="-4"/>
          <w:kern w:val="2"/>
          <w:sz w:val="28"/>
          <w:szCs w:val="28"/>
        </w:rPr>
        <w:t>1.-</w:t>
      </w:r>
      <w:r w:rsidR="008F4F32">
        <w:rPr>
          <w:rFonts w:ascii="Bookman Old Style" w:hAnsi="Bookman Old Style" w:cs="Arial"/>
          <w:b/>
          <w:spacing w:val="-4"/>
          <w:kern w:val="2"/>
          <w:sz w:val="28"/>
          <w:szCs w:val="28"/>
        </w:rPr>
        <w:t xml:space="preserve"> </w:t>
      </w:r>
      <w:r w:rsidR="00556E26">
        <w:rPr>
          <w:rFonts w:ascii="Bookman Old Style" w:hAnsi="Bookman Old Style" w:cs="Arial"/>
          <w:spacing w:val="-4"/>
          <w:kern w:val="2"/>
          <w:sz w:val="28"/>
          <w:szCs w:val="28"/>
        </w:rPr>
        <w:t>Esta Corporación</w:t>
      </w:r>
      <w:r w:rsidRPr="0086308E">
        <w:rPr>
          <w:rFonts w:ascii="Bookman Old Style" w:hAnsi="Bookman Old Style" w:cs="Arial"/>
          <w:spacing w:val="-4"/>
          <w:kern w:val="2"/>
          <w:sz w:val="28"/>
          <w:szCs w:val="28"/>
        </w:rPr>
        <w:t xml:space="preserve"> es competente para pronunciarse</w:t>
      </w:r>
      <w:r w:rsidR="00556E26">
        <w:rPr>
          <w:rFonts w:ascii="Bookman Old Style" w:hAnsi="Bookman Old Style" w:cs="Arial"/>
          <w:spacing w:val="-4"/>
          <w:kern w:val="2"/>
          <w:sz w:val="28"/>
          <w:szCs w:val="28"/>
        </w:rPr>
        <w:t xml:space="preserve"> respecto al recurso de a</w:t>
      </w:r>
      <w:r w:rsidR="001B4BCF">
        <w:rPr>
          <w:rFonts w:ascii="Bookman Old Style" w:hAnsi="Bookman Old Style" w:cs="Arial"/>
          <w:spacing w:val="-4"/>
          <w:kern w:val="2"/>
          <w:sz w:val="28"/>
          <w:szCs w:val="28"/>
        </w:rPr>
        <w:t>lzada</w:t>
      </w:r>
      <w:r w:rsidR="00862712">
        <w:rPr>
          <w:rFonts w:ascii="Bookman Old Style" w:hAnsi="Bookman Old Style" w:cs="Arial"/>
          <w:spacing w:val="-4"/>
          <w:kern w:val="2"/>
          <w:sz w:val="28"/>
          <w:szCs w:val="28"/>
        </w:rPr>
        <w:t xml:space="preserve"> incoado</w:t>
      </w:r>
      <w:r w:rsidR="001B4BCF">
        <w:rPr>
          <w:rFonts w:ascii="Bookman Old Style" w:hAnsi="Bookman Old Style" w:cs="Arial"/>
          <w:spacing w:val="-4"/>
          <w:kern w:val="2"/>
          <w:sz w:val="28"/>
          <w:szCs w:val="28"/>
        </w:rPr>
        <w:t>,</w:t>
      </w:r>
      <w:r w:rsidRPr="0086308E">
        <w:rPr>
          <w:rFonts w:ascii="Bookman Old Style" w:hAnsi="Bookman Old Style" w:cs="Arial"/>
          <w:spacing w:val="-4"/>
          <w:kern w:val="2"/>
          <w:sz w:val="28"/>
          <w:szCs w:val="28"/>
        </w:rPr>
        <w:t xml:space="preserve"> </w:t>
      </w:r>
      <w:r w:rsidR="00502E03">
        <w:rPr>
          <w:rFonts w:ascii="Bookman Old Style" w:hAnsi="Bookman Old Style" w:cs="Arial"/>
          <w:spacing w:val="-4"/>
          <w:kern w:val="2"/>
          <w:sz w:val="28"/>
          <w:szCs w:val="28"/>
        </w:rPr>
        <w:t xml:space="preserve">conforme </w:t>
      </w:r>
      <w:r w:rsidRPr="0086308E">
        <w:rPr>
          <w:rFonts w:ascii="Bookman Old Style" w:hAnsi="Bookman Old Style" w:cs="Arial"/>
          <w:spacing w:val="-4"/>
          <w:kern w:val="2"/>
          <w:sz w:val="28"/>
          <w:szCs w:val="28"/>
        </w:rPr>
        <w:t xml:space="preserve">lo dispuesto en el artículo </w:t>
      </w:r>
      <w:r w:rsidR="00677157" w:rsidRPr="0086308E">
        <w:rPr>
          <w:rFonts w:ascii="Bookman Old Style" w:hAnsi="Bookman Old Style" w:cs="Arial"/>
          <w:spacing w:val="-4"/>
          <w:kern w:val="2"/>
          <w:sz w:val="28"/>
          <w:szCs w:val="28"/>
        </w:rPr>
        <w:t xml:space="preserve">26 de la </w:t>
      </w:r>
      <w:r w:rsidR="00545973">
        <w:rPr>
          <w:rFonts w:ascii="Bookman Old Style" w:hAnsi="Bookman Old Style" w:cs="Arial"/>
          <w:spacing w:val="-4"/>
          <w:kern w:val="2"/>
          <w:sz w:val="28"/>
          <w:szCs w:val="28"/>
        </w:rPr>
        <w:t>Ley</w:t>
      </w:r>
      <w:r w:rsidR="00677157" w:rsidRPr="0086308E">
        <w:rPr>
          <w:rFonts w:ascii="Bookman Old Style" w:hAnsi="Bookman Old Style" w:cs="Arial"/>
          <w:spacing w:val="-4"/>
          <w:kern w:val="2"/>
          <w:sz w:val="28"/>
          <w:szCs w:val="28"/>
        </w:rPr>
        <w:t xml:space="preserve"> 975 de 2005,</w:t>
      </w:r>
      <w:r w:rsidRPr="0086308E">
        <w:rPr>
          <w:rFonts w:ascii="Bookman Old Style" w:hAnsi="Bookman Old Style" w:cs="Arial"/>
          <w:spacing w:val="-4"/>
          <w:kern w:val="2"/>
          <w:sz w:val="28"/>
          <w:szCs w:val="28"/>
        </w:rPr>
        <w:t xml:space="preserve"> y </w:t>
      </w:r>
      <w:r w:rsidR="00502E03" w:rsidRPr="00502E03">
        <w:rPr>
          <w:rFonts w:ascii="Bookman Old Style" w:hAnsi="Bookman Old Style"/>
          <w:sz w:val="28"/>
          <w:szCs w:val="28"/>
        </w:rPr>
        <w:t xml:space="preserve">el numeral 3º del artículo 32 </w:t>
      </w:r>
      <w:r w:rsidR="00260513">
        <w:rPr>
          <w:rFonts w:ascii="Bookman Old Style" w:hAnsi="Bookman Old Style"/>
          <w:sz w:val="28"/>
          <w:szCs w:val="28"/>
        </w:rPr>
        <w:t>del Código de Procedimiento Penal de 2004</w:t>
      </w:r>
      <w:r w:rsidR="00502E03" w:rsidRPr="00502E03">
        <w:rPr>
          <w:rFonts w:ascii="Bookman Old Style" w:hAnsi="Bookman Old Style"/>
          <w:sz w:val="28"/>
          <w:szCs w:val="28"/>
        </w:rPr>
        <w:t>.</w:t>
      </w:r>
    </w:p>
    <w:p w:rsidR="00502E03" w:rsidRPr="00502E03" w:rsidRDefault="00502E03" w:rsidP="00192477">
      <w:pPr>
        <w:pStyle w:val="Textosinformato"/>
        <w:spacing w:line="360" w:lineRule="auto"/>
        <w:ind w:firstLine="709"/>
        <w:jc w:val="both"/>
        <w:rPr>
          <w:rFonts w:ascii="Bookman Old Style" w:hAnsi="Bookman Old Style"/>
          <w:sz w:val="28"/>
          <w:szCs w:val="28"/>
        </w:rPr>
      </w:pPr>
    </w:p>
    <w:p w:rsidR="00225C7F" w:rsidRDefault="00225C7F" w:rsidP="0023732D">
      <w:pPr>
        <w:pStyle w:val="Textosinformato"/>
        <w:spacing w:line="360" w:lineRule="auto"/>
        <w:ind w:firstLine="709"/>
        <w:jc w:val="both"/>
        <w:rPr>
          <w:rFonts w:ascii="Bookman Old Style" w:hAnsi="Bookman Old Style" w:cs="Arial"/>
          <w:b/>
          <w:spacing w:val="-4"/>
          <w:kern w:val="2"/>
          <w:sz w:val="28"/>
          <w:szCs w:val="28"/>
        </w:rPr>
      </w:pPr>
      <w:r>
        <w:rPr>
          <w:rFonts w:ascii="Bookman Old Style" w:hAnsi="Bookman Old Style" w:cs="Arial"/>
          <w:b/>
          <w:spacing w:val="-4"/>
          <w:kern w:val="2"/>
          <w:sz w:val="28"/>
          <w:szCs w:val="28"/>
        </w:rPr>
        <w:t xml:space="preserve">2. </w:t>
      </w:r>
      <w:r w:rsidRPr="00225C7F">
        <w:rPr>
          <w:rFonts w:ascii="Bookman Old Style" w:hAnsi="Bookman Old Style" w:cs="Arial"/>
          <w:spacing w:val="-4"/>
          <w:kern w:val="2"/>
          <w:sz w:val="28"/>
          <w:szCs w:val="28"/>
        </w:rPr>
        <w:t xml:space="preserve">En el presente asunto se advierte que en los alegatos presentados dentro de la audiencia de exclusión el postulado no se pronunció en contra del éxito de la </w:t>
      </w:r>
      <w:r w:rsidR="00567D99">
        <w:rPr>
          <w:rFonts w:ascii="Bookman Old Style" w:hAnsi="Bookman Old Style" w:cs="Arial"/>
          <w:spacing w:val="-4"/>
          <w:kern w:val="2"/>
          <w:sz w:val="28"/>
          <w:szCs w:val="28"/>
        </w:rPr>
        <w:t>solicitud</w:t>
      </w:r>
      <w:r w:rsidRPr="00225C7F">
        <w:rPr>
          <w:rFonts w:ascii="Bookman Old Style" w:hAnsi="Bookman Old Style" w:cs="Arial"/>
          <w:spacing w:val="-4"/>
          <w:kern w:val="2"/>
          <w:sz w:val="28"/>
          <w:szCs w:val="28"/>
        </w:rPr>
        <w:t xml:space="preserve"> de la Fiscalía, no obstante</w:t>
      </w:r>
      <w:r w:rsidR="00567D99">
        <w:rPr>
          <w:rFonts w:ascii="Bookman Old Style" w:hAnsi="Bookman Old Style" w:cs="Arial"/>
          <w:spacing w:val="-4"/>
          <w:kern w:val="2"/>
          <w:sz w:val="28"/>
          <w:szCs w:val="28"/>
        </w:rPr>
        <w:t>, al notificársele la misma</w:t>
      </w:r>
      <w:r w:rsidRPr="00225C7F">
        <w:rPr>
          <w:rFonts w:ascii="Bookman Old Style" w:hAnsi="Bookman Old Style" w:cs="Arial"/>
          <w:spacing w:val="-4"/>
          <w:kern w:val="2"/>
          <w:sz w:val="28"/>
          <w:szCs w:val="28"/>
        </w:rPr>
        <w:t xml:space="preserve"> interpuso recurso de apelación</w:t>
      </w:r>
      <w:r>
        <w:rPr>
          <w:rFonts w:ascii="Bookman Old Style" w:hAnsi="Bookman Old Style" w:cs="Arial"/>
          <w:b/>
          <w:spacing w:val="-4"/>
          <w:kern w:val="2"/>
          <w:sz w:val="28"/>
          <w:szCs w:val="28"/>
        </w:rPr>
        <w:t xml:space="preserve">. </w:t>
      </w:r>
    </w:p>
    <w:p w:rsidR="00225C7F" w:rsidRDefault="00225C7F" w:rsidP="0023732D">
      <w:pPr>
        <w:pStyle w:val="Textosinformato"/>
        <w:spacing w:line="360" w:lineRule="auto"/>
        <w:ind w:firstLine="709"/>
        <w:jc w:val="both"/>
        <w:rPr>
          <w:rFonts w:ascii="Bookman Old Style" w:hAnsi="Bookman Old Style" w:cs="Arial"/>
          <w:b/>
          <w:spacing w:val="-4"/>
          <w:kern w:val="2"/>
          <w:sz w:val="28"/>
          <w:szCs w:val="28"/>
        </w:rPr>
      </w:pPr>
    </w:p>
    <w:p w:rsidR="00225C7F" w:rsidRPr="00225C7F" w:rsidRDefault="005120AE" w:rsidP="0023732D">
      <w:pPr>
        <w:pStyle w:val="Textosinformato"/>
        <w:spacing w:line="360" w:lineRule="auto"/>
        <w:ind w:firstLine="709"/>
        <w:jc w:val="both"/>
        <w:rPr>
          <w:rFonts w:ascii="Bookman Old Style" w:hAnsi="Bookman Old Style" w:cs="Arial"/>
          <w:spacing w:val="-4"/>
          <w:kern w:val="2"/>
          <w:sz w:val="28"/>
          <w:szCs w:val="28"/>
        </w:rPr>
      </w:pPr>
      <w:r w:rsidRPr="005120AE">
        <w:rPr>
          <w:rFonts w:ascii="Bookman Old Style" w:hAnsi="Bookman Old Style" w:cs="Arial"/>
          <w:spacing w:val="-4"/>
          <w:kern w:val="2"/>
          <w:sz w:val="28"/>
          <w:szCs w:val="28"/>
        </w:rPr>
        <w:t>L</w:t>
      </w:r>
      <w:r w:rsidR="00225C7F" w:rsidRPr="005120AE">
        <w:rPr>
          <w:rFonts w:ascii="Bookman Old Style" w:hAnsi="Bookman Old Style" w:cs="Arial"/>
          <w:spacing w:val="-4"/>
          <w:kern w:val="2"/>
          <w:sz w:val="28"/>
          <w:szCs w:val="28"/>
        </w:rPr>
        <w:t>a Sala tomando en consideración</w:t>
      </w:r>
      <w:r w:rsidR="00D10923" w:rsidRPr="005120AE">
        <w:rPr>
          <w:rFonts w:ascii="Bookman Old Style" w:hAnsi="Bookman Old Style" w:cs="Arial"/>
          <w:spacing w:val="-4"/>
          <w:kern w:val="2"/>
          <w:sz w:val="28"/>
          <w:szCs w:val="28"/>
        </w:rPr>
        <w:t xml:space="preserve"> que la alzada la </w:t>
      </w:r>
      <w:r w:rsidR="00567D99">
        <w:rPr>
          <w:rFonts w:ascii="Bookman Old Style" w:hAnsi="Bookman Old Style" w:cs="Arial"/>
          <w:spacing w:val="-4"/>
          <w:kern w:val="2"/>
          <w:sz w:val="28"/>
          <w:szCs w:val="28"/>
        </w:rPr>
        <w:t>incoó</w:t>
      </w:r>
      <w:r w:rsidR="00D10923" w:rsidRPr="005120AE">
        <w:rPr>
          <w:rFonts w:ascii="Bookman Old Style" w:hAnsi="Bookman Old Style" w:cs="Arial"/>
          <w:spacing w:val="-4"/>
          <w:kern w:val="2"/>
          <w:sz w:val="28"/>
          <w:szCs w:val="28"/>
        </w:rPr>
        <w:t xml:space="preserve"> el postulado</w:t>
      </w:r>
      <w:r w:rsidRPr="005120AE">
        <w:rPr>
          <w:rFonts w:ascii="Bookman Old Style" w:hAnsi="Bookman Old Style" w:cs="Arial"/>
          <w:spacing w:val="-4"/>
          <w:kern w:val="2"/>
          <w:sz w:val="28"/>
          <w:szCs w:val="28"/>
        </w:rPr>
        <w:t>,</w:t>
      </w:r>
      <w:r w:rsidR="00225C7F" w:rsidRPr="005120AE">
        <w:rPr>
          <w:rFonts w:ascii="Bookman Old Style" w:hAnsi="Bookman Old Style" w:cs="Arial"/>
          <w:spacing w:val="-4"/>
          <w:kern w:val="2"/>
          <w:sz w:val="28"/>
          <w:szCs w:val="28"/>
        </w:rPr>
        <w:t xml:space="preserve"> quien no es abogado</w:t>
      </w:r>
      <w:r w:rsidR="00D10923" w:rsidRPr="005120AE">
        <w:rPr>
          <w:rFonts w:ascii="Bookman Old Style" w:hAnsi="Bookman Old Style" w:cs="Arial"/>
          <w:spacing w:val="-4"/>
          <w:kern w:val="2"/>
          <w:sz w:val="28"/>
          <w:szCs w:val="28"/>
        </w:rPr>
        <w:t xml:space="preserve"> </w:t>
      </w:r>
      <w:r w:rsidR="00225C7F" w:rsidRPr="005120AE">
        <w:rPr>
          <w:rFonts w:ascii="Bookman Old Style" w:hAnsi="Bookman Old Style" w:cs="Arial"/>
          <w:spacing w:val="-4"/>
          <w:kern w:val="2"/>
          <w:sz w:val="28"/>
          <w:szCs w:val="28"/>
        </w:rPr>
        <w:t>por tanto desconoce la técnica que regula la actuación procedimental, opta por resolver el fondo del asunto, en garantía del derecho de defensa material que le asiste al implicado</w:t>
      </w:r>
      <w:r w:rsidR="00567D99">
        <w:rPr>
          <w:rStyle w:val="Refdenotaalpie"/>
          <w:rFonts w:ascii="Bookman Old Style" w:hAnsi="Bookman Old Style" w:cs="Arial"/>
          <w:spacing w:val="-4"/>
          <w:kern w:val="2"/>
          <w:sz w:val="28"/>
          <w:szCs w:val="28"/>
        </w:rPr>
        <w:footnoteReference w:id="9"/>
      </w:r>
      <w:r w:rsidR="00225C7F" w:rsidRPr="005120AE">
        <w:rPr>
          <w:rFonts w:ascii="Bookman Old Style" w:hAnsi="Bookman Old Style" w:cs="Arial"/>
          <w:spacing w:val="-4"/>
          <w:kern w:val="2"/>
          <w:sz w:val="28"/>
          <w:szCs w:val="28"/>
        </w:rPr>
        <w:t>.</w:t>
      </w:r>
      <w:r w:rsidR="00225C7F" w:rsidRPr="00225C7F">
        <w:rPr>
          <w:rFonts w:ascii="Bookman Old Style" w:hAnsi="Bookman Old Style" w:cs="Arial"/>
          <w:spacing w:val="-4"/>
          <w:kern w:val="2"/>
          <w:sz w:val="28"/>
          <w:szCs w:val="28"/>
        </w:rPr>
        <w:t xml:space="preserve"> </w:t>
      </w:r>
    </w:p>
    <w:p w:rsidR="00225C7F" w:rsidRDefault="00225C7F" w:rsidP="0023732D">
      <w:pPr>
        <w:pStyle w:val="Textosinformato"/>
        <w:spacing w:line="360" w:lineRule="auto"/>
        <w:ind w:firstLine="709"/>
        <w:jc w:val="both"/>
        <w:rPr>
          <w:rFonts w:ascii="Bookman Old Style" w:hAnsi="Bookman Old Style" w:cs="Arial"/>
          <w:b/>
          <w:spacing w:val="-4"/>
          <w:kern w:val="2"/>
          <w:sz w:val="28"/>
          <w:szCs w:val="28"/>
        </w:rPr>
      </w:pPr>
    </w:p>
    <w:p w:rsidR="00E91283" w:rsidRDefault="00225C7F" w:rsidP="0023732D">
      <w:pPr>
        <w:pStyle w:val="Textosinformato"/>
        <w:spacing w:line="360" w:lineRule="auto"/>
        <w:ind w:firstLine="709"/>
        <w:jc w:val="both"/>
        <w:rPr>
          <w:rFonts w:ascii="Bookman Old Style" w:hAnsi="Bookman Old Style" w:cs="Arial"/>
          <w:spacing w:val="-4"/>
          <w:kern w:val="2"/>
          <w:sz w:val="28"/>
          <w:szCs w:val="28"/>
        </w:rPr>
      </w:pPr>
      <w:r w:rsidRPr="001E7315">
        <w:rPr>
          <w:rFonts w:ascii="Bookman Old Style" w:hAnsi="Bookman Old Style" w:cs="Arial"/>
          <w:b/>
          <w:spacing w:val="-4"/>
          <w:kern w:val="2"/>
          <w:sz w:val="28"/>
          <w:szCs w:val="28"/>
        </w:rPr>
        <w:t>3</w:t>
      </w:r>
      <w:r w:rsidR="00983A39" w:rsidRPr="001E7315">
        <w:rPr>
          <w:rFonts w:ascii="Bookman Old Style" w:hAnsi="Bookman Old Style" w:cs="Arial"/>
          <w:b/>
          <w:spacing w:val="-4"/>
          <w:kern w:val="2"/>
          <w:sz w:val="28"/>
          <w:szCs w:val="28"/>
        </w:rPr>
        <w:t>.</w:t>
      </w:r>
      <w:r w:rsidR="00983A39" w:rsidRPr="001E7315">
        <w:rPr>
          <w:rFonts w:ascii="Bookman Old Style" w:hAnsi="Bookman Old Style" w:cs="Arial"/>
          <w:spacing w:val="-4"/>
          <w:kern w:val="2"/>
          <w:sz w:val="28"/>
          <w:szCs w:val="28"/>
        </w:rPr>
        <w:t xml:space="preserve"> </w:t>
      </w:r>
      <w:r w:rsidR="00125288">
        <w:rPr>
          <w:rFonts w:ascii="Bookman Old Style" w:hAnsi="Bookman Old Style" w:cs="Arial"/>
          <w:spacing w:val="-4"/>
          <w:kern w:val="2"/>
          <w:sz w:val="28"/>
          <w:szCs w:val="28"/>
        </w:rPr>
        <w:t xml:space="preserve">Teniendo </w:t>
      </w:r>
      <w:r w:rsidR="00862712" w:rsidRPr="001E7315">
        <w:rPr>
          <w:rFonts w:ascii="Bookman Old Style" w:hAnsi="Bookman Old Style" w:cs="Arial"/>
          <w:spacing w:val="-4"/>
          <w:kern w:val="2"/>
          <w:sz w:val="28"/>
          <w:szCs w:val="28"/>
        </w:rPr>
        <w:t>en consideración el alegato del recurrente, a</w:t>
      </w:r>
      <w:r w:rsidR="00C57E87" w:rsidRPr="001E7315">
        <w:rPr>
          <w:rFonts w:ascii="Bookman Old Style" w:hAnsi="Bookman Old Style" w:cs="Arial"/>
          <w:spacing w:val="-4"/>
          <w:kern w:val="2"/>
          <w:sz w:val="28"/>
          <w:szCs w:val="28"/>
        </w:rPr>
        <w:t xml:space="preserve"> la </w:t>
      </w:r>
      <w:r w:rsidR="0062233D" w:rsidRPr="001E7315">
        <w:rPr>
          <w:rFonts w:ascii="Bookman Old Style" w:hAnsi="Bookman Old Style" w:cs="Arial"/>
          <w:spacing w:val="-4"/>
          <w:kern w:val="2"/>
          <w:sz w:val="28"/>
          <w:szCs w:val="28"/>
        </w:rPr>
        <w:t>Corte</w:t>
      </w:r>
      <w:r w:rsidR="00C57E87" w:rsidRPr="001E7315">
        <w:rPr>
          <w:rFonts w:ascii="Bookman Old Style" w:hAnsi="Bookman Old Style" w:cs="Arial"/>
          <w:spacing w:val="-4"/>
          <w:kern w:val="2"/>
          <w:sz w:val="28"/>
          <w:szCs w:val="28"/>
        </w:rPr>
        <w:t xml:space="preserve"> le corresponde resolver si </w:t>
      </w:r>
      <w:r w:rsidR="003300D5" w:rsidRPr="001E7315">
        <w:rPr>
          <w:rFonts w:ascii="Bookman Old Style" w:hAnsi="Bookman Old Style" w:cs="Arial"/>
          <w:spacing w:val="-4"/>
          <w:kern w:val="2"/>
          <w:sz w:val="28"/>
          <w:szCs w:val="28"/>
        </w:rPr>
        <w:t>procede exclu</w:t>
      </w:r>
      <w:r w:rsidR="00B10222">
        <w:rPr>
          <w:rFonts w:ascii="Bookman Old Style" w:hAnsi="Bookman Old Style" w:cs="Arial"/>
          <w:spacing w:val="-4"/>
          <w:kern w:val="2"/>
          <w:sz w:val="28"/>
          <w:szCs w:val="28"/>
        </w:rPr>
        <w:t>ir</w:t>
      </w:r>
      <w:r w:rsidR="00C57E87" w:rsidRPr="001E7315">
        <w:rPr>
          <w:rFonts w:ascii="Bookman Old Style" w:hAnsi="Bookman Old Style" w:cs="Arial"/>
          <w:spacing w:val="-4"/>
          <w:kern w:val="2"/>
          <w:sz w:val="28"/>
          <w:szCs w:val="28"/>
        </w:rPr>
        <w:t xml:space="preserve"> </w:t>
      </w:r>
      <w:r w:rsidR="00862712" w:rsidRPr="001E7315">
        <w:rPr>
          <w:rFonts w:ascii="Bookman Old Style" w:hAnsi="Bookman Old Style" w:cs="Arial"/>
          <w:spacing w:val="-4"/>
          <w:kern w:val="2"/>
          <w:sz w:val="28"/>
          <w:szCs w:val="28"/>
        </w:rPr>
        <w:t>de</w:t>
      </w:r>
      <w:r w:rsidR="001E7315">
        <w:rPr>
          <w:rFonts w:ascii="Bookman Old Style" w:hAnsi="Bookman Old Style" w:cs="Arial"/>
          <w:spacing w:val="-4"/>
          <w:kern w:val="2"/>
          <w:sz w:val="28"/>
          <w:szCs w:val="28"/>
        </w:rPr>
        <w:t>l</w:t>
      </w:r>
      <w:r w:rsidR="00862712" w:rsidRPr="001E7315">
        <w:rPr>
          <w:rFonts w:ascii="Bookman Old Style" w:hAnsi="Bookman Old Style" w:cs="Arial"/>
          <w:spacing w:val="-4"/>
          <w:kern w:val="2"/>
          <w:sz w:val="28"/>
          <w:szCs w:val="28"/>
        </w:rPr>
        <w:t xml:space="preserve"> </w:t>
      </w:r>
      <w:r w:rsidR="001E7315">
        <w:rPr>
          <w:rFonts w:ascii="Bookman Old Style" w:hAnsi="Bookman Old Style" w:cs="Arial"/>
          <w:spacing w:val="-4"/>
          <w:kern w:val="2"/>
          <w:sz w:val="28"/>
          <w:szCs w:val="28"/>
        </w:rPr>
        <w:t>trámite especial</w:t>
      </w:r>
      <w:r w:rsidR="00862712" w:rsidRPr="001E7315">
        <w:rPr>
          <w:rFonts w:ascii="Bookman Old Style" w:hAnsi="Bookman Old Style" w:cs="Arial"/>
          <w:spacing w:val="-4"/>
          <w:kern w:val="2"/>
          <w:sz w:val="28"/>
          <w:szCs w:val="28"/>
        </w:rPr>
        <w:t xml:space="preserve"> </w:t>
      </w:r>
      <w:r w:rsidR="00B10222">
        <w:rPr>
          <w:rFonts w:ascii="Bookman Old Style" w:hAnsi="Bookman Old Style" w:cs="Arial"/>
          <w:spacing w:val="-4"/>
          <w:kern w:val="2"/>
          <w:sz w:val="28"/>
          <w:szCs w:val="28"/>
        </w:rPr>
        <w:t>a</w:t>
      </w:r>
      <w:r w:rsidR="00E91283" w:rsidRPr="001E7315">
        <w:rPr>
          <w:rFonts w:ascii="Bookman Old Style" w:hAnsi="Bookman Old Style" w:cs="Arial"/>
          <w:spacing w:val="-4"/>
          <w:kern w:val="2"/>
          <w:sz w:val="28"/>
          <w:szCs w:val="28"/>
        </w:rPr>
        <w:t xml:space="preserve"> </w:t>
      </w:r>
      <w:r w:rsidR="00E91283" w:rsidRPr="001E7315">
        <w:rPr>
          <w:rFonts w:ascii="Bookman Old Style" w:hAnsi="Bookman Old Style" w:cs="Arial"/>
          <w:b/>
          <w:smallCaps/>
          <w:spacing w:val="-4"/>
          <w:kern w:val="2"/>
          <w:sz w:val="28"/>
          <w:szCs w:val="28"/>
        </w:rPr>
        <w:t>Luis Eduardo Calderón</w:t>
      </w:r>
      <w:r w:rsidR="00E91283" w:rsidRPr="00E91283">
        <w:rPr>
          <w:rFonts w:ascii="Bookman Old Style" w:hAnsi="Bookman Old Style" w:cs="Arial"/>
          <w:b/>
          <w:smallCaps/>
          <w:spacing w:val="-4"/>
          <w:kern w:val="2"/>
          <w:sz w:val="28"/>
          <w:szCs w:val="28"/>
        </w:rPr>
        <w:t xml:space="preserve"> Montenegro</w:t>
      </w:r>
      <w:r w:rsidR="000B40D7">
        <w:rPr>
          <w:rFonts w:ascii="Bookman Old Style" w:hAnsi="Bookman Old Style" w:cs="Arial"/>
          <w:spacing w:val="-4"/>
          <w:kern w:val="2"/>
          <w:sz w:val="28"/>
          <w:szCs w:val="28"/>
        </w:rPr>
        <w:t xml:space="preserve">, </w:t>
      </w:r>
      <w:r w:rsidR="00567D99">
        <w:rPr>
          <w:rFonts w:ascii="Bookman Old Style" w:hAnsi="Bookman Old Style" w:cs="Arial"/>
          <w:spacing w:val="-4"/>
          <w:kern w:val="2"/>
          <w:sz w:val="28"/>
          <w:szCs w:val="28"/>
        </w:rPr>
        <w:t xml:space="preserve">conforme con </w:t>
      </w:r>
      <w:r w:rsidR="00567D99">
        <w:rPr>
          <w:rFonts w:ascii="Bookman Old Style" w:hAnsi="Bookman Old Style" w:cs="Arial"/>
          <w:spacing w:val="-4"/>
          <w:kern w:val="2"/>
          <w:sz w:val="28"/>
          <w:szCs w:val="28"/>
        </w:rPr>
        <w:lastRenderedPageBreak/>
        <w:t>la causal 5 del Artículo 11 de la Ley 975 de 2005, quien</w:t>
      </w:r>
      <w:r w:rsidR="000B40D7">
        <w:rPr>
          <w:rFonts w:ascii="Bookman Old Style" w:hAnsi="Bookman Old Style" w:cs="Arial"/>
          <w:spacing w:val="-4"/>
          <w:kern w:val="2"/>
          <w:sz w:val="28"/>
          <w:szCs w:val="28"/>
        </w:rPr>
        <w:t xml:space="preserve"> </w:t>
      </w:r>
      <w:r w:rsidR="001E7315">
        <w:rPr>
          <w:rFonts w:ascii="Bookman Old Style" w:hAnsi="Bookman Old Style" w:cs="Arial"/>
          <w:spacing w:val="-4"/>
          <w:kern w:val="2"/>
          <w:sz w:val="28"/>
          <w:szCs w:val="28"/>
        </w:rPr>
        <w:t xml:space="preserve">no había sido postulado </w:t>
      </w:r>
      <w:r w:rsidR="000B40D7">
        <w:rPr>
          <w:rFonts w:ascii="Bookman Old Style" w:hAnsi="Bookman Old Style" w:cs="Arial"/>
          <w:spacing w:val="-4"/>
          <w:kern w:val="2"/>
          <w:sz w:val="28"/>
          <w:szCs w:val="28"/>
        </w:rPr>
        <w:t xml:space="preserve">al momento de </w:t>
      </w:r>
      <w:r w:rsidR="00567D99">
        <w:rPr>
          <w:rFonts w:ascii="Bookman Old Style" w:hAnsi="Bookman Old Style" w:cs="Arial"/>
          <w:spacing w:val="-4"/>
          <w:kern w:val="2"/>
          <w:sz w:val="28"/>
          <w:szCs w:val="28"/>
        </w:rPr>
        <w:t>incurrir en la nueva conducta punible</w:t>
      </w:r>
      <w:r w:rsidR="00E91283">
        <w:rPr>
          <w:rFonts w:ascii="Bookman Old Style" w:hAnsi="Bookman Old Style" w:cs="Arial"/>
          <w:spacing w:val="-4"/>
          <w:kern w:val="2"/>
          <w:sz w:val="28"/>
          <w:szCs w:val="28"/>
        </w:rPr>
        <w:t>.</w:t>
      </w:r>
    </w:p>
    <w:p w:rsidR="00A50CDD" w:rsidRDefault="00A50CDD" w:rsidP="0023732D">
      <w:pPr>
        <w:pStyle w:val="Textosinformato"/>
        <w:spacing w:line="360" w:lineRule="auto"/>
        <w:ind w:firstLine="709"/>
        <w:jc w:val="both"/>
        <w:rPr>
          <w:rFonts w:ascii="Bookman Old Style" w:hAnsi="Bookman Old Style" w:cs="Arial"/>
          <w:spacing w:val="-4"/>
          <w:kern w:val="2"/>
          <w:sz w:val="28"/>
          <w:szCs w:val="28"/>
        </w:rPr>
      </w:pPr>
    </w:p>
    <w:p w:rsidR="00A50CDD" w:rsidRPr="00862712" w:rsidRDefault="00862712" w:rsidP="00A50CDD">
      <w:pPr>
        <w:pStyle w:val="Textosinformato"/>
        <w:spacing w:line="360" w:lineRule="auto"/>
        <w:ind w:firstLine="709"/>
        <w:jc w:val="both"/>
        <w:rPr>
          <w:rFonts w:ascii="Bookman Old Style" w:hAnsi="Bookman Old Style" w:cs="Arial"/>
          <w:sz w:val="32"/>
          <w:szCs w:val="28"/>
        </w:rPr>
      </w:pPr>
      <w:r>
        <w:rPr>
          <w:rFonts w:ascii="Bookman Old Style" w:hAnsi="Bookman Old Style" w:cs="Arial"/>
          <w:sz w:val="28"/>
          <w:szCs w:val="28"/>
        </w:rPr>
        <w:t xml:space="preserve">Tiene establecido la Sala, en relación con la causal invocada: </w:t>
      </w:r>
      <w:r w:rsidRPr="00862712">
        <w:rPr>
          <w:rFonts w:ascii="Bookman Old Style" w:hAnsi="Bookman Old Style" w:cs="Arial"/>
          <w:sz w:val="28"/>
          <w:szCs w:val="28"/>
        </w:rPr>
        <w:t>(AP de 20 de noviembre de 2014 – Rad. 43.212)</w:t>
      </w:r>
    </w:p>
    <w:p w:rsidR="00225C7F" w:rsidRDefault="00862712" w:rsidP="00A50CDD">
      <w:pPr>
        <w:pStyle w:val="Textosinformato"/>
        <w:spacing w:line="360" w:lineRule="auto"/>
        <w:ind w:firstLine="709"/>
        <w:jc w:val="both"/>
        <w:rPr>
          <w:rFonts w:ascii="Vrinda" w:hAnsi="Vrinda" w:cs="Vrinda"/>
          <w:i/>
          <w:sz w:val="28"/>
          <w:szCs w:val="28"/>
        </w:rPr>
      </w:pPr>
      <w:r>
        <w:rPr>
          <w:rFonts w:ascii="Vrinda" w:hAnsi="Vrinda" w:cs="Vrinda"/>
          <w:i/>
          <w:sz w:val="28"/>
          <w:szCs w:val="28"/>
        </w:rPr>
        <w:tab/>
      </w:r>
    </w:p>
    <w:p w:rsidR="00A50CDD" w:rsidRDefault="00225C7F" w:rsidP="00A50CDD">
      <w:pPr>
        <w:pStyle w:val="Textosinformato"/>
        <w:spacing w:line="360" w:lineRule="auto"/>
        <w:ind w:firstLine="709"/>
        <w:jc w:val="both"/>
        <w:rPr>
          <w:rFonts w:ascii="Bookman Old Style" w:hAnsi="Bookman Old Style" w:cs="Arial"/>
          <w:i/>
          <w:sz w:val="28"/>
          <w:szCs w:val="28"/>
        </w:rPr>
      </w:pPr>
      <w:r>
        <w:rPr>
          <w:rFonts w:ascii="Vrinda" w:hAnsi="Vrinda" w:cs="Vrinda"/>
          <w:i/>
          <w:sz w:val="28"/>
          <w:szCs w:val="28"/>
        </w:rPr>
        <w:tab/>
      </w:r>
      <w:r w:rsidR="00862712" w:rsidRPr="00862712">
        <w:rPr>
          <w:rFonts w:ascii="Vrinda" w:hAnsi="Vrinda" w:cs="Vrinda"/>
          <w:i/>
          <w:sz w:val="28"/>
          <w:szCs w:val="28"/>
        </w:rPr>
        <w:t>«</w:t>
      </w:r>
      <w:r w:rsidR="00A50CDD">
        <w:rPr>
          <w:rFonts w:ascii="Bookman Old Style" w:hAnsi="Bookman Old Style" w:cs="Arial"/>
          <w:i/>
          <w:sz w:val="28"/>
          <w:szCs w:val="28"/>
        </w:rPr>
        <w:t>…</w:t>
      </w:r>
      <w:r w:rsidR="00A50CDD" w:rsidRPr="00862712">
        <w:rPr>
          <w:rFonts w:ascii="Bookman Old Style" w:hAnsi="Bookman Old Style" w:cs="Arial"/>
          <w:i/>
          <w:sz w:val="24"/>
          <w:szCs w:val="28"/>
        </w:rPr>
        <w:t xml:space="preserve">atiende a un rigor eminentemente objetivo y, para verla </w:t>
      </w:r>
      <w:r w:rsidR="00862712">
        <w:rPr>
          <w:rFonts w:ascii="Bookman Old Style" w:hAnsi="Bookman Old Style" w:cs="Arial"/>
          <w:i/>
          <w:sz w:val="24"/>
          <w:szCs w:val="28"/>
        </w:rPr>
        <w:tab/>
      </w:r>
      <w:r w:rsidR="00A50CDD" w:rsidRPr="00862712">
        <w:rPr>
          <w:rFonts w:ascii="Bookman Old Style" w:hAnsi="Bookman Old Style" w:cs="Arial"/>
          <w:i/>
          <w:sz w:val="24"/>
          <w:szCs w:val="28"/>
        </w:rPr>
        <w:t xml:space="preserve">configurada, se impone nada más que contrastar la irregular </w:t>
      </w:r>
      <w:r w:rsidR="00862712">
        <w:rPr>
          <w:rFonts w:ascii="Bookman Old Style" w:hAnsi="Bookman Old Style" w:cs="Arial"/>
          <w:i/>
          <w:sz w:val="24"/>
          <w:szCs w:val="28"/>
        </w:rPr>
        <w:tab/>
      </w:r>
      <w:r w:rsidR="00A50CDD" w:rsidRPr="00862712">
        <w:rPr>
          <w:rFonts w:ascii="Bookman Old Style" w:hAnsi="Bookman Old Style" w:cs="Arial"/>
          <w:i/>
          <w:sz w:val="24"/>
          <w:szCs w:val="28"/>
        </w:rPr>
        <w:t xml:space="preserve">cuestión fáctica en que se ubica al sometido a la justicia a fin de </w:t>
      </w:r>
      <w:r w:rsidR="00862712">
        <w:rPr>
          <w:rFonts w:ascii="Bookman Old Style" w:hAnsi="Bookman Old Style" w:cs="Arial"/>
          <w:i/>
          <w:sz w:val="24"/>
          <w:szCs w:val="28"/>
        </w:rPr>
        <w:tab/>
      </w:r>
      <w:r w:rsidR="00A50CDD" w:rsidRPr="00862712">
        <w:rPr>
          <w:rFonts w:ascii="Bookman Old Style" w:hAnsi="Bookman Old Style" w:cs="Arial"/>
          <w:i/>
          <w:sz w:val="24"/>
          <w:szCs w:val="28"/>
        </w:rPr>
        <w:t>marginarlo del proceso, con dicha base normativa</w:t>
      </w:r>
      <w:r w:rsidR="00862712" w:rsidRPr="00862712">
        <w:rPr>
          <w:rFonts w:ascii="Vrinda" w:hAnsi="Vrinda" w:cs="Vrinda"/>
          <w:i/>
          <w:sz w:val="24"/>
          <w:szCs w:val="28"/>
        </w:rPr>
        <w:t>»</w:t>
      </w:r>
      <w:r w:rsidR="00A50CDD" w:rsidRPr="00862712">
        <w:rPr>
          <w:rFonts w:ascii="Bookman Old Style" w:hAnsi="Bookman Old Style" w:cs="Arial"/>
          <w:i/>
          <w:sz w:val="24"/>
          <w:szCs w:val="28"/>
        </w:rPr>
        <w:t>.</w:t>
      </w:r>
    </w:p>
    <w:p w:rsidR="00A50CDD" w:rsidRPr="00F812C7" w:rsidRDefault="00A50CDD" w:rsidP="00A50CDD">
      <w:pPr>
        <w:pStyle w:val="Textosinformato"/>
        <w:spacing w:line="360" w:lineRule="auto"/>
        <w:ind w:firstLine="709"/>
        <w:jc w:val="both"/>
        <w:rPr>
          <w:rFonts w:ascii="Bookman Old Style" w:hAnsi="Bookman Old Style" w:cs="Arial"/>
          <w:i/>
          <w:sz w:val="28"/>
          <w:szCs w:val="28"/>
        </w:rPr>
      </w:pPr>
    </w:p>
    <w:p w:rsidR="00A50CDD" w:rsidRPr="00862712" w:rsidRDefault="00862712" w:rsidP="00A50CDD">
      <w:pPr>
        <w:pStyle w:val="Textosinformato"/>
        <w:spacing w:line="360" w:lineRule="auto"/>
        <w:ind w:firstLine="709"/>
        <w:jc w:val="both"/>
        <w:rPr>
          <w:rFonts w:ascii="Bookman Old Style" w:hAnsi="Bookman Old Style" w:cs="Arial"/>
          <w:i/>
          <w:sz w:val="24"/>
          <w:szCs w:val="28"/>
        </w:rPr>
      </w:pPr>
      <w:r>
        <w:rPr>
          <w:rFonts w:ascii="Bookman Old Style" w:hAnsi="Bookman Old Style" w:cs="Arial"/>
          <w:i/>
          <w:sz w:val="28"/>
          <w:szCs w:val="28"/>
        </w:rPr>
        <w:tab/>
      </w:r>
      <w:r w:rsidR="00A50CDD" w:rsidRPr="00862712">
        <w:rPr>
          <w:rFonts w:ascii="Bookman Old Style" w:hAnsi="Bookman Old Style" w:cs="Arial"/>
          <w:i/>
          <w:sz w:val="24"/>
          <w:szCs w:val="28"/>
        </w:rPr>
        <w:t xml:space="preserve">El segmento legal que se analiza, se compone de dos </w:t>
      </w:r>
      <w:r>
        <w:rPr>
          <w:rFonts w:ascii="Bookman Old Style" w:hAnsi="Bookman Old Style" w:cs="Arial"/>
          <w:i/>
          <w:sz w:val="24"/>
          <w:szCs w:val="28"/>
        </w:rPr>
        <w:tab/>
      </w:r>
      <w:r w:rsidR="00A50CDD" w:rsidRPr="00862712">
        <w:rPr>
          <w:rFonts w:ascii="Bookman Old Style" w:hAnsi="Bookman Old Style" w:cs="Arial"/>
          <w:i/>
          <w:sz w:val="24"/>
          <w:szCs w:val="28"/>
        </w:rPr>
        <w:t xml:space="preserve">supuestos, en manera alguna inescindibles, siendo el primero y, el </w:t>
      </w:r>
      <w:r>
        <w:rPr>
          <w:rFonts w:ascii="Bookman Old Style" w:hAnsi="Bookman Old Style" w:cs="Arial"/>
          <w:i/>
          <w:sz w:val="24"/>
          <w:szCs w:val="28"/>
        </w:rPr>
        <w:tab/>
      </w:r>
      <w:r w:rsidR="00A50CDD" w:rsidRPr="00862712">
        <w:rPr>
          <w:rFonts w:ascii="Bookman Old Style" w:hAnsi="Bookman Old Style" w:cs="Arial"/>
          <w:i/>
          <w:sz w:val="24"/>
          <w:szCs w:val="28"/>
        </w:rPr>
        <w:t xml:space="preserve">que aquí interesa, el centrado en que el aspirante a las bondades </w:t>
      </w:r>
      <w:r>
        <w:rPr>
          <w:rFonts w:ascii="Bookman Old Style" w:hAnsi="Bookman Old Style" w:cs="Arial"/>
          <w:i/>
          <w:sz w:val="24"/>
          <w:szCs w:val="28"/>
        </w:rPr>
        <w:tab/>
      </w:r>
      <w:r w:rsidR="00A50CDD" w:rsidRPr="00862712">
        <w:rPr>
          <w:rFonts w:ascii="Bookman Old Style" w:hAnsi="Bookman Old Style" w:cs="Arial"/>
          <w:i/>
          <w:sz w:val="24"/>
          <w:szCs w:val="28"/>
        </w:rPr>
        <w:t xml:space="preserve">de la legislación transicional, </w:t>
      </w:r>
      <w:r w:rsidRPr="00862712">
        <w:rPr>
          <w:rFonts w:ascii="Bookman Old Style" w:hAnsi="Bookman Old Style" w:cs="Arial"/>
          <w:i/>
          <w:sz w:val="24"/>
          <w:szCs w:val="28"/>
        </w:rPr>
        <w:tab/>
      </w:r>
      <w:r w:rsidR="00A50CDD" w:rsidRPr="00862712">
        <w:rPr>
          <w:rFonts w:ascii="Bookman Old Style" w:hAnsi="Bookman Old Style" w:cs="Arial"/>
          <w:i/>
          <w:sz w:val="24"/>
          <w:szCs w:val="28"/>
        </w:rPr>
        <w:t xml:space="preserve">haya sido condenado por delito </w:t>
      </w:r>
      <w:r>
        <w:rPr>
          <w:rFonts w:ascii="Bookman Old Style" w:hAnsi="Bookman Old Style" w:cs="Arial"/>
          <w:i/>
          <w:sz w:val="24"/>
          <w:szCs w:val="28"/>
        </w:rPr>
        <w:tab/>
      </w:r>
      <w:r w:rsidR="00A50CDD" w:rsidRPr="00862712">
        <w:rPr>
          <w:rFonts w:ascii="Bookman Old Style" w:hAnsi="Bookman Old Style" w:cs="Arial"/>
          <w:i/>
          <w:sz w:val="24"/>
          <w:szCs w:val="28"/>
        </w:rPr>
        <w:t>doloso cometido con posterioridad a la desmovilización.».</w:t>
      </w:r>
    </w:p>
    <w:p w:rsidR="00A50CDD" w:rsidRPr="00862712" w:rsidRDefault="00A50CDD" w:rsidP="00A50CDD">
      <w:pPr>
        <w:pStyle w:val="Textosinformato"/>
        <w:spacing w:line="360" w:lineRule="auto"/>
        <w:ind w:firstLine="709"/>
        <w:jc w:val="both"/>
        <w:rPr>
          <w:rFonts w:ascii="Bookman Old Style" w:hAnsi="Bookman Old Style" w:cs="Arial"/>
          <w:sz w:val="28"/>
          <w:szCs w:val="28"/>
        </w:rPr>
      </w:pPr>
    </w:p>
    <w:p w:rsidR="00A50CDD" w:rsidRDefault="00B10222" w:rsidP="00A50CDD">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Expresa lo anterior</w:t>
      </w:r>
      <w:r w:rsidR="00B86741">
        <w:rPr>
          <w:rFonts w:ascii="Bookman Old Style" w:hAnsi="Bookman Old Style" w:cs="Arial"/>
          <w:sz w:val="28"/>
          <w:szCs w:val="28"/>
        </w:rPr>
        <w:t xml:space="preserve"> que </w:t>
      </w:r>
      <w:r>
        <w:rPr>
          <w:rFonts w:ascii="Bookman Old Style" w:hAnsi="Bookman Old Style" w:cs="Arial"/>
          <w:sz w:val="28"/>
          <w:szCs w:val="28"/>
        </w:rPr>
        <w:t xml:space="preserve">se </w:t>
      </w:r>
      <w:r w:rsidR="00A50CDD" w:rsidRPr="00862712">
        <w:rPr>
          <w:rFonts w:ascii="Bookman Old Style" w:hAnsi="Bookman Old Style" w:cs="Arial"/>
          <w:sz w:val="28"/>
          <w:szCs w:val="28"/>
        </w:rPr>
        <w:t xml:space="preserve">debe </w:t>
      </w:r>
      <w:r w:rsidR="00225C7F">
        <w:rPr>
          <w:rFonts w:ascii="Bookman Old Style" w:hAnsi="Bookman Old Style" w:cs="Arial"/>
          <w:sz w:val="28"/>
          <w:szCs w:val="28"/>
        </w:rPr>
        <w:t>verificar</w:t>
      </w:r>
      <w:r w:rsidR="00A50CDD" w:rsidRPr="00862712">
        <w:rPr>
          <w:rFonts w:ascii="Bookman Old Style" w:hAnsi="Bookman Old Style" w:cs="Arial"/>
          <w:sz w:val="28"/>
          <w:szCs w:val="28"/>
        </w:rPr>
        <w:t xml:space="preserve"> la existencia de la provi</w:t>
      </w:r>
      <w:r w:rsidR="00A50CDD">
        <w:rPr>
          <w:rFonts w:ascii="Bookman Old Style" w:hAnsi="Bookman Old Style" w:cs="Arial"/>
          <w:sz w:val="28"/>
          <w:szCs w:val="28"/>
        </w:rPr>
        <w:t>dencia condenatoria</w:t>
      </w:r>
      <w:r>
        <w:rPr>
          <w:rFonts w:ascii="Bookman Old Style" w:hAnsi="Bookman Old Style" w:cs="Arial"/>
          <w:sz w:val="28"/>
          <w:szCs w:val="28"/>
        </w:rPr>
        <w:t xml:space="preserve"> ejecutoriada</w:t>
      </w:r>
      <w:r w:rsidR="00A50CDD">
        <w:rPr>
          <w:rFonts w:ascii="Bookman Old Style" w:hAnsi="Bookman Old Style" w:cs="Arial"/>
          <w:sz w:val="28"/>
          <w:szCs w:val="28"/>
        </w:rPr>
        <w:t xml:space="preserve"> por la comisión de delitos dolosos, con el fin de constatar las circunstancias </w:t>
      </w:r>
      <w:r w:rsidR="00862712">
        <w:rPr>
          <w:rFonts w:ascii="Bookman Old Style" w:hAnsi="Bookman Old Style" w:cs="Arial"/>
          <w:sz w:val="28"/>
          <w:szCs w:val="28"/>
        </w:rPr>
        <w:t>temporales</w:t>
      </w:r>
      <w:r w:rsidR="00A50CDD">
        <w:rPr>
          <w:rFonts w:ascii="Bookman Old Style" w:hAnsi="Bookman Old Style" w:cs="Arial"/>
          <w:sz w:val="28"/>
          <w:szCs w:val="28"/>
        </w:rPr>
        <w:t xml:space="preserve"> en las que </w:t>
      </w:r>
      <w:r w:rsidR="00225C7F">
        <w:rPr>
          <w:rFonts w:ascii="Bookman Old Style" w:hAnsi="Bookman Old Style" w:cs="Arial"/>
          <w:sz w:val="28"/>
          <w:szCs w:val="28"/>
        </w:rPr>
        <w:t>é</w:t>
      </w:r>
      <w:r w:rsidR="00A50CDD">
        <w:rPr>
          <w:rFonts w:ascii="Bookman Old Style" w:hAnsi="Bookman Old Style" w:cs="Arial"/>
          <w:sz w:val="28"/>
          <w:szCs w:val="28"/>
        </w:rPr>
        <w:t xml:space="preserve">sta se dictó, y compararla con el momento en que el postulado decidió dejar atrás su actuar delictivo, para así verificar si </w:t>
      </w:r>
      <w:r>
        <w:rPr>
          <w:rFonts w:ascii="Bookman Old Style" w:hAnsi="Bookman Old Style" w:cs="Arial"/>
          <w:sz w:val="28"/>
          <w:szCs w:val="28"/>
        </w:rPr>
        <w:t>éste</w:t>
      </w:r>
      <w:r w:rsidR="00A50CDD">
        <w:rPr>
          <w:rFonts w:ascii="Bookman Old Style" w:hAnsi="Bookman Old Style" w:cs="Arial"/>
          <w:sz w:val="28"/>
          <w:szCs w:val="28"/>
        </w:rPr>
        <w:t xml:space="preserve"> violó o no las obligaciones </w:t>
      </w:r>
      <w:r>
        <w:rPr>
          <w:rFonts w:ascii="Bookman Old Style" w:hAnsi="Bookman Old Style" w:cs="Arial"/>
          <w:sz w:val="28"/>
          <w:szCs w:val="28"/>
        </w:rPr>
        <w:t>derivadas de su situación</w:t>
      </w:r>
      <w:r w:rsidR="00A50CDD">
        <w:rPr>
          <w:rFonts w:ascii="Bookman Old Style" w:hAnsi="Bookman Old Style" w:cs="Arial"/>
          <w:sz w:val="28"/>
          <w:szCs w:val="28"/>
        </w:rPr>
        <w:t>.</w:t>
      </w:r>
    </w:p>
    <w:p w:rsidR="00A50CDD" w:rsidRDefault="00A50CDD" w:rsidP="00A50CDD">
      <w:pPr>
        <w:pStyle w:val="Textosinformato"/>
        <w:spacing w:line="360" w:lineRule="auto"/>
        <w:ind w:firstLine="709"/>
        <w:jc w:val="both"/>
        <w:rPr>
          <w:rFonts w:ascii="Bookman Old Style" w:hAnsi="Bookman Old Style" w:cs="Arial"/>
          <w:sz w:val="28"/>
          <w:szCs w:val="28"/>
        </w:rPr>
      </w:pPr>
    </w:p>
    <w:p w:rsidR="00A50CDD" w:rsidRPr="00DD1D0D" w:rsidRDefault="00B10222" w:rsidP="00A50CDD">
      <w:pPr>
        <w:pStyle w:val="Textosinformato"/>
        <w:spacing w:line="360" w:lineRule="auto"/>
        <w:ind w:firstLine="709"/>
        <w:jc w:val="both"/>
        <w:rPr>
          <w:rFonts w:ascii="Bookman Old Style" w:hAnsi="Bookman Old Style" w:cs="Arial"/>
          <w:spacing w:val="-4"/>
          <w:kern w:val="2"/>
          <w:sz w:val="28"/>
          <w:szCs w:val="28"/>
        </w:rPr>
      </w:pPr>
      <w:r>
        <w:rPr>
          <w:rFonts w:ascii="Bookman Old Style" w:hAnsi="Bookman Old Style" w:cs="Arial"/>
          <w:sz w:val="28"/>
          <w:szCs w:val="28"/>
        </w:rPr>
        <w:t>Al</w:t>
      </w:r>
      <w:r w:rsidR="00A50CDD">
        <w:rPr>
          <w:rFonts w:ascii="Bookman Old Style" w:hAnsi="Bookman Old Style"/>
          <w:sz w:val="28"/>
          <w:szCs w:val="28"/>
        </w:rPr>
        <w:t xml:space="preserve"> respecto se ha iterado que </w:t>
      </w:r>
      <w:r w:rsidR="00A50CDD" w:rsidRPr="00D54D0B">
        <w:rPr>
          <w:rFonts w:ascii="Bookman Old Style" w:hAnsi="Bookman Old Style"/>
          <w:i/>
          <w:sz w:val="28"/>
          <w:szCs w:val="28"/>
        </w:rPr>
        <w:t>«</w:t>
      </w:r>
      <w:r w:rsidR="00A50CDD" w:rsidRPr="00862712">
        <w:rPr>
          <w:rFonts w:ascii="Bookman Old Style" w:hAnsi="Bookman Old Style" w:cs="Arial"/>
          <w:i/>
          <w:sz w:val="24"/>
          <w:szCs w:val="28"/>
          <w:lang w:val="es-ES_tradnl" w:eastAsia="es-CO"/>
        </w:rPr>
        <w:t>e</w:t>
      </w:r>
      <w:r w:rsidR="00A50CDD" w:rsidRPr="00862712">
        <w:rPr>
          <w:rFonts w:ascii="Bookman Old Style" w:hAnsi="Bookman Old Style" w:cs="Arial"/>
          <w:i/>
          <w:sz w:val="24"/>
          <w:szCs w:val="28"/>
        </w:rPr>
        <w:t xml:space="preserve">n cuanto se refiere concretamente a la exclusión por el incumplimiento de la obligación legal relacionada con no ejecutar nuevas conductas delictivas invocada en </w:t>
      </w:r>
      <w:r w:rsidR="00A50CDD" w:rsidRPr="00862712">
        <w:rPr>
          <w:rFonts w:ascii="Bookman Old Style" w:hAnsi="Bookman Old Style" w:cs="Arial"/>
          <w:i/>
          <w:sz w:val="24"/>
          <w:szCs w:val="28"/>
        </w:rPr>
        <w:lastRenderedPageBreak/>
        <w:t>esta oportunidad, la Corte ha precisado que “mientras no exista sentencia condenatoria por el nuevo delito, no procede la exclusión” es decir, otorga especial prevalencia al principio de presunción de inocencia</w:t>
      </w:r>
      <w:r w:rsidR="00A50CDD" w:rsidRPr="00862712">
        <w:rPr>
          <w:rFonts w:ascii="Bookman Old Style" w:hAnsi="Bookman Old Style"/>
          <w:i/>
          <w:sz w:val="24"/>
          <w:szCs w:val="28"/>
        </w:rPr>
        <w:t>»</w:t>
      </w:r>
      <w:r w:rsidR="00DD1D0D">
        <w:rPr>
          <w:rFonts w:ascii="Bookman Old Style" w:hAnsi="Bookman Old Style"/>
          <w:i/>
          <w:sz w:val="24"/>
          <w:szCs w:val="28"/>
        </w:rPr>
        <w:t xml:space="preserve">. </w:t>
      </w:r>
      <w:r w:rsidR="00DD1D0D" w:rsidRPr="00DD1D0D">
        <w:rPr>
          <w:rFonts w:ascii="Bookman Old Style" w:hAnsi="Bookman Old Style"/>
          <w:sz w:val="28"/>
          <w:szCs w:val="28"/>
        </w:rPr>
        <w:t>(CSJ AP1091 de 5 de mar</w:t>
      </w:r>
      <w:r w:rsidR="00F14A3B">
        <w:rPr>
          <w:rFonts w:ascii="Bookman Old Style" w:hAnsi="Bookman Old Style"/>
          <w:sz w:val="28"/>
          <w:szCs w:val="28"/>
        </w:rPr>
        <w:t>.</w:t>
      </w:r>
      <w:r w:rsidR="00DD1D0D" w:rsidRPr="00DD1D0D">
        <w:rPr>
          <w:rFonts w:ascii="Bookman Old Style" w:hAnsi="Bookman Old Style"/>
          <w:sz w:val="28"/>
          <w:szCs w:val="28"/>
        </w:rPr>
        <w:t xml:space="preserve"> de 2014 Rad. </w:t>
      </w:r>
      <w:r w:rsidR="00DD1D0D" w:rsidRPr="00DD1D0D">
        <w:rPr>
          <w:rFonts w:ascii="Bookman Old Style" w:hAnsi="Bookman Old Style"/>
          <w:sz w:val="28"/>
          <w:szCs w:val="28"/>
          <w:lang w:val="es-CO"/>
        </w:rPr>
        <w:t>43.024)</w:t>
      </w:r>
    </w:p>
    <w:p w:rsidR="0023732D" w:rsidRDefault="00E91283" w:rsidP="0023732D">
      <w:pPr>
        <w:pStyle w:val="Textosinformato"/>
        <w:spacing w:line="360" w:lineRule="auto"/>
        <w:ind w:firstLine="709"/>
        <w:jc w:val="both"/>
        <w:rPr>
          <w:rFonts w:ascii="Bookman Old Style" w:hAnsi="Bookman Old Style" w:cs="Arial"/>
          <w:b/>
          <w:spacing w:val="-4"/>
          <w:kern w:val="2"/>
          <w:sz w:val="28"/>
          <w:szCs w:val="28"/>
        </w:rPr>
      </w:pPr>
      <w:r>
        <w:rPr>
          <w:rFonts w:ascii="Bookman Old Style" w:hAnsi="Bookman Old Style" w:cs="Arial"/>
          <w:b/>
          <w:spacing w:val="-4"/>
          <w:kern w:val="2"/>
          <w:sz w:val="28"/>
          <w:szCs w:val="28"/>
        </w:rPr>
        <w:t xml:space="preserve"> </w:t>
      </w:r>
    </w:p>
    <w:p w:rsidR="00C47C15" w:rsidRDefault="00E179DB" w:rsidP="00C47C15">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La Corte ha sostenido</w:t>
      </w:r>
      <w:r w:rsidR="00AF5D42">
        <w:rPr>
          <w:rFonts w:ascii="Bookman Old Style" w:hAnsi="Bookman Old Style" w:cs="Arial"/>
          <w:sz w:val="28"/>
          <w:szCs w:val="28"/>
        </w:rPr>
        <w:t>,</w:t>
      </w:r>
      <w:r>
        <w:rPr>
          <w:rFonts w:ascii="Bookman Old Style" w:hAnsi="Bookman Old Style" w:cs="Arial"/>
          <w:sz w:val="28"/>
          <w:szCs w:val="28"/>
        </w:rPr>
        <w:t xml:space="preserve"> que la permanencia </w:t>
      </w:r>
      <w:r w:rsidR="000962E3">
        <w:rPr>
          <w:rFonts w:ascii="Bookman Old Style" w:hAnsi="Bookman Old Style" w:cs="Arial"/>
          <w:sz w:val="28"/>
          <w:szCs w:val="28"/>
        </w:rPr>
        <w:t xml:space="preserve">de los postulados y desmovilizados </w:t>
      </w:r>
      <w:r w:rsidR="0066638B">
        <w:rPr>
          <w:rFonts w:ascii="Bookman Old Style" w:hAnsi="Bookman Old Style" w:cs="Arial"/>
          <w:sz w:val="28"/>
          <w:szCs w:val="28"/>
        </w:rPr>
        <w:t>en el</w:t>
      </w:r>
      <w:r>
        <w:rPr>
          <w:rFonts w:ascii="Bookman Old Style" w:hAnsi="Bookman Old Style" w:cs="Arial"/>
          <w:sz w:val="28"/>
          <w:szCs w:val="28"/>
        </w:rPr>
        <w:t xml:space="preserve"> </w:t>
      </w:r>
      <w:r w:rsidR="00561FD1">
        <w:rPr>
          <w:rFonts w:ascii="Bookman Old Style" w:hAnsi="Bookman Old Style" w:cs="Arial"/>
          <w:sz w:val="28"/>
          <w:szCs w:val="28"/>
        </w:rPr>
        <w:t xml:space="preserve">trámite </w:t>
      </w:r>
      <w:r w:rsidR="00AF5D42">
        <w:rPr>
          <w:rFonts w:ascii="Bookman Old Style" w:hAnsi="Bookman Old Style" w:cs="Arial"/>
          <w:sz w:val="28"/>
          <w:szCs w:val="28"/>
        </w:rPr>
        <w:t xml:space="preserve">de </w:t>
      </w:r>
      <w:r w:rsidR="00545973">
        <w:rPr>
          <w:rFonts w:ascii="Bookman Old Style" w:hAnsi="Bookman Old Style" w:cs="Arial"/>
          <w:sz w:val="28"/>
          <w:szCs w:val="28"/>
        </w:rPr>
        <w:t>Justicia y Paz</w:t>
      </w:r>
      <w:r w:rsidR="00AF5D42">
        <w:rPr>
          <w:rFonts w:ascii="Bookman Old Style" w:hAnsi="Bookman Old Style" w:cs="Arial"/>
          <w:sz w:val="28"/>
          <w:szCs w:val="28"/>
        </w:rPr>
        <w:t xml:space="preserve"> </w:t>
      </w:r>
      <w:r w:rsidR="000962E3">
        <w:rPr>
          <w:rFonts w:ascii="Bookman Old Style" w:hAnsi="Bookman Old Style" w:cs="Arial"/>
          <w:sz w:val="28"/>
          <w:szCs w:val="28"/>
        </w:rPr>
        <w:t xml:space="preserve">depende de la exteriorización de la voluntad </w:t>
      </w:r>
      <w:r w:rsidR="001307B0">
        <w:rPr>
          <w:rFonts w:ascii="Bookman Old Style" w:hAnsi="Bookman Old Style" w:cs="Arial"/>
          <w:sz w:val="28"/>
          <w:szCs w:val="28"/>
        </w:rPr>
        <w:t xml:space="preserve">de </w:t>
      </w:r>
      <w:r w:rsidR="00C11560">
        <w:rPr>
          <w:rFonts w:ascii="Bookman Old Style" w:hAnsi="Bookman Old Style" w:cs="Arial"/>
          <w:sz w:val="28"/>
          <w:szCs w:val="28"/>
        </w:rPr>
        <w:t>e</w:t>
      </w:r>
      <w:r w:rsidR="001307B0">
        <w:rPr>
          <w:rFonts w:ascii="Bookman Old Style" w:hAnsi="Bookman Old Style" w:cs="Arial"/>
          <w:sz w:val="28"/>
          <w:szCs w:val="28"/>
        </w:rPr>
        <w:t>stos</w:t>
      </w:r>
      <w:r w:rsidR="00FB5308">
        <w:rPr>
          <w:rFonts w:ascii="Bookman Old Style" w:hAnsi="Bookman Old Style" w:cs="Arial"/>
          <w:sz w:val="28"/>
          <w:szCs w:val="28"/>
        </w:rPr>
        <w:t>,</w:t>
      </w:r>
      <w:r w:rsidR="001307B0">
        <w:rPr>
          <w:rFonts w:ascii="Bookman Old Style" w:hAnsi="Bookman Old Style" w:cs="Arial"/>
          <w:sz w:val="28"/>
          <w:szCs w:val="28"/>
        </w:rPr>
        <w:t xml:space="preserve"> </w:t>
      </w:r>
      <w:r w:rsidR="00456F6B">
        <w:rPr>
          <w:rFonts w:ascii="Bookman Old Style" w:hAnsi="Bookman Old Style" w:cs="Arial"/>
          <w:sz w:val="28"/>
          <w:szCs w:val="28"/>
        </w:rPr>
        <w:t>entendiendo que mediante sus</w:t>
      </w:r>
      <w:r w:rsidR="000962E3">
        <w:rPr>
          <w:rFonts w:ascii="Bookman Old Style" w:hAnsi="Bookman Old Style" w:cs="Arial"/>
          <w:sz w:val="28"/>
          <w:szCs w:val="28"/>
        </w:rPr>
        <w:t xml:space="preserve"> actos </w:t>
      </w:r>
      <w:r w:rsidR="00456F6B">
        <w:rPr>
          <w:rFonts w:ascii="Bookman Old Style" w:hAnsi="Bookman Old Style" w:cs="Arial"/>
          <w:sz w:val="28"/>
          <w:szCs w:val="28"/>
        </w:rPr>
        <w:t>es posible concluir el</w:t>
      </w:r>
      <w:r w:rsidR="00434549">
        <w:rPr>
          <w:rFonts w:ascii="Bookman Old Style" w:hAnsi="Bookman Old Style" w:cs="Arial"/>
          <w:sz w:val="28"/>
          <w:szCs w:val="28"/>
        </w:rPr>
        <w:t xml:space="preserve"> compromiso con el Estado para una transformación hacia </w:t>
      </w:r>
      <w:r w:rsidR="00C11560">
        <w:rPr>
          <w:rFonts w:ascii="Bookman Old Style" w:hAnsi="Bookman Old Style" w:cs="Arial"/>
          <w:sz w:val="28"/>
          <w:szCs w:val="28"/>
        </w:rPr>
        <w:t>su</w:t>
      </w:r>
      <w:r w:rsidR="000962E3">
        <w:rPr>
          <w:rFonts w:ascii="Bookman Old Style" w:hAnsi="Bookman Old Style" w:cs="Arial"/>
          <w:sz w:val="28"/>
          <w:szCs w:val="28"/>
        </w:rPr>
        <w:t xml:space="preserve"> </w:t>
      </w:r>
      <w:r w:rsidR="00C11560">
        <w:rPr>
          <w:rFonts w:ascii="Bookman Old Style" w:hAnsi="Bookman Old Style" w:cs="Arial"/>
          <w:sz w:val="28"/>
          <w:szCs w:val="28"/>
        </w:rPr>
        <w:t>reintegración social</w:t>
      </w:r>
      <w:r w:rsidR="000962E3">
        <w:rPr>
          <w:rFonts w:ascii="Bookman Old Style" w:hAnsi="Bookman Old Style" w:cs="Arial"/>
          <w:sz w:val="28"/>
          <w:szCs w:val="28"/>
        </w:rPr>
        <w:t>.</w:t>
      </w:r>
      <w:r w:rsidR="00835E6F">
        <w:rPr>
          <w:rFonts w:ascii="Bookman Old Style" w:hAnsi="Bookman Old Style" w:cs="Arial"/>
          <w:sz w:val="28"/>
          <w:szCs w:val="28"/>
        </w:rPr>
        <w:t xml:space="preserve"> </w:t>
      </w:r>
      <w:r w:rsidR="00835E6F" w:rsidRPr="00F812C7">
        <w:rPr>
          <w:rFonts w:ascii="Bookman Old Style" w:hAnsi="Bookman Old Style" w:cs="Arial"/>
          <w:sz w:val="28"/>
          <w:szCs w:val="28"/>
        </w:rPr>
        <w:t>(</w:t>
      </w:r>
      <w:r w:rsidR="00C11560">
        <w:rPr>
          <w:rFonts w:ascii="Bookman Old Style" w:hAnsi="Bookman Old Style" w:cs="Arial"/>
          <w:sz w:val="28"/>
          <w:szCs w:val="28"/>
        </w:rPr>
        <w:t xml:space="preserve">CSJ </w:t>
      </w:r>
      <w:r w:rsidR="00835E6F">
        <w:rPr>
          <w:rFonts w:ascii="Bookman Old Style" w:hAnsi="Bookman Old Style" w:cs="Arial"/>
          <w:sz w:val="28"/>
          <w:szCs w:val="28"/>
        </w:rPr>
        <w:t>AP</w:t>
      </w:r>
      <w:r w:rsidR="00C11560">
        <w:rPr>
          <w:rFonts w:ascii="Bookman Old Style" w:hAnsi="Bookman Old Style" w:cs="Arial"/>
          <w:sz w:val="28"/>
          <w:szCs w:val="28"/>
        </w:rPr>
        <w:t xml:space="preserve"> de 22 de ago</w:t>
      </w:r>
      <w:r w:rsidR="002B1E43">
        <w:rPr>
          <w:rFonts w:ascii="Bookman Old Style" w:hAnsi="Bookman Old Style" w:cs="Arial"/>
          <w:sz w:val="28"/>
          <w:szCs w:val="28"/>
        </w:rPr>
        <w:t>.</w:t>
      </w:r>
      <w:r w:rsidR="00C11560">
        <w:rPr>
          <w:rFonts w:ascii="Bookman Old Style" w:hAnsi="Bookman Old Style" w:cs="Arial"/>
          <w:sz w:val="28"/>
          <w:szCs w:val="28"/>
        </w:rPr>
        <w:t xml:space="preserve"> de 2012 Rad. </w:t>
      </w:r>
      <w:r w:rsidR="00835E6F">
        <w:rPr>
          <w:rFonts w:ascii="Bookman Old Style" w:hAnsi="Bookman Old Style" w:cs="Arial"/>
          <w:sz w:val="28"/>
          <w:szCs w:val="28"/>
        </w:rPr>
        <w:t xml:space="preserve"> 39.162</w:t>
      </w:r>
      <w:r w:rsidR="00835E6F" w:rsidRPr="00F812C7">
        <w:rPr>
          <w:rFonts w:ascii="Bookman Old Style" w:hAnsi="Bookman Old Style" w:cs="Arial"/>
          <w:sz w:val="28"/>
          <w:szCs w:val="28"/>
        </w:rPr>
        <w:t>)</w:t>
      </w:r>
      <w:r w:rsidR="00835E6F">
        <w:rPr>
          <w:rFonts w:ascii="Bookman Old Style" w:hAnsi="Bookman Old Style" w:cs="Arial"/>
          <w:sz w:val="28"/>
          <w:szCs w:val="28"/>
        </w:rPr>
        <w:t>.</w:t>
      </w:r>
    </w:p>
    <w:p w:rsidR="00C47C15" w:rsidRDefault="00C47C15" w:rsidP="00C47C15">
      <w:pPr>
        <w:pStyle w:val="Textosinformato"/>
        <w:spacing w:line="360" w:lineRule="auto"/>
        <w:ind w:firstLine="709"/>
        <w:jc w:val="both"/>
        <w:rPr>
          <w:rFonts w:ascii="Bookman Old Style" w:hAnsi="Bookman Old Style" w:cs="Arial"/>
          <w:sz w:val="28"/>
          <w:szCs w:val="28"/>
        </w:rPr>
      </w:pPr>
    </w:p>
    <w:p w:rsidR="00456F6B" w:rsidRDefault="00456F6B" w:rsidP="00C47C15">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Este</w:t>
      </w:r>
      <w:r w:rsidR="00FB5308">
        <w:rPr>
          <w:rFonts w:ascii="Bookman Old Style" w:hAnsi="Bookman Old Style" w:cs="Arial"/>
          <w:sz w:val="28"/>
          <w:szCs w:val="28"/>
        </w:rPr>
        <w:t xml:space="preserve"> componente volitivo</w:t>
      </w:r>
      <w:r w:rsidR="00BB5576">
        <w:rPr>
          <w:rFonts w:ascii="Bookman Old Style" w:hAnsi="Bookman Old Style" w:cs="Arial"/>
          <w:sz w:val="28"/>
          <w:szCs w:val="28"/>
        </w:rPr>
        <w:t xml:space="preserve"> se materializa </w:t>
      </w:r>
      <w:r w:rsidR="00561FD1">
        <w:rPr>
          <w:rFonts w:ascii="Bookman Old Style" w:hAnsi="Bookman Old Style" w:cs="Arial"/>
          <w:sz w:val="28"/>
          <w:szCs w:val="28"/>
        </w:rPr>
        <w:t>manteniendo</w:t>
      </w:r>
      <w:r w:rsidR="006B069F">
        <w:rPr>
          <w:rFonts w:ascii="Bookman Old Style" w:hAnsi="Bookman Old Style" w:cs="Arial"/>
          <w:sz w:val="28"/>
          <w:szCs w:val="28"/>
        </w:rPr>
        <w:t xml:space="preserve"> incólumes los </w:t>
      </w:r>
      <w:r>
        <w:rPr>
          <w:rFonts w:ascii="Bookman Old Style" w:hAnsi="Bookman Old Style" w:cs="Arial"/>
          <w:sz w:val="28"/>
          <w:szCs w:val="28"/>
        </w:rPr>
        <w:t>deberes</w:t>
      </w:r>
      <w:r w:rsidR="006B069F">
        <w:rPr>
          <w:rFonts w:ascii="Bookman Old Style" w:hAnsi="Bookman Old Style" w:cs="Arial"/>
          <w:sz w:val="28"/>
          <w:szCs w:val="28"/>
        </w:rPr>
        <w:t xml:space="preserve"> impuestos por la Ley</w:t>
      </w:r>
      <w:r w:rsidR="007E06BD">
        <w:rPr>
          <w:rFonts w:ascii="Bookman Old Style" w:hAnsi="Bookman Old Style" w:cs="Arial"/>
          <w:sz w:val="28"/>
          <w:szCs w:val="28"/>
        </w:rPr>
        <w:t xml:space="preserve"> 975</w:t>
      </w:r>
      <w:r w:rsidR="00410AA6">
        <w:rPr>
          <w:rFonts w:ascii="Bookman Old Style" w:hAnsi="Bookman Old Style" w:cs="Arial"/>
          <w:sz w:val="28"/>
          <w:szCs w:val="28"/>
        </w:rPr>
        <w:t xml:space="preserve"> y la sentencia</w:t>
      </w:r>
      <w:r w:rsidR="006B069F">
        <w:rPr>
          <w:rFonts w:ascii="Bookman Old Style" w:hAnsi="Bookman Old Style" w:cs="Arial"/>
          <w:sz w:val="28"/>
          <w:szCs w:val="28"/>
        </w:rPr>
        <w:t xml:space="preserve">, </w:t>
      </w:r>
      <w:r>
        <w:rPr>
          <w:rFonts w:ascii="Bookman Old Style" w:hAnsi="Bookman Old Style" w:cs="Arial"/>
          <w:sz w:val="28"/>
          <w:szCs w:val="28"/>
        </w:rPr>
        <w:t xml:space="preserve">cuyo cumplimiento atestigua la observancia de los axiomas del referido proceso transicional </w:t>
      </w:r>
      <w:r w:rsidR="00C11560">
        <w:rPr>
          <w:rFonts w:ascii="Bookman Old Style" w:hAnsi="Bookman Old Style" w:cs="Arial"/>
          <w:sz w:val="28"/>
          <w:szCs w:val="28"/>
        </w:rPr>
        <w:t>y de contera</w:t>
      </w:r>
      <w:r>
        <w:rPr>
          <w:rFonts w:ascii="Bookman Old Style" w:hAnsi="Bookman Old Style" w:cs="Arial"/>
          <w:sz w:val="28"/>
          <w:szCs w:val="28"/>
        </w:rPr>
        <w:t xml:space="preserve"> garantiza la protección de los derechos de las </w:t>
      </w:r>
      <w:r w:rsidR="0061431A">
        <w:rPr>
          <w:rFonts w:ascii="Bookman Old Style" w:hAnsi="Bookman Old Style" w:cs="Arial"/>
          <w:sz w:val="28"/>
          <w:szCs w:val="28"/>
        </w:rPr>
        <w:t>víctimas</w:t>
      </w:r>
      <w:r w:rsidR="007E06BD">
        <w:rPr>
          <w:rFonts w:ascii="Bookman Old Style" w:hAnsi="Bookman Old Style" w:cs="Arial"/>
          <w:sz w:val="28"/>
          <w:szCs w:val="28"/>
        </w:rPr>
        <w:t>.</w:t>
      </w:r>
    </w:p>
    <w:p w:rsidR="009163B6" w:rsidRDefault="009163B6" w:rsidP="00C47C15">
      <w:pPr>
        <w:pStyle w:val="Textosinformato"/>
        <w:spacing w:line="360" w:lineRule="auto"/>
        <w:ind w:firstLine="709"/>
        <w:jc w:val="both"/>
        <w:rPr>
          <w:rFonts w:ascii="Bookman Old Style" w:hAnsi="Bookman Old Style" w:cs="Arial"/>
          <w:sz w:val="28"/>
          <w:szCs w:val="28"/>
        </w:rPr>
      </w:pPr>
    </w:p>
    <w:p w:rsidR="00456F6B" w:rsidRDefault="009163B6" w:rsidP="007E06BD">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El resultado del acatamiento de todas las disposiciones normativas y jurisprudenciales que regulan </w:t>
      </w:r>
      <w:r w:rsidR="00C11560">
        <w:rPr>
          <w:rFonts w:ascii="Bookman Old Style" w:hAnsi="Bookman Old Style" w:cs="Arial"/>
          <w:sz w:val="28"/>
          <w:szCs w:val="28"/>
        </w:rPr>
        <w:t>este aspecto</w:t>
      </w:r>
      <w:r w:rsidR="00125288">
        <w:rPr>
          <w:rFonts w:ascii="Bookman Old Style" w:hAnsi="Bookman Old Style" w:cs="Arial"/>
          <w:sz w:val="28"/>
          <w:szCs w:val="28"/>
        </w:rPr>
        <w:t>,</w:t>
      </w:r>
      <w:r>
        <w:rPr>
          <w:rFonts w:ascii="Bookman Old Style" w:hAnsi="Bookman Old Style" w:cs="Arial"/>
          <w:sz w:val="28"/>
          <w:szCs w:val="28"/>
        </w:rPr>
        <w:t xml:space="preserve"> es la conservación de los beneficios que otorga el proceso de Justicia y Paz; caso contrario</w:t>
      </w:r>
      <w:r w:rsidR="00D92EA3">
        <w:rPr>
          <w:rFonts w:ascii="Bookman Old Style" w:hAnsi="Bookman Old Style" w:cs="Arial"/>
          <w:sz w:val="28"/>
          <w:szCs w:val="28"/>
        </w:rPr>
        <w:t xml:space="preserve"> </w:t>
      </w:r>
      <w:r>
        <w:rPr>
          <w:rFonts w:ascii="Bookman Old Style" w:hAnsi="Bookman Old Style" w:cs="Arial"/>
          <w:sz w:val="28"/>
          <w:szCs w:val="28"/>
        </w:rPr>
        <w:t xml:space="preserve"> </w:t>
      </w:r>
      <w:r w:rsidR="00D92EA3">
        <w:rPr>
          <w:rFonts w:ascii="Bookman Old Style" w:hAnsi="Bookman Old Style" w:cs="Arial"/>
          <w:sz w:val="28"/>
          <w:szCs w:val="28"/>
        </w:rPr>
        <w:t>-</w:t>
      </w:r>
      <w:r>
        <w:rPr>
          <w:rFonts w:ascii="Bookman Old Style" w:hAnsi="Bookman Old Style" w:cs="Arial"/>
          <w:sz w:val="28"/>
          <w:szCs w:val="28"/>
        </w:rPr>
        <w:t>cuando estas cargas son incumplidas</w:t>
      </w:r>
      <w:r w:rsidR="00D92EA3">
        <w:rPr>
          <w:rFonts w:ascii="Bookman Old Style" w:hAnsi="Bookman Old Style" w:cs="Arial"/>
          <w:sz w:val="28"/>
          <w:szCs w:val="28"/>
        </w:rPr>
        <w:t>-</w:t>
      </w:r>
      <w:r>
        <w:rPr>
          <w:rFonts w:ascii="Bookman Old Style" w:hAnsi="Bookman Old Style" w:cs="Arial"/>
          <w:sz w:val="28"/>
          <w:szCs w:val="28"/>
        </w:rPr>
        <w:t xml:space="preserve"> deviene la expulsión del desmovilizado o postulado como reacción a la infracción.</w:t>
      </w:r>
    </w:p>
    <w:p w:rsidR="00E179DB" w:rsidRDefault="00E179DB" w:rsidP="0023732D">
      <w:pPr>
        <w:pStyle w:val="Textosinformato"/>
        <w:spacing w:line="360" w:lineRule="auto"/>
        <w:ind w:firstLine="709"/>
        <w:jc w:val="both"/>
        <w:rPr>
          <w:rFonts w:ascii="Bookman Old Style" w:hAnsi="Bookman Old Style" w:cs="Arial"/>
          <w:spacing w:val="-4"/>
          <w:kern w:val="2"/>
          <w:sz w:val="28"/>
          <w:szCs w:val="28"/>
        </w:rPr>
      </w:pPr>
    </w:p>
    <w:p w:rsidR="00A50CDD" w:rsidRDefault="007E06BD" w:rsidP="00434549">
      <w:pPr>
        <w:pStyle w:val="Textosinformato"/>
        <w:tabs>
          <w:tab w:val="left" w:pos="840"/>
        </w:tabs>
        <w:spacing w:line="360" w:lineRule="auto"/>
        <w:ind w:firstLine="709"/>
        <w:jc w:val="both"/>
        <w:rPr>
          <w:rFonts w:ascii="Bookman Old Style" w:hAnsi="Bookman Old Style" w:cs="Arial"/>
          <w:spacing w:val="-4"/>
          <w:kern w:val="2"/>
          <w:sz w:val="28"/>
          <w:szCs w:val="28"/>
        </w:rPr>
      </w:pPr>
      <w:r>
        <w:rPr>
          <w:rFonts w:ascii="Bookman Old Style" w:hAnsi="Bookman Old Style" w:cs="Arial"/>
          <w:spacing w:val="-4"/>
          <w:kern w:val="2"/>
          <w:sz w:val="28"/>
          <w:szCs w:val="28"/>
        </w:rPr>
        <w:t>Así pues el</w:t>
      </w:r>
      <w:r w:rsidR="0026782D">
        <w:rPr>
          <w:rFonts w:ascii="Bookman Old Style" w:hAnsi="Bookman Old Style" w:cs="Arial"/>
          <w:spacing w:val="-4"/>
          <w:kern w:val="2"/>
          <w:sz w:val="28"/>
          <w:szCs w:val="28"/>
        </w:rPr>
        <w:t xml:space="preserve"> </w:t>
      </w:r>
      <w:r>
        <w:rPr>
          <w:rFonts w:ascii="Bookman Old Style" w:hAnsi="Bookman Old Style" w:cs="Arial"/>
          <w:spacing w:val="-4"/>
          <w:kern w:val="2"/>
          <w:sz w:val="28"/>
          <w:szCs w:val="28"/>
        </w:rPr>
        <w:t>legislador precisó en el Capítulo II de</w:t>
      </w:r>
      <w:r w:rsidR="002F0503">
        <w:rPr>
          <w:rFonts w:ascii="Bookman Old Style" w:hAnsi="Bookman Old Style" w:cs="Arial"/>
          <w:spacing w:val="-4"/>
          <w:kern w:val="2"/>
          <w:sz w:val="28"/>
          <w:szCs w:val="28"/>
        </w:rPr>
        <w:t>l</w:t>
      </w:r>
      <w:r>
        <w:rPr>
          <w:rFonts w:ascii="Bookman Old Style" w:hAnsi="Bookman Old Style" w:cs="Arial"/>
          <w:spacing w:val="-4"/>
          <w:kern w:val="2"/>
          <w:sz w:val="28"/>
          <w:szCs w:val="28"/>
        </w:rPr>
        <w:t xml:space="preserve"> catálogo normativo</w:t>
      </w:r>
      <w:r w:rsidR="002F0503">
        <w:rPr>
          <w:rFonts w:ascii="Bookman Old Style" w:hAnsi="Bookman Old Style" w:cs="Arial"/>
          <w:spacing w:val="-4"/>
          <w:kern w:val="2"/>
          <w:sz w:val="28"/>
          <w:szCs w:val="28"/>
        </w:rPr>
        <w:t xml:space="preserve"> referido</w:t>
      </w:r>
      <w:r w:rsidR="00A50CDD">
        <w:rPr>
          <w:rFonts w:ascii="Bookman Old Style" w:hAnsi="Bookman Old Style" w:cs="Arial"/>
          <w:spacing w:val="-4"/>
          <w:kern w:val="2"/>
          <w:sz w:val="28"/>
          <w:szCs w:val="28"/>
        </w:rPr>
        <w:t>,</w:t>
      </w:r>
      <w:r w:rsidR="0026782D">
        <w:rPr>
          <w:rFonts w:ascii="Bookman Old Style" w:hAnsi="Bookman Old Style" w:cs="Arial"/>
          <w:spacing w:val="-4"/>
          <w:kern w:val="2"/>
          <w:sz w:val="28"/>
          <w:szCs w:val="28"/>
        </w:rPr>
        <w:t xml:space="preserve"> las condiciones </w:t>
      </w:r>
      <w:r>
        <w:rPr>
          <w:rFonts w:ascii="Bookman Old Style" w:hAnsi="Bookman Old Style" w:cs="Arial"/>
          <w:spacing w:val="-4"/>
          <w:kern w:val="2"/>
          <w:sz w:val="28"/>
          <w:szCs w:val="28"/>
        </w:rPr>
        <w:t>expresas</w:t>
      </w:r>
      <w:r w:rsidR="00A50CDD">
        <w:rPr>
          <w:rFonts w:ascii="Bookman Old Style" w:hAnsi="Bookman Old Style" w:cs="Arial"/>
          <w:spacing w:val="-4"/>
          <w:kern w:val="2"/>
          <w:sz w:val="28"/>
          <w:szCs w:val="28"/>
        </w:rPr>
        <w:t xml:space="preserve"> </w:t>
      </w:r>
      <w:r>
        <w:rPr>
          <w:rFonts w:ascii="Bookman Old Style" w:hAnsi="Bookman Old Style" w:cs="Arial"/>
          <w:spacing w:val="-4"/>
          <w:kern w:val="2"/>
          <w:sz w:val="28"/>
          <w:szCs w:val="28"/>
        </w:rPr>
        <w:t xml:space="preserve">por las cuales una persona puede vincularse, </w:t>
      </w:r>
      <w:r w:rsidR="0026782D">
        <w:rPr>
          <w:rFonts w:ascii="Bookman Old Style" w:hAnsi="Bookman Old Style" w:cs="Arial"/>
          <w:spacing w:val="-4"/>
          <w:kern w:val="2"/>
          <w:sz w:val="28"/>
          <w:szCs w:val="28"/>
        </w:rPr>
        <w:t>mantenerse</w:t>
      </w:r>
      <w:r w:rsidR="00AC76FA">
        <w:rPr>
          <w:rFonts w:ascii="Bookman Old Style" w:hAnsi="Bookman Old Style" w:cs="Arial"/>
          <w:spacing w:val="-4"/>
          <w:kern w:val="2"/>
          <w:sz w:val="28"/>
          <w:szCs w:val="28"/>
        </w:rPr>
        <w:t>,</w:t>
      </w:r>
      <w:r w:rsidR="0026782D">
        <w:rPr>
          <w:rFonts w:ascii="Bookman Old Style" w:hAnsi="Bookman Old Style" w:cs="Arial"/>
          <w:spacing w:val="-4"/>
          <w:kern w:val="2"/>
          <w:sz w:val="28"/>
          <w:szCs w:val="28"/>
        </w:rPr>
        <w:t xml:space="preserve"> </w:t>
      </w:r>
      <w:r w:rsidR="00AC76FA">
        <w:rPr>
          <w:rFonts w:ascii="Bookman Old Style" w:hAnsi="Bookman Old Style" w:cs="Arial"/>
          <w:spacing w:val="-4"/>
          <w:kern w:val="2"/>
          <w:sz w:val="28"/>
          <w:szCs w:val="28"/>
        </w:rPr>
        <w:t xml:space="preserve">o si es el caso </w:t>
      </w:r>
      <w:r w:rsidR="002F0503">
        <w:rPr>
          <w:rFonts w:ascii="Bookman Old Style" w:hAnsi="Bookman Old Style" w:cs="Arial"/>
          <w:spacing w:val="-4"/>
          <w:kern w:val="2"/>
          <w:sz w:val="28"/>
          <w:szCs w:val="28"/>
        </w:rPr>
        <w:t>excluirse</w:t>
      </w:r>
      <w:r w:rsidR="00AC76FA">
        <w:rPr>
          <w:rFonts w:ascii="Bookman Old Style" w:hAnsi="Bookman Old Style" w:cs="Arial"/>
          <w:spacing w:val="-4"/>
          <w:kern w:val="2"/>
          <w:sz w:val="28"/>
          <w:szCs w:val="28"/>
        </w:rPr>
        <w:t xml:space="preserve"> </w:t>
      </w:r>
      <w:r w:rsidR="00AC76FA">
        <w:rPr>
          <w:rFonts w:ascii="Bookman Old Style" w:hAnsi="Bookman Old Style" w:cs="Arial"/>
          <w:spacing w:val="-4"/>
          <w:kern w:val="2"/>
          <w:sz w:val="28"/>
          <w:szCs w:val="28"/>
        </w:rPr>
        <w:lastRenderedPageBreak/>
        <w:t>del trámite</w:t>
      </w:r>
      <w:r w:rsidR="00434549">
        <w:rPr>
          <w:rFonts w:ascii="Bookman Old Style" w:hAnsi="Bookman Old Style" w:cs="Arial"/>
          <w:spacing w:val="-4"/>
          <w:kern w:val="2"/>
          <w:sz w:val="28"/>
          <w:szCs w:val="28"/>
        </w:rPr>
        <w:t xml:space="preserve"> especial; y </w:t>
      </w:r>
      <w:r w:rsidR="00A50CDD">
        <w:rPr>
          <w:rFonts w:ascii="Bookman Old Style" w:hAnsi="Bookman Old Style" w:cs="Arial"/>
          <w:spacing w:val="-4"/>
          <w:kern w:val="2"/>
          <w:sz w:val="28"/>
          <w:szCs w:val="28"/>
        </w:rPr>
        <w:t xml:space="preserve"> en </w:t>
      </w:r>
      <w:r w:rsidR="00A50CDD">
        <w:rPr>
          <w:rFonts w:ascii="Bookman Old Style" w:hAnsi="Bookman Old Style"/>
          <w:sz w:val="28"/>
          <w:szCs w:val="28"/>
        </w:rPr>
        <w:t>el artículo 11A,</w:t>
      </w:r>
      <w:r w:rsidR="002F0503">
        <w:rPr>
          <w:rFonts w:ascii="Bookman Old Style" w:hAnsi="Bookman Old Style"/>
          <w:sz w:val="28"/>
          <w:szCs w:val="28"/>
        </w:rPr>
        <w:t xml:space="preserve"> </w:t>
      </w:r>
      <w:r w:rsidR="00A50CDD">
        <w:rPr>
          <w:rFonts w:ascii="Bookman Old Style" w:hAnsi="Bookman Old Style"/>
          <w:sz w:val="28"/>
          <w:szCs w:val="28"/>
        </w:rPr>
        <w:t xml:space="preserve"> </w:t>
      </w:r>
      <w:r w:rsidR="002F0503">
        <w:rPr>
          <w:rFonts w:ascii="Bookman Old Style" w:hAnsi="Bookman Old Style"/>
          <w:sz w:val="28"/>
          <w:szCs w:val="28"/>
        </w:rPr>
        <w:t>numeral</w:t>
      </w:r>
      <w:r w:rsidR="00A50CDD">
        <w:rPr>
          <w:rFonts w:ascii="Bookman Old Style" w:hAnsi="Bookman Old Style"/>
          <w:sz w:val="28"/>
          <w:szCs w:val="28"/>
        </w:rPr>
        <w:t xml:space="preserve"> 5°, </w:t>
      </w:r>
      <w:r w:rsidR="002F0503">
        <w:rPr>
          <w:rFonts w:ascii="Bookman Old Style" w:hAnsi="Bookman Old Style"/>
          <w:sz w:val="28"/>
          <w:szCs w:val="28"/>
        </w:rPr>
        <w:t>estableció</w:t>
      </w:r>
      <w:r w:rsidR="00A50CDD">
        <w:rPr>
          <w:rFonts w:ascii="Bookman Old Style" w:hAnsi="Bookman Old Style" w:cs="Arial"/>
          <w:spacing w:val="-4"/>
          <w:kern w:val="2"/>
          <w:sz w:val="28"/>
          <w:szCs w:val="28"/>
        </w:rPr>
        <w:t>:</w:t>
      </w:r>
    </w:p>
    <w:p w:rsidR="00A50CDD" w:rsidRPr="0023732D" w:rsidRDefault="00A50CDD" w:rsidP="00A50CDD">
      <w:pPr>
        <w:pStyle w:val="Textosinformato"/>
        <w:spacing w:line="360" w:lineRule="auto"/>
        <w:jc w:val="both"/>
        <w:rPr>
          <w:rFonts w:ascii="Bookman Old Style" w:hAnsi="Bookman Old Style" w:cs="Arial"/>
          <w:spacing w:val="-4"/>
          <w:kern w:val="2"/>
          <w:sz w:val="28"/>
          <w:szCs w:val="28"/>
        </w:rPr>
      </w:pPr>
    </w:p>
    <w:p w:rsidR="00A50CDD" w:rsidRPr="002F0503" w:rsidRDefault="002F0503" w:rsidP="002F0503">
      <w:pPr>
        <w:pStyle w:val="Textosinformato"/>
        <w:ind w:firstLine="709"/>
        <w:jc w:val="both"/>
        <w:rPr>
          <w:rFonts w:ascii="Bookman Old Style" w:hAnsi="Bookman Old Style" w:cs="Arial"/>
          <w:i/>
          <w:sz w:val="24"/>
          <w:szCs w:val="28"/>
        </w:rPr>
      </w:pPr>
      <w:r>
        <w:rPr>
          <w:rFonts w:ascii="Bookman Old Style" w:hAnsi="Bookman Old Style" w:cs="Arial"/>
          <w:i/>
          <w:iCs/>
          <w:sz w:val="24"/>
          <w:szCs w:val="28"/>
        </w:rPr>
        <w:tab/>
      </w:r>
      <w:r w:rsidR="00A50CDD" w:rsidRPr="002F0503">
        <w:rPr>
          <w:rFonts w:ascii="Bookman Old Style" w:hAnsi="Bookman Old Style" w:cs="Arial"/>
          <w:i/>
          <w:iCs/>
          <w:sz w:val="24"/>
          <w:szCs w:val="28"/>
        </w:rPr>
        <w:t>«</w:t>
      </w:r>
      <w:r w:rsidR="00A50CDD" w:rsidRPr="002F0503">
        <w:rPr>
          <w:rFonts w:ascii="Bookman Old Style" w:hAnsi="Bookman Old Style" w:cs="Arial"/>
          <w:bCs/>
          <w:sz w:val="24"/>
          <w:szCs w:val="28"/>
        </w:rPr>
        <w:t>ARTÍCULO</w:t>
      </w:r>
      <w:r w:rsidR="00A50CDD" w:rsidRPr="002F0503">
        <w:rPr>
          <w:rFonts w:ascii="Bookman Old Style" w:hAnsi="Bookman Old Style"/>
          <w:i/>
          <w:sz w:val="24"/>
          <w:szCs w:val="28"/>
        </w:rPr>
        <w:t xml:space="preserve"> 11A. CAUSALES DE TERMINACIÓN DEL </w:t>
      </w:r>
      <w:r>
        <w:rPr>
          <w:rFonts w:ascii="Bookman Old Style" w:hAnsi="Bookman Old Style"/>
          <w:i/>
          <w:sz w:val="24"/>
          <w:szCs w:val="28"/>
        </w:rPr>
        <w:tab/>
      </w:r>
      <w:r w:rsidR="00A50CDD" w:rsidRPr="002F0503">
        <w:rPr>
          <w:rFonts w:ascii="Bookman Old Style" w:hAnsi="Bookman Old Style"/>
          <w:i/>
          <w:sz w:val="24"/>
          <w:szCs w:val="28"/>
        </w:rPr>
        <w:t xml:space="preserve">PROCESO DE JUSTICIA Y PAZ Y EXCLUSIÓN DE LA LISTA DE </w:t>
      </w:r>
      <w:r>
        <w:rPr>
          <w:rFonts w:ascii="Bookman Old Style" w:hAnsi="Bookman Old Style"/>
          <w:i/>
          <w:sz w:val="24"/>
          <w:szCs w:val="28"/>
        </w:rPr>
        <w:tab/>
      </w:r>
      <w:r w:rsidR="00A50CDD" w:rsidRPr="002F0503">
        <w:rPr>
          <w:rFonts w:ascii="Bookman Old Style" w:hAnsi="Bookman Old Style"/>
          <w:i/>
          <w:sz w:val="24"/>
          <w:szCs w:val="28"/>
        </w:rPr>
        <w:t xml:space="preserve">POSTULADOS. </w:t>
      </w:r>
      <w:r w:rsidR="00A50CDD" w:rsidRPr="002F0503">
        <w:rPr>
          <w:rFonts w:ascii="Bookman Old Style" w:hAnsi="Bookman Old Style"/>
          <w:sz w:val="24"/>
          <w:szCs w:val="28"/>
        </w:rPr>
        <w:t>Los</w:t>
      </w:r>
      <w:r w:rsidR="00A50CDD" w:rsidRPr="002F0503">
        <w:rPr>
          <w:rFonts w:ascii="Bookman Old Style" w:hAnsi="Bookman Old Style" w:cs="Arial"/>
          <w:i/>
          <w:sz w:val="24"/>
          <w:szCs w:val="28"/>
        </w:rPr>
        <w:t xml:space="preserve"> desmovilizados de grupos armados </w:t>
      </w:r>
      <w:r>
        <w:rPr>
          <w:rFonts w:ascii="Bookman Old Style" w:hAnsi="Bookman Old Style" w:cs="Arial"/>
          <w:i/>
          <w:sz w:val="24"/>
          <w:szCs w:val="28"/>
        </w:rPr>
        <w:tab/>
      </w:r>
      <w:r w:rsidR="00A50CDD" w:rsidRPr="002F0503">
        <w:rPr>
          <w:rFonts w:ascii="Bookman Old Style" w:hAnsi="Bookman Old Style" w:cs="Arial"/>
          <w:i/>
          <w:sz w:val="24"/>
          <w:szCs w:val="28"/>
        </w:rPr>
        <w:t xml:space="preserve">organizados al margen de la Ley que hayan sido postulados por </w:t>
      </w:r>
      <w:r>
        <w:rPr>
          <w:rFonts w:ascii="Bookman Old Style" w:hAnsi="Bookman Old Style" w:cs="Arial"/>
          <w:i/>
          <w:sz w:val="24"/>
          <w:szCs w:val="28"/>
        </w:rPr>
        <w:tab/>
      </w:r>
      <w:r w:rsidR="00A50CDD" w:rsidRPr="002F0503">
        <w:rPr>
          <w:rFonts w:ascii="Bookman Old Style" w:hAnsi="Bookman Old Style" w:cs="Arial"/>
          <w:i/>
          <w:sz w:val="24"/>
          <w:szCs w:val="28"/>
        </w:rPr>
        <w:t xml:space="preserve">el Gobierno nacional para acceder a los beneficios previstos en la </w:t>
      </w:r>
      <w:r>
        <w:rPr>
          <w:rFonts w:ascii="Bookman Old Style" w:hAnsi="Bookman Old Style" w:cs="Arial"/>
          <w:i/>
          <w:sz w:val="24"/>
          <w:szCs w:val="28"/>
        </w:rPr>
        <w:tab/>
      </w:r>
      <w:r w:rsidR="00A50CDD" w:rsidRPr="002F0503">
        <w:rPr>
          <w:rFonts w:ascii="Bookman Old Style" w:hAnsi="Bookman Old Style" w:cs="Arial"/>
          <w:i/>
          <w:sz w:val="24"/>
          <w:szCs w:val="28"/>
        </w:rPr>
        <w:t xml:space="preserve">presente Ley serán excluidos de la lista de postulados previa </w:t>
      </w:r>
      <w:r>
        <w:rPr>
          <w:rFonts w:ascii="Bookman Old Style" w:hAnsi="Bookman Old Style" w:cs="Arial"/>
          <w:i/>
          <w:sz w:val="24"/>
          <w:szCs w:val="28"/>
        </w:rPr>
        <w:tab/>
      </w:r>
      <w:r w:rsidR="00A50CDD" w:rsidRPr="002F0503">
        <w:rPr>
          <w:rFonts w:ascii="Bookman Old Style" w:hAnsi="Bookman Old Style" w:cs="Arial"/>
          <w:i/>
          <w:sz w:val="24"/>
          <w:szCs w:val="28"/>
        </w:rPr>
        <w:t xml:space="preserve">decisión motivada, proferida en audiencia pública por la </w:t>
      </w:r>
      <w:r>
        <w:rPr>
          <w:rFonts w:ascii="Bookman Old Style" w:hAnsi="Bookman Old Style" w:cs="Arial"/>
          <w:i/>
          <w:sz w:val="24"/>
          <w:szCs w:val="28"/>
        </w:rPr>
        <w:tab/>
      </w:r>
      <w:r w:rsidR="00A50CDD" w:rsidRPr="002F0503">
        <w:rPr>
          <w:rFonts w:ascii="Bookman Old Style" w:hAnsi="Bookman Old Style" w:cs="Arial"/>
          <w:i/>
          <w:sz w:val="24"/>
          <w:szCs w:val="28"/>
        </w:rPr>
        <w:t xml:space="preserve">correspondiente Sala de Conocimiento de Justicia y Paz del </w:t>
      </w:r>
      <w:r>
        <w:rPr>
          <w:rFonts w:ascii="Bookman Old Style" w:hAnsi="Bookman Old Style" w:cs="Arial"/>
          <w:i/>
          <w:sz w:val="24"/>
          <w:szCs w:val="28"/>
        </w:rPr>
        <w:tab/>
      </w:r>
      <w:r w:rsidR="00A50CDD" w:rsidRPr="002F0503">
        <w:rPr>
          <w:rFonts w:ascii="Bookman Old Style" w:hAnsi="Bookman Old Style" w:cs="Arial"/>
          <w:i/>
          <w:sz w:val="24"/>
          <w:szCs w:val="28"/>
        </w:rPr>
        <w:t xml:space="preserve">Tribunal Superior de Distrito Judicial, en cualquiera de los </w:t>
      </w:r>
      <w:r>
        <w:rPr>
          <w:rFonts w:ascii="Bookman Old Style" w:hAnsi="Bookman Old Style" w:cs="Arial"/>
          <w:i/>
          <w:sz w:val="24"/>
          <w:szCs w:val="28"/>
        </w:rPr>
        <w:tab/>
      </w:r>
      <w:r w:rsidR="00A50CDD" w:rsidRPr="002F0503">
        <w:rPr>
          <w:rFonts w:ascii="Bookman Old Style" w:hAnsi="Bookman Old Style" w:cs="Arial"/>
          <w:i/>
          <w:sz w:val="24"/>
          <w:szCs w:val="28"/>
        </w:rPr>
        <w:t xml:space="preserve">siguientes casos, sin perjuicio de las demás que determine la </w:t>
      </w:r>
      <w:r>
        <w:rPr>
          <w:rFonts w:ascii="Bookman Old Style" w:hAnsi="Bookman Old Style" w:cs="Arial"/>
          <w:i/>
          <w:sz w:val="24"/>
          <w:szCs w:val="28"/>
        </w:rPr>
        <w:tab/>
      </w:r>
      <w:r w:rsidR="00A50CDD" w:rsidRPr="002F0503">
        <w:rPr>
          <w:rFonts w:ascii="Bookman Old Style" w:hAnsi="Bookman Old Style" w:cs="Arial"/>
          <w:i/>
          <w:sz w:val="24"/>
          <w:szCs w:val="28"/>
        </w:rPr>
        <w:t xml:space="preserve">autoridad judicial competente: </w:t>
      </w:r>
    </w:p>
    <w:p w:rsidR="00A50CDD" w:rsidRPr="002F0503" w:rsidRDefault="00A50CDD" w:rsidP="002F0503">
      <w:pPr>
        <w:pStyle w:val="Textosinformato"/>
        <w:ind w:firstLine="709"/>
        <w:jc w:val="both"/>
        <w:rPr>
          <w:rFonts w:ascii="Bookman Old Style" w:hAnsi="Bookman Old Style" w:cs="Arial"/>
          <w:spacing w:val="-4"/>
          <w:kern w:val="2"/>
          <w:sz w:val="24"/>
          <w:szCs w:val="28"/>
        </w:rPr>
      </w:pPr>
      <w:r w:rsidRPr="002F0503">
        <w:rPr>
          <w:rFonts w:ascii="Bookman Old Style" w:hAnsi="Bookman Old Style" w:cs="Arial"/>
          <w:i/>
          <w:sz w:val="24"/>
          <w:szCs w:val="28"/>
        </w:rPr>
        <w:t>(…)</w:t>
      </w:r>
    </w:p>
    <w:p w:rsidR="00A50CDD" w:rsidRPr="002F0503" w:rsidRDefault="002F0503" w:rsidP="002F0503">
      <w:pPr>
        <w:pStyle w:val="Textosinformato"/>
        <w:ind w:firstLine="709"/>
        <w:jc w:val="both"/>
        <w:rPr>
          <w:rFonts w:ascii="Bookman Old Style" w:hAnsi="Bookman Old Style" w:cs="Arial"/>
          <w:spacing w:val="-4"/>
          <w:kern w:val="2"/>
          <w:sz w:val="24"/>
          <w:szCs w:val="28"/>
        </w:rPr>
      </w:pPr>
      <w:r>
        <w:rPr>
          <w:rFonts w:ascii="Bookman Old Style" w:hAnsi="Bookman Old Style" w:cs="Arial"/>
          <w:i/>
          <w:sz w:val="24"/>
          <w:szCs w:val="28"/>
        </w:rPr>
        <w:tab/>
      </w:r>
      <w:r w:rsidR="00A50CDD" w:rsidRPr="002F0503">
        <w:rPr>
          <w:rFonts w:ascii="Bookman Old Style" w:hAnsi="Bookman Old Style" w:cs="Arial"/>
          <w:i/>
          <w:sz w:val="24"/>
          <w:szCs w:val="28"/>
        </w:rPr>
        <w:t xml:space="preserve">5. Cuando el postulado haya sido condenado por delitos </w:t>
      </w:r>
      <w:r>
        <w:rPr>
          <w:rFonts w:ascii="Bookman Old Style" w:hAnsi="Bookman Old Style" w:cs="Arial"/>
          <w:i/>
          <w:sz w:val="24"/>
          <w:szCs w:val="28"/>
        </w:rPr>
        <w:tab/>
      </w:r>
      <w:r w:rsidR="00A50CDD" w:rsidRPr="002F0503">
        <w:rPr>
          <w:rFonts w:ascii="Bookman Old Style" w:hAnsi="Bookman Old Style" w:cs="Arial"/>
          <w:i/>
          <w:sz w:val="24"/>
          <w:szCs w:val="28"/>
        </w:rPr>
        <w:t xml:space="preserve">dolosos cometidos con posterioridad a su desmovilización, o </w:t>
      </w:r>
      <w:r>
        <w:rPr>
          <w:rFonts w:ascii="Bookman Old Style" w:hAnsi="Bookman Old Style" w:cs="Arial"/>
          <w:i/>
          <w:sz w:val="24"/>
          <w:szCs w:val="28"/>
        </w:rPr>
        <w:tab/>
      </w:r>
      <w:r w:rsidR="00A50CDD" w:rsidRPr="002F0503">
        <w:rPr>
          <w:rFonts w:ascii="Bookman Old Style" w:hAnsi="Bookman Old Style" w:cs="Arial"/>
          <w:i/>
          <w:sz w:val="24"/>
          <w:szCs w:val="28"/>
        </w:rPr>
        <w:t xml:space="preserve">cuando habiendo sido postulado estando privado de la libertad, </w:t>
      </w:r>
      <w:r>
        <w:rPr>
          <w:rFonts w:ascii="Bookman Old Style" w:hAnsi="Bookman Old Style" w:cs="Arial"/>
          <w:i/>
          <w:sz w:val="24"/>
          <w:szCs w:val="28"/>
        </w:rPr>
        <w:tab/>
      </w:r>
      <w:r w:rsidR="00A50CDD" w:rsidRPr="002F0503">
        <w:rPr>
          <w:rFonts w:ascii="Bookman Old Style" w:hAnsi="Bookman Old Style" w:cs="Arial"/>
          <w:i/>
          <w:sz w:val="24"/>
          <w:szCs w:val="28"/>
        </w:rPr>
        <w:t>se compruebe que ha delinquido desde el centro de reclusión…»</w:t>
      </w:r>
      <w:r w:rsidR="00A50CDD" w:rsidRPr="002F0503">
        <w:rPr>
          <w:rFonts w:ascii="Bookman Old Style" w:hAnsi="Bookman Old Style" w:cs="Arial"/>
          <w:spacing w:val="-4"/>
          <w:kern w:val="2"/>
          <w:sz w:val="24"/>
          <w:szCs w:val="28"/>
        </w:rPr>
        <w:t>.</w:t>
      </w:r>
      <w:r w:rsidR="00434549" w:rsidRPr="002F0503">
        <w:rPr>
          <w:rFonts w:ascii="Bookman Old Style" w:hAnsi="Bookman Old Style" w:cs="Arial"/>
          <w:spacing w:val="-4"/>
          <w:kern w:val="2"/>
          <w:sz w:val="24"/>
          <w:szCs w:val="28"/>
        </w:rPr>
        <w:t xml:space="preserve"> </w:t>
      </w:r>
    </w:p>
    <w:p w:rsidR="00AC76FA" w:rsidRDefault="00AC76FA" w:rsidP="00A50CDD">
      <w:pPr>
        <w:pStyle w:val="Textosinformato"/>
        <w:tabs>
          <w:tab w:val="left" w:pos="840"/>
        </w:tabs>
        <w:spacing w:line="360" w:lineRule="auto"/>
        <w:ind w:firstLine="709"/>
        <w:jc w:val="both"/>
        <w:rPr>
          <w:rFonts w:ascii="Bookman Old Style" w:hAnsi="Bookman Old Style" w:cs="Arial"/>
          <w:spacing w:val="-4"/>
          <w:kern w:val="2"/>
          <w:sz w:val="28"/>
          <w:szCs w:val="28"/>
        </w:rPr>
      </w:pPr>
    </w:p>
    <w:p w:rsidR="00A50CDD" w:rsidRPr="002F0503" w:rsidRDefault="00AC76FA" w:rsidP="00434549">
      <w:pPr>
        <w:pStyle w:val="Textosinformato"/>
        <w:tabs>
          <w:tab w:val="left" w:pos="840"/>
        </w:tabs>
        <w:spacing w:line="360" w:lineRule="auto"/>
        <w:ind w:firstLine="709"/>
        <w:jc w:val="both"/>
        <w:rPr>
          <w:rFonts w:ascii="Bookman Old Style" w:hAnsi="Bookman Old Style" w:cs="Arial"/>
          <w:spacing w:val="-4"/>
          <w:kern w:val="2"/>
          <w:sz w:val="24"/>
          <w:szCs w:val="28"/>
        </w:rPr>
      </w:pPr>
      <w:r>
        <w:rPr>
          <w:rFonts w:ascii="Bookman Old Style" w:hAnsi="Bookman Old Style" w:cs="Arial"/>
          <w:spacing w:val="-4"/>
          <w:kern w:val="2"/>
          <w:sz w:val="28"/>
          <w:szCs w:val="28"/>
        </w:rPr>
        <w:t xml:space="preserve">Es de advertir, que de </w:t>
      </w:r>
      <w:r w:rsidR="002F0503">
        <w:rPr>
          <w:rFonts w:ascii="Bookman Old Style" w:hAnsi="Bookman Old Style" w:cs="Arial"/>
          <w:spacing w:val="-4"/>
          <w:kern w:val="2"/>
          <w:sz w:val="28"/>
          <w:szCs w:val="28"/>
        </w:rPr>
        <w:t>incurrirse en</w:t>
      </w:r>
      <w:r>
        <w:rPr>
          <w:rFonts w:ascii="Bookman Old Style" w:hAnsi="Bookman Old Style" w:cs="Arial"/>
          <w:spacing w:val="-4"/>
          <w:kern w:val="2"/>
          <w:sz w:val="28"/>
          <w:szCs w:val="28"/>
        </w:rPr>
        <w:t xml:space="preserve"> l</w:t>
      </w:r>
      <w:r w:rsidR="002F0503">
        <w:rPr>
          <w:rFonts w:ascii="Bookman Old Style" w:hAnsi="Bookman Old Style" w:cs="Arial"/>
          <w:spacing w:val="-4"/>
          <w:kern w:val="2"/>
          <w:sz w:val="28"/>
          <w:szCs w:val="28"/>
        </w:rPr>
        <w:t>a causal de exclusión también se afecta e</w:t>
      </w:r>
      <w:r>
        <w:rPr>
          <w:rFonts w:ascii="Bookman Old Style" w:hAnsi="Bookman Old Style" w:cs="Arial"/>
          <w:spacing w:val="-4"/>
          <w:kern w:val="2"/>
          <w:sz w:val="28"/>
          <w:szCs w:val="28"/>
        </w:rPr>
        <w:t>l canon 10.4</w:t>
      </w:r>
      <w:r w:rsidR="00434549">
        <w:rPr>
          <w:rFonts w:ascii="Bookman Old Style" w:hAnsi="Bookman Old Style" w:cs="Arial"/>
          <w:spacing w:val="-4"/>
          <w:kern w:val="2"/>
          <w:sz w:val="28"/>
          <w:szCs w:val="28"/>
        </w:rPr>
        <w:t xml:space="preserve"> de </w:t>
      </w:r>
      <w:r w:rsidR="002F0503">
        <w:rPr>
          <w:rFonts w:ascii="Bookman Old Style" w:hAnsi="Bookman Old Style" w:cs="Arial"/>
          <w:spacing w:val="-4"/>
          <w:kern w:val="2"/>
          <w:sz w:val="28"/>
          <w:szCs w:val="28"/>
        </w:rPr>
        <w:t>la misma</w:t>
      </w:r>
      <w:r w:rsidR="00434549">
        <w:rPr>
          <w:rFonts w:ascii="Bookman Old Style" w:hAnsi="Bookman Old Style" w:cs="Arial"/>
          <w:spacing w:val="-4"/>
          <w:kern w:val="2"/>
          <w:sz w:val="28"/>
          <w:szCs w:val="28"/>
        </w:rPr>
        <w:t xml:space="preserve"> norma</w:t>
      </w:r>
      <w:r>
        <w:rPr>
          <w:rFonts w:ascii="Bookman Old Style" w:hAnsi="Bookman Old Style" w:cs="Arial"/>
          <w:spacing w:val="-4"/>
          <w:kern w:val="2"/>
          <w:sz w:val="28"/>
          <w:szCs w:val="28"/>
        </w:rPr>
        <w:t>,</w:t>
      </w:r>
      <w:r w:rsidR="0061431A">
        <w:rPr>
          <w:rFonts w:ascii="Bookman Old Style" w:hAnsi="Bookman Old Style" w:cs="Arial"/>
          <w:spacing w:val="-4"/>
          <w:kern w:val="2"/>
          <w:sz w:val="28"/>
          <w:szCs w:val="28"/>
        </w:rPr>
        <w:t xml:space="preserve"> q</w:t>
      </w:r>
      <w:r>
        <w:rPr>
          <w:rFonts w:ascii="Bookman Old Style" w:hAnsi="Bookman Old Style" w:cs="Arial"/>
          <w:spacing w:val="-4"/>
          <w:kern w:val="2"/>
          <w:sz w:val="28"/>
          <w:szCs w:val="28"/>
        </w:rPr>
        <w:t xml:space="preserve">ue </w:t>
      </w:r>
      <w:r w:rsidR="002F0503">
        <w:rPr>
          <w:rFonts w:ascii="Bookman Old Style" w:hAnsi="Bookman Old Style" w:cs="Arial"/>
          <w:spacing w:val="-4"/>
          <w:kern w:val="2"/>
          <w:sz w:val="28"/>
          <w:szCs w:val="28"/>
        </w:rPr>
        <w:t xml:space="preserve">establece </w:t>
      </w:r>
      <w:r>
        <w:rPr>
          <w:rFonts w:ascii="Bookman Old Style" w:hAnsi="Bookman Old Style" w:cs="Arial"/>
          <w:spacing w:val="-4"/>
          <w:kern w:val="2"/>
          <w:sz w:val="28"/>
          <w:szCs w:val="28"/>
        </w:rPr>
        <w:t>uno</w:t>
      </w:r>
      <w:r w:rsidR="0061431A">
        <w:rPr>
          <w:rFonts w:ascii="Bookman Old Style" w:hAnsi="Bookman Old Style" w:cs="Arial"/>
          <w:spacing w:val="-4"/>
          <w:kern w:val="2"/>
          <w:sz w:val="28"/>
          <w:szCs w:val="28"/>
        </w:rPr>
        <w:t xml:space="preserve"> de los requisitos </w:t>
      </w:r>
      <w:r>
        <w:rPr>
          <w:rFonts w:ascii="Bookman Old Style" w:hAnsi="Bookman Old Style" w:cs="Arial"/>
          <w:spacing w:val="-4"/>
          <w:kern w:val="2"/>
          <w:sz w:val="28"/>
          <w:szCs w:val="28"/>
        </w:rPr>
        <w:t>necesarios para mantener la calidad de postulado</w:t>
      </w:r>
      <w:r w:rsidR="002F0503">
        <w:rPr>
          <w:rFonts w:ascii="Bookman Old Style" w:hAnsi="Bookman Old Style" w:cs="Arial"/>
          <w:spacing w:val="-4"/>
          <w:kern w:val="2"/>
          <w:sz w:val="28"/>
          <w:szCs w:val="28"/>
        </w:rPr>
        <w:t xml:space="preserve">: </w:t>
      </w:r>
      <w:r w:rsidR="00434549" w:rsidRPr="002F0503">
        <w:rPr>
          <w:rFonts w:ascii="Bookman Old Style" w:hAnsi="Bookman Old Style" w:cs="Arial"/>
          <w:spacing w:val="-4"/>
          <w:kern w:val="2"/>
          <w:sz w:val="24"/>
          <w:szCs w:val="28"/>
        </w:rPr>
        <w:t>«</w:t>
      </w:r>
      <w:r w:rsidR="00137871" w:rsidRPr="002F0503">
        <w:rPr>
          <w:rFonts w:ascii="Bookman Old Style" w:hAnsi="Bookman Old Style" w:cs="Arial"/>
          <w:i/>
          <w:spacing w:val="-4"/>
          <w:kern w:val="2"/>
          <w:sz w:val="24"/>
          <w:szCs w:val="28"/>
        </w:rPr>
        <w:t xml:space="preserve">que </w:t>
      </w:r>
      <w:r w:rsidR="00137871" w:rsidRPr="002F0503">
        <w:rPr>
          <w:rFonts w:ascii="Bookman Old Style" w:hAnsi="Bookman Old Style"/>
          <w:i/>
          <w:sz w:val="24"/>
          <w:szCs w:val="28"/>
        </w:rPr>
        <w:t>el grupo cese toda interferencia al libre ejercicio de los derechos políticos y libertades públicas y cualquiera otra actividad ilícita</w:t>
      </w:r>
      <w:r w:rsidRPr="002F0503">
        <w:rPr>
          <w:rFonts w:ascii="Bookman Old Style" w:hAnsi="Bookman Old Style"/>
          <w:sz w:val="24"/>
          <w:szCs w:val="28"/>
        </w:rPr>
        <w:t>.</w:t>
      </w:r>
      <w:r w:rsidR="00434549" w:rsidRPr="002F0503">
        <w:rPr>
          <w:rFonts w:ascii="Bookman Old Style" w:hAnsi="Bookman Old Style"/>
          <w:sz w:val="24"/>
          <w:szCs w:val="28"/>
        </w:rPr>
        <w:t>»</w:t>
      </w:r>
    </w:p>
    <w:p w:rsidR="008F4F32" w:rsidRDefault="008F4F32" w:rsidP="00AC76FA">
      <w:pPr>
        <w:pStyle w:val="Textosinformato"/>
        <w:spacing w:line="360" w:lineRule="auto"/>
        <w:jc w:val="both"/>
        <w:rPr>
          <w:rFonts w:ascii="Bookman Old Style" w:hAnsi="Bookman Old Style"/>
          <w:i/>
          <w:sz w:val="28"/>
          <w:szCs w:val="28"/>
        </w:rPr>
      </w:pPr>
    </w:p>
    <w:p w:rsidR="00DE7295" w:rsidRDefault="002F0503" w:rsidP="009E0A9D">
      <w:pPr>
        <w:pStyle w:val="Textosinformato"/>
        <w:spacing w:line="360" w:lineRule="auto"/>
        <w:ind w:firstLine="709"/>
        <w:jc w:val="both"/>
        <w:rPr>
          <w:rFonts w:ascii="Bookman Old Style" w:hAnsi="Bookman Old Style" w:cs="Arial"/>
          <w:sz w:val="28"/>
          <w:szCs w:val="28"/>
          <w:lang w:val="es-MX"/>
        </w:rPr>
      </w:pPr>
      <w:r w:rsidRPr="002F0503">
        <w:rPr>
          <w:rFonts w:ascii="Bookman Old Style" w:hAnsi="Bookman Old Style"/>
          <w:b/>
          <w:sz w:val="28"/>
          <w:szCs w:val="28"/>
        </w:rPr>
        <w:t>4.</w:t>
      </w:r>
      <w:r>
        <w:rPr>
          <w:rFonts w:ascii="Bookman Old Style" w:hAnsi="Bookman Old Style"/>
          <w:sz w:val="28"/>
          <w:szCs w:val="28"/>
        </w:rPr>
        <w:t xml:space="preserve"> </w:t>
      </w:r>
      <w:r w:rsidR="008F4F32">
        <w:rPr>
          <w:rFonts w:ascii="Bookman Old Style" w:hAnsi="Bookman Old Style"/>
          <w:sz w:val="28"/>
          <w:szCs w:val="28"/>
        </w:rPr>
        <w:t xml:space="preserve">En el </w:t>
      </w:r>
      <w:r w:rsidR="008F4F32" w:rsidRPr="009E0A9D">
        <w:rPr>
          <w:rFonts w:ascii="Bookman Old Style" w:hAnsi="Bookman Old Style"/>
          <w:i/>
          <w:sz w:val="28"/>
          <w:szCs w:val="28"/>
        </w:rPr>
        <w:t>sub judice</w:t>
      </w:r>
      <w:r w:rsidR="008F4F32">
        <w:rPr>
          <w:rFonts w:ascii="Bookman Old Style" w:hAnsi="Bookman Old Style"/>
          <w:sz w:val="28"/>
          <w:szCs w:val="28"/>
        </w:rPr>
        <w:t xml:space="preserve">, </w:t>
      </w:r>
      <w:r w:rsidR="00D44D94">
        <w:rPr>
          <w:rFonts w:ascii="Bookman Old Style" w:hAnsi="Bookman Old Style"/>
          <w:sz w:val="28"/>
          <w:szCs w:val="28"/>
        </w:rPr>
        <w:t xml:space="preserve">recapitulando, </w:t>
      </w:r>
      <w:r w:rsidR="00CC3B47">
        <w:rPr>
          <w:rFonts w:ascii="Bookman Old Style" w:hAnsi="Bookman Old Style"/>
          <w:sz w:val="28"/>
          <w:szCs w:val="28"/>
        </w:rPr>
        <w:t xml:space="preserve">el </w:t>
      </w:r>
      <w:r w:rsidR="00064F42">
        <w:rPr>
          <w:rFonts w:ascii="Bookman Old Style" w:hAnsi="Bookman Old Style"/>
          <w:sz w:val="28"/>
          <w:szCs w:val="28"/>
        </w:rPr>
        <w:t>impugnan</w:t>
      </w:r>
      <w:r w:rsidR="00D31383">
        <w:rPr>
          <w:rFonts w:ascii="Bookman Old Style" w:hAnsi="Bookman Old Style"/>
          <w:sz w:val="28"/>
          <w:szCs w:val="28"/>
        </w:rPr>
        <w:t>te</w:t>
      </w:r>
      <w:r w:rsidR="00D83C24">
        <w:rPr>
          <w:rFonts w:ascii="Bookman Old Style" w:hAnsi="Bookman Old Style"/>
          <w:sz w:val="28"/>
          <w:szCs w:val="28"/>
        </w:rPr>
        <w:t xml:space="preserve"> </w:t>
      </w:r>
      <w:r w:rsidR="00CC3B47">
        <w:rPr>
          <w:rFonts w:ascii="Bookman Old Style" w:hAnsi="Bookman Old Style"/>
          <w:sz w:val="28"/>
          <w:szCs w:val="28"/>
        </w:rPr>
        <w:t>solicitó</w:t>
      </w:r>
      <w:r w:rsidR="00D83C24">
        <w:rPr>
          <w:rFonts w:ascii="Bookman Old Style" w:hAnsi="Bookman Old Style"/>
          <w:sz w:val="28"/>
          <w:szCs w:val="28"/>
        </w:rPr>
        <w:t xml:space="preserve"> su postulación al proceso </w:t>
      </w:r>
      <w:r w:rsidR="00CC3B47">
        <w:rPr>
          <w:rFonts w:ascii="Bookman Old Style" w:hAnsi="Bookman Old Style"/>
          <w:sz w:val="28"/>
          <w:szCs w:val="28"/>
        </w:rPr>
        <w:t>en 2006</w:t>
      </w:r>
      <w:r w:rsidR="00D83C24">
        <w:rPr>
          <w:rFonts w:ascii="Bookman Old Style" w:hAnsi="Bookman Old Style"/>
          <w:sz w:val="28"/>
          <w:szCs w:val="28"/>
        </w:rPr>
        <w:t xml:space="preserve">, </w:t>
      </w:r>
      <w:r w:rsidR="00D44D94">
        <w:rPr>
          <w:rFonts w:ascii="Bookman Old Style" w:hAnsi="Bookman Old Style"/>
          <w:sz w:val="28"/>
          <w:szCs w:val="28"/>
        </w:rPr>
        <w:t xml:space="preserve">resuelta </w:t>
      </w:r>
      <w:r w:rsidR="00CC3B47">
        <w:rPr>
          <w:rFonts w:ascii="Bookman Old Style" w:hAnsi="Bookman Old Style"/>
          <w:sz w:val="28"/>
          <w:szCs w:val="28"/>
        </w:rPr>
        <w:t xml:space="preserve">afirmativamente </w:t>
      </w:r>
      <w:r w:rsidR="00D83C24">
        <w:rPr>
          <w:rFonts w:ascii="Bookman Old Style" w:hAnsi="Bookman Old Style"/>
          <w:sz w:val="28"/>
          <w:szCs w:val="28"/>
        </w:rPr>
        <w:t>el 10 de agosto de 2010.</w:t>
      </w:r>
      <w:r w:rsidR="009E0A9D">
        <w:rPr>
          <w:rFonts w:ascii="Bookman Old Style" w:hAnsi="Bookman Old Style"/>
          <w:sz w:val="28"/>
          <w:szCs w:val="28"/>
        </w:rPr>
        <w:t xml:space="preserve"> </w:t>
      </w:r>
      <w:r w:rsidR="00CC3B47">
        <w:rPr>
          <w:rFonts w:ascii="Bookman Old Style" w:hAnsi="Bookman Old Style"/>
          <w:sz w:val="28"/>
          <w:szCs w:val="28"/>
        </w:rPr>
        <w:t xml:space="preserve">No obstante, estando en estudio la inclusión de </w:t>
      </w:r>
      <w:r w:rsidR="00CC3B47" w:rsidRPr="00CC3B47">
        <w:rPr>
          <w:rFonts w:ascii="Bookman Old Style" w:hAnsi="Bookman Old Style"/>
          <w:b/>
          <w:smallCaps/>
          <w:sz w:val="28"/>
          <w:szCs w:val="28"/>
        </w:rPr>
        <w:t>Calderón Montenegro</w:t>
      </w:r>
      <w:r w:rsidR="00CC3B47">
        <w:rPr>
          <w:rFonts w:ascii="Bookman Old Style" w:hAnsi="Bookman Old Style"/>
          <w:sz w:val="28"/>
          <w:szCs w:val="28"/>
        </w:rPr>
        <w:t xml:space="preserve"> al trámite, </w:t>
      </w:r>
      <w:r w:rsidR="00BB5BB1">
        <w:rPr>
          <w:rFonts w:ascii="Bookman Old Style" w:hAnsi="Bookman Old Style"/>
          <w:sz w:val="28"/>
          <w:szCs w:val="28"/>
        </w:rPr>
        <w:t>se inició investigación</w:t>
      </w:r>
      <w:r w:rsidR="00043F3C">
        <w:rPr>
          <w:rFonts w:ascii="Bookman Old Style" w:hAnsi="Bookman Old Style"/>
          <w:sz w:val="28"/>
          <w:szCs w:val="28"/>
        </w:rPr>
        <w:t xml:space="preserve"> penal</w:t>
      </w:r>
      <w:r w:rsidR="00D95C98">
        <w:rPr>
          <w:rStyle w:val="Refdenotaalpie"/>
          <w:rFonts w:ascii="Bookman Old Style" w:hAnsi="Bookman Old Style"/>
          <w:sz w:val="28"/>
          <w:szCs w:val="28"/>
        </w:rPr>
        <w:footnoteReference w:id="10"/>
      </w:r>
      <w:r w:rsidR="00BB5BB1">
        <w:rPr>
          <w:rFonts w:ascii="Bookman Old Style" w:hAnsi="Bookman Old Style"/>
          <w:sz w:val="28"/>
          <w:szCs w:val="28"/>
        </w:rPr>
        <w:t xml:space="preserve"> por </w:t>
      </w:r>
      <w:r w:rsidR="00A10BC1">
        <w:rPr>
          <w:rFonts w:ascii="Bookman Old Style" w:hAnsi="Bookman Old Style"/>
          <w:sz w:val="28"/>
          <w:szCs w:val="28"/>
        </w:rPr>
        <w:t>una</w:t>
      </w:r>
      <w:r w:rsidR="00BB5BB1">
        <w:rPr>
          <w:rFonts w:ascii="Bookman Old Style" w:hAnsi="Bookman Old Style"/>
          <w:sz w:val="28"/>
          <w:szCs w:val="28"/>
        </w:rPr>
        <w:t xml:space="preserve"> presunta </w:t>
      </w:r>
      <w:r w:rsidR="00EB2F80">
        <w:rPr>
          <w:rFonts w:ascii="Bookman Old Style" w:hAnsi="Bookman Old Style"/>
          <w:sz w:val="28"/>
          <w:szCs w:val="28"/>
        </w:rPr>
        <w:t>extorsión tentada</w:t>
      </w:r>
      <w:r w:rsidR="00BB5BB1">
        <w:rPr>
          <w:rFonts w:ascii="Bookman Old Style" w:hAnsi="Bookman Old Style"/>
          <w:sz w:val="28"/>
          <w:szCs w:val="28"/>
        </w:rPr>
        <w:t xml:space="preserve"> </w:t>
      </w:r>
      <w:r w:rsidR="00434549">
        <w:rPr>
          <w:rFonts w:ascii="Bookman Old Style" w:hAnsi="Bookman Old Style"/>
          <w:sz w:val="28"/>
          <w:szCs w:val="28"/>
        </w:rPr>
        <w:t>cometida por</w:t>
      </w:r>
      <w:r w:rsidR="00043F3C">
        <w:rPr>
          <w:rFonts w:ascii="Bookman Old Style" w:hAnsi="Bookman Old Style"/>
          <w:sz w:val="28"/>
          <w:szCs w:val="28"/>
        </w:rPr>
        <w:t xml:space="preserve"> </w:t>
      </w:r>
      <w:r w:rsidR="00EB2F80">
        <w:rPr>
          <w:rFonts w:ascii="Bookman Old Style" w:hAnsi="Bookman Old Style"/>
          <w:sz w:val="28"/>
          <w:szCs w:val="28"/>
        </w:rPr>
        <w:t xml:space="preserve">este y otros </w:t>
      </w:r>
      <w:r w:rsidR="00F74FDD">
        <w:rPr>
          <w:rFonts w:ascii="Bookman Old Style" w:hAnsi="Bookman Old Style"/>
          <w:sz w:val="28"/>
          <w:szCs w:val="28"/>
        </w:rPr>
        <w:t>integr</w:t>
      </w:r>
      <w:r w:rsidR="00EB2F80">
        <w:rPr>
          <w:rFonts w:ascii="Bookman Old Style" w:hAnsi="Bookman Old Style"/>
          <w:sz w:val="28"/>
          <w:szCs w:val="28"/>
        </w:rPr>
        <w:t xml:space="preserve">antes del </w:t>
      </w:r>
      <w:r w:rsidR="00EB2F80" w:rsidRPr="00D44D94">
        <w:rPr>
          <w:rFonts w:ascii="Bookman Old Style" w:hAnsi="Bookman Old Style"/>
          <w:smallCaps/>
          <w:sz w:val="28"/>
          <w:szCs w:val="28"/>
        </w:rPr>
        <w:t>Bloque Tolima</w:t>
      </w:r>
      <w:r w:rsidR="00D95C98">
        <w:rPr>
          <w:rFonts w:ascii="Bookman Old Style" w:hAnsi="Bookman Old Style"/>
          <w:sz w:val="28"/>
          <w:szCs w:val="28"/>
        </w:rPr>
        <w:t xml:space="preserve"> en junio de 2008. </w:t>
      </w:r>
      <w:r w:rsidR="00434549">
        <w:rPr>
          <w:rFonts w:ascii="Bookman Old Style" w:hAnsi="Bookman Old Style"/>
          <w:sz w:val="28"/>
          <w:szCs w:val="28"/>
        </w:rPr>
        <w:t xml:space="preserve"> Finalmente,</w:t>
      </w:r>
      <w:r w:rsidR="00043F3C">
        <w:rPr>
          <w:rFonts w:ascii="Bookman Old Style" w:hAnsi="Bookman Old Style"/>
          <w:sz w:val="28"/>
          <w:szCs w:val="28"/>
        </w:rPr>
        <w:t xml:space="preserve"> el </w:t>
      </w:r>
      <w:r w:rsidR="009878A0" w:rsidRPr="0086308E">
        <w:rPr>
          <w:rFonts w:ascii="Bookman Old Style" w:hAnsi="Bookman Old Style" w:cs="Arial"/>
          <w:sz w:val="28"/>
          <w:szCs w:val="28"/>
          <w:lang w:val="es-MX"/>
        </w:rPr>
        <w:t xml:space="preserve">7 de mayo </w:t>
      </w:r>
      <w:r w:rsidR="009878A0" w:rsidRPr="0086308E">
        <w:rPr>
          <w:rFonts w:ascii="Bookman Old Style" w:hAnsi="Bookman Old Style" w:cs="Arial"/>
          <w:sz w:val="28"/>
          <w:szCs w:val="28"/>
          <w:lang w:val="es-MX"/>
        </w:rPr>
        <w:lastRenderedPageBreak/>
        <w:t>de 2014</w:t>
      </w:r>
      <w:r w:rsidR="00BB5BB1">
        <w:rPr>
          <w:rFonts w:ascii="Bookman Old Style" w:hAnsi="Bookman Old Style" w:cs="Arial"/>
          <w:sz w:val="28"/>
          <w:szCs w:val="28"/>
          <w:lang w:val="es-MX"/>
        </w:rPr>
        <w:t xml:space="preserve"> el </w:t>
      </w:r>
      <w:r w:rsidR="00BB5BB1" w:rsidRPr="0086308E">
        <w:rPr>
          <w:rFonts w:ascii="Bookman Old Style" w:hAnsi="Bookman Old Style" w:cs="Arial"/>
          <w:sz w:val="28"/>
          <w:szCs w:val="28"/>
          <w:lang w:val="es-MX"/>
        </w:rPr>
        <w:t>Juzgado Quinto Penal del Circuito</w:t>
      </w:r>
      <w:r w:rsidR="00BB5BB1">
        <w:rPr>
          <w:rFonts w:ascii="Bookman Old Style" w:hAnsi="Bookman Old Style" w:cs="Arial"/>
          <w:sz w:val="28"/>
          <w:szCs w:val="28"/>
          <w:lang w:val="es-MX"/>
        </w:rPr>
        <w:t xml:space="preserve"> con funciones de conocimiento de Ibagué</w:t>
      </w:r>
      <w:r w:rsidR="00916484">
        <w:rPr>
          <w:rFonts w:ascii="Bookman Old Style" w:hAnsi="Bookman Old Style" w:cs="Arial"/>
          <w:sz w:val="28"/>
          <w:szCs w:val="28"/>
          <w:lang w:val="es-MX"/>
        </w:rPr>
        <w:t xml:space="preserve"> dictó sentencia condenatoria,</w:t>
      </w:r>
      <w:r w:rsidR="009878A0">
        <w:rPr>
          <w:rFonts w:ascii="Bookman Old Style" w:hAnsi="Bookman Old Style" w:cs="Arial"/>
          <w:sz w:val="28"/>
          <w:szCs w:val="28"/>
          <w:lang w:val="es-MX"/>
        </w:rPr>
        <w:t xml:space="preserve"> </w:t>
      </w:r>
      <w:r w:rsidR="00BB5BB1">
        <w:rPr>
          <w:rFonts w:ascii="Bookman Old Style" w:hAnsi="Bookman Old Style" w:cs="Arial"/>
          <w:sz w:val="28"/>
          <w:szCs w:val="28"/>
          <w:lang w:val="es-MX"/>
        </w:rPr>
        <w:t>confirmada por el</w:t>
      </w:r>
      <w:r w:rsidR="009878A0">
        <w:rPr>
          <w:rFonts w:ascii="Bookman Old Style" w:hAnsi="Bookman Old Style" w:cs="Arial"/>
          <w:sz w:val="28"/>
          <w:szCs w:val="28"/>
          <w:lang w:val="es-MX"/>
        </w:rPr>
        <w:t xml:space="preserve"> Tribunal </w:t>
      </w:r>
      <w:r w:rsidR="00BB5BB1">
        <w:rPr>
          <w:rFonts w:ascii="Bookman Old Style" w:hAnsi="Bookman Old Style" w:cs="Arial"/>
          <w:sz w:val="28"/>
          <w:szCs w:val="28"/>
          <w:lang w:val="es-MX"/>
        </w:rPr>
        <w:t xml:space="preserve">y en firme </w:t>
      </w:r>
      <w:r w:rsidR="00916484">
        <w:rPr>
          <w:rFonts w:ascii="Bookman Old Style" w:hAnsi="Bookman Old Style" w:cs="Arial"/>
          <w:sz w:val="28"/>
          <w:szCs w:val="28"/>
          <w:lang w:val="es-MX"/>
        </w:rPr>
        <w:t>desde</w:t>
      </w:r>
      <w:r w:rsidR="009878A0" w:rsidRPr="0086308E">
        <w:rPr>
          <w:rFonts w:ascii="Bookman Old Style" w:hAnsi="Bookman Old Style" w:cs="Arial"/>
          <w:sz w:val="28"/>
          <w:szCs w:val="28"/>
          <w:lang w:val="es-MX"/>
        </w:rPr>
        <w:t xml:space="preserve"> 20 de mayo del 2015</w:t>
      </w:r>
      <w:r w:rsidR="00BB5BB1">
        <w:rPr>
          <w:rFonts w:ascii="Bookman Old Style" w:hAnsi="Bookman Old Style" w:cs="Arial"/>
          <w:sz w:val="28"/>
          <w:szCs w:val="28"/>
          <w:lang w:val="es-MX"/>
        </w:rPr>
        <w:t>.</w:t>
      </w:r>
    </w:p>
    <w:p w:rsidR="009E0A9D" w:rsidRDefault="00434549" w:rsidP="00434549">
      <w:pPr>
        <w:pStyle w:val="Textosinformato"/>
        <w:spacing w:line="360" w:lineRule="auto"/>
        <w:jc w:val="both"/>
        <w:rPr>
          <w:rFonts w:ascii="Bookman Old Style" w:hAnsi="Bookman Old Style" w:cs="Arial"/>
          <w:sz w:val="28"/>
          <w:szCs w:val="28"/>
          <w:lang w:val="es-MX"/>
        </w:rPr>
      </w:pPr>
      <w:r>
        <w:rPr>
          <w:rFonts w:ascii="Bookman Old Style" w:hAnsi="Bookman Old Style" w:cs="Arial"/>
          <w:sz w:val="28"/>
          <w:szCs w:val="28"/>
          <w:lang w:val="es-MX"/>
        </w:rPr>
        <w:t xml:space="preserve"> </w:t>
      </w:r>
    </w:p>
    <w:p w:rsidR="009E0A9D" w:rsidRPr="009E0A9D" w:rsidRDefault="009E0A9D" w:rsidP="009E0A9D">
      <w:pPr>
        <w:pStyle w:val="Textosinformato"/>
        <w:spacing w:line="360" w:lineRule="auto"/>
        <w:ind w:firstLine="709"/>
        <w:jc w:val="both"/>
        <w:rPr>
          <w:rFonts w:ascii="Bookman Old Style" w:hAnsi="Bookman Old Style"/>
          <w:sz w:val="28"/>
          <w:szCs w:val="28"/>
        </w:rPr>
      </w:pPr>
      <w:r>
        <w:rPr>
          <w:rFonts w:ascii="Bookman Old Style" w:hAnsi="Bookman Old Style" w:cs="Arial"/>
          <w:sz w:val="28"/>
          <w:szCs w:val="28"/>
          <w:lang w:val="es-MX"/>
        </w:rPr>
        <w:t>La Fiscalía General de la Nación</w:t>
      </w:r>
      <w:r w:rsidR="00916484">
        <w:rPr>
          <w:rFonts w:ascii="Bookman Old Style" w:hAnsi="Bookman Old Style" w:cs="Arial"/>
          <w:sz w:val="28"/>
          <w:szCs w:val="28"/>
          <w:lang w:val="es-MX"/>
        </w:rPr>
        <w:t xml:space="preserve"> </w:t>
      </w:r>
      <w:r w:rsidR="00434549">
        <w:rPr>
          <w:rFonts w:ascii="Bookman Old Style" w:hAnsi="Bookman Old Style" w:cs="Arial"/>
          <w:sz w:val="28"/>
          <w:szCs w:val="28"/>
          <w:lang w:val="es-MX"/>
        </w:rPr>
        <w:t>el 23 de mayo de 2016,</w:t>
      </w:r>
      <w:r>
        <w:rPr>
          <w:rFonts w:ascii="Bookman Old Style" w:hAnsi="Bookman Old Style" w:cs="Arial"/>
          <w:sz w:val="28"/>
          <w:szCs w:val="28"/>
          <w:lang w:val="es-MX"/>
        </w:rPr>
        <w:t xml:space="preserve"> </w:t>
      </w:r>
      <w:r w:rsidR="00434549">
        <w:rPr>
          <w:rFonts w:ascii="Bookman Old Style" w:hAnsi="Bookman Old Style" w:cs="Arial"/>
          <w:sz w:val="28"/>
          <w:szCs w:val="28"/>
          <w:lang w:val="es-MX"/>
        </w:rPr>
        <w:t xml:space="preserve">aportó como medio de sustento </w:t>
      </w:r>
      <w:r w:rsidR="00267A79">
        <w:rPr>
          <w:rFonts w:ascii="Bookman Old Style" w:hAnsi="Bookman Old Style" w:cs="Arial"/>
          <w:sz w:val="28"/>
          <w:szCs w:val="28"/>
          <w:lang w:val="es-MX"/>
        </w:rPr>
        <w:t>de</w:t>
      </w:r>
      <w:r w:rsidR="00434549">
        <w:rPr>
          <w:rFonts w:ascii="Bookman Old Style" w:hAnsi="Bookman Old Style" w:cs="Arial"/>
          <w:sz w:val="28"/>
          <w:szCs w:val="28"/>
          <w:lang w:val="es-MX"/>
        </w:rPr>
        <w:t xml:space="preserve"> </w:t>
      </w:r>
      <w:r w:rsidR="00916484">
        <w:rPr>
          <w:rFonts w:ascii="Bookman Old Style" w:hAnsi="Bookman Old Style" w:cs="Arial"/>
          <w:sz w:val="28"/>
          <w:szCs w:val="28"/>
          <w:lang w:val="es-MX"/>
        </w:rPr>
        <w:t xml:space="preserve">la </w:t>
      </w:r>
      <w:r w:rsidR="00434549">
        <w:rPr>
          <w:rFonts w:ascii="Bookman Old Style" w:hAnsi="Bookman Old Style" w:cs="Arial"/>
          <w:sz w:val="28"/>
          <w:szCs w:val="28"/>
          <w:lang w:val="es-MX"/>
        </w:rPr>
        <w:t>petición</w:t>
      </w:r>
      <w:r w:rsidR="00916484">
        <w:rPr>
          <w:rFonts w:ascii="Bookman Old Style" w:hAnsi="Bookman Old Style" w:cs="Arial"/>
          <w:sz w:val="28"/>
          <w:szCs w:val="28"/>
          <w:lang w:val="es-MX"/>
        </w:rPr>
        <w:t xml:space="preserve"> de exclusión, </w:t>
      </w:r>
      <w:r>
        <w:rPr>
          <w:rFonts w:ascii="Bookman Old Style" w:hAnsi="Bookman Old Style" w:cs="Arial"/>
          <w:sz w:val="28"/>
          <w:szCs w:val="28"/>
          <w:lang w:val="es-MX"/>
        </w:rPr>
        <w:t xml:space="preserve">sentencia </w:t>
      </w:r>
      <w:r w:rsidR="00434549">
        <w:rPr>
          <w:rFonts w:ascii="Bookman Old Style" w:hAnsi="Bookman Old Style" w:cs="Arial"/>
          <w:sz w:val="28"/>
          <w:szCs w:val="28"/>
          <w:lang w:val="es-MX"/>
        </w:rPr>
        <w:t>judicial</w:t>
      </w:r>
      <w:r w:rsidR="006523B8">
        <w:rPr>
          <w:rFonts w:ascii="Bookman Old Style" w:hAnsi="Bookman Old Style" w:cs="Arial"/>
          <w:sz w:val="28"/>
          <w:szCs w:val="28"/>
          <w:lang w:val="es-MX"/>
        </w:rPr>
        <w:t xml:space="preserve">, cuya parte resolutiva condena penalmente a </w:t>
      </w:r>
      <w:r w:rsidR="00B50341" w:rsidRPr="00B50341">
        <w:rPr>
          <w:rFonts w:ascii="Bookman Old Style" w:hAnsi="Bookman Old Style" w:cs="Arial"/>
          <w:b/>
          <w:smallCaps/>
          <w:sz w:val="28"/>
          <w:szCs w:val="28"/>
          <w:lang w:val="es-MX"/>
        </w:rPr>
        <w:t>Luis Eduardo Calderón Montenegro</w:t>
      </w:r>
      <w:r w:rsidR="006523B8">
        <w:rPr>
          <w:rFonts w:ascii="Bookman Old Style" w:hAnsi="Bookman Old Style" w:cs="Arial"/>
          <w:sz w:val="28"/>
          <w:szCs w:val="28"/>
          <w:lang w:val="es-MX"/>
        </w:rPr>
        <w:t xml:space="preserve"> </w:t>
      </w:r>
      <w:r w:rsidR="00434549">
        <w:rPr>
          <w:rFonts w:ascii="Bookman Old Style" w:hAnsi="Bookman Old Style" w:cs="Arial"/>
          <w:sz w:val="28"/>
          <w:szCs w:val="28"/>
          <w:lang w:val="es-MX"/>
        </w:rPr>
        <w:t>por la comisi</w:t>
      </w:r>
      <w:r w:rsidR="006523B8">
        <w:rPr>
          <w:rFonts w:ascii="Bookman Old Style" w:hAnsi="Bookman Old Style" w:cs="Arial"/>
          <w:sz w:val="28"/>
          <w:szCs w:val="28"/>
          <w:lang w:val="es-MX"/>
        </w:rPr>
        <w:t xml:space="preserve">ón de </w:t>
      </w:r>
      <w:r w:rsidR="00267A79">
        <w:rPr>
          <w:rFonts w:ascii="Bookman Old Style" w:hAnsi="Bookman Old Style" w:cs="Arial"/>
          <w:sz w:val="28"/>
          <w:szCs w:val="28"/>
          <w:lang w:val="es-MX"/>
        </w:rPr>
        <w:t>extorsión tentada</w:t>
      </w:r>
      <w:r w:rsidR="006523B8">
        <w:rPr>
          <w:rFonts w:ascii="Bookman Old Style" w:hAnsi="Bookman Old Style" w:cs="Arial"/>
          <w:sz w:val="28"/>
          <w:szCs w:val="28"/>
          <w:lang w:val="es-MX"/>
        </w:rPr>
        <w:t>.</w:t>
      </w:r>
    </w:p>
    <w:p w:rsidR="00AB6794" w:rsidRDefault="00AB6794" w:rsidP="00043F3C">
      <w:pPr>
        <w:pStyle w:val="Textosinformato"/>
        <w:spacing w:line="360" w:lineRule="auto"/>
        <w:ind w:firstLine="709"/>
        <w:jc w:val="both"/>
        <w:rPr>
          <w:rFonts w:ascii="Bookman Old Style" w:hAnsi="Bookman Old Style" w:cs="Arial"/>
          <w:sz w:val="28"/>
          <w:szCs w:val="28"/>
          <w:lang w:val="es-MX"/>
        </w:rPr>
      </w:pPr>
    </w:p>
    <w:p w:rsidR="00B44A86" w:rsidRDefault="00AB6794" w:rsidP="00043F3C">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lang w:val="es-MX"/>
        </w:rPr>
        <w:t xml:space="preserve">Es claro que el delito referido se cometió en el interregno comprendido entre la solicitud de postulación y el reconocimiento de esta, </w:t>
      </w:r>
      <w:r w:rsidR="00F14A3B">
        <w:rPr>
          <w:rFonts w:ascii="Bookman Old Style" w:hAnsi="Bookman Old Style" w:cs="Arial"/>
          <w:sz w:val="28"/>
          <w:szCs w:val="28"/>
          <w:lang w:val="es-MX"/>
        </w:rPr>
        <w:t>es decir</w:t>
      </w:r>
      <w:r w:rsidR="00267A79">
        <w:rPr>
          <w:rFonts w:ascii="Bookman Old Style" w:hAnsi="Bookman Old Style" w:cs="Arial"/>
          <w:sz w:val="28"/>
          <w:szCs w:val="28"/>
          <w:lang w:val="es-MX"/>
        </w:rPr>
        <w:t>,</w:t>
      </w:r>
      <w:r w:rsidR="009E0A9D">
        <w:rPr>
          <w:rFonts w:ascii="Bookman Old Style" w:hAnsi="Bookman Old Style" w:cs="Arial"/>
          <w:sz w:val="28"/>
          <w:szCs w:val="28"/>
          <w:lang w:val="es-MX"/>
        </w:rPr>
        <w:t xml:space="preserve"> </w:t>
      </w:r>
      <w:r w:rsidR="00F14A3B" w:rsidRPr="00F14A3B">
        <w:rPr>
          <w:rFonts w:ascii="Bookman Old Style" w:hAnsi="Bookman Old Style" w:cs="Arial"/>
          <w:b/>
          <w:smallCaps/>
          <w:sz w:val="28"/>
          <w:szCs w:val="28"/>
          <w:lang w:val="es-MX"/>
        </w:rPr>
        <w:t>Calderón Montenegro</w:t>
      </w:r>
      <w:r w:rsidR="00F14A3B">
        <w:rPr>
          <w:rFonts w:ascii="Bookman Old Style" w:hAnsi="Bookman Old Style" w:cs="Arial"/>
          <w:sz w:val="28"/>
          <w:szCs w:val="28"/>
          <w:lang w:val="es-MX"/>
        </w:rPr>
        <w:t xml:space="preserve"> no era postulado cuando incurrió en la nueva conducta delictiva;</w:t>
      </w:r>
      <w:r w:rsidR="009E0A9D">
        <w:rPr>
          <w:rFonts w:ascii="Bookman Old Style" w:hAnsi="Bookman Old Style" w:cs="Arial"/>
          <w:sz w:val="28"/>
          <w:szCs w:val="28"/>
          <w:lang w:val="es-MX"/>
        </w:rPr>
        <w:t xml:space="preserve"> </w:t>
      </w:r>
      <w:r>
        <w:rPr>
          <w:rFonts w:ascii="Bookman Old Style" w:hAnsi="Bookman Old Style" w:cs="Arial"/>
          <w:sz w:val="28"/>
          <w:szCs w:val="28"/>
          <w:lang w:val="es-MX"/>
        </w:rPr>
        <w:t>empero</w:t>
      </w:r>
      <w:r w:rsidR="00F14A3B">
        <w:rPr>
          <w:rFonts w:ascii="Bookman Old Style" w:hAnsi="Bookman Old Style" w:cs="Arial"/>
          <w:sz w:val="28"/>
          <w:szCs w:val="28"/>
          <w:lang w:val="es-MX"/>
        </w:rPr>
        <w:t>,</w:t>
      </w:r>
      <w:r>
        <w:rPr>
          <w:rFonts w:ascii="Bookman Old Style" w:hAnsi="Bookman Old Style" w:cs="Arial"/>
          <w:sz w:val="28"/>
          <w:szCs w:val="28"/>
          <w:lang w:val="es-MX"/>
        </w:rPr>
        <w:t xml:space="preserve"> esta circunstancia no</w:t>
      </w:r>
      <w:r w:rsidR="006523B8">
        <w:rPr>
          <w:rFonts w:ascii="Bookman Old Style" w:hAnsi="Bookman Old Style" w:cs="Arial"/>
          <w:sz w:val="28"/>
          <w:szCs w:val="28"/>
          <w:lang w:val="es-MX"/>
        </w:rPr>
        <w:t xml:space="preserve"> lo exime de la consecuencia respectiva, por cuanto </w:t>
      </w:r>
      <w:r w:rsidR="00267A79">
        <w:rPr>
          <w:rFonts w:ascii="Bookman Old Style" w:hAnsi="Bookman Old Style" w:cs="Arial"/>
          <w:sz w:val="28"/>
          <w:szCs w:val="28"/>
          <w:lang w:val="es-MX"/>
        </w:rPr>
        <w:t>l</w:t>
      </w:r>
      <w:r w:rsidR="006523B8">
        <w:rPr>
          <w:rFonts w:ascii="Bookman Old Style" w:hAnsi="Bookman Old Style" w:cs="Arial"/>
          <w:sz w:val="28"/>
          <w:szCs w:val="28"/>
          <w:lang w:val="es-MX"/>
        </w:rPr>
        <w:t xml:space="preserve">a </w:t>
      </w:r>
      <w:r w:rsidR="00267A79">
        <w:rPr>
          <w:rFonts w:ascii="Bookman Old Style" w:hAnsi="Bookman Old Style" w:cs="Arial"/>
          <w:sz w:val="28"/>
          <w:szCs w:val="28"/>
          <w:lang w:val="es-MX"/>
        </w:rPr>
        <w:t>jurisprudencia sostiene</w:t>
      </w:r>
      <w:r w:rsidR="00FC30F8">
        <w:rPr>
          <w:rFonts w:ascii="Bookman Old Style" w:hAnsi="Bookman Old Style" w:cs="Arial"/>
          <w:sz w:val="28"/>
          <w:szCs w:val="28"/>
          <w:lang w:val="es-MX"/>
        </w:rPr>
        <w:t xml:space="preserve"> que el momento desde el cual se hace</w:t>
      </w:r>
      <w:r w:rsidR="00F14A3B">
        <w:rPr>
          <w:rFonts w:ascii="Bookman Old Style" w:hAnsi="Bookman Old Style" w:cs="Arial"/>
          <w:sz w:val="28"/>
          <w:szCs w:val="28"/>
          <w:lang w:val="es-MX"/>
        </w:rPr>
        <w:t>n</w:t>
      </w:r>
      <w:r w:rsidR="00FC30F8">
        <w:rPr>
          <w:rFonts w:ascii="Bookman Old Style" w:hAnsi="Bookman Old Style" w:cs="Arial"/>
          <w:sz w:val="28"/>
          <w:szCs w:val="28"/>
          <w:lang w:val="es-MX"/>
        </w:rPr>
        <w:t xml:space="preserve"> exigible</w:t>
      </w:r>
      <w:r w:rsidR="00F14A3B">
        <w:rPr>
          <w:rFonts w:ascii="Bookman Old Style" w:hAnsi="Bookman Old Style" w:cs="Arial"/>
          <w:sz w:val="28"/>
          <w:szCs w:val="28"/>
          <w:lang w:val="es-MX"/>
        </w:rPr>
        <w:t>s</w:t>
      </w:r>
      <w:r w:rsidR="00FC30F8">
        <w:rPr>
          <w:rFonts w:ascii="Bookman Old Style" w:hAnsi="Bookman Old Style" w:cs="Arial"/>
          <w:sz w:val="28"/>
          <w:szCs w:val="28"/>
          <w:lang w:val="es-MX"/>
        </w:rPr>
        <w:t xml:space="preserve"> los </w:t>
      </w:r>
      <w:r w:rsidR="00F14A3B">
        <w:rPr>
          <w:rFonts w:ascii="Bookman Old Style" w:hAnsi="Bookman Old Style" w:cs="Arial"/>
          <w:sz w:val="28"/>
          <w:szCs w:val="28"/>
          <w:lang w:val="es-MX"/>
        </w:rPr>
        <w:t xml:space="preserve">compromisos </w:t>
      </w:r>
      <w:r w:rsidR="00FC30F8">
        <w:rPr>
          <w:rFonts w:ascii="Bookman Old Style" w:hAnsi="Bookman Old Style" w:cs="Arial"/>
          <w:sz w:val="28"/>
          <w:szCs w:val="28"/>
          <w:lang w:val="es-MX"/>
        </w:rPr>
        <w:t>de la Ley 97</w:t>
      </w:r>
      <w:r w:rsidR="00F14A3B">
        <w:rPr>
          <w:rFonts w:ascii="Bookman Old Style" w:hAnsi="Bookman Old Style" w:cs="Arial"/>
          <w:sz w:val="28"/>
          <w:szCs w:val="28"/>
          <w:lang w:val="es-MX"/>
        </w:rPr>
        <w:t>5 de 2005 es la desmovilización y no la postulación.</w:t>
      </w:r>
      <w:r w:rsidR="00FC30F8">
        <w:rPr>
          <w:rFonts w:ascii="Bookman Old Style" w:hAnsi="Bookman Old Style" w:cs="Arial"/>
          <w:sz w:val="28"/>
          <w:szCs w:val="28"/>
          <w:lang w:val="es-MX"/>
        </w:rPr>
        <w:t xml:space="preserve"> </w:t>
      </w:r>
      <w:r w:rsidR="00FC30F8" w:rsidRPr="00F812C7">
        <w:rPr>
          <w:rFonts w:ascii="Bookman Old Style" w:hAnsi="Bookman Old Style" w:cs="Arial"/>
          <w:sz w:val="28"/>
          <w:szCs w:val="28"/>
        </w:rPr>
        <w:t>(</w:t>
      </w:r>
      <w:r w:rsidR="00F14A3B">
        <w:rPr>
          <w:rFonts w:ascii="Bookman Old Style" w:hAnsi="Bookman Old Style" w:cs="Arial"/>
          <w:sz w:val="28"/>
          <w:szCs w:val="28"/>
        </w:rPr>
        <w:t xml:space="preserve">CSJ </w:t>
      </w:r>
      <w:r w:rsidR="00FC30F8">
        <w:rPr>
          <w:rFonts w:ascii="Bookman Old Style" w:hAnsi="Bookman Old Style" w:cs="Arial"/>
          <w:sz w:val="28"/>
          <w:szCs w:val="28"/>
        </w:rPr>
        <w:t>AP</w:t>
      </w:r>
      <w:r w:rsidR="00F14A3B">
        <w:rPr>
          <w:rFonts w:ascii="Bookman Old Style" w:hAnsi="Bookman Old Style" w:cs="Arial"/>
          <w:sz w:val="28"/>
          <w:szCs w:val="28"/>
        </w:rPr>
        <w:t xml:space="preserve">1091 </w:t>
      </w:r>
      <w:r w:rsidR="00FC30F8">
        <w:rPr>
          <w:rFonts w:ascii="Bookman Old Style" w:hAnsi="Bookman Old Style" w:cs="Arial"/>
          <w:sz w:val="28"/>
          <w:szCs w:val="28"/>
        </w:rPr>
        <w:t xml:space="preserve"> del </w:t>
      </w:r>
      <w:r w:rsidR="00B44A86">
        <w:rPr>
          <w:rFonts w:ascii="Bookman Old Style" w:hAnsi="Bookman Old Style" w:cs="Arial"/>
          <w:sz w:val="28"/>
          <w:szCs w:val="28"/>
        </w:rPr>
        <w:t>5 de marzo</w:t>
      </w:r>
      <w:r w:rsidR="00FC30F8">
        <w:rPr>
          <w:rFonts w:ascii="Bookman Old Style" w:hAnsi="Bookman Old Style" w:cs="Arial"/>
          <w:sz w:val="28"/>
          <w:szCs w:val="28"/>
        </w:rPr>
        <w:t xml:space="preserve"> de 2014</w:t>
      </w:r>
      <w:r w:rsidR="00F14A3B">
        <w:rPr>
          <w:rFonts w:ascii="Bookman Old Style" w:hAnsi="Bookman Old Style" w:cs="Arial"/>
          <w:sz w:val="28"/>
          <w:szCs w:val="28"/>
        </w:rPr>
        <w:t xml:space="preserve"> Rad. 43.024).</w:t>
      </w:r>
      <w:r w:rsidR="00FC30F8">
        <w:rPr>
          <w:rFonts w:ascii="Bookman Old Style" w:hAnsi="Bookman Old Style" w:cs="Arial"/>
          <w:sz w:val="28"/>
          <w:szCs w:val="28"/>
        </w:rPr>
        <w:t xml:space="preserve"> </w:t>
      </w:r>
    </w:p>
    <w:p w:rsidR="007375E9" w:rsidRDefault="007375E9" w:rsidP="00043F3C">
      <w:pPr>
        <w:pStyle w:val="Textosinformato"/>
        <w:spacing w:line="360" w:lineRule="auto"/>
        <w:ind w:firstLine="709"/>
        <w:jc w:val="both"/>
        <w:rPr>
          <w:rFonts w:ascii="Bookman Old Style" w:hAnsi="Bookman Old Style" w:cs="Arial"/>
          <w:sz w:val="28"/>
          <w:szCs w:val="28"/>
        </w:rPr>
      </w:pPr>
    </w:p>
    <w:p w:rsidR="007375E9" w:rsidRDefault="007375E9" w:rsidP="00043F3C">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De otro lado, en referencia a la manifestación del apelante, seg</w:t>
      </w:r>
      <w:r w:rsidR="003E7596">
        <w:rPr>
          <w:rFonts w:ascii="Bookman Old Style" w:hAnsi="Bookman Old Style" w:cs="Arial"/>
          <w:sz w:val="28"/>
          <w:szCs w:val="28"/>
        </w:rPr>
        <w:t>ún la cual</w:t>
      </w:r>
      <w:r>
        <w:rPr>
          <w:rFonts w:ascii="Bookman Old Style" w:hAnsi="Bookman Old Style" w:cs="Arial"/>
          <w:sz w:val="28"/>
          <w:szCs w:val="28"/>
        </w:rPr>
        <w:t xml:space="preserve"> fue postulado</w:t>
      </w:r>
      <w:r w:rsidR="003E7596">
        <w:rPr>
          <w:rFonts w:ascii="Bookman Old Style" w:hAnsi="Bookman Old Style" w:cs="Arial"/>
          <w:sz w:val="28"/>
          <w:szCs w:val="28"/>
        </w:rPr>
        <w:t xml:space="preserve"> en 2010</w:t>
      </w:r>
      <w:r>
        <w:rPr>
          <w:rFonts w:ascii="Bookman Old Style" w:hAnsi="Bookman Old Style" w:cs="Arial"/>
          <w:sz w:val="28"/>
          <w:szCs w:val="28"/>
        </w:rPr>
        <w:t xml:space="preserve"> a pesar de haberse iniciado la investigación en su contra en 2008, es necesario afirmar que una cosa es la apertura de una </w:t>
      </w:r>
      <w:r w:rsidR="003E7596">
        <w:rPr>
          <w:rFonts w:ascii="Bookman Old Style" w:hAnsi="Bookman Old Style" w:cs="Arial"/>
          <w:sz w:val="28"/>
          <w:szCs w:val="28"/>
        </w:rPr>
        <w:t>indagación</w:t>
      </w:r>
      <w:r>
        <w:rPr>
          <w:rFonts w:ascii="Bookman Old Style" w:hAnsi="Bookman Old Style" w:cs="Arial"/>
          <w:sz w:val="28"/>
          <w:szCs w:val="28"/>
        </w:rPr>
        <w:t xml:space="preserve">, donde se mantiene incólume la presunción de inocencia y otra bien diversa una sentencia condenatoria, de </w:t>
      </w:r>
      <w:r>
        <w:rPr>
          <w:rFonts w:ascii="Bookman Old Style" w:hAnsi="Bookman Old Style" w:cs="Arial"/>
          <w:sz w:val="28"/>
          <w:szCs w:val="28"/>
        </w:rPr>
        <w:lastRenderedPageBreak/>
        <w:t>la que se extrae la efectiva responsabilidad penal de quien se había comprometido a no volver a cometer delitos, lo que demuestra no sólo la infracción a la disposición legal sino la falta de compromiso con su propia resocialización, lo que le priva de ser merecedor de los beneficios de la ley 975 de 2005</w:t>
      </w:r>
      <w:r w:rsidR="003E7596">
        <w:rPr>
          <w:rFonts w:ascii="Bookman Old Style" w:hAnsi="Bookman Old Style" w:cs="Arial"/>
          <w:sz w:val="28"/>
          <w:szCs w:val="28"/>
        </w:rPr>
        <w:t>.</w:t>
      </w:r>
    </w:p>
    <w:p w:rsidR="007375E9" w:rsidRDefault="007375E9" w:rsidP="00043F3C">
      <w:pPr>
        <w:pStyle w:val="Textosinformato"/>
        <w:spacing w:line="360" w:lineRule="auto"/>
        <w:ind w:firstLine="709"/>
        <w:jc w:val="both"/>
        <w:rPr>
          <w:rFonts w:ascii="Bookman Old Style" w:hAnsi="Bookman Old Style" w:cs="Arial"/>
          <w:sz w:val="28"/>
          <w:szCs w:val="28"/>
        </w:rPr>
      </w:pPr>
    </w:p>
    <w:p w:rsidR="00452541" w:rsidRDefault="00F14A3B" w:rsidP="00452541">
      <w:pPr>
        <w:pStyle w:val="Textosinformato"/>
        <w:spacing w:line="360" w:lineRule="auto"/>
        <w:ind w:firstLine="709"/>
        <w:jc w:val="both"/>
        <w:rPr>
          <w:rFonts w:ascii="Bookman Old Style" w:hAnsi="Bookman Old Style" w:cs="Arial"/>
          <w:sz w:val="28"/>
          <w:szCs w:val="28"/>
          <w:lang w:val="es-MX"/>
        </w:rPr>
      </w:pPr>
      <w:r>
        <w:rPr>
          <w:rFonts w:ascii="Bookman Old Style" w:hAnsi="Bookman Old Style" w:cs="Arial"/>
          <w:b/>
          <w:smallCaps/>
          <w:sz w:val="28"/>
          <w:szCs w:val="28"/>
        </w:rPr>
        <w:t xml:space="preserve">Luis Eduardo </w:t>
      </w:r>
      <w:r w:rsidR="000234FC" w:rsidRPr="000234FC">
        <w:rPr>
          <w:rFonts w:ascii="Bookman Old Style" w:hAnsi="Bookman Old Style" w:cs="Arial"/>
          <w:b/>
          <w:smallCaps/>
          <w:sz w:val="28"/>
          <w:szCs w:val="28"/>
        </w:rPr>
        <w:t>Calderón Montenegro</w:t>
      </w:r>
      <w:r w:rsidR="000234FC">
        <w:rPr>
          <w:rFonts w:ascii="Bookman Old Style" w:hAnsi="Bookman Old Style" w:cs="Arial"/>
          <w:sz w:val="28"/>
          <w:szCs w:val="28"/>
        </w:rPr>
        <w:t xml:space="preserve"> manifestó en </w:t>
      </w:r>
      <w:r>
        <w:rPr>
          <w:rFonts w:ascii="Bookman Old Style" w:hAnsi="Bookman Old Style" w:cs="Arial"/>
          <w:sz w:val="28"/>
          <w:szCs w:val="28"/>
        </w:rPr>
        <w:t>la</w:t>
      </w:r>
      <w:r w:rsidR="000234FC">
        <w:rPr>
          <w:rFonts w:ascii="Bookman Old Style" w:hAnsi="Bookman Old Style" w:cs="Arial"/>
          <w:sz w:val="28"/>
          <w:szCs w:val="28"/>
        </w:rPr>
        <w:t xml:space="preserve"> apelación</w:t>
      </w:r>
      <w:r>
        <w:rPr>
          <w:rFonts w:ascii="Bookman Old Style" w:hAnsi="Bookman Old Style" w:cs="Arial"/>
          <w:sz w:val="28"/>
          <w:szCs w:val="28"/>
        </w:rPr>
        <w:t>,</w:t>
      </w:r>
      <w:r w:rsidR="000234FC">
        <w:rPr>
          <w:rFonts w:ascii="Bookman Old Style" w:hAnsi="Bookman Old Style" w:cs="Arial"/>
          <w:sz w:val="28"/>
          <w:szCs w:val="28"/>
        </w:rPr>
        <w:t xml:space="preserve"> que </w:t>
      </w:r>
      <w:r>
        <w:rPr>
          <w:rFonts w:ascii="Bookman Old Style" w:hAnsi="Bookman Old Style" w:cs="Arial"/>
          <w:sz w:val="28"/>
          <w:szCs w:val="28"/>
        </w:rPr>
        <w:t xml:space="preserve">debía tenerse </w:t>
      </w:r>
      <w:r w:rsidR="000234FC">
        <w:rPr>
          <w:rFonts w:ascii="Bookman Old Style" w:hAnsi="Bookman Old Style" w:cs="Arial"/>
          <w:sz w:val="28"/>
          <w:szCs w:val="28"/>
        </w:rPr>
        <w:t>en cuenta e</w:t>
      </w:r>
      <w:r>
        <w:rPr>
          <w:rFonts w:ascii="Bookman Old Style" w:hAnsi="Bookman Old Style" w:cs="Arial"/>
          <w:sz w:val="28"/>
          <w:szCs w:val="28"/>
        </w:rPr>
        <w:t>l</w:t>
      </w:r>
      <w:r w:rsidR="000234FC">
        <w:rPr>
          <w:rFonts w:ascii="Bookman Old Style" w:hAnsi="Bookman Old Style" w:cs="Arial"/>
          <w:sz w:val="28"/>
          <w:szCs w:val="28"/>
        </w:rPr>
        <w:t xml:space="preserve"> radicado 33.124, de 11 de febrero de 2010, donde esta Sala resolvió no excluir del trámite especial al procesado</w:t>
      </w:r>
      <w:r>
        <w:rPr>
          <w:rFonts w:ascii="Bookman Old Style" w:hAnsi="Bookman Old Style" w:cs="Arial"/>
          <w:sz w:val="28"/>
          <w:szCs w:val="28"/>
        </w:rPr>
        <w:t>;</w:t>
      </w:r>
      <w:r w:rsidR="00452541">
        <w:rPr>
          <w:rFonts w:ascii="Bookman Old Style" w:hAnsi="Bookman Old Style" w:cs="Arial"/>
          <w:sz w:val="28"/>
          <w:szCs w:val="28"/>
        </w:rPr>
        <w:t xml:space="preserve"> además</w:t>
      </w:r>
      <w:r>
        <w:rPr>
          <w:rFonts w:ascii="Bookman Old Style" w:hAnsi="Bookman Old Style" w:cs="Arial"/>
          <w:sz w:val="28"/>
          <w:szCs w:val="28"/>
        </w:rPr>
        <w:t>,</w:t>
      </w:r>
      <w:r w:rsidR="00452541">
        <w:rPr>
          <w:rFonts w:ascii="Bookman Old Style" w:hAnsi="Bookman Old Style" w:cs="Arial"/>
          <w:sz w:val="28"/>
          <w:szCs w:val="28"/>
        </w:rPr>
        <w:t xml:space="preserve"> </w:t>
      </w:r>
      <w:r>
        <w:rPr>
          <w:rFonts w:ascii="Bookman Old Style" w:hAnsi="Bookman Old Style" w:cs="Arial"/>
          <w:sz w:val="28"/>
          <w:szCs w:val="28"/>
        </w:rPr>
        <w:t xml:space="preserve">porque ha demostrado </w:t>
      </w:r>
      <w:r w:rsidR="00452541">
        <w:rPr>
          <w:rFonts w:ascii="Bookman Old Style" w:hAnsi="Bookman Old Style" w:cs="Arial"/>
          <w:sz w:val="28"/>
          <w:szCs w:val="28"/>
        </w:rPr>
        <w:t>voluntad</w:t>
      </w:r>
      <w:r>
        <w:rPr>
          <w:rFonts w:ascii="Bookman Old Style" w:hAnsi="Bookman Old Style" w:cs="Arial"/>
          <w:sz w:val="28"/>
          <w:szCs w:val="28"/>
        </w:rPr>
        <w:t xml:space="preserve"> de permanencia, reflejada en </w:t>
      </w:r>
      <w:r w:rsidR="00452541">
        <w:rPr>
          <w:rFonts w:ascii="Bookman Old Style" w:hAnsi="Bookman Old Style" w:cs="Arial"/>
          <w:sz w:val="28"/>
          <w:szCs w:val="28"/>
        </w:rPr>
        <w:t xml:space="preserve">labores de apoyo </w:t>
      </w:r>
      <w:r>
        <w:rPr>
          <w:rFonts w:ascii="Bookman Old Style" w:hAnsi="Bookman Old Style" w:cs="Arial"/>
          <w:sz w:val="28"/>
          <w:szCs w:val="28"/>
        </w:rPr>
        <w:t>a</w:t>
      </w:r>
      <w:r w:rsidR="00452541">
        <w:rPr>
          <w:rFonts w:ascii="Bookman Old Style" w:hAnsi="Bookman Old Style" w:cs="Arial"/>
          <w:sz w:val="28"/>
          <w:szCs w:val="28"/>
        </w:rPr>
        <w:t xml:space="preserve"> la Fiscalía y actividades de resocialización.</w:t>
      </w:r>
    </w:p>
    <w:p w:rsidR="003E7596" w:rsidRDefault="003E7596" w:rsidP="00043F3C">
      <w:pPr>
        <w:pStyle w:val="Textosinformato"/>
        <w:spacing w:line="360" w:lineRule="auto"/>
        <w:ind w:firstLine="709"/>
        <w:jc w:val="both"/>
        <w:rPr>
          <w:rFonts w:ascii="Bookman Old Style" w:hAnsi="Bookman Old Style" w:cs="Arial"/>
          <w:sz w:val="28"/>
          <w:szCs w:val="28"/>
        </w:rPr>
      </w:pPr>
    </w:p>
    <w:p w:rsidR="001660FE" w:rsidRDefault="001660FE" w:rsidP="00043F3C">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Al respecto, </w:t>
      </w:r>
      <w:r w:rsidR="00C53CA2">
        <w:rPr>
          <w:rFonts w:ascii="Bookman Old Style" w:hAnsi="Bookman Old Style" w:cs="Arial"/>
          <w:sz w:val="28"/>
          <w:szCs w:val="28"/>
        </w:rPr>
        <w:t>se</w:t>
      </w:r>
      <w:r>
        <w:rPr>
          <w:rFonts w:ascii="Bookman Old Style" w:hAnsi="Bookman Old Style" w:cs="Arial"/>
          <w:sz w:val="28"/>
          <w:szCs w:val="28"/>
        </w:rPr>
        <w:t xml:space="preserve"> aclara</w:t>
      </w:r>
      <w:r w:rsidR="00C53CA2">
        <w:rPr>
          <w:rFonts w:ascii="Bookman Old Style" w:hAnsi="Bookman Old Style" w:cs="Arial"/>
          <w:sz w:val="28"/>
          <w:szCs w:val="28"/>
        </w:rPr>
        <w:t xml:space="preserve"> que el precedente citado no es aplicable en la medida en</w:t>
      </w:r>
      <w:r>
        <w:rPr>
          <w:rFonts w:ascii="Bookman Old Style" w:hAnsi="Bookman Old Style" w:cs="Arial"/>
          <w:sz w:val="28"/>
          <w:szCs w:val="28"/>
        </w:rPr>
        <w:t xml:space="preserve"> que las situaciones son disimiles, por cuanto </w:t>
      </w:r>
      <w:r w:rsidR="00607C58">
        <w:rPr>
          <w:rFonts w:ascii="Bookman Old Style" w:hAnsi="Bookman Old Style" w:cs="Arial"/>
          <w:sz w:val="28"/>
          <w:szCs w:val="28"/>
        </w:rPr>
        <w:t>la razón por la que no se excluyó a</w:t>
      </w:r>
      <w:r w:rsidR="00C53CA2">
        <w:rPr>
          <w:rFonts w:ascii="Bookman Old Style" w:hAnsi="Bookman Old Style" w:cs="Arial"/>
          <w:sz w:val="28"/>
          <w:szCs w:val="28"/>
        </w:rPr>
        <w:t xml:space="preserve"> aquel</w:t>
      </w:r>
      <w:r w:rsidR="00607C58">
        <w:rPr>
          <w:rFonts w:ascii="Bookman Old Style" w:hAnsi="Bookman Old Style" w:cs="Arial"/>
          <w:sz w:val="28"/>
          <w:szCs w:val="28"/>
        </w:rPr>
        <w:t xml:space="preserve"> procesado</w:t>
      </w:r>
      <w:r w:rsidR="00C53CA2">
        <w:rPr>
          <w:rFonts w:ascii="Bookman Old Style" w:hAnsi="Bookman Old Style" w:cs="Arial"/>
          <w:sz w:val="28"/>
          <w:szCs w:val="28"/>
        </w:rPr>
        <w:t xml:space="preserve">, </w:t>
      </w:r>
      <w:r w:rsidR="00607C58">
        <w:rPr>
          <w:rFonts w:ascii="Bookman Old Style" w:hAnsi="Bookman Old Style" w:cs="Arial"/>
          <w:sz w:val="28"/>
          <w:szCs w:val="28"/>
        </w:rPr>
        <w:t xml:space="preserve"> </w:t>
      </w:r>
      <w:r w:rsidR="00C53CA2">
        <w:rPr>
          <w:rFonts w:ascii="Bookman Old Style" w:hAnsi="Bookman Old Style" w:cs="Arial"/>
          <w:sz w:val="28"/>
          <w:szCs w:val="28"/>
        </w:rPr>
        <w:t>es</w:t>
      </w:r>
      <w:r w:rsidR="00607C58">
        <w:rPr>
          <w:rFonts w:ascii="Bookman Old Style" w:hAnsi="Bookman Old Style" w:cs="Arial"/>
          <w:sz w:val="28"/>
          <w:szCs w:val="28"/>
        </w:rPr>
        <w:t xml:space="preserve"> que los requisitos </w:t>
      </w:r>
      <w:r w:rsidR="00C53CA2">
        <w:rPr>
          <w:rFonts w:ascii="Bookman Old Style" w:hAnsi="Bookman Old Style" w:cs="Arial"/>
          <w:sz w:val="28"/>
          <w:szCs w:val="28"/>
        </w:rPr>
        <w:t xml:space="preserve">a él </w:t>
      </w:r>
      <w:r w:rsidR="00607C58">
        <w:rPr>
          <w:rFonts w:ascii="Bookman Old Style" w:hAnsi="Bookman Old Style" w:cs="Arial"/>
          <w:sz w:val="28"/>
          <w:szCs w:val="28"/>
        </w:rPr>
        <w:t xml:space="preserve">exigibles </w:t>
      </w:r>
      <w:r w:rsidR="00C53CA2">
        <w:rPr>
          <w:rFonts w:ascii="Bookman Old Style" w:hAnsi="Bookman Old Style" w:cs="Arial"/>
          <w:sz w:val="28"/>
          <w:szCs w:val="28"/>
        </w:rPr>
        <w:t xml:space="preserve">eran </w:t>
      </w:r>
      <w:r w:rsidR="00607C58">
        <w:rPr>
          <w:rFonts w:ascii="Bookman Old Style" w:hAnsi="Bookman Old Style" w:cs="Arial"/>
          <w:sz w:val="28"/>
          <w:szCs w:val="28"/>
        </w:rPr>
        <w:t>los de la Ley 418 de 1997</w:t>
      </w:r>
      <w:r w:rsidR="00C53CA2">
        <w:rPr>
          <w:rFonts w:ascii="Bookman Old Style" w:hAnsi="Bookman Old Style" w:cs="Arial"/>
          <w:sz w:val="28"/>
          <w:szCs w:val="28"/>
        </w:rPr>
        <w:t xml:space="preserve"> y no los de la 975 de 2005</w:t>
      </w:r>
      <w:r w:rsidR="00607C58">
        <w:rPr>
          <w:rFonts w:ascii="Bookman Old Style" w:hAnsi="Bookman Old Style" w:cs="Arial"/>
          <w:sz w:val="28"/>
          <w:szCs w:val="28"/>
        </w:rPr>
        <w:t xml:space="preserve">, </w:t>
      </w:r>
      <w:r w:rsidR="003C4264">
        <w:rPr>
          <w:rFonts w:ascii="Bookman Old Style" w:hAnsi="Bookman Old Style" w:cs="Arial"/>
          <w:sz w:val="28"/>
          <w:szCs w:val="28"/>
        </w:rPr>
        <w:t xml:space="preserve">dado que </w:t>
      </w:r>
      <w:r w:rsidR="00607C58">
        <w:rPr>
          <w:rFonts w:ascii="Bookman Old Style" w:hAnsi="Bookman Old Style" w:cs="Arial"/>
          <w:sz w:val="28"/>
          <w:szCs w:val="28"/>
        </w:rPr>
        <w:t>su desmovilización</w:t>
      </w:r>
      <w:r w:rsidR="00C53CA2">
        <w:rPr>
          <w:rFonts w:ascii="Bookman Old Style" w:hAnsi="Bookman Old Style" w:cs="Arial"/>
          <w:sz w:val="28"/>
          <w:szCs w:val="28"/>
        </w:rPr>
        <w:t xml:space="preserve"> individual</w:t>
      </w:r>
      <w:r w:rsidR="00607C58">
        <w:rPr>
          <w:rFonts w:ascii="Bookman Old Style" w:hAnsi="Bookman Old Style" w:cs="Arial"/>
          <w:sz w:val="28"/>
          <w:szCs w:val="28"/>
        </w:rPr>
        <w:t xml:space="preserve"> obedeció a la vinculación </w:t>
      </w:r>
      <w:r w:rsidR="00C53CA2">
        <w:rPr>
          <w:rFonts w:ascii="Bookman Old Style" w:hAnsi="Bookman Old Style" w:cs="Arial"/>
          <w:sz w:val="28"/>
          <w:szCs w:val="28"/>
        </w:rPr>
        <w:t>con la primera</w:t>
      </w:r>
      <w:r w:rsidR="003E7596">
        <w:rPr>
          <w:rFonts w:ascii="Bookman Old Style" w:hAnsi="Bookman Old Style" w:cs="Arial"/>
          <w:sz w:val="28"/>
          <w:szCs w:val="28"/>
        </w:rPr>
        <w:t>,</w:t>
      </w:r>
      <w:r w:rsidR="00C53CA2">
        <w:rPr>
          <w:rFonts w:ascii="Bookman Old Style" w:hAnsi="Bookman Old Style" w:cs="Arial"/>
          <w:sz w:val="28"/>
          <w:szCs w:val="28"/>
        </w:rPr>
        <w:t xml:space="preserve"> </w:t>
      </w:r>
      <w:r w:rsidR="003C4264">
        <w:rPr>
          <w:rFonts w:ascii="Bookman Old Style" w:hAnsi="Bookman Old Style" w:cs="Arial"/>
          <w:sz w:val="28"/>
          <w:szCs w:val="28"/>
        </w:rPr>
        <w:t xml:space="preserve"> pues</w:t>
      </w:r>
      <w:r w:rsidR="00C53CA2">
        <w:rPr>
          <w:rFonts w:ascii="Bookman Old Style" w:hAnsi="Bookman Old Style" w:cs="Arial"/>
          <w:sz w:val="28"/>
          <w:szCs w:val="28"/>
        </w:rPr>
        <w:t xml:space="preserve"> acaeció el 24 de julio de 2003 en tanto que la de apelante, se materializó el 22 de octubre de 2005 cuando ya había sido expedida la segunda</w:t>
      </w:r>
      <w:r w:rsidR="00607C58">
        <w:rPr>
          <w:rFonts w:ascii="Bookman Old Style" w:hAnsi="Bookman Old Style" w:cs="Arial"/>
          <w:sz w:val="28"/>
          <w:szCs w:val="28"/>
        </w:rPr>
        <w:t>.</w:t>
      </w:r>
    </w:p>
    <w:p w:rsidR="00452541" w:rsidRDefault="00452541" w:rsidP="00043F3C">
      <w:pPr>
        <w:pStyle w:val="Textosinformato"/>
        <w:spacing w:line="360" w:lineRule="auto"/>
        <w:ind w:firstLine="709"/>
        <w:jc w:val="both"/>
        <w:rPr>
          <w:rFonts w:ascii="Bookman Old Style" w:hAnsi="Bookman Old Style" w:cs="Arial"/>
          <w:sz w:val="28"/>
          <w:szCs w:val="28"/>
        </w:rPr>
      </w:pPr>
    </w:p>
    <w:p w:rsidR="00452541" w:rsidRDefault="003C4264" w:rsidP="00043F3C">
      <w:pPr>
        <w:pStyle w:val="Textosinformato"/>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relación con el segundo argumento del apelante, - voluntad de permanencia- es evidente que no basta con hechos aislados que la demuestren, sino que requiere el cumplimiento permanente de la totalidad de exigencias </w:t>
      </w:r>
      <w:r>
        <w:rPr>
          <w:rFonts w:ascii="Bookman Old Style" w:hAnsi="Bookman Old Style" w:cs="Arial"/>
          <w:sz w:val="28"/>
          <w:szCs w:val="28"/>
        </w:rPr>
        <w:lastRenderedPageBreak/>
        <w:t xml:space="preserve">normativas, </w:t>
      </w:r>
      <w:r w:rsidR="003E7596">
        <w:rPr>
          <w:rFonts w:ascii="Bookman Old Style" w:hAnsi="Bookman Old Style" w:cs="Arial"/>
          <w:sz w:val="28"/>
          <w:szCs w:val="28"/>
        </w:rPr>
        <w:t xml:space="preserve">puesto que colaborar con la fiscalía, rendir versiones, participar en programas de resocialización son apenas sus deberes mínimos como postulado, en tanto que </w:t>
      </w:r>
      <w:r>
        <w:rPr>
          <w:rFonts w:ascii="Bookman Old Style" w:hAnsi="Bookman Old Style" w:cs="Arial"/>
          <w:sz w:val="28"/>
          <w:szCs w:val="28"/>
        </w:rPr>
        <w:t xml:space="preserve"> la infracción a las disposiciones</w:t>
      </w:r>
      <w:r w:rsidR="003E7596">
        <w:rPr>
          <w:rFonts w:ascii="Bookman Old Style" w:hAnsi="Bookman Old Style" w:cs="Arial"/>
          <w:sz w:val="28"/>
          <w:szCs w:val="28"/>
        </w:rPr>
        <w:t xml:space="preserve"> penales, i</w:t>
      </w:r>
      <w:r>
        <w:rPr>
          <w:rFonts w:ascii="Bookman Old Style" w:hAnsi="Bookman Old Style" w:cs="Arial"/>
          <w:sz w:val="28"/>
          <w:szCs w:val="28"/>
        </w:rPr>
        <w:t xml:space="preserve">mplica consecuencias como la terminación del proceso transicional, en razón a que uno de los fines esenciales del trámite es la resocialización de los </w:t>
      </w:r>
      <w:r w:rsidR="003E7596">
        <w:rPr>
          <w:rFonts w:ascii="Bookman Old Style" w:hAnsi="Bookman Old Style" w:cs="Arial"/>
          <w:sz w:val="28"/>
          <w:szCs w:val="28"/>
        </w:rPr>
        <w:t>beneficiari</w:t>
      </w:r>
      <w:r>
        <w:rPr>
          <w:rFonts w:ascii="Bookman Old Style" w:hAnsi="Bookman Old Style" w:cs="Arial"/>
          <w:sz w:val="28"/>
          <w:szCs w:val="28"/>
        </w:rPr>
        <w:t xml:space="preserve">os, de suerte que desatender la ley constituye causal de exclusión. </w:t>
      </w:r>
    </w:p>
    <w:p w:rsidR="00043F3C" w:rsidRDefault="00043F3C" w:rsidP="00242C30">
      <w:pPr>
        <w:pStyle w:val="Textosinformato"/>
        <w:spacing w:line="360" w:lineRule="auto"/>
        <w:jc w:val="both"/>
        <w:rPr>
          <w:rFonts w:ascii="Bookman Old Style" w:hAnsi="Bookman Old Style"/>
          <w:sz w:val="28"/>
          <w:szCs w:val="28"/>
        </w:rPr>
      </w:pPr>
    </w:p>
    <w:p w:rsidR="00236C85" w:rsidRDefault="00607C58" w:rsidP="005C3BCD">
      <w:pPr>
        <w:pStyle w:val="Textosinformato"/>
        <w:spacing w:line="360" w:lineRule="auto"/>
        <w:ind w:firstLine="709"/>
        <w:jc w:val="both"/>
        <w:rPr>
          <w:rFonts w:ascii="Bookman Old Style" w:hAnsi="Bookman Old Style" w:cs="Arial"/>
          <w:sz w:val="28"/>
          <w:szCs w:val="28"/>
          <w:lang w:val="es-MX"/>
        </w:rPr>
      </w:pPr>
      <w:r>
        <w:rPr>
          <w:rFonts w:ascii="Bookman Old Style" w:hAnsi="Bookman Old Style" w:cs="Arial"/>
          <w:sz w:val="28"/>
          <w:szCs w:val="28"/>
          <w:lang w:val="es-MX"/>
        </w:rPr>
        <w:t>Corolario a lo anterior,</w:t>
      </w:r>
      <w:r w:rsidR="00CD4024">
        <w:rPr>
          <w:rFonts w:ascii="Bookman Old Style" w:hAnsi="Bookman Old Style" w:cs="Arial"/>
          <w:sz w:val="28"/>
          <w:szCs w:val="28"/>
          <w:lang w:val="es-MX"/>
        </w:rPr>
        <w:t xml:space="preserve"> </w:t>
      </w:r>
      <w:r w:rsidR="003E7596">
        <w:rPr>
          <w:rFonts w:ascii="Bookman Old Style" w:hAnsi="Bookman Old Style" w:cs="Arial"/>
          <w:sz w:val="28"/>
          <w:szCs w:val="28"/>
          <w:lang w:val="es-MX"/>
        </w:rPr>
        <w:t>es</w:t>
      </w:r>
      <w:r w:rsidR="005C3BCD">
        <w:rPr>
          <w:rFonts w:ascii="Bookman Old Style" w:hAnsi="Bookman Old Style" w:cs="Arial"/>
          <w:sz w:val="28"/>
          <w:szCs w:val="28"/>
          <w:lang w:val="es-MX"/>
        </w:rPr>
        <w:t xml:space="preserve"> que la decisión </w:t>
      </w:r>
      <w:r w:rsidR="003E7596">
        <w:rPr>
          <w:rFonts w:ascii="Bookman Old Style" w:hAnsi="Bookman Old Style" w:cs="Arial"/>
          <w:sz w:val="28"/>
          <w:szCs w:val="28"/>
          <w:lang w:val="es-MX"/>
        </w:rPr>
        <w:t>adopta</w:t>
      </w:r>
      <w:r w:rsidR="005C3BCD">
        <w:rPr>
          <w:rFonts w:ascii="Bookman Old Style" w:hAnsi="Bookman Old Style" w:cs="Arial"/>
          <w:sz w:val="28"/>
          <w:szCs w:val="28"/>
          <w:lang w:val="es-MX"/>
        </w:rPr>
        <w:t xml:space="preserve">da por la Sala de Justicia y Paz del Tribunal de Bogotá </w:t>
      </w:r>
      <w:r w:rsidR="003E7596">
        <w:rPr>
          <w:rFonts w:ascii="Bookman Old Style" w:hAnsi="Bookman Old Style" w:cs="Arial"/>
          <w:sz w:val="28"/>
          <w:szCs w:val="28"/>
          <w:lang w:val="es-MX"/>
        </w:rPr>
        <w:t>está</w:t>
      </w:r>
      <w:r w:rsidR="005C3BCD">
        <w:rPr>
          <w:rFonts w:ascii="Bookman Old Style" w:hAnsi="Bookman Old Style" w:cs="Arial"/>
          <w:sz w:val="28"/>
          <w:szCs w:val="28"/>
          <w:lang w:val="es-MX"/>
        </w:rPr>
        <w:t xml:space="preserve"> conforme a derecho y por ende </w:t>
      </w:r>
      <w:r w:rsidR="003E7596">
        <w:rPr>
          <w:rFonts w:ascii="Bookman Old Style" w:hAnsi="Bookman Old Style" w:cs="Arial"/>
          <w:sz w:val="28"/>
          <w:szCs w:val="28"/>
          <w:lang w:val="es-MX"/>
        </w:rPr>
        <w:t>debe ser ratificada</w:t>
      </w:r>
      <w:r w:rsidR="005C3BCD">
        <w:rPr>
          <w:rFonts w:ascii="Bookman Old Style" w:hAnsi="Bookman Old Style" w:cs="Arial"/>
          <w:sz w:val="28"/>
          <w:szCs w:val="28"/>
          <w:lang w:val="es-MX"/>
        </w:rPr>
        <w:t>.</w:t>
      </w:r>
    </w:p>
    <w:p w:rsidR="005C3BCD" w:rsidRPr="0086308E" w:rsidRDefault="005C3BCD" w:rsidP="005C3BCD">
      <w:pPr>
        <w:pStyle w:val="Textosinformato"/>
        <w:spacing w:line="360" w:lineRule="auto"/>
        <w:ind w:firstLine="709"/>
        <w:jc w:val="both"/>
        <w:rPr>
          <w:rFonts w:ascii="Bookman Old Style" w:hAnsi="Bookman Old Style" w:cs="Arial"/>
          <w:sz w:val="28"/>
          <w:szCs w:val="28"/>
        </w:rPr>
      </w:pPr>
    </w:p>
    <w:p w:rsidR="00236C85" w:rsidRPr="0086308E" w:rsidRDefault="00236C85" w:rsidP="00BF19C4">
      <w:pPr>
        <w:pStyle w:val="Textoindependiente"/>
        <w:tabs>
          <w:tab w:val="left" w:pos="0"/>
        </w:tabs>
        <w:suppressAutoHyphens/>
        <w:rPr>
          <w:rFonts w:ascii="Bookman Old Style" w:hAnsi="Bookman Old Style" w:cs="Arial"/>
          <w:sz w:val="28"/>
          <w:szCs w:val="28"/>
        </w:rPr>
      </w:pPr>
      <w:r w:rsidRPr="0086308E">
        <w:rPr>
          <w:rFonts w:ascii="Bookman Old Style" w:hAnsi="Bookman Old Style" w:cs="Arial"/>
          <w:sz w:val="28"/>
          <w:szCs w:val="28"/>
        </w:rPr>
        <w:tab/>
        <w:t>En mérito de lo expuesto, la Sala de Casación Penal de la Corte Suprema de Justicia,</w:t>
      </w:r>
    </w:p>
    <w:p w:rsidR="00236C85" w:rsidRPr="0086308E" w:rsidRDefault="00236C85" w:rsidP="00BF19C4">
      <w:pPr>
        <w:pStyle w:val="Textoindependiente"/>
        <w:tabs>
          <w:tab w:val="left" w:pos="0"/>
        </w:tabs>
        <w:suppressAutoHyphens/>
        <w:rPr>
          <w:rFonts w:ascii="Bookman Old Style" w:hAnsi="Bookman Old Style" w:cs="Arial"/>
          <w:sz w:val="28"/>
          <w:szCs w:val="28"/>
        </w:rPr>
      </w:pPr>
    </w:p>
    <w:p w:rsidR="00236C85" w:rsidRPr="0086308E" w:rsidRDefault="00236C85" w:rsidP="00BF19C4">
      <w:pPr>
        <w:pStyle w:val="Ttulo5"/>
        <w:spacing w:before="0" w:after="0" w:line="360" w:lineRule="auto"/>
        <w:jc w:val="center"/>
        <w:rPr>
          <w:rFonts w:ascii="Bookman Old Style" w:hAnsi="Bookman Old Style" w:cs="Arial"/>
          <w:sz w:val="28"/>
          <w:szCs w:val="28"/>
        </w:rPr>
      </w:pPr>
      <w:r w:rsidRPr="0086308E">
        <w:rPr>
          <w:rFonts w:ascii="Bookman Old Style" w:hAnsi="Bookman Old Style" w:cs="Arial"/>
          <w:i w:val="0"/>
          <w:sz w:val="28"/>
          <w:szCs w:val="28"/>
        </w:rPr>
        <w:t>RESUELVE</w:t>
      </w:r>
    </w:p>
    <w:p w:rsidR="00236C85" w:rsidRPr="0086308E" w:rsidRDefault="00236C85" w:rsidP="00BF19C4">
      <w:pPr>
        <w:spacing w:line="360" w:lineRule="auto"/>
        <w:jc w:val="both"/>
        <w:rPr>
          <w:rFonts w:ascii="Bookman Old Style" w:hAnsi="Bookman Old Style" w:cs="Arial"/>
          <w:sz w:val="28"/>
          <w:szCs w:val="28"/>
        </w:rPr>
      </w:pPr>
    </w:p>
    <w:p w:rsidR="00E06F4C" w:rsidRPr="00B42AB6" w:rsidRDefault="00E06F4C" w:rsidP="00E06F4C">
      <w:pPr>
        <w:spacing w:line="360" w:lineRule="auto"/>
        <w:ind w:firstLine="708"/>
        <w:jc w:val="both"/>
        <w:rPr>
          <w:rFonts w:ascii="Bookman Old Style" w:hAnsi="Bookman Old Style" w:cs="Arial"/>
          <w:sz w:val="28"/>
          <w:szCs w:val="28"/>
          <w:lang w:val="es-MX"/>
        </w:rPr>
      </w:pPr>
      <w:r w:rsidRPr="00B42AB6">
        <w:rPr>
          <w:rFonts w:ascii="Bookman Old Style" w:hAnsi="Bookman Old Style" w:cs="Arial"/>
          <w:b/>
          <w:sz w:val="28"/>
          <w:szCs w:val="28"/>
          <w:lang w:val="es-MX"/>
        </w:rPr>
        <w:t>PRIMERO. -</w:t>
      </w:r>
      <w:r w:rsidRPr="00B42AB6">
        <w:rPr>
          <w:rFonts w:ascii="Bookman Old Style" w:hAnsi="Bookman Old Style" w:cs="Arial"/>
          <w:sz w:val="28"/>
          <w:szCs w:val="28"/>
          <w:lang w:val="es-MX"/>
        </w:rPr>
        <w:t xml:space="preserve"> CONFIRMAR la decisión de primera instancia mediante la cual la Sala de Decisión de Justicia y Paz del Tribunal Superior de </w:t>
      </w:r>
      <w:r>
        <w:rPr>
          <w:rFonts w:ascii="Bookman Old Style" w:hAnsi="Bookman Old Style" w:cs="Arial"/>
          <w:sz w:val="28"/>
          <w:szCs w:val="28"/>
          <w:lang w:val="es-MX"/>
        </w:rPr>
        <w:t>Bogotá</w:t>
      </w:r>
      <w:r w:rsidRPr="00B42AB6">
        <w:rPr>
          <w:rFonts w:ascii="Bookman Old Style" w:hAnsi="Bookman Old Style" w:cs="Arial"/>
          <w:sz w:val="28"/>
          <w:szCs w:val="28"/>
          <w:lang w:val="es-MX"/>
        </w:rPr>
        <w:t>,</w:t>
      </w:r>
      <w:r w:rsidRPr="00B42AB6">
        <w:rPr>
          <w:rFonts w:ascii="Bookman Old Style" w:hAnsi="Bookman Old Style"/>
          <w:sz w:val="28"/>
          <w:szCs w:val="28"/>
        </w:rPr>
        <w:t xml:space="preserve"> </w:t>
      </w:r>
      <w:r w:rsidR="003E7596">
        <w:rPr>
          <w:rFonts w:ascii="Bookman Old Style" w:hAnsi="Bookman Old Style"/>
          <w:sz w:val="28"/>
          <w:szCs w:val="28"/>
        </w:rPr>
        <w:t xml:space="preserve">dio por terminado </w:t>
      </w:r>
      <w:r w:rsidRPr="00B42AB6">
        <w:rPr>
          <w:rFonts w:ascii="Bookman Old Style" w:hAnsi="Bookman Old Style" w:cs="Arial"/>
          <w:sz w:val="28"/>
          <w:szCs w:val="28"/>
        </w:rPr>
        <w:t xml:space="preserve">el proceso de Justicia y Paz, al postulado </w:t>
      </w:r>
      <w:r w:rsidRPr="00E91283">
        <w:rPr>
          <w:rFonts w:ascii="Bookman Old Style" w:hAnsi="Bookman Old Style" w:cs="Arial"/>
          <w:b/>
          <w:smallCaps/>
          <w:spacing w:val="-4"/>
          <w:kern w:val="2"/>
          <w:sz w:val="28"/>
          <w:szCs w:val="28"/>
        </w:rPr>
        <w:t>Luis Eduardo Calderón Montenegro</w:t>
      </w:r>
      <w:r w:rsidRPr="00B42AB6">
        <w:rPr>
          <w:rFonts w:ascii="Bookman Old Style" w:hAnsi="Bookman Old Style" w:cs="Arial"/>
          <w:sz w:val="28"/>
          <w:szCs w:val="28"/>
        </w:rPr>
        <w:t xml:space="preserve">, alias </w:t>
      </w:r>
      <w:r>
        <w:rPr>
          <w:rFonts w:ascii="Bookman Old Style" w:hAnsi="Bookman Old Style" w:cs="Arial"/>
          <w:sz w:val="28"/>
          <w:szCs w:val="28"/>
        </w:rPr>
        <w:t>“CTI</w:t>
      </w:r>
      <w:r w:rsidRPr="00B42AB6">
        <w:rPr>
          <w:rFonts w:ascii="Bookman Old Style" w:hAnsi="Bookman Old Style" w:cs="Arial"/>
          <w:sz w:val="28"/>
          <w:szCs w:val="28"/>
        </w:rPr>
        <w:t>”,</w:t>
      </w:r>
      <w:r w:rsidRPr="00B42AB6">
        <w:rPr>
          <w:rFonts w:ascii="Bookman Old Style" w:hAnsi="Bookman Old Style" w:cs="Arial"/>
          <w:sz w:val="28"/>
          <w:szCs w:val="28"/>
          <w:lang w:val="es-MX"/>
        </w:rPr>
        <w:t xml:space="preserve"> por las razones expuestas en la motivación que antecede.</w:t>
      </w:r>
    </w:p>
    <w:p w:rsidR="00E06F4C" w:rsidRPr="00B42AB6" w:rsidRDefault="00E06F4C" w:rsidP="00E06F4C">
      <w:pPr>
        <w:spacing w:line="276" w:lineRule="auto"/>
        <w:ind w:firstLine="708"/>
        <w:jc w:val="both"/>
        <w:rPr>
          <w:rFonts w:ascii="Bookman Old Style" w:hAnsi="Bookman Old Style" w:cs="Arial"/>
          <w:sz w:val="28"/>
          <w:szCs w:val="28"/>
        </w:rPr>
      </w:pPr>
    </w:p>
    <w:p w:rsidR="00236C85" w:rsidRDefault="00E06F4C" w:rsidP="00E06F4C">
      <w:pPr>
        <w:spacing w:line="360" w:lineRule="auto"/>
        <w:ind w:firstLine="709"/>
        <w:jc w:val="both"/>
        <w:rPr>
          <w:rFonts w:ascii="Bookman Old Style" w:hAnsi="Bookman Old Style" w:cs="Arial"/>
          <w:sz w:val="28"/>
          <w:szCs w:val="28"/>
          <w:lang w:val="es-MX"/>
        </w:rPr>
      </w:pPr>
      <w:r w:rsidRPr="00B42AB6">
        <w:rPr>
          <w:rFonts w:ascii="Bookman Old Style" w:hAnsi="Bookman Old Style" w:cs="Arial"/>
          <w:b/>
          <w:sz w:val="28"/>
          <w:szCs w:val="28"/>
          <w:lang w:val="es-MX"/>
        </w:rPr>
        <w:t>SEGUNDO. -</w:t>
      </w:r>
      <w:r w:rsidRPr="00B42AB6">
        <w:rPr>
          <w:rFonts w:ascii="Bookman Old Style" w:hAnsi="Bookman Old Style" w:cs="Arial"/>
          <w:sz w:val="28"/>
          <w:szCs w:val="28"/>
          <w:lang w:val="es-MX"/>
        </w:rPr>
        <w:t xml:space="preserve"> DEVOLVER la actuación al Tribunal de origen</w:t>
      </w:r>
      <w:r>
        <w:rPr>
          <w:rFonts w:ascii="Bookman Old Style" w:hAnsi="Bookman Old Style" w:cs="Arial"/>
          <w:sz w:val="28"/>
          <w:szCs w:val="28"/>
          <w:lang w:val="es-MX"/>
        </w:rPr>
        <w:t>.</w:t>
      </w:r>
    </w:p>
    <w:p w:rsidR="009A2765" w:rsidRDefault="009A2765" w:rsidP="00E06F4C">
      <w:pPr>
        <w:spacing w:line="360" w:lineRule="auto"/>
        <w:ind w:firstLine="709"/>
        <w:jc w:val="both"/>
        <w:rPr>
          <w:rFonts w:ascii="Bookman Old Style" w:hAnsi="Bookman Old Style" w:cs="Arial"/>
          <w:sz w:val="28"/>
          <w:szCs w:val="28"/>
          <w:lang w:val="es-MX"/>
        </w:rPr>
      </w:pPr>
    </w:p>
    <w:p w:rsidR="007530E3" w:rsidRDefault="007530E3" w:rsidP="00E06F4C">
      <w:pPr>
        <w:spacing w:line="360" w:lineRule="auto"/>
        <w:ind w:firstLine="709"/>
        <w:jc w:val="both"/>
        <w:rPr>
          <w:rFonts w:ascii="Bookman Old Style" w:hAnsi="Bookman Old Style" w:cs="Arial"/>
          <w:sz w:val="28"/>
          <w:szCs w:val="28"/>
          <w:lang w:val="es-MX"/>
        </w:rPr>
      </w:pPr>
      <w:r w:rsidRPr="009A2765">
        <w:rPr>
          <w:rFonts w:ascii="Bookman Old Style" w:hAnsi="Bookman Old Style" w:cs="Arial"/>
          <w:b/>
          <w:sz w:val="28"/>
          <w:szCs w:val="28"/>
          <w:lang w:val="es-MX"/>
        </w:rPr>
        <w:t>TERCERO. -</w:t>
      </w:r>
      <w:r>
        <w:rPr>
          <w:rFonts w:ascii="Bookman Old Style" w:hAnsi="Bookman Old Style" w:cs="Arial"/>
          <w:sz w:val="28"/>
          <w:szCs w:val="28"/>
          <w:lang w:val="es-MX"/>
        </w:rPr>
        <w:t xml:space="preserve"> Contra esta decisión no procede recurso alguno</w:t>
      </w:r>
    </w:p>
    <w:p w:rsidR="00B52321" w:rsidRDefault="00B52321" w:rsidP="00B52321">
      <w:pPr>
        <w:spacing w:line="360" w:lineRule="auto"/>
        <w:ind w:firstLine="709"/>
        <w:jc w:val="center"/>
        <w:rPr>
          <w:rFonts w:ascii="Bookman Old Style" w:hAnsi="Bookman Old Style" w:cs="Arial"/>
          <w:sz w:val="28"/>
          <w:szCs w:val="28"/>
          <w:lang w:val="es-MX"/>
        </w:rPr>
      </w:pPr>
      <w:r>
        <w:rPr>
          <w:rFonts w:ascii="Bookman Old Style" w:hAnsi="Bookman Old Style" w:cs="Arial"/>
          <w:sz w:val="28"/>
          <w:szCs w:val="28"/>
          <w:lang w:val="es-MX"/>
        </w:rPr>
        <w:t>Notifíquese y cúmplase</w:t>
      </w:r>
    </w:p>
    <w:p w:rsidR="00B52321" w:rsidRDefault="00B52321" w:rsidP="00B52321">
      <w:pPr>
        <w:spacing w:line="360" w:lineRule="auto"/>
        <w:ind w:firstLine="709"/>
        <w:jc w:val="center"/>
        <w:rPr>
          <w:rFonts w:ascii="Bookman Old Style" w:hAnsi="Bookman Old Style" w:cs="Arial"/>
          <w:sz w:val="28"/>
          <w:szCs w:val="28"/>
          <w:lang w:val="es-MX"/>
        </w:rPr>
      </w:pPr>
    </w:p>
    <w:p w:rsidR="00B52321" w:rsidRDefault="00B52321" w:rsidP="00B52321">
      <w:pPr>
        <w:spacing w:line="360" w:lineRule="auto"/>
        <w:ind w:firstLine="709"/>
        <w:jc w:val="center"/>
        <w:rPr>
          <w:rFonts w:ascii="Bookman Old Style" w:hAnsi="Bookman Old Style" w:cs="Arial"/>
          <w:b/>
          <w:sz w:val="28"/>
          <w:szCs w:val="28"/>
          <w:lang w:val="es-MX"/>
        </w:rPr>
      </w:pPr>
      <w:r w:rsidRPr="00B52321">
        <w:rPr>
          <w:rFonts w:ascii="Bookman Old Style" w:hAnsi="Bookman Old Style" w:cs="Arial"/>
          <w:b/>
          <w:sz w:val="28"/>
          <w:szCs w:val="28"/>
          <w:lang w:val="es-MX"/>
        </w:rPr>
        <w:t xml:space="preserve">GUSTAVO ENRIQUE </w:t>
      </w:r>
      <w:r>
        <w:rPr>
          <w:rFonts w:ascii="Bookman Old Style" w:hAnsi="Bookman Old Style" w:cs="Arial"/>
          <w:b/>
          <w:sz w:val="28"/>
          <w:szCs w:val="28"/>
          <w:lang w:val="es-MX"/>
        </w:rPr>
        <w:t>MALO FERNÁN</w:t>
      </w:r>
      <w:r w:rsidRPr="00B52321">
        <w:rPr>
          <w:rFonts w:ascii="Bookman Old Style" w:hAnsi="Bookman Old Style" w:cs="Arial"/>
          <w:b/>
          <w:sz w:val="28"/>
          <w:szCs w:val="28"/>
          <w:lang w:val="es-MX"/>
        </w:rPr>
        <w:t>DEZ</w:t>
      </w:r>
    </w:p>
    <w:p w:rsidR="00B52321" w:rsidRDefault="00B52321" w:rsidP="00B52321">
      <w:pPr>
        <w:spacing w:line="360" w:lineRule="auto"/>
        <w:ind w:firstLine="709"/>
        <w:jc w:val="center"/>
        <w:rPr>
          <w:rFonts w:ascii="Bookman Old Style" w:hAnsi="Bookman Old Style" w:cs="Arial"/>
          <w:b/>
          <w:sz w:val="28"/>
          <w:szCs w:val="28"/>
          <w:lang w:val="es-MX"/>
        </w:rPr>
      </w:pPr>
    </w:p>
    <w:p w:rsidR="00B52321" w:rsidRPr="00B52321" w:rsidRDefault="00B52321" w:rsidP="00B52321">
      <w:pPr>
        <w:spacing w:line="360" w:lineRule="auto"/>
        <w:ind w:firstLine="709"/>
        <w:jc w:val="center"/>
        <w:rPr>
          <w:rFonts w:ascii="Bookman Old Style" w:hAnsi="Bookman Old Style" w:cs="Arial"/>
          <w:b/>
          <w:sz w:val="28"/>
          <w:szCs w:val="28"/>
          <w:lang w:val="es-MX"/>
        </w:rPr>
      </w:pPr>
    </w:p>
    <w:p w:rsidR="00B52321" w:rsidRDefault="00B52321" w:rsidP="00B52321">
      <w:pPr>
        <w:spacing w:line="360" w:lineRule="auto"/>
        <w:ind w:firstLine="709"/>
        <w:jc w:val="center"/>
        <w:rPr>
          <w:rFonts w:ascii="Bookman Old Style" w:hAnsi="Bookman Old Style" w:cs="Arial"/>
          <w:b/>
          <w:sz w:val="28"/>
          <w:szCs w:val="28"/>
          <w:lang w:val="es-MX"/>
        </w:rPr>
      </w:pPr>
      <w:r>
        <w:rPr>
          <w:rFonts w:ascii="Bookman Old Style" w:hAnsi="Bookman Old Style" w:cs="Arial"/>
          <w:b/>
          <w:sz w:val="28"/>
          <w:szCs w:val="28"/>
          <w:lang w:val="es-MX"/>
        </w:rPr>
        <w:t>JOSÉ</w:t>
      </w:r>
      <w:r w:rsidRPr="00B52321">
        <w:rPr>
          <w:rFonts w:ascii="Bookman Old Style" w:hAnsi="Bookman Old Style" w:cs="Arial"/>
          <w:b/>
          <w:sz w:val="28"/>
          <w:szCs w:val="28"/>
          <w:lang w:val="es-MX"/>
        </w:rPr>
        <w:t xml:space="preserve"> FRANCISCO ACUÑA VIZCAYA</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236C85" w:rsidRDefault="00B52321" w:rsidP="00B52321">
      <w:pPr>
        <w:spacing w:line="360" w:lineRule="auto"/>
        <w:ind w:firstLine="709"/>
        <w:jc w:val="center"/>
        <w:rPr>
          <w:rFonts w:ascii="Bookman Old Style" w:hAnsi="Bookman Old Style" w:cs="Arial"/>
          <w:b/>
          <w:sz w:val="28"/>
          <w:szCs w:val="28"/>
        </w:rPr>
      </w:pPr>
      <w:r>
        <w:rPr>
          <w:rFonts w:ascii="Bookman Old Style" w:hAnsi="Bookman Old Style" w:cs="Arial"/>
          <w:b/>
          <w:sz w:val="28"/>
          <w:szCs w:val="28"/>
        </w:rPr>
        <w:t>JOSÉ LUIS BARCELÓ</w:t>
      </w:r>
      <w:r w:rsidRPr="00B52321">
        <w:rPr>
          <w:rFonts w:ascii="Bookman Old Style" w:hAnsi="Bookman Old Style" w:cs="Arial"/>
          <w:b/>
          <w:sz w:val="28"/>
          <w:szCs w:val="28"/>
        </w:rPr>
        <w:t xml:space="preserve"> CAMACHO</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sidRPr="00B52321">
        <w:rPr>
          <w:rFonts w:ascii="Bookman Old Style" w:hAnsi="Bookman Old Style" w:cs="Arial"/>
          <w:b/>
          <w:sz w:val="28"/>
          <w:szCs w:val="28"/>
        </w:rPr>
        <w:t>FERNANDO ALBERTO CASTRO CABALLERO</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Pr>
          <w:rFonts w:ascii="Bookman Old Style" w:hAnsi="Bookman Old Style" w:cs="Arial"/>
          <w:b/>
          <w:sz w:val="28"/>
          <w:szCs w:val="28"/>
        </w:rPr>
        <w:t>EUGENIO FERNÁ</w:t>
      </w:r>
      <w:r w:rsidRPr="00B52321">
        <w:rPr>
          <w:rFonts w:ascii="Bookman Old Style" w:hAnsi="Bookman Old Style" w:cs="Arial"/>
          <w:b/>
          <w:sz w:val="28"/>
          <w:szCs w:val="28"/>
        </w:rPr>
        <w:t>NDEZ CARLIER</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Pr>
          <w:rFonts w:ascii="Bookman Old Style" w:hAnsi="Bookman Old Style" w:cs="Arial"/>
          <w:b/>
          <w:sz w:val="28"/>
          <w:szCs w:val="28"/>
        </w:rPr>
        <w:t>LUIS ANTONIO HERNÁ</w:t>
      </w:r>
      <w:r w:rsidRPr="00B52321">
        <w:rPr>
          <w:rFonts w:ascii="Bookman Old Style" w:hAnsi="Bookman Old Style" w:cs="Arial"/>
          <w:b/>
          <w:sz w:val="28"/>
          <w:szCs w:val="28"/>
        </w:rPr>
        <w:t>NDEZ BARBOSA</w:t>
      </w: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sidRPr="00B52321">
        <w:rPr>
          <w:rFonts w:ascii="Bookman Old Style" w:hAnsi="Bookman Old Style" w:cs="Arial"/>
          <w:b/>
          <w:sz w:val="28"/>
          <w:szCs w:val="28"/>
        </w:rPr>
        <w:lastRenderedPageBreak/>
        <w:t>EYDER PATIÑO CABRERA</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sidRPr="00B52321">
        <w:rPr>
          <w:rFonts w:ascii="Bookman Old Style" w:hAnsi="Bookman Old Style" w:cs="Arial"/>
          <w:b/>
          <w:sz w:val="28"/>
          <w:szCs w:val="28"/>
        </w:rPr>
        <w:t>PATRICIA SALAZAR CUELLAR</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Default="00B52321" w:rsidP="00B52321">
      <w:pPr>
        <w:spacing w:line="360" w:lineRule="auto"/>
        <w:ind w:firstLine="709"/>
        <w:jc w:val="center"/>
        <w:rPr>
          <w:rFonts w:ascii="Bookman Old Style" w:hAnsi="Bookman Old Style" w:cs="Arial"/>
          <w:b/>
          <w:sz w:val="28"/>
          <w:szCs w:val="28"/>
        </w:rPr>
      </w:pPr>
      <w:r w:rsidRPr="00B52321">
        <w:rPr>
          <w:rFonts w:ascii="Bookman Old Style" w:hAnsi="Bookman Old Style" w:cs="Arial"/>
          <w:b/>
          <w:sz w:val="28"/>
          <w:szCs w:val="28"/>
        </w:rPr>
        <w:t>LUIS GUILLERMO SALAZAR OTERO</w:t>
      </w:r>
    </w:p>
    <w:p w:rsid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p>
    <w:p w:rsidR="00B52321" w:rsidRPr="00B52321" w:rsidRDefault="00B52321" w:rsidP="00B52321">
      <w:pPr>
        <w:spacing w:line="360" w:lineRule="auto"/>
        <w:ind w:firstLine="709"/>
        <w:jc w:val="center"/>
        <w:rPr>
          <w:rFonts w:ascii="Bookman Old Style" w:hAnsi="Bookman Old Style" w:cs="Arial"/>
          <w:b/>
          <w:sz w:val="28"/>
          <w:szCs w:val="28"/>
        </w:rPr>
      </w:pPr>
      <w:r w:rsidRPr="00B52321">
        <w:rPr>
          <w:rFonts w:ascii="Bookman Old Style" w:hAnsi="Bookman Old Style" w:cs="Arial"/>
          <w:b/>
          <w:sz w:val="28"/>
          <w:szCs w:val="28"/>
        </w:rPr>
        <w:t>NUBIA YOLANDA NOVA GARCÍA</w:t>
      </w:r>
    </w:p>
    <w:p w:rsidR="00B52321" w:rsidRPr="0086308E" w:rsidRDefault="00B52321" w:rsidP="00B52321">
      <w:pPr>
        <w:spacing w:line="360" w:lineRule="auto"/>
        <w:ind w:firstLine="709"/>
        <w:jc w:val="center"/>
        <w:rPr>
          <w:rFonts w:ascii="Bookman Old Style" w:hAnsi="Bookman Old Style" w:cs="Arial"/>
          <w:sz w:val="28"/>
          <w:szCs w:val="28"/>
        </w:rPr>
      </w:pPr>
      <w:r w:rsidRPr="00B52321">
        <w:rPr>
          <w:rFonts w:ascii="Bookman Old Style" w:hAnsi="Bookman Old Style" w:cs="Arial"/>
          <w:b/>
          <w:sz w:val="28"/>
          <w:szCs w:val="28"/>
        </w:rPr>
        <w:t>Secretaria</w:t>
      </w:r>
    </w:p>
    <w:p w:rsidR="00236C85" w:rsidRPr="0086308E" w:rsidRDefault="00236C85" w:rsidP="00BF19C4">
      <w:pPr>
        <w:spacing w:line="360" w:lineRule="auto"/>
        <w:jc w:val="center"/>
        <w:rPr>
          <w:rFonts w:ascii="Bookman Old Style" w:hAnsi="Bookman Old Style" w:cs="Arial"/>
          <w:b/>
          <w:sz w:val="28"/>
          <w:szCs w:val="28"/>
        </w:rPr>
      </w:pPr>
    </w:p>
    <w:p w:rsidR="00236C85" w:rsidRPr="0086308E" w:rsidRDefault="00236C85" w:rsidP="00BF19C4">
      <w:pPr>
        <w:pStyle w:val="Sangra2detindependiente"/>
        <w:spacing w:after="0" w:line="360" w:lineRule="auto"/>
        <w:ind w:left="0"/>
        <w:jc w:val="center"/>
        <w:rPr>
          <w:rFonts w:ascii="Bookman Old Style" w:hAnsi="Bookman Old Style" w:cs="Arial"/>
          <w:sz w:val="28"/>
          <w:szCs w:val="28"/>
        </w:rPr>
      </w:pPr>
    </w:p>
    <w:p w:rsidR="00236C85" w:rsidRPr="0086308E" w:rsidRDefault="00236C85" w:rsidP="00BF19C4">
      <w:pPr>
        <w:pStyle w:val="Sangra2detindependiente"/>
        <w:spacing w:after="0" w:line="360" w:lineRule="auto"/>
        <w:ind w:left="0"/>
        <w:jc w:val="center"/>
        <w:rPr>
          <w:rFonts w:ascii="Bookman Old Style" w:hAnsi="Bookman Old Style" w:cs="Arial"/>
          <w:sz w:val="28"/>
          <w:szCs w:val="28"/>
        </w:rPr>
      </w:pPr>
    </w:p>
    <w:p w:rsidR="00236C85" w:rsidRPr="0086308E" w:rsidRDefault="00236C85" w:rsidP="00BF19C4">
      <w:pPr>
        <w:pStyle w:val="Sangra2detindependiente"/>
        <w:spacing w:after="0" w:line="360" w:lineRule="auto"/>
        <w:ind w:left="0"/>
        <w:jc w:val="center"/>
        <w:rPr>
          <w:rFonts w:ascii="Bookman Old Style" w:hAnsi="Bookman Old Style" w:cs="Arial"/>
          <w:sz w:val="28"/>
          <w:szCs w:val="28"/>
        </w:rPr>
      </w:pPr>
    </w:p>
    <w:p w:rsidR="00BB449D" w:rsidRPr="0086308E" w:rsidRDefault="00BB449D" w:rsidP="00BF19C4">
      <w:pPr>
        <w:spacing w:line="360" w:lineRule="auto"/>
        <w:rPr>
          <w:rFonts w:ascii="Bookman Old Style" w:hAnsi="Bookman Old Style"/>
          <w:sz w:val="28"/>
          <w:szCs w:val="28"/>
        </w:rPr>
      </w:pPr>
    </w:p>
    <w:sectPr w:rsidR="00BB449D" w:rsidRPr="0086308E" w:rsidSect="00341454">
      <w:headerReference w:type="default" r:id="rId8"/>
      <w:footerReference w:type="even" r:id="rId9"/>
      <w:footerReference w:type="default" r:id="rId10"/>
      <w:headerReference w:type="first" r:id="rId11"/>
      <w:footerReference w:type="first" r:id="rId12"/>
      <w:pgSz w:w="12242" w:h="18722" w:code="14"/>
      <w:pgMar w:top="2892" w:right="1701" w:bottom="1701" w:left="2268" w:header="1134"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D0" w:rsidRDefault="007522D0" w:rsidP="00236C85">
      <w:pPr>
        <w:spacing w:after="0" w:line="240" w:lineRule="auto"/>
      </w:pPr>
      <w:r>
        <w:separator/>
      </w:r>
    </w:p>
  </w:endnote>
  <w:endnote w:type="continuationSeparator" w:id="0">
    <w:p w:rsidR="007522D0" w:rsidRDefault="007522D0" w:rsidP="0023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4" w:rsidRDefault="006354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1454" w:rsidRDefault="0034145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4" w:rsidRPr="006A52EB" w:rsidRDefault="006354C9" w:rsidP="00341454">
    <w:pPr>
      <w:pStyle w:val="Piedepgina"/>
      <w:jc w:val="right"/>
    </w:pPr>
    <w:r>
      <w:fldChar w:fldCharType="begin"/>
    </w:r>
    <w:r>
      <w:instrText>PAGE   \* MERGEFORMAT</w:instrText>
    </w:r>
    <w:r>
      <w:fldChar w:fldCharType="separate"/>
    </w:r>
    <w:r w:rsidR="00137D1F" w:rsidRPr="00137D1F">
      <w:rPr>
        <w:noProof/>
        <w:lang w:val="es-ES"/>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4" w:rsidRDefault="006354C9" w:rsidP="00341454">
    <w:pPr>
      <w:pStyle w:val="Piedepgina"/>
      <w:jc w:val="right"/>
    </w:pPr>
    <w:r>
      <w:fldChar w:fldCharType="begin"/>
    </w:r>
    <w:r>
      <w:instrText>PAGE   \* MERGEFORMAT</w:instrText>
    </w:r>
    <w:r>
      <w:fldChar w:fldCharType="separate"/>
    </w:r>
    <w:r w:rsidR="00137D1F" w:rsidRPr="00137D1F">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D0" w:rsidRDefault="007522D0" w:rsidP="00236C85">
      <w:pPr>
        <w:spacing w:after="0" w:line="240" w:lineRule="auto"/>
      </w:pPr>
      <w:r>
        <w:separator/>
      </w:r>
    </w:p>
  </w:footnote>
  <w:footnote w:type="continuationSeparator" w:id="0">
    <w:p w:rsidR="007522D0" w:rsidRDefault="007522D0" w:rsidP="00236C85">
      <w:pPr>
        <w:spacing w:after="0" w:line="240" w:lineRule="auto"/>
      </w:pPr>
      <w:r>
        <w:continuationSeparator/>
      </w:r>
    </w:p>
  </w:footnote>
  <w:footnote w:id="1">
    <w:p w:rsidR="002A2C73" w:rsidRPr="002A2C73" w:rsidRDefault="002A2C73" w:rsidP="000104C1">
      <w:pPr>
        <w:pStyle w:val="Textonotapie"/>
        <w:jc w:val="both"/>
        <w:rPr>
          <w:lang w:val="es-CO"/>
        </w:rPr>
      </w:pPr>
      <w:r>
        <w:rPr>
          <w:rStyle w:val="Refdenotaalpie"/>
        </w:rPr>
        <w:footnoteRef/>
      </w:r>
      <w:r>
        <w:t xml:space="preserve"> </w:t>
      </w:r>
      <w:r w:rsidR="000104C1" w:rsidRPr="000104C1">
        <w:rPr>
          <w:rFonts w:ascii="Bookman Old Style" w:hAnsi="Bookman Old Style"/>
        </w:rPr>
        <w:t>Cfr.</w:t>
      </w:r>
      <w:r w:rsidR="000104C1">
        <w:t xml:space="preserve"> </w:t>
      </w:r>
      <w:r w:rsidR="00C108EC" w:rsidRPr="00F44FFB">
        <w:rPr>
          <w:rFonts w:ascii="Bookman Old Style" w:hAnsi="Bookman Old Style"/>
        </w:rPr>
        <w:t xml:space="preserve">CD 2015-0388. Audiencia del 23 de mayo de 2016. </w:t>
      </w:r>
      <w:r w:rsidRPr="00F44FFB">
        <w:rPr>
          <w:rFonts w:ascii="Bookman Old Style" w:hAnsi="Bookman Old Style"/>
          <w:lang w:val="es-CO"/>
        </w:rPr>
        <w:t>Record: 00:24:50.</w:t>
      </w:r>
    </w:p>
  </w:footnote>
  <w:footnote w:id="2">
    <w:p w:rsidR="000028C5" w:rsidRPr="000104C1" w:rsidRDefault="000028C5">
      <w:pPr>
        <w:pStyle w:val="Textonotapie"/>
        <w:rPr>
          <w:rFonts w:ascii="Bookman Old Style" w:hAnsi="Bookman Old Style"/>
          <w:lang w:val="es-CO"/>
        </w:rPr>
      </w:pPr>
      <w:r w:rsidRPr="000104C1">
        <w:rPr>
          <w:rStyle w:val="Refdenotaalpie"/>
          <w:rFonts w:ascii="Bookman Old Style" w:hAnsi="Bookman Old Style"/>
        </w:rPr>
        <w:footnoteRef/>
      </w:r>
      <w:r w:rsidRPr="000104C1">
        <w:rPr>
          <w:rFonts w:ascii="Bookman Old Style" w:hAnsi="Bookman Old Style"/>
        </w:rPr>
        <w:t xml:space="preserve"> Ibíd. </w:t>
      </w:r>
      <w:r w:rsidRPr="000104C1">
        <w:rPr>
          <w:rFonts w:ascii="Bookman Old Style" w:hAnsi="Bookman Old Style"/>
          <w:lang w:val="es-CO"/>
        </w:rPr>
        <w:t>Record: 00:12:45.</w:t>
      </w:r>
    </w:p>
  </w:footnote>
  <w:footnote w:id="3">
    <w:p w:rsidR="007C18A5" w:rsidRPr="007C18A5" w:rsidRDefault="007C18A5" w:rsidP="000104C1">
      <w:pPr>
        <w:pStyle w:val="Textonotapie"/>
        <w:jc w:val="both"/>
        <w:rPr>
          <w:lang w:val="es-CO"/>
        </w:rPr>
      </w:pPr>
      <w:r>
        <w:rPr>
          <w:rStyle w:val="Refdenotaalpie"/>
        </w:rPr>
        <w:footnoteRef/>
      </w:r>
      <w:r>
        <w:t xml:space="preserve"> </w:t>
      </w:r>
      <w:r w:rsidRPr="000104C1">
        <w:rPr>
          <w:rFonts w:ascii="Bookman Old Style" w:hAnsi="Bookman Old Style"/>
          <w:lang w:val="es-CO"/>
        </w:rPr>
        <w:t>En esta misma diligencia se tramitó y decidió coetáneamente la solicitud de exclusión de otros postulados.</w:t>
      </w:r>
    </w:p>
  </w:footnote>
  <w:footnote w:id="4">
    <w:p w:rsidR="003E5E0F" w:rsidRPr="0082765E" w:rsidRDefault="003E5E0F">
      <w:pPr>
        <w:pStyle w:val="Textonotapie"/>
        <w:rPr>
          <w:rFonts w:ascii="Bookman Old Style" w:hAnsi="Bookman Old Style"/>
          <w:lang w:val="es-CO"/>
        </w:rPr>
      </w:pPr>
      <w:r w:rsidRPr="0082765E">
        <w:rPr>
          <w:rStyle w:val="Refdenotaalpie"/>
          <w:rFonts w:ascii="Bookman Old Style" w:hAnsi="Bookman Old Style"/>
        </w:rPr>
        <w:footnoteRef/>
      </w:r>
      <w:r w:rsidRPr="0082765E">
        <w:rPr>
          <w:rFonts w:ascii="Bookman Old Style" w:hAnsi="Bookman Old Style"/>
        </w:rPr>
        <w:t xml:space="preserve"> Cuaderno de exclusión de lista, a folios 8-45.</w:t>
      </w:r>
    </w:p>
  </w:footnote>
  <w:footnote w:id="5">
    <w:p w:rsidR="003E5E0F" w:rsidRPr="0082765E" w:rsidRDefault="003E5E0F">
      <w:pPr>
        <w:pStyle w:val="Textonotapie"/>
        <w:rPr>
          <w:rFonts w:ascii="Bookman Old Style" w:hAnsi="Bookman Old Style"/>
          <w:lang w:val="es-CO"/>
        </w:rPr>
      </w:pPr>
      <w:r w:rsidRPr="0082765E">
        <w:rPr>
          <w:rStyle w:val="Refdenotaalpie"/>
          <w:rFonts w:ascii="Bookman Old Style" w:hAnsi="Bookman Old Style"/>
        </w:rPr>
        <w:footnoteRef/>
      </w:r>
      <w:r w:rsidRPr="0082765E">
        <w:rPr>
          <w:rFonts w:ascii="Bookman Old Style" w:hAnsi="Bookman Old Style"/>
        </w:rPr>
        <w:t xml:space="preserve"> </w:t>
      </w:r>
      <w:r w:rsidRPr="0082765E">
        <w:rPr>
          <w:rFonts w:ascii="Bookman Old Style" w:hAnsi="Bookman Old Style"/>
          <w:lang w:val="es-CO"/>
        </w:rPr>
        <w:t>Ibíd. Folios 49-91</w:t>
      </w:r>
      <w:r w:rsidR="00E85B2A" w:rsidRPr="0082765E">
        <w:rPr>
          <w:rFonts w:ascii="Bookman Old Style" w:hAnsi="Bookman Old Style"/>
          <w:lang w:val="es-CO"/>
        </w:rPr>
        <w:t>.</w:t>
      </w:r>
    </w:p>
  </w:footnote>
  <w:footnote w:id="6">
    <w:p w:rsidR="00E85B2A" w:rsidRPr="00E85B2A" w:rsidRDefault="00E85B2A">
      <w:pPr>
        <w:pStyle w:val="Textonotapie"/>
        <w:rPr>
          <w:lang w:val="es-CO"/>
        </w:rPr>
      </w:pPr>
      <w:r w:rsidRPr="0082765E">
        <w:rPr>
          <w:rStyle w:val="Refdenotaalpie"/>
          <w:rFonts w:ascii="Bookman Old Style" w:hAnsi="Bookman Old Style"/>
        </w:rPr>
        <w:footnoteRef/>
      </w:r>
      <w:r w:rsidRPr="0082765E">
        <w:rPr>
          <w:rFonts w:ascii="Bookman Old Style" w:hAnsi="Bookman Old Style"/>
        </w:rPr>
        <w:t xml:space="preserve"> </w:t>
      </w:r>
      <w:r w:rsidR="00AF70A5" w:rsidRPr="0082765E">
        <w:rPr>
          <w:rFonts w:ascii="Bookman Old Style" w:hAnsi="Bookman Old Style"/>
          <w:lang w:val="es-CO"/>
        </w:rPr>
        <w:t>Ibíd.</w:t>
      </w:r>
      <w:r w:rsidRPr="0082765E">
        <w:rPr>
          <w:rFonts w:ascii="Bookman Old Style" w:hAnsi="Bookman Old Style"/>
          <w:lang w:val="es-CO"/>
        </w:rPr>
        <w:t xml:space="preserve"> Folios 94-102.</w:t>
      </w:r>
    </w:p>
  </w:footnote>
  <w:footnote w:id="7">
    <w:p w:rsidR="003613CE" w:rsidRPr="003613CE" w:rsidRDefault="003613CE">
      <w:pPr>
        <w:pStyle w:val="Textonotapie"/>
        <w:rPr>
          <w:lang w:val="es-CO"/>
        </w:rPr>
      </w:pPr>
      <w:r>
        <w:rPr>
          <w:rStyle w:val="Refdenotaalpie"/>
        </w:rPr>
        <w:footnoteRef/>
      </w:r>
      <w:r>
        <w:t xml:space="preserve"> </w:t>
      </w:r>
      <w:r w:rsidRPr="00F44FFB">
        <w:rPr>
          <w:rFonts w:ascii="Bookman Old Style" w:hAnsi="Bookman Old Style"/>
        </w:rPr>
        <w:t xml:space="preserve">CD 2015-0388. Audiencia del </w:t>
      </w:r>
      <w:r>
        <w:rPr>
          <w:rFonts w:ascii="Bookman Old Style" w:hAnsi="Bookman Old Style"/>
        </w:rPr>
        <w:t>5 de julio</w:t>
      </w:r>
      <w:r w:rsidRPr="00F44FFB">
        <w:rPr>
          <w:rFonts w:ascii="Bookman Old Style" w:hAnsi="Bookman Old Style"/>
        </w:rPr>
        <w:t xml:space="preserve"> de 2016. </w:t>
      </w:r>
      <w:r>
        <w:rPr>
          <w:rFonts w:ascii="Bookman Old Style" w:hAnsi="Bookman Old Style"/>
          <w:lang w:val="es-CO"/>
        </w:rPr>
        <w:t>Record: 00:34</w:t>
      </w:r>
      <w:r w:rsidRPr="00F44FFB">
        <w:rPr>
          <w:rFonts w:ascii="Bookman Old Style" w:hAnsi="Bookman Old Style"/>
          <w:lang w:val="es-CO"/>
        </w:rPr>
        <w:t>:50.</w:t>
      </w:r>
    </w:p>
  </w:footnote>
  <w:footnote w:id="8">
    <w:p w:rsidR="00236C85" w:rsidRPr="0073304B" w:rsidRDefault="00236C85" w:rsidP="00236C85">
      <w:pPr>
        <w:pStyle w:val="Textonotapie"/>
        <w:rPr>
          <w:rFonts w:ascii="Bookman Old Style" w:hAnsi="Bookman Old Style"/>
          <w:lang w:val="es-CO"/>
        </w:rPr>
      </w:pPr>
      <w:r w:rsidRPr="0073304B">
        <w:rPr>
          <w:rStyle w:val="Refdenotaalpie"/>
          <w:rFonts w:ascii="Bookman Old Style" w:hAnsi="Bookman Old Style"/>
        </w:rPr>
        <w:footnoteRef/>
      </w:r>
      <w:r w:rsidRPr="0073304B">
        <w:rPr>
          <w:rFonts w:ascii="Bookman Old Style" w:hAnsi="Bookman Old Style"/>
        </w:rPr>
        <w:t xml:space="preserve"> </w:t>
      </w:r>
      <w:r w:rsidR="004912D3">
        <w:rPr>
          <w:rFonts w:ascii="Bookman Old Style" w:hAnsi="Bookman Old Style"/>
        </w:rPr>
        <w:t xml:space="preserve">Ibídem. </w:t>
      </w:r>
      <w:r w:rsidRPr="0073304B">
        <w:rPr>
          <w:rFonts w:ascii="Bookman Old Style" w:hAnsi="Bookman Old Style"/>
          <w:lang w:val="es-CO"/>
        </w:rPr>
        <w:t xml:space="preserve">Record: </w:t>
      </w:r>
      <w:r w:rsidR="00007A32">
        <w:rPr>
          <w:rFonts w:ascii="Bookman Old Style" w:hAnsi="Bookman Old Style"/>
          <w:lang w:val="es-CO"/>
        </w:rPr>
        <w:t>0</w:t>
      </w:r>
      <w:r w:rsidR="00406149">
        <w:rPr>
          <w:rFonts w:ascii="Bookman Old Style" w:hAnsi="Bookman Old Style"/>
          <w:lang w:val="es-CO"/>
        </w:rPr>
        <w:t>1:08:52</w:t>
      </w:r>
      <w:r w:rsidRPr="0073304B">
        <w:rPr>
          <w:rFonts w:ascii="Bookman Old Style" w:hAnsi="Bookman Old Style"/>
          <w:lang w:val="es-CO"/>
        </w:rPr>
        <w:t>.</w:t>
      </w:r>
    </w:p>
  </w:footnote>
  <w:footnote w:id="9">
    <w:p w:rsidR="00567D99" w:rsidRPr="00567D99" w:rsidRDefault="00567D99">
      <w:pPr>
        <w:pStyle w:val="Textonotapie"/>
        <w:rPr>
          <w:rFonts w:ascii="Bookman Old Style" w:hAnsi="Bookman Old Style"/>
          <w:lang w:val="es-CO"/>
        </w:rPr>
      </w:pPr>
      <w:r w:rsidRPr="00567D99">
        <w:rPr>
          <w:rStyle w:val="Refdenotaalpie"/>
          <w:rFonts w:ascii="Bookman Old Style" w:hAnsi="Bookman Old Style"/>
        </w:rPr>
        <w:footnoteRef/>
      </w:r>
      <w:r w:rsidRPr="00567D99">
        <w:rPr>
          <w:rFonts w:ascii="Bookman Old Style" w:hAnsi="Bookman Old Style"/>
        </w:rPr>
        <w:t xml:space="preserve"> </w:t>
      </w:r>
      <w:r w:rsidRPr="00567D99">
        <w:rPr>
          <w:rFonts w:ascii="Bookman Old Style" w:hAnsi="Bookman Old Style"/>
          <w:lang w:val="es-CO"/>
        </w:rPr>
        <w:t>Convención Americana de los Derechos Humanos Artículo 8 Numeral 2 literales d</w:t>
      </w:r>
      <w:r>
        <w:rPr>
          <w:rFonts w:ascii="Bookman Old Style" w:hAnsi="Bookman Old Style"/>
          <w:lang w:val="es-CO"/>
        </w:rPr>
        <w:t>)</w:t>
      </w:r>
      <w:r w:rsidRPr="00567D99">
        <w:rPr>
          <w:rFonts w:ascii="Bookman Old Style" w:hAnsi="Bookman Old Style"/>
          <w:lang w:val="es-CO"/>
        </w:rPr>
        <w:t xml:space="preserve"> y h</w:t>
      </w:r>
      <w:r>
        <w:rPr>
          <w:rFonts w:ascii="Bookman Old Style" w:hAnsi="Bookman Old Style"/>
          <w:lang w:val="es-CO"/>
        </w:rPr>
        <w:t>)</w:t>
      </w:r>
      <w:r w:rsidR="00907557">
        <w:rPr>
          <w:rFonts w:ascii="Bookman Old Style" w:hAnsi="Bookman Old Style"/>
          <w:lang w:val="es-CO"/>
        </w:rPr>
        <w:t>. Ley 906 de 2004 Artículo 8 literales e)</w:t>
      </w:r>
    </w:p>
  </w:footnote>
  <w:footnote w:id="10">
    <w:p w:rsidR="00D95C98" w:rsidRPr="00D95C98" w:rsidRDefault="00D95C98" w:rsidP="00D95C98">
      <w:pPr>
        <w:pStyle w:val="Textonotapie"/>
        <w:jc w:val="both"/>
        <w:rPr>
          <w:rFonts w:ascii="Bookman Old Style" w:hAnsi="Bookman Old Style"/>
          <w:lang w:val="es-CO"/>
        </w:rPr>
      </w:pPr>
      <w:r w:rsidRPr="00D95C98">
        <w:rPr>
          <w:rStyle w:val="Refdenotaalpie"/>
          <w:rFonts w:ascii="Bookman Old Style" w:hAnsi="Bookman Old Style"/>
        </w:rPr>
        <w:footnoteRef/>
      </w:r>
      <w:r w:rsidRPr="00D95C98">
        <w:rPr>
          <w:rFonts w:ascii="Bookman Old Style" w:hAnsi="Bookman Old Style"/>
        </w:rPr>
        <w:t xml:space="preserve"> </w:t>
      </w:r>
      <w:r w:rsidRPr="00D95C98">
        <w:rPr>
          <w:rFonts w:ascii="Bookman Old Style" w:hAnsi="Bookman Old Style"/>
          <w:lang w:val="es-CO"/>
        </w:rPr>
        <w:t xml:space="preserve">Cfr. Folio 52 del Cuaderno de exclusión de lista. La investigación se inició en noviembre de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4" w:rsidRPr="00602B3F" w:rsidRDefault="00602B3F" w:rsidP="00341454">
    <w:pPr>
      <w:pStyle w:val="Encabezado"/>
      <w:jc w:val="right"/>
      <w:rPr>
        <w:rFonts w:ascii="Bookman Old Style" w:hAnsi="Bookman Old Style"/>
        <w:iCs/>
        <w:smallCaps/>
      </w:rPr>
    </w:pPr>
    <w:r>
      <w:rPr>
        <w:rFonts w:ascii="Bookman Old Style" w:hAnsi="Bookman Old Style"/>
        <w:bCs/>
        <w:iCs/>
        <w:smallCaps/>
      </w:rPr>
      <w:t>Ley</w:t>
    </w:r>
    <w:r w:rsidRPr="00B8383E">
      <w:rPr>
        <w:rFonts w:ascii="Bookman Old Style" w:hAnsi="Bookman Old Style"/>
        <w:bCs/>
        <w:iCs/>
        <w:smallCaps/>
      </w:rPr>
      <w:t xml:space="preserve"> de </w:t>
    </w:r>
    <w:r>
      <w:rPr>
        <w:rFonts w:ascii="Bookman Old Style" w:hAnsi="Bookman Old Style"/>
        <w:bCs/>
        <w:iCs/>
        <w:smallCaps/>
      </w:rPr>
      <w:t>Justicia y Paz</w:t>
    </w:r>
    <w:r w:rsidR="006354C9">
      <w:rPr>
        <w:rFonts w:ascii="Bookman Old Style" w:hAnsi="Bookman Old Style"/>
        <w:iCs/>
        <w:smallCaps/>
        <w:sz w:val="18"/>
        <w:szCs w:val="18"/>
      </w:rPr>
      <w:t xml:space="preserve">  </w:t>
    </w:r>
    <w:r>
      <w:rPr>
        <w:rFonts w:ascii="Bookman Old Style" w:hAnsi="Bookman Old Style"/>
        <w:iCs/>
        <w:smallCaps/>
        <w:sz w:val="18"/>
        <w:szCs w:val="18"/>
      </w:rPr>
      <w:t xml:space="preserve">- </w:t>
    </w:r>
    <w:r w:rsidR="00236C85">
      <w:rPr>
        <w:rFonts w:ascii="Bookman Old Style" w:hAnsi="Bookman Old Style"/>
        <w:iCs/>
        <w:smallCaps/>
      </w:rPr>
      <w:t>48.666</w:t>
    </w:r>
    <w:r w:rsidR="006354C9" w:rsidRPr="00B8383E">
      <w:rPr>
        <w:rFonts w:ascii="Bookman Old Style" w:hAnsi="Bookman Old Style"/>
        <w:bCs/>
        <w:iCs/>
        <w:smallCaps/>
      </w:rPr>
      <w:t xml:space="preserve">                                                                                                   </w:t>
    </w:r>
    <w:r w:rsidR="006354C9">
      <w:rPr>
        <w:rFonts w:ascii="Bookman Old Style" w:hAnsi="Bookman Old Style"/>
        <w:bCs/>
        <w:iCs/>
        <w:smallCaps/>
      </w:rPr>
      <w:t xml:space="preserve"> </w:t>
    </w:r>
  </w:p>
  <w:p w:rsidR="00F51D87" w:rsidRDefault="006354C9" w:rsidP="00341454">
    <w:pPr>
      <w:pStyle w:val="Encabezado"/>
      <w:jc w:val="right"/>
      <w:rPr>
        <w:rFonts w:ascii="Bookman Old Style" w:hAnsi="Bookman Old Style"/>
        <w:b/>
        <w:smallCaps/>
      </w:rPr>
    </w:pPr>
    <w:r w:rsidRPr="00B8383E">
      <w:rPr>
        <w:smallCaps/>
      </w:rPr>
      <w:t xml:space="preserve">                                           </w:t>
    </w:r>
    <w:r w:rsidR="00236C85" w:rsidRPr="00E95B79">
      <w:rPr>
        <w:rFonts w:ascii="Bookman Old Style" w:hAnsi="Bookman Old Style"/>
        <w:b/>
        <w:smallCaps/>
      </w:rPr>
      <w:t>Luis Eduardo Calder</w:t>
    </w:r>
    <w:r w:rsidR="00785ACD">
      <w:rPr>
        <w:rFonts w:ascii="Bookman Old Style" w:hAnsi="Bookman Old Style"/>
        <w:b/>
        <w:smallCaps/>
      </w:rPr>
      <w:t xml:space="preserve">ón </w:t>
    </w:r>
    <w:r w:rsidR="00F51D87">
      <w:rPr>
        <w:rFonts w:ascii="Bookman Old Style" w:hAnsi="Bookman Old Style"/>
        <w:b/>
        <w:smallCaps/>
      </w:rPr>
      <w:t xml:space="preserve">Montenegro </w:t>
    </w:r>
  </w:p>
  <w:p w:rsidR="00341454" w:rsidRPr="00C007CF" w:rsidRDefault="00C007CF" w:rsidP="00341454">
    <w:pPr>
      <w:pStyle w:val="Encabezado"/>
      <w:jc w:val="right"/>
      <w:rPr>
        <w:rFonts w:ascii="Bookman Old Style" w:hAnsi="Bookman Old Style"/>
        <w:smallCaps/>
      </w:rPr>
    </w:pPr>
    <w:r>
      <w:rPr>
        <w:rFonts w:ascii="Bookman Old Style" w:hAnsi="Bookman Old Style"/>
        <w:b/>
        <w:smallCaps/>
      </w:rPr>
      <w:t>y otros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4" w:rsidRPr="00663CD2" w:rsidRDefault="00602B3F" w:rsidP="00341454">
    <w:pPr>
      <w:keepNext/>
      <w:tabs>
        <w:tab w:val="left" w:pos="3544"/>
      </w:tabs>
      <w:spacing w:before="240" w:after="60"/>
      <w:ind w:right="51"/>
      <w:jc w:val="center"/>
      <w:outlineLvl w:val="1"/>
      <w:rPr>
        <w:rFonts w:ascii="Edwardian Script ITC" w:hAnsi="Edwardian Script ITC"/>
        <w:bCs/>
        <w:i/>
        <w:iCs/>
        <w:sz w:val="28"/>
        <w:szCs w:val="28"/>
      </w:rPr>
    </w:pPr>
    <w:r w:rsidRPr="00E62359">
      <w:rPr>
        <w:rFonts w:ascii="Edwardian Script ITC" w:hAnsi="Edwardian Script ITC"/>
        <w:noProof/>
        <w:lang w:eastAsia="es-CO"/>
      </w:rPr>
      <w:drawing>
        <wp:inline distT="0" distB="0" distL="0" distR="0">
          <wp:extent cx="1278890" cy="1712595"/>
          <wp:effectExtent l="0" t="0" r="0" b="1905"/>
          <wp:docPr id="1" name="Imagen 1"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enalByn"/>
                  <pic:cNvPicPr>
                    <a:picLocks noChangeAspect="1" noChangeArrowheads="1"/>
                  </pic:cNvPicPr>
                </pic:nvPicPr>
                <pic:blipFill>
                  <a:blip r:embed="rId1">
                    <a:extLst>
                      <a:ext uri="{28A0092B-C50C-407E-A947-70E740481C1C}">
                        <a14:useLocalDpi xmlns:a14="http://schemas.microsoft.com/office/drawing/2010/main" val="0"/>
                      </a:ext>
                    </a:extLst>
                  </a:blip>
                  <a:srcRect l="16536" t="908" r="17807" b="11629"/>
                  <a:stretch>
                    <a:fillRect/>
                  </a:stretch>
                </pic:blipFill>
                <pic:spPr bwMode="auto">
                  <a:xfrm>
                    <a:off x="0" y="0"/>
                    <a:ext cx="1278890" cy="1712595"/>
                  </a:xfrm>
                  <a:prstGeom prst="rect">
                    <a:avLst/>
                  </a:prstGeom>
                  <a:noFill/>
                  <a:ln>
                    <a:noFill/>
                  </a:ln>
                </pic:spPr>
              </pic:pic>
            </a:graphicData>
          </a:graphic>
        </wp:inline>
      </w:drawing>
    </w:r>
  </w:p>
  <w:p w:rsidR="00341454" w:rsidRPr="00493C39" w:rsidRDefault="00341454" w:rsidP="00341454">
    <w:pPr>
      <w:pStyle w:val="Encabezado"/>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61E98"/>
    <w:multiLevelType w:val="hybridMultilevel"/>
    <w:tmpl w:val="C2E2D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0134D4"/>
    <w:multiLevelType w:val="hybridMultilevel"/>
    <w:tmpl w:val="B7945A16"/>
    <w:lvl w:ilvl="0" w:tplc="69F452FA">
      <w:start w:val="1"/>
      <w:numFmt w:val="decimal"/>
      <w:lvlText w:val="%1."/>
      <w:lvlJc w:val="left"/>
      <w:pPr>
        <w:ind w:left="1098" w:hanging="3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2F370E5F"/>
    <w:multiLevelType w:val="hybridMultilevel"/>
    <w:tmpl w:val="090C900C"/>
    <w:lvl w:ilvl="0" w:tplc="51D2688A">
      <w:start w:val="1"/>
      <w:numFmt w:val="decimal"/>
      <w:lvlText w:val="%1."/>
      <w:lvlJc w:val="left"/>
      <w:pPr>
        <w:ind w:left="1789" w:hanging="36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3" w15:restartNumberingAfterBreak="0">
    <w:nsid w:val="2F895F81"/>
    <w:multiLevelType w:val="hybridMultilevel"/>
    <w:tmpl w:val="D60877E0"/>
    <w:lvl w:ilvl="0" w:tplc="E4C4ECC4">
      <w:start w:val="1"/>
      <w:numFmt w:val="decimal"/>
      <w:lvlText w:val="%1."/>
      <w:lvlJc w:val="left"/>
      <w:pPr>
        <w:ind w:left="1129" w:hanging="4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6B0E3B15"/>
    <w:multiLevelType w:val="hybridMultilevel"/>
    <w:tmpl w:val="EBD26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85"/>
    <w:rsid w:val="000028C5"/>
    <w:rsid w:val="00007A32"/>
    <w:rsid w:val="000104C1"/>
    <w:rsid w:val="0001408E"/>
    <w:rsid w:val="000234FC"/>
    <w:rsid w:val="0003205F"/>
    <w:rsid w:val="00036515"/>
    <w:rsid w:val="00043F3C"/>
    <w:rsid w:val="00064F42"/>
    <w:rsid w:val="000760E3"/>
    <w:rsid w:val="00083B08"/>
    <w:rsid w:val="000962E3"/>
    <w:rsid w:val="000A0A20"/>
    <w:rsid w:val="000A1AEB"/>
    <w:rsid w:val="000A522F"/>
    <w:rsid w:val="000A61BD"/>
    <w:rsid w:val="000B40D7"/>
    <w:rsid w:val="000C1558"/>
    <w:rsid w:val="000E43C0"/>
    <w:rsid w:val="00122EFF"/>
    <w:rsid w:val="00125288"/>
    <w:rsid w:val="001307B0"/>
    <w:rsid w:val="001329CA"/>
    <w:rsid w:val="001360C0"/>
    <w:rsid w:val="00137871"/>
    <w:rsid w:val="00137D1F"/>
    <w:rsid w:val="001607CF"/>
    <w:rsid w:val="001660FE"/>
    <w:rsid w:val="00190D68"/>
    <w:rsid w:val="00192477"/>
    <w:rsid w:val="00195664"/>
    <w:rsid w:val="001A0596"/>
    <w:rsid w:val="001B4BCF"/>
    <w:rsid w:val="001E7315"/>
    <w:rsid w:val="001F4D9F"/>
    <w:rsid w:val="002030D1"/>
    <w:rsid w:val="0022204C"/>
    <w:rsid w:val="002248DE"/>
    <w:rsid w:val="00225C7F"/>
    <w:rsid w:val="002275B5"/>
    <w:rsid w:val="00236C85"/>
    <w:rsid w:val="0023732D"/>
    <w:rsid w:val="00242C30"/>
    <w:rsid w:val="00260513"/>
    <w:rsid w:val="0026782D"/>
    <w:rsid w:val="00267A79"/>
    <w:rsid w:val="002721FA"/>
    <w:rsid w:val="002734F7"/>
    <w:rsid w:val="00294DBF"/>
    <w:rsid w:val="002A2C73"/>
    <w:rsid w:val="002B1E43"/>
    <w:rsid w:val="002C31E1"/>
    <w:rsid w:val="002C6B84"/>
    <w:rsid w:val="002D46BD"/>
    <w:rsid w:val="002D58CE"/>
    <w:rsid w:val="002F0503"/>
    <w:rsid w:val="002F6367"/>
    <w:rsid w:val="0030602B"/>
    <w:rsid w:val="00315855"/>
    <w:rsid w:val="00321C8F"/>
    <w:rsid w:val="003300D5"/>
    <w:rsid w:val="0033362F"/>
    <w:rsid w:val="00341454"/>
    <w:rsid w:val="003613CE"/>
    <w:rsid w:val="00363A76"/>
    <w:rsid w:val="003800CF"/>
    <w:rsid w:val="00391648"/>
    <w:rsid w:val="003936A5"/>
    <w:rsid w:val="00393B96"/>
    <w:rsid w:val="003A1526"/>
    <w:rsid w:val="003B771B"/>
    <w:rsid w:val="003C4264"/>
    <w:rsid w:val="003D16EC"/>
    <w:rsid w:val="003E5E0F"/>
    <w:rsid w:val="003E7596"/>
    <w:rsid w:val="00406149"/>
    <w:rsid w:val="00410AA6"/>
    <w:rsid w:val="004318FB"/>
    <w:rsid w:val="00434549"/>
    <w:rsid w:val="004458AC"/>
    <w:rsid w:val="00452541"/>
    <w:rsid w:val="00456F6B"/>
    <w:rsid w:val="0045794E"/>
    <w:rsid w:val="0046579F"/>
    <w:rsid w:val="00487C25"/>
    <w:rsid w:val="00487E91"/>
    <w:rsid w:val="004912D3"/>
    <w:rsid w:val="004A3FCB"/>
    <w:rsid w:val="004C2761"/>
    <w:rsid w:val="004E6311"/>
    <w:rsid w:val="00502E03"/>
    <w:rsid w:val="005120AE"/>
    <w:rsid w:val="00520860"/>
    <w:rsid w:val="00545973"/>
    <w:rsid w:val="00547F7B"/>
    <w:rsid w:val="00556E26"/>
    <w:rsid w:val="0055774C"/>
    <w:rsid w:val="00561FD1"/>
    <w:rsid w:val="005670CA"/>
    <w:rsid w:val="00567D99"/>
    <w:rsid w:val="00575A4C"/>
    <w:rsid w:val="005824E2"/>
    <w:rsid w:val="00585EFD"/>
    <w:rsid w:val="00591C1E"/>
    <w:rsid w:val="005B3FD4"/>
    <w:rsid w:val="005C3BCD"/>
    <w:rsid w:val="005D1707"/>
    <w:rsid w:val="005E4AE0"/>
    <w:rsid w:val="00602B3F"/>
    <w:rsid w:val="00607C58"/>
    <w:rsid w:val="0061431A"/>
    <w:rsid w:val="0062233D"/>
    <w:rsid w:val="006245A6"/>
    <w:rsid w:val="0062507C"/>
    <w:rsid w:val="006354C9"/>
    <w:rsid w:val="006419C6"/>
    <w:rsid w:val="00650C49"/>
    <w:rsid w:val="006523B8"/>
    <w:rsid w:val="006603FA"/>
    <w:rsid w:val="0066638B"/>
    <w:rsid w:val="0067203B"/>
    <w:rsid w:val="00677157"/>
    <w:rsid w:val="006822D5"/>
    <w:rsid w:val="006972F9"/>
    <w:rsid w:val="006A6A76"/>
    <w:rsid w:val="006B069F"/>
    <w:rsid w:val="006B7C76"/>
    <w:rsid w:val="006C2FFE"/>
    <w:rsid w:val="006E2CFD"/>
    <w:rsid w:val="006F132E"/>
    <w:rsid w:val="007115A6"/>
    <w:rsid w:val="00733D33"/>
    <w:rsid w:val="007375E9"/>
    <w:rsid w:val="007522D0"/>
    <w:rsid w:val="007530E3"/>
    <w:rsid w:val="00756000"/>
    <w:rsid w:val="00761C0E"/>
    <w:rsid w:val="00762722"/>
    <w:rsid w:val="00763DD2"/>
    <w:rsid w:val="0076716D"/>
    <w:rsid w:val="00773341"/>
    <w:rsid w:val="007767DE"/>
    <w:rsid w:val="00780158"/>
    <w:rsid w:val="00784291"/>
    <w:rsid w:val="00785ACD"/>
    <w:rsid w:val="007A49F0"/>
    <w:rsid w:val="007C18A5"/>
    <w:rsid w:val="007D616C"/>
    <w:rsid w:val="007E0470"/>
    <w:rsid w:val="007E06BD"/>
    <w:rsid w:val="008119AD"/>
    <w:rsid w:val="00815320"/>
    <w:rsid w:val="0082765E"/>
    <w:rsid w:val="00835E6F"/>
    <w:rsid w:val="00862712"/>
    <w:rsid w:val="0086308E"/>
    <w:rsid w:val="008672D8"/>
    <w:rsid w:val="00876497"/>
    <w:rsid w:val="008841FF"/>
    <w:rsid w:val="00896456"/>
    <w:rsid w:val="008C2D7A"/>
    <w:rsid w:val="008E1E19"/>
    <w:rsid w:val="008E3BE8"/>
    <w:rsid w:val="008E566B"/>
    <w:rsid w:val="008F4F32"/>
    <w:rsid w:val="00907557"/>
    <w:rsid w:val="00913ABF"/>
    <w:rsid w:val="009163B6"/>
    <w:rsid w:val="00916484"/>
    <w:rsid w:val="0092661C"/>
    <w:rsid w:val="00927FDB"/>
    <w:rsid w:val="00946828"/>
    <w:rsid w:val="00954AAC"/>
    <w:rsid w:val="00955169"/>
    <w:rsid w:val="00956107"/>
    <w:rsid w:val="00962AAD"/>
    <w:rsid w:val="0096450E"/>
    <w:rsid w:val="00983A39"/>
    <w:rsid w:val="0098772E"/>
    <w:rsid w:val="009878A0"/>
    <w:rsid w:val="00992E1F"/>
    <w:rsid w:val="0099392F"/>
    <w:rsid w:val="009A2765"/>
    <w:rsid w:val="009A6893"/>
    <w:rsid w:val="009C7D9C"/>
    <w:rsid w:val="009E0A9D"/>
    <w:rsid w:val="00A0094F"/>
    <w:rsid w:val="00A071AA"/>
    <w:rsid w:val="00A10BC1"/>
    <w:rsid w:val="00A331FE"/>
    <w:rsid w:val="00A423E0"/>
    <w:rsid w:val="00A50CDD"/>
    <w:rsid w:val="00A512D8"/>
    <w:rsid w:val="00A60610"/>
    <w:rsid w:val="00A756BC"/>
    <w:rsid w:val="00A849C1"/>
    <w:rsid w:val="00A84DB0"/>
    <w:rsid w:val="00A924A0"/>
    <w:rsid w:val="00AA043A"/>
    <w:rsid w:val="00AA6D27"/>
    <w:rsid w:val="00AB6794"/>
    <w:rsid w:val="00AC3D2D"/>
    <w:rsid w:val="00AC76FA"/>
    <w:rsid w:val="00AD5EF6"/>
    <w:rsid w:val="00AD613B"/>
    <w:rsid w:val="00AE21A9"/>
    <w:rsid w:val="00AE4988"/>
    <w:rsid w:val="00AE7FB4"/>
    <w:rsid w:val="00AF2F43"/>
    <w:rsid w:val="00AF5D42"/>
    <w:rsid w:val="00AF70A5"/>
    <w:rsid w:val="00B06B38"/>
    <w:rsid w:val="00B10222"/>
    <w:rsid w:val="00B14B88"/>
    <w:rsid w:val="00B16E6C"/>
    <w:rsid w:val="00B3222E"/>
    <w:rsid w:val="00B3244A"/>
    <w:rsid w:val="00B44A86"/>
    <w:rsid w:val="00B50341"/>
    <w:rsid w:val="00B52321"/>
    <w:rsid w:val="00B7608F"/>
    <w:rsid w:val="00B80154"/>
    <w:rsid w:val="00B84B22"/>
    <w:rsid w:val="00B86741"/>
    <w:rsid w:val="00B86984"/>
    <w:rsid w:val="00BA0889"/>
    <w:rsid w:val="00BA2BB9"/>
    <w:rsid w:val="00BB449D"/>
    <w:rsid w:val="00BB5576"/>
    <w:rsid w:val="00BB5BB1"/>
    <w:rsid w:val="00BD4E0E"/>
    <w:rsid w:val="00BD4FB6"/>
    <w:rsid w:val="00BF19C4"/>
    <w:rsid w:val="00BF3088"/>
    <w:rsid w:val="00C007CF"/>
    <w:rsid w:val="00C108EC"/>
    <w:rsid w:val="00C1118A"/>
    <w:rsid w:val="00C11560"/>
    <w:rsid w:val="00C47C15"/>
    <w:rsid w:val="00C51355"/>
    <w:rsid w:val="00C53CA2"/>
    <w:rsid w:val="00C54717"/>
    <w:rsid w:val="00C57290"/>
    <w:rsid w:val="00C57E87"/>
    <w:rsid w:val="00C824EB"/>
    <w:rsid w:val="00C8358A"/>
    <w:rsid w:val="00C86D2D"/>
    <w:rsid w:val="00C948D7"/>
    <w:rsid w:val="00CA75D1"/>
    <w:rsid w:val="00CC1B1E"/>
    <w:rsid w:val="00CC3B47"/>
    <w:rsid w:val="00CD4024"/>
    <w:rsid w:val="00D10923"/>
    <w:rsid w:val="00D23D1C"/>
    <w:rsid w:val="00D31383"/>
    <w:rsid w:val="00D44D94"/>
    <w:rsid w:val="00D474A3"/>
    <w:rsid w:val="00D54D0B"/>
    <w:rsid w:val="00D6125A"/>
    <w:rsid w:val="00D62F25"/>
    <w:rsid w:val="00D664B4"/>
    <w:rsid w:val="00D83C24"/>
    <w:rsid w:val="00D861E4"/>
    <w:rsid w:val="00D90AFA"/>
    <w:rsid w:val="00D92EA3"/>
    <w:rsid w:val="00D95C98"/>
    <w:rsid w:val="00DB5B24"/>
    <w:rsid w:val="00DD1D0D"/>
    <w:rsid w:val="00DD3043"/>
    <w:rsid w:val="00DD3A9E"/>
    <w:rsid w:val="00DE066F"/>
    <w:rsid w:val="00DE6529"/>
    <w:rsid w:val="00DE7295"/>
    <w:rsid w:val="00DE76C1"/>
    <w:rsid w:val="00E06F4C"/>
    <w:rsid w:val="00E179DB"/>
    <w:rsid w:val="00E3194B"/>
    <w:rsid w:val="00E569FD"/>
    <w:rsid w:val="00E57A2A"/>
    <w:rsid w:val="00E57EA8"/>
    <w:rsid w:val="00E6739D"/>
    <w:rsid w:val="00E74E2E"/>
    <w:rsid w:val="00E85B2A"/>
    <w:rsid w:val="00E91283"/>
    <w:rsid w:val="00E95B79"/>
    <w:rsid w:val="00EB2F80"/>
    <w:rsid w:val="00ED51E3"/>
    <w:rsid w:val="00EF3ADD"/>
    <w:rsid w:val="00F14A3B"/>
    <w:rsid w:val="00F33E4F"/>
    <w:rsid w:val="00F44FFB"/>
    <w:rsid w:val="00F4641F"/>
    <w:rsid w:val="00F466DB"/>
    <w:rsid w:val="00F51D87"/>
    <w:rsid w:val="00F556A7"/>
    <w:rsid w:val="00F564CE"/>
    <w:rsid w:val="00F74FDD"/>
    <w:rsid w:val="00F812C7"/>
    <w:rsid w:val="00FB5308"/>
    <w:rsid w:val="00FC30F8"/>
    <w:rsid w:val="00FC6134"/>
    <w:rsid w:val="00FE7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95162F-495B-4A43-88F8-C4EBDE1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6C85"/>
    <w:pPr>
      <w:keepNext/>
      <w:spacing w:after="0" w:line="360" w:lineRule="auto"/>
      <w:jc w:val="center"/>
      <w:outlineLvl w:val="0"/>
    </w:pPr>
    <w:rPr>
      <w:rFonts w:ascii="Arial" w:eastAsia="Times New Roman" w:hAnsi="Arial" w:cs="Times New Roman"/>
      <w:b/>
      <w:sz w:val="28"/>
      <w:szCs w:val="20"/>
      <w:lang w:val="es-ES_tradnl" w:eastAsia="es-ES"/>
    </w:rPr>
  </w:style>
  <w:style w:type="paragraph" w:styleId="Ttulo5">
    <w:name w:val="heading 5"/>
    <w:basedOn w:val="Normal"/>
    <w:next w:val="Normal"/>
    <w:link w:val="Ttulo5Car"/>
    <w:qFormat/>
    <w:rsid w:val="00236C85"/>
    <w:pPr>
      <w:spacing w:before="240" w:after="60" w:line="240" w:lineRule="auto"/>
      <w:outlineLvl w:val="4"/>
    </w:pPr>
    <w:rPr>
      <w:rFonts w:ascii="Times New Roman" w:eastAsia="Times New Roman" w:hAnsi="Times New Roman" w:cs="Times New Roman"/>
      <w:b/>
      <w:bCs/>
      <w:i/>
      <w:iCs/>
      <w:sz w:val="26"/>
      <w:szCs w:val="2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6C85"/>
    <w:pPr>
      <w:tabs>
        <w:tab w:val="center" w:pos="4419"/>
        <w:tab w:val="right" w:pos="8838"/>
      </w:tabs>
      <w:spacing w:after="0" w:line="240" w:lineRule="auto"/>
    </w:pPr>
  </w:style>
  <w:style w:type="character" w:customStyle="1" w:styleId="EncabezadoCar">
    <w:name w:val="Encabezado Car"/>
    <w:basedOn w:val="Fuentedeprrafopredeter"/>
    <w:link w:val="Encabezado"/>
    <w:rsid w:val="00236C85"/>
  </w:style>
  <w:style w:type="paragraph" w:styleId="Piedepgina">
    <w:name w:val="footer"/>
    <w:basedOn w:val="Normal"/>
    <w:link w:val="PiedepginaCar"/>
    <w:uiPriority w:val="99"/>
    <w:unhideWhenUsed/>
    <w:rsid w:val="00236C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C85"/>
  </w:style>
  <w:style w:type="character" w:customStyle="1" w:styleId="Ttulo1Car">
    <w:name w:val="Título 1 Car"/>
    <w:basedOn w:val="Fuentedeprrafopredeter"/>
    <w:link w:val="Ttulo1"/>
    <w:uiPriority w:val="9"/>
    <w:rsid w:val="00236C85"/>
    <w:rPr>
      <w:rFonts w:ascii="Arial" w:eastAsia="Times New Roman" w:hAnsi="Arial" w:cs="Times New Roman"/>
      <w:b/>
      <w:sz w:val="28"/>
      <w:szCs w:val="20"/>
      <w:lang w:val="es-ES_tradnl" w:eastAsia="es-ES"/>
    </w:rPr>
  </w:style>
  <w:style w:type="character" w:customStyle="1" w:styleId="Ttulo5Car">
    <w:name w:val="Título 5 Car"/>
    <w:basedOn w:val="Fuentedeprrafopredeter"/>
    <w:link w:val="Ttulo5"/>
    <w:rsid w:val="00236C85"/>
    <w:rPr>
      <w:rFonts w:ascii="Times New Roman" w:eastAsia="Times New Roman" w:hAnsi="Times New Roman" w:cs="Times New Roman"/>
      <w:b/>
      <w:bCs/>
      <w:i/>
      <w:iCs/>
      <w:sz w:val="26"/>
      <w:szCs w:val="26"/>
      <w:lang w:val="es-MX" w:eastAsia="es-ES"/>
    </w:rPr>
  </w:style>
  <w:style w:type="character" w:styleId="Nmerodepgina">
    <w:name w:val="page number"/>
    <w:basedOn w:val="Fuentedeprrafopredeter"/>
    <w:rsid w:val="00236C85"/>
  </w:style>
  <w:style w:type="paragraph" w:styleId="Puesto">
    <w:name w:val="Title"/>
    <w:basedOn w:val="Normal"/>
    <w:link w:val="PuestoCar"/>
    <w:qFormat/>
    <w:rsid w:val="00236C85"/>
    <w:pPr>
      <w:spacing w:after="0" w:line="360" w:lineRule="auto"/>
      <w:jc w:val="center"/>
    </w:pPr>
    <w:rPr>
      <w:rFonts w:ascii="Arial" w:eastAsia="Times New Roman" w:hAnsi="Arial" w:cs="Times New Roman"/>
      <w:b/>
      <w:sz w:val="28"/>
      <w:szCs w:val="20"/>
      <w:lang w:val="es-ES_tradnl" w:eastAsia="es-ES"/>
    </w:rPr>
  </w:style>
  <w:style w:type="character" w:customStyle="1" w:styleId="PuestoCar">
    <w:name w:val="Puesto Car"/>
    <w:basedOn w:val="Fuentedeprrafopredeter"/>
    <w:link w:val="Puesto"/>
    <w:rsid w:val="00236C85"/>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236C85"/>
    <w:pPr>
      <w:spacing w:after="0" w:line="360" w:lineRule="auto"/>
      <w:jc w:val="both"/>
    </w:pPr>
    <w:rPr>
      <w:rFonts w:ascii="Verdana" w:eastAsia="Times New Roman" w:hAnsi="Verdana" w:cs="Times New Roman"/>
      <w:sz w:val="24"/>
      <w:szCs w:val="20"/>
      <w:lang w:val="es-ES_tradnl" w:eastAsia="x-none"/>
    </w:rPr>
  </w:style>
  <w:style w:type="character" w:customStyle="1" w:styleId="TextoindependienteCar">
    <w:name w:val="Texto independiente Car"/>
    <w:basedOn w:val="Fuentedeprrafopredeter"/>
    <w:link w:val="Textoindependiente"/>
    <w:rsid w:val="00236C85"/>
    <w:rPr>
      <w:rFonts w:ascii="Verdana" w:eastAsia="Times New Roman" w:hAnsi="Verdana" w:cs="Times New Roman"/>
      <w:sz w:val="24"/>
      <w:szCs w:val="20"/>
      <w:lang w:val="es-ES_tradnl" w:eastAsia="x-none"/>
    </w:rPr>
  </w:style>
  <w:style w:type="paragraph" w:styleId="Sangra2detindependiente">
    <w:name w:val="Body Text Indent 2"/>
    <w:basedOn w:val="Normal"/>
    <w:link w:val="Sangra2detindependienteCar"/>
    <w:rsid w:val="00236C85"/>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236C85"/>
    <w:rPr>
      <w:rFonts w:ascii="Times New Roman" w:eastAsia="Times New Roman" w:hAnsi="Times New Roman" w:cs="Times New Roman"/>
      <w:sz w:val="20"/>
      <w:szCs w:val="20"/>
      <w:lang w:val="es-ES" w:eastAsia="es-ES"/>
    </w:rPr>
  </w:style>
  <w:style w:type="paragraph" w:styleId="NormalWeb">
    <w:name w:val="Normal (Web)"/>
    <w:basedOn w:val="Normal"/>
    <w:rsid w:val="00236C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4_G,Footnotes refss,Footnote number,f"/>
    <w:rsid w:val="00236C85"/>
    <w:rPr>
      <w:vertAlign w:val="superscript"/>
    </w:rPr>
  </w:style>
  <w:style w:type="paragraph" w:styleId="Textonotapie">
    <w:name w:val="footnote text"/>
    <w:aliases w:val="Footnote Text Char Char Char Char Char,Footnote Text Char Char Char Char,Footnote reference,FA Fu Car Car Car Car Car Car Car Car,FA Fu Car,FA Fu Car Car Car Car Car Car,FA Fu Car Car Car Car Car,FA Fu,Texto nota pie Car Car Car, Car"/>
    <w:basedOn w:val="Normal"/>
    <w:link w:val="TextonotapieCar1"/>
    <w:rsid w:val="00236C85"/>
    <w:pPr>
      <w:spacing w:after="0" w:line="240" w:lineRule="auto"/>
    </w:pPr>
    <w:rPr>
      <w:rFonts w:ascii="Arial" w:eastAsia="Times New Roman" w:hAnsi="Arial" w:cs="Times New Roman"/>
      <w:sz w:val="20"/>
      <w:szCs w:val="20"/>
      <w:lang w:val="es-ES_tradnl" w:eastAsia="x-none"/>
    </w:rPr>
  </w:style>
  <w:style w:type="character" w:customStyle="1" w:styleId="TextonotapieCar">
    <w:name w:val="Texto nota pie Car"/>
    <w:aliases w:val="Footnote Text Char Char Char Char Char Car1,Footnote Text Char Char Char Char Car1,Footnote reference Car1,FA Fu Car1,Texto nota pie Car Car Car Car,Texto nota pie Car Car Car Car Car Car Car Car Car Car Car Car"/>
    <w:basedOn w:val="Fuentedeprrafopredeter"/>
    <w:semiHidden/>
    <w:rsid w:val="00236C85"/>
    <w:rPr>
      <w:sz w:val="20"/>
      <w:szCs w:val="20"/>
    </w:rPr>
  </w:style>
  <w:style w:type="character" w:customStyle="1" w:styleId="TextonotapieCar1">
    <w:name w:val="Texto nota pie Car1"/>
    <w:aliases w:val="Footnote Text Char Char Char Char Char Car,Footnote Text Char Char Char Char Car,Footnote reference Car,FA Fu Car Car Car Car Car Car Car Car Car,FA Fu Car Car,FA Fu Car Car Car Car Car Car Car,FA Fu Car Car Car Car Car Car1, Car Car"/>
    <w:link w:val="Textonotapie"/>
    <w:rsid w:val="00236C85"/>
    <w:rPr>
      <w:rFonts w:ascii="Arial" w:eastAsia="Times New Roman" w:hAnsi="Arial" w:cs="Times New Roman"/>
      <w:sz w:val="20"/>
      <w:szCs w:val="20"/>
      <w:lang w:val="es-ES_tradnl" w:eastAsia="x-none"/>
    </w:rPr>
  </w:style>
  <w:style w:type="paragraph" w:styleId="Textosinformato">
    <w:name w:val="Plain Text"/>
    <w:basedOn w:val="Normal"/>
    <w:link w:val="TextosinformatoCar"/>
    <w:rsid w:val="00236C8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36C85"/>
    <w:rPr>
      <w:rFonts w:ascii="Courier New" w:eastAsia="Times New Roman" w:hAnsi="Courier New" w:cs="Times New Roman"/>
      <w:sz w:val="20"/>
      <w:szCs w:val="20"/>
      <w:lang w:val="es-ES" w:eastAsia="es-ES"/>
    </w:rPr>
  </w:style>
  <w:style w:type="character" w:customStyle="1" w:styleId="texto0020sin0020formatochar">
    <w:name w:val="texto_0020sin_0020formato__char"/>
    <w:rsid w:val="00236C85"/>
  </w:style>
  <w:style w:type="paragraph" w:styleId="Prrafodelista">
    <w:name w:val="List Paragraph"/>
    <w:basedOn w:val="Normal"/>
    <w:uiPriority w:val="34"/>
    <w:qFormat/>
    <w:rsid w:val="00192477"/>
    <w:pPr>
      <w:ind w:left="720"/>
      <w:contextualSpacing/>
    </w:pPr>
  </w:style>
  <w:style w:type="paragraph" w:styleId="Textodeglobo">
    <w:name w:val="Balloon Text"/>
    <w:basedOn w:val="Normal"/>
    <w:link w:val="TextodegloboCar"/>
    <w:uiPriority w:val="99"/>
    <w:semiHidden/>
    <w:unhideWhenUsed/>
    <w:rsid w:val="00036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4342">
      <w:bodyDiv w:val="1"/>
      <w:marLeft w:val="0"/>
      <w:marRight w:val="0"/>
      <w:marTop w:val="0"/>
      <w:marBottom w:val="0"/>
      <w:divBdr>
        <w:top w:val="none" w:sz="0" w:space="0" w:color="auto"/>
        <w:left w:val="none" w:sz="0" w:space="0" w:color="auto"/>
        <w:bottom w:val="none" w:sz="0" w:space="0" w:color="auto"/>
        <w:right w:val="none" w:sz="0" w:space="0" w:color="auto"/>
      </w:divBdr>
    </w:div>
    <w:div w:id="20865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D43C-348D-40F5-A048-99BC389D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2250</Words>
  <Characters>12378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dc:creator>
  <cp:keywords/>
  <dc:description/>
  <cp:lastModifiedBy>Fabiola Cañas Polo</cp:lastModifiedBy>
  <cp:revision>2</cp:revision>
  <cp:lastPrinted>2016-11-10T16:17:00Z</cp:lastPrinted>
  <dcterms:created xsi:type="dcterms:W3CDTF">2017-03-07T21:20:00Z</dcterms:created>
  <dcterms:modified xsi:type="dcterms:W3CDTF">2017-03-07T21:20:00Z</dcterms:modified>
</cp:coreProperties>
</file>