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2015" w14:textId="21579359" w:rsidR="00EA0FA5" w:rsidRPr="00EA0FA5" w:rsidRDefault="00F3304F" w:rsidP="00EA0FA5">
      <w:pPr>
        <w:pStyle w:val="Sinespaciado"/>
      </w:pPr>
      <w:r>
        <w:rPr>
          <w:caps w:val="0"/>
        </w:rPr>
        <w:t>Magistrado</w:t>
      </w:r>
      <w:r w:rsidRPr="00211F0C">
        <w:rPr>
          <w:caps w:val="0"/>
        </w:rPr>
        <w:t xml:space="preserve"> ponente: </w:t>
      </w:r>
      <w:r w:rsidR="00EA0FA5" w:rsidRPr="00211F0C">
        <w:t>JAIME ENRIQUE RODRÍGUEZ NAVAS</w:t>
      </w:r>
    </w:p>
    <w:p w14:paraId="5E499C2B" w14:textId="34185D85" w:rsidR="00EA0FA5" w:rsidRPr="00EA0FA5" w:rsidRDefault="00EA0FA5" w:rsidP="00EA0FA5">
      <w:pPr>
        <w:spacing w:after="240"/>
        <w:rPr>
          <w:b/>
          <w:bCs/>
          <w:sz w:val="24"/>
          <w:szCs w:val="24"/>
        </w:rPr>
      </w:pPr>
      <w:r w:rsidRPr="001978B1">
        <w:rPr>
          <w:b/>
          <w:bCs/>
          <w:sz w:val="24"/>
          <w:szCs w:val="24"/>
        </w:rPr>
        <w:t xml:space="preserve">Bogotá D.C., </w:t>
      </w:r>
      <w:r w:rsidR="007B4234">
        <w:rPr>
          <w:b/>
          <w:bCs/>
          <w:sz w:val="24"/>
          <w:szCs w:val="24"/>
        </w:rPr>
        <w:t>siete</w:t>
      </w:r>
      <w:r w:rsidR="009F7D43">
        <w:rPr>
          <w:b/>
          <w:bCs/>
          <w:sz w:val="24"/>
          <w:szCs w:val="24"/>
        </w:rPr>
        <w:t xml:space="preserve"> (</w:t>
      </w:r>
      <w:r w:rsidR="007B4234">
        <w:rPr>
          <w:b/>
          <w:bCs/>
          <w:sz w:val="24"/>
          <w:szCs w:val="24"/>
        </w:rPr>
        <w:t>07</w:t>
      </w:r>
      <w:r w:rsidRPr="001978B1">
        <w:rPr>
          <w:b/>
          <w:bCs/>
          <w:sz w:val="24"/>
          <w:szCs w:val="24"/>
        </w:rPr>
        <w:t xml:space="preserve">) de </w:t>
      </w:r>
      <w:r w:rsidR="007B4234">
        <w:rPr>
          <w:b/>
          <w:bCs/>
          <w:sz w:val="24"/>
          <w:szCs w:val="24"/>
        </w:rPr>
        <w:t>diciembre</w:t>
      </w:r>
      <w:r w:rsidRPr="001978B1">
        <w:rPr>
          <w:b/>
          <w:bCs/>
          <w:sz w:val="24"/>
          <w:szCs w:val="24"/>
        </w:rPr>
        <w:t xml:space="preserve"> de dos mil veintidós (2022).</w:t>
      </w:r>
    </w:p>
    <w:p w14:paraId="48F915F5" w14:textId="723D5C41" w:rsidR="00EA0FA5" w:rsidRPr="00AE68AE" w:rsidRDefault="00EA0FA5" w:rsidP="00EA0FA5">
      <w:pPr>
        <w:tabs>
          <w:tab w:val="left" w:pos="1985"/>
        </w:tabs>
        <w:spacing w:before="240"/>
        <w:contextualSpacing/>
        <w:rPr>
          <w:b/>
          <w:sz w:val="24"/>
          <w:szCs w:val="24"/>
        </w:rPr>
      </w:pPr>
      <w:r w:rsidRPr="00211F0C">
        <w:rPr>
          <w:b/>
          <w:sz w:val="24"/>
          <w:szCs w:val="24"/>
        </w:rPr>
        <w:t>Radica</w:t>
      </w:r>
      <w:r>
        <w:rPr>
          <w:b/>
          <w:sz w:val="24"/>
          <w:szCs w:val="24"/>
        </w:rPr>
        <w:t>do número</w:t>
      </w:r>
      <w:r w:rsidRPr="00211F0C">
        <w:rPr>
          <w:b/>
          <w:sz w:val="24"/>
          <w:szCs w:val="24"/>
        </w:rPr>
        <w:t>:</w:t>
      </w:r>
      <w:r w:rsidRPr="00211F0C">
        <w:rPr>
          <w:b/>
          <w:sz w:val="24"/>
          <w:szCs w:val="24"/>
        </w:rPr>
        <w:tab/>
      </w:r>
      <w:r>
        <w:rPr>
          <w:b/>
          <w:sz w:val="24"/>
          <w:szCs w:val="24"/>
        </w:rPr>
        <w:tab/>
      </w:r>
      <w:r w:rsidRPr="00EA0FA5">
        <w:rPr>
          <w:bCs/>
          <w:sz w:val="24"/>
          <w:szCs w:val="24"/>
        </w:rPr>
        <w:t>11001-03-15-000-2022-0</w:t>
      </w:r>
      <w:r w:rsidR="007B4234">
        <w:rPr>
          <w:bCs/>
          <w:sz w:val="24"/>
          <w:szCs w:val="24"/>
        </w:rPr>
        <w:t>6496</w:t>
      </w:r>
      <w:r w:rsidRPr="00EA0FA5">
        <w:rPr>
          <w:bCs/>
          <w:sz w:val="24"/>
          <w:szCs w:val="24"/>
        </w:rPr>
        <w:t>-00</w:t>
      </w:r>
      <w:r>
        <w:rPr>
          <w:sz w:val="24"/>
          <w:szCs w:val="24"/>
        </w:rPr>
        <w:t>.</w:t>
      </w:r>
    </w:p>
    <w:p w14:paraId="16CC26E8" w14:textId="58EC2127" w:rsidR="00EA0FA5" w:rsidRPr="00EA0FA5" w:rsidRDefault="00EA0FA5" w:rsidP="00EA0FA5">
      <w:pPr>
        <w:tabs>
          <w:tab w:val="left" w:pos="1985"/>
        </w:tabs>
        <w:contextualSpacing/>
        <w:rPr>
          <w:bCs/>
          <w:sz w:val="24"/>
          <w:szCs w:val="24"/>
        </w:rPr>
      </w:pPr>
      <w:r w:rsidRPr="00211F0C">
        <w:rPr>
          <w:b/>
          <w:sz w:val="24"/>
          <w:szCs w:val="24"/>
        </w:rPr>
        <w:t>Accionante:</w:t>
      </w:r>
      <w:r w:rsidRPr="00211F0C">
        <w:rPr>
          <w:b/>
          <w:sz w:val="24"/>
          <w:szCs w:val="24"/>
        </w:rPr>
        <w:tab/>
      </w:r>
      <w:r>
        <w:rPr>
          <w:b/>
          <w:sz w:val="24"/>
          <w:szCs w:val="24"/>
        </w:rPr>
        <w:tab/>
      </w:r>
      <w:r>
        <w:rPr>
          <w:b/>
          <w:sz w:val="24"/>
          <w:szCs w:val="24"/>
        </w:rPr>
        <w:tab/>
      </w:r>
      <w:r w:rsidR="007B4234">
        <w:rPr>
          <w:bCs/>
          <w:sz w:val="24"/>
          <w:szCs w:val="24"/>
        </w:rPr>
        <w:t xml:space="preserve">Miguel Ángel </w:t>
      </w:r>
      <w:proofErr w:type="spellStart"/>
      <w:r w:rsidR="007B4234">
        <w:rPr>
          <w:bCs/>
          <w:sz w:val="24"/>
          <w:szCs w:val="24"/>
        </w:rPr>
        <w:t>Laguilao</w:t>
      </w:r>
      <w:proofErr w:type="spellEnd"/>
      <w:r w:rsidR="007B4234">
        <w:rPr>
          <w:bCs/>
          <w:sz w:val="24"/>
          <w:szCs w:val="24"/>
        </w:rPr>
        <w:t xml:space="preserve"> Medina</w:t>
      </w:r>
      <w:r w:rsidRPr="00772AD5">
        <w:rPr>
          <w:bCs/>
          <w:sz w:val="24"/>
          <w:szCs w:val="24"/>
        </w:rPr>
        <w:t>.</w:t>
      </w:r>
    </w:p>
    <w:p w14:paraId="30FD5006" w14:textId="77777777" w:rsidR="00EA0FA5" w:rsidRDefault="00EA0FA5" w:rsidP="00EA0FA5">
      <w:pPr>
        <w:tabs>
          <w:tab w:val="left" w:pos="1985"/>
        </w:tabs>
        <w:ind w:left="2832" w:right="51" w:hanging="2832"/>
        <w:rPr>
          <w:bCs/>
          <w:sz w:val="24"/>
          <w:szCs w:val="24"/>
        </w:rPr>
      </w:pPr>
      <w:r w:rsidRPr="00211F0C">
        <w:rPr>
          <w:b/>
          <w:sz w:val="24"/>
          <w:szCs w:val="24"/>
        </w:rPr>
        <w:t>Accionado</w:t>
      </w:r>
      <w:r>
        <w:rPr>
          <w:b/>
          <w:sz w:val="24"/>
          <w:szCs w:val="24"/>
        </w:rPr>
        <w:t>s</w:t>
      </w:r>
      <w:r w:rsidRPr="00211F0C">
        <w:rPr>
          <w:b/>
          <w:sz w:val="24"/>
          <w:szCs w:val="24"/>
        </w:rPr>
        <w:t>:</w:t>
      </w:r>
      <w:r w:rsidRPr="00211F0C">
        <w:rPr>
          <w:b/>
          <w:sz w:val="24"/>
          <w:szCs w:val="24"/>
        </w:rPr>
        <w:tab/>
      </w:r>
      <w:r>
        <w:rPr>
          <w:b/>
          <w:sz w:val="24"/>
          <w:szCs w:val="24"/>
        </w:rPr>
        <w:tab/>
      </w:r>
      <w:r>
        <w:rPr>
          <w:bCs/>
          <w:sz w:val="24"/>
          <w:szCs w:val="24"/>
        </w:rPr>
        <w:t>Presidencia de la República, Ministerio de Vivienda, Ciudad y Territorio y Fondo Nacional de Vivienda - FONVIVIENDA</w:t>
      </w:r>
      <w:r w:rsidRPr="00772AD5">
        <w:rPr>
          <w:bCs/>
          <w:sz w:val="24"/>
          <w:szCs w:val="24"/>
        </w:rPr>
        <w:t>.</w:t>
      </w:r>
    </w:p>
    <w:p w14:paraId="00F3C36F" w14:textId="77777777" w:rsidR="00EA0FA5" w:rsidRPr="001978B1" w:rsidRDefault="00EA0FA5" w:rsidP="00EA0FA5">
      <w:pPr>
        <w:spacing w:after="240"/>
        <w:ind w:left="1985" w:hanging="1985"/>
        <w:rPr>
          <w:b/>
          <w:sz w:val="24"/>
          <w:szCs w:val="24"/>
        </w:rPr>
      </w:pPr>
      <w:r w:rsidRPr="00211F0C">
        <w:rPr>
          <w:b/>
          <w:sz w:val="24"/>
          <w:szCs w:val="24"/>
        </w:rPr>
        <w:t xml:space="preserve">Referencia: </w:t>
      </w:r>
      <w:r w:rsidRPr="00211F0C">
        <w:rPr>
          <w:b/>
          <w:sz w:val="24"/>
          <w:szCs w:val="24"/>
        </w:rPr>
        <w:tab/>
      </w:r>
      <w:r>
        <w:rPr>
          <w:b/>
          <w:sz w:val="24"/>
          <w:szCs w:val="24"/>
        </w:rPr>
        <w:tab/>
      </w:r>
      <w:r>
        <w:rPr>
          <w:b/>
          <w:sz w:val="24"/>
          <w:szCs w:val="24"/>
        </w:rPr>
        <w:tab/>
      </w:r>
      <w:r w:rsidRPr="00211F0C">
        <w:rPr>
          <w:sz w:val="24"/>
          <w:szCs w:val="24"/>
        </w:rPr>
        <w:t>Acción de tutela.</w:t>
      </w:r>
    </w:p>
    <w:p w14:paraId="229D3738" w14:textId="77777777" w:rsidR="00EA0FA5" w:rsidRPr="00211F0C" w:rsidRDefault="00EA0FA5" w:rsidP="00EA0FA5">
      <w:pPr>
        <w:pBdr>
          <w:bottom w:val="single" w:sz="12" w:space="0" w:color="auto"/>
        </w:pBdr>
        <w:spacing w:before="240"/>
        <w:ind w:left="2832" w:hanging="2832"/>
        <w:contextualSpacing/>
        <w:rPr>
          <w:b/>
          <w:sz w:val="24"/>
          <w:szCs w:val="24"/>
        </w:rPr>
      </w:pPr>
      <w:r w:rsidRPr="00211F0C">
        <w:rPr>
          <w:b/>
          <w:sz w:val="24"/>
          <w:szCs w:val="24"/>
        </w:rPr>
        <w:t xml:space="preserve">AUTO </w:t>
      </w:r>
      <w:r>
        <w:rPr>
          <w:b/>
          <w:sz w:val="24"/>
          <w:szCs w:val="24"/>
        </w:rPr>
        <w:t>ADMISORIO</w:t>
      </w:r>
    </w:p>
    <w:p w14:paraId="045C142C" w14:textId="4ED08402" w:rsidR="00EA0FA5" w:rsidRPr="00B17E94" w:rsidRDefault="00E10731" w:rsidP="00EA0FA5">
      <w:pPr>
        <w:tabs>
          <w:tab w:val="left" w:pos="1985"/>
        </w:tabs>
        <w:spacing w:before="240" w:after="240"/>
        <w:rPr>
          <w:sz w:val="24"/>
          <w:szCs w:val="24"/>
        </w:rPr>
      </w:pPr>
      <w:r>
        <w:rPr>
          <w:bCs/>
          <w:sz w:val="24"/>
          <w:szCs w:val="24"/>
        </w:rPr>
        <w:t xml:space="preserve">Miguel Ángel </w:t>
      </w:r>
      <w:proofErr w:type="spellStart"/>
      <w:r>
        <w:rPr>
          <w:bCs/>
          <w:sz w:val="24"/>
          <w:szCs w:val="24"/>
        </w:rPr>
        <w:t>Laguilao</w:t>
      </w:r>
      <w:proofErr w:type="spellEnd"/>
      <w:r>
        <w:rPr>
          <w:bCs/>
          <w:sz w:val="24"/>
          <w:szCs w:val="24"/>
        </w:rPr>
        <w:t xml:space="preserve"> Medina</w:t>
      </w:r>
      <w:r>
        <w:rPr>
          <w:sz w:val="24"/>
          <w:szCs w:val="24"/>
        </w:rPr>
        <w:t xml:space="preserve"> </w:t>
      </w:r>
      <w:r w:rsidR="00EA0FA5">
        <w:rPr>
          <w:sz w:val="24"/>
          <w:szCs w:val="24"/>
        </w:rPr>
        <w:t>actuando en nombre propio</w:t>
      </w:r>
      <w:r w:rsidR="00EA0FA5">
        <w:rPr>
          <w:rStyle w:val="Refdenotaalpie"/>
          <w:sz w:val="24"/>
          <w:szCs w:val="24"/>
        </w:rPr>
        <w:footnoteReference w:id="1"/>
      </w:r>
      <w:r w:rsidR="00EA0FA5">
        <w:rPr>
          <w:sz w:val="24"/>
          <w:szCs w:val="24"/>
        </w:rPr>
        <w:t>, presentó</w:t>
      </w:r>
      <w:r w:rsidR="00EA0FA5" w:rsidRPr="00211F0C">
        <w:rPr>
          <w:sz w:val="24"/>
          <w:szCs w:val="24"/>
        </w:rPr>
        <w:t xml:space="preserve"> </w:t>
      </w:r>
      <w:r w:rsidR="00EA0FA5">
        <w:rPr>
          <w:sz w:val="24"/>
          <w:szCs w:val="24"/>
        </w:rPr>
        <w:t xml:space="preserve">acción de tutela </w:t>
      </w:r>
      <w:r w:rsidR="00EA0FA5">
        <w:rPr>
          <w:bCs/>
          <w:sz w:val="24"/>
          <w:szCs w:val="24"/>
        </w:rPr>
        <w:t xml:space="preserve">en procura de la protección de sus derechos fundamentales a la igualdad, a la vida, a la integridad personal, a la dignidad humana y a la vivienda digna. Tales garantías las consideró vulneradas por </w:t>
      </w:r>
      <w:r w:rsidR="00EA0FA5">
        <w:rPr>
          <w:sz w:val="24"/>
          <w:szCs w:val="24"/>
        </w:rPr>
        <w:t xml:space="preserve">la </w:t>
      </w:r>
      <w:r w:rsidR="00EA0FA5">
        <w:rPr>
          <w:bCs/>
          <w:sz w:val="24"/>
          <w:szCs w:val="24"/>
        </w:rPr>
        <w:t xml:space="preserve">Presidencia de la República, el Ministerio de Vivienda, Ciudad y Territorio y el Fondo Nacional de Vivienda - FONVIVIENDA,  </w:t>
      </w:r>
      <w:r w:rsidR="00EA0FA5">
        <w:rPr>
          <w:sz w:val="24"/>
          <w:szCs w:val="24"/>
        </w:rPr>
        <w:t>en la medida en que, según afirmó, no ha podido acceder al subsidio “Mi Casa Ya”, que requiere para adquirir vivienda propia.</w:t>
      </w:r>
    </w:p>
    <w:p w14:paraId="5B7E9D22" w14:textId="1FBFB65E" w:rsidR="00EA0FA5" w:rsidRDefault="00EA0FA5" w:rsidP="00430D56">
      <w:pPr>
        <w:tabs>
          <w:tab w:val="left" w:pos="1985"/>
        </w:tabs>
        <w:rPr>
          <w:sz w:val="24"/>
          <w:szCs w:val="24"/>
        </w:rPr>
      </w:pPr>
      <w:r w:rsidRPr="00A4767A">
        <w:rPr>
          <w:sz w:val="24"/>
          <w:szCs w:val="24"/>
        </w:rPr>
        <w:t>E</w:t>
      </w:r>
      <w:r>
        <w:rPr>
          <w:sz w:val="24"/>
          <w:szCs w:val="24"/>
        </w:rPr>
        <w:t>l d</w:t>
      </w:r>
      <w:r w:rsidRPr="00A4767A">
        <w:rPr>
          <w:sz w:val="24"/>
          <w:szCs w:val="24"/>
        </w:rPr>
        <w:t>espacho, al encontrar reunidos los requisitos previstos en el artículo 14 del Decreto 2591 de 1991 y por ser competente para conocer de la presente acción de conformidad con lo establecido en el artículo 86 de la Constitución Política,</w:t>
      </w:r>
    </w:p>
    <w:p w14:paraId="18C3FC62" w14:textId="77777777" w:rsidR="00430D56" w:rsidRPr="007E3459" w:rsidRDefault="00430D56" w:rsidP="00430D56">
      <w:pPr>
        <w:tabs>
          <w:tab w:val="left" w:pos="1985"/>
        </w:tabs>
        <w:rPr>
          <w:sz w:val="24"/>
          <w:szCs w:val="24"/>
        </w:rPr>
      </w:pPr>
    </w:p>
    <w:p w14:paraId="235F0BF0" w14:textId="44168F9B" w:rsidR="00EA0FA5" w:rsidRDefault="00EA0FA5" w:rsidP="00430D56">
      <w:pPr>
        <w:pStyle w:val="Textoindependiente21"/>
        <w:keepNext/>
        <w:widowControl w:val="0"/>
        <w:spacing w:after="0"/>
        <w:ind w:left="0"/>
        <w:jc w:val="center"/>
        <w:rPr>
          <w:rFonts w:cs="Arial"/>
          <w:b/>
          <w:sz w:val="24"/>
          <w:szCs w:val="24"/>
        </w:rPr>
      </w:pPr>
      <w:r w:rsidRPr="00211F0C">
        <w:rPr>
          <w:rFonts w:cs="Arial"/>
          <w:b/>
          <w:sz w:val="24"/>
          <w:szCs w:val="24"/>
        </w:rPr>
        <w:t>RESUELVE</w:t>
      </w:r>
    </w:p>
    <w:p w14:paraId="30900294" w14:textId="77777777" w:rsidR="00430D56" w:rsidRPr="00786BDF" w:rsidRDefault="00430D56" w:rsidP="00430D56">
      <w:pPr>
        <w:pStyle w:val="Textoindependiente21"/>
        <w:keepNext/>
        <w:widowControl w:val="0"/>
        <w:spacing w:after="0"/>
        <w:ind w:left="0"/>
        <w:jc w:val="center"/>
        <w:rPr>
          <w:rFonts w:cs="Arial"/>
          <w:b/>
          <w:sz w:val="24"/>
          <w:szCs w:val="24"/>
        </w:rPr>
      </w:pPr>
    </w:p>
    <w:p w14:paraId="5F5CA91F" w14:textId="475A11B7" w:rsidR="00771C6A" w:rsidRDefault="00EA0FA5" w:rsidP="00430D56">
      <w:pPr>
        <w:pStyle w:val="Prrafodelista"/>
        <w:widowControl w:val="0"/>
        <w:ind w:left="0"/>
        <w:contextualSpacing w:val="0"/>
        <w:rPr>
          <w:bCs/>
          <w:sz w:val="24"/>
          <w:szCs w:val="24"/>
        </w:rPr>
      </w:pPr>
      <w:r w:rsidRPr="00211F0C">
        <w:rPr>
          <w:b/>
          <w:sz w:val="24"/>
          <w:szCs w:val="24"/>
        </w:rPr>
        <w:t>PRIMERO</w:t>
      </w:r>
      <w:r>
        <w:rPr>
          <w:b/>
          <w:sz w:val="24"/>
          <w:szCs w:val="24"/>
        </w:rPr>
        <w:t>. ADMITIR</w:t>
      </w:r>
      <w:r>
        <w:rPr>
          <w:sz w:val="24"/>
          <w:szCs w:val="24"/>
        </w:rPr>
        <w:t xml:space="preserve"> la solicitud instaurada</w:t>
      </w:r>
      <w:r w:rsidR="00E10731">
        <w:rPr>
          <w:sz w:val="24"/>
          <w:szCs w:val="24"/>
        </w:rPr>
        <w:t xml:space="preserve"> por </w:t>
      </w:r>
      <w:r w:rsidR="00E10731">
        <w:rPr>
          <w:bCs/>
          <w:sz w:val="24"/>
          <w:szCs w:val="24"/>
        </w:rPr>
        <w:t xml:space="preserve">Miguel Ángel </w:t>
      </w:r>
      <w:proofErr w:type="spellStart"/>
      <w:r w:rsidR="00E10731">
        <w:rPr>
          <w:bCs/>
          <w:sz w:val="24"/>
          <w:szCs w:val="24"/>
        </w:rPr>
        <w:t>Laguilao</w:t>
      </w:r>
      <w:proofErr w:type="spellEnd"/>
      <w:r w:rsidR="00E10731">
        <w:rPr>
          <w:bCs/>
          <w:sz w:val="24"/>
          <w:szCs w:val="24"/>
        </w:rPr>
        <w:t xml:space="preserve"> Medina</w:t>
      </w:r>
      <w:r>
        <w:rPr>
          <w:sz w:val="24"/>
          <w:szCs w:val="24"/>
        </w:rPr>
        <w:t xml:space="preserve"> en ejercicio de la acción de tutela, </w:t>
      </w:r>
      <w:bookmarkStart w:id="0" w:name="_GoBack"/>
      <w:bookmarkEnd w:id="0"/>
      <w:r>
        <w:rPr>
          <w:bCs/>
          <w:sz w:val="24"/>
          <w:szCs w:val="24"/>
        </w:rPr>
        <w:t xml:space="preserve">en contra </w:t>
      </w:r>
      <w:r>
        <w:rPr>
          <w:sz w:val="24"/>
          <w:szCs w:val="24"/>
        </w:rPr>
        <w:t xml:space="preserve">de la </w:t>
      </w:r>
      <w:r>
        <w:rPr>
          <w:bCs/>
          <w:sz w:val="24"/>
          <w:szCs w:val="24"/>
        </w:rPr>
        <w:t xml:space="preserve">Presidencia de la República, el Ministerio de Vivienda, Ciudad y Territorio y el Fondo Nacional de Vivienda - FONVIVIENDA. </w:t>
      </w:r>
    </w:p>
    <w:p w14:paraId="1059CB9C" w14:textId="0BC9FF88" w:rsidR="00EA0FA5" w:rsidRDefault="00EA0FA5" w:rsidP="00771C6A">
      <w:pPr>
        <w:pStyle w:val="Prrafodelista"/>
        <w:widowControl w:val="0"/>
        <w:ind w:left="0"/>
        <w:contextualSpacing w:val="0"/>
        <w:rPr>
          <w:sz w:val="24"/>
          <w:szCs w:val="24"/>
        </w:rPr>
      </w:pPr>
      <w:r>
        <w:rPr>
          <w:bCs/>
          <w:sz w:val="24"/>
          <w:szCs w:val="24"/>
        </w:rPr>
        <w:t xml:space="preserve"> </w:t>
      </w:r>
    </w:p>
    <w:p w14:paraId="59A247C6" w14:textId="404BE3F4" w:rsidR="00EA0FA5" w:rsidRDefault="00771C6A" w:rsidP="00771C6A">
      <w:pPr>
        <w:rPr>
          <w:bCs/>
          <w:sz w:val="24"/>
          <w:szCs w:val="24"/>
        </w:rPr>
      </w:pPr>
      <w:r>
        <w:rPr>
          <w:b/>
          <w:bCs/>
          <w:sz w:val="24"/>
          <w:szCs w:val="24"/>
        </w:rPr>
        <w:t>SEGUNDO</w:t>
      </w:r>
      <w:r w:rsidR="00EA0FA5" w:rsidRPr="00975D06">
        <w:rPr>
          <w:b/>
          <w:bCs/>
          <w:sz w:val="24"/>
          <w:szCs w:val="24"/>
        </w:rPr>
        <w:t>.</w:t>
      </w:r>
      <w:r w:rsidR="00EA0FA5">
        <w:rPr>
          <w:sz w:val="24"/>
          <w:szCs w:val="24"/>
        </w:rPr>
        <w:t xml:space="preserve"> </w:t>
      </w:r>
      <w:r w:rsidR="00EA0FA5">
        <w:rPr>
          <w:b/>
          <w:bCs/>
          <w:sz w:val="24"/>
          <w:szCs w:val="24"/>
        </w:rPr>
        <w:t xml:space="preserve">VINCULAR </w:t>
      </w:r>
      <w:r w:rsidR="00EA0FA5">
        <w:rPr>
          <w:sz w:val="24"/>
          <w:szCs w:val="24"/>
        </w:rPr>
        <w:t xml:space="preserve">al presente tramite, como terceros con </w:t>
      </w:r>
      <w:r>
        <w:rPr>
          <w:sz w:val="24"/>
          <w:szCs w:val="24"/>
        </w:rPr>
        <w:t>interés, al Banco de Bogotá, Banco Davivienda</w:t>
      </w:r>
      <w:r w:rsidR="00430D56">
        <w:rPr>
          <w:sz w:val="24"/>
          <w:szCs w:val="24"/>
        </w:rPr>
        <w:t xml:space="preserve"> S.A.</w:t>
      </w:r>
      <w:r w:rsidR="008C5C86">
        <w:rPr>
          <w:sz w:val="24"/>
          <w:szCs w:val="24"/>
        </w:rPr>
        <w:t>, Alianza Fiduciaria S.A.</w:t>
      </w:r>
      <w:r>
        <w:rPr>
          <w:sz w:val="24"/>
          <w:szCs w:val="24"/>
        </w:rPr>
        <w:t xml:space="preserve"> </w:t>
      </w:r>
      <w:r w:rsidR="00EA0FA5">
        <w:rPr>
          <w:bCs/>
          <w:sz w:val="24"/>
          <w:szCs w:val="24"/>
        </w:rPr>
        <w:t xml:space="preserve">y a la Constructora </w:t>
      </w:r>
      <w:r>
        <w:rPr>
          <w:bCs/>
          <w:sz w:val="24"/>
          <w:szCs w:val="24"/>
        </w:rPr>
        <w:t xml:space="preserve">Colpatria </w:t>
      </w:r>
      <w:r w:rsidR="00EA0FA5">
        <w:rPr>
          <w:bCs/>
          <w:sz w:val="24"/>
          <w:szCs w:val="24"/>
        </w:rPr>
        <w:t>S.A.</w:t>
      </w:r>
      <w:r>
        <w:rPr>
          <w:bCs/>
          <w:sz w:val="24"/>
          <w:szCs w:val="24"/>
        </w:rPr>
        <w:t>S.</w:t>
      </w:r>
    </w:p>
    <w:p w14:paraId="68D14ADB" w14:textId="77777777" w:rsidR="00771C6A" w:rsidRDefault="00771C6A" w:rsidP="00771C6A">
      <w:pPr>
        <w:rPr>
          <w:bCs/>
          <w:sz w:val="24"/>
          <w:szCs w:val="24"/>
        </w:rPr>
      </w:pPr>
    </w:p>
    <w:p w14:paraId="3C20907E" w14:textId="77777777" w:rsidR="00771C6A" w:rsidRPr="00771C6A" w:rsidRDefault="00771C6A" w:rsidP="00771C6A">
      <w:pPr>
        <w:rPr>
          <w:rFonts w:eastAsia="Times New Roman"/>
          <w:sz w:val="24"/>
          <w:szCs w:val="24"/>
        </w:rPr>
      </w:pPr>
      <w:r>
        <w:rPr>
          <w:b/>
          <w:bCs/>
          <w:sz w:val="24"/>
          <w:szCs w:val="24"/>
          <w:lang w:val="es-ES"/>
        </w:rPr>
        <w:t>TERCERO.</w:t>
      </w:r>
      <w:r w:rsidRPr="003E0BD3">
        <w:rPr>
          <w:b/>
          <w:bCs/>
          <w:sz w:val="24"/>
          <w:szCs w:val="24"/>
          <w:lang w:val="es-ES"/>
        </w:rPr>
        <w:t> </w:t>
      </w:r>
      <w:r w:rsidRPr="00771C6A">
        <w:rPr>
          <w:rFonts w:eastAsia="Times New Roman"/>
          <w:b/>
          <w:color w:val="000000"/>
          <w:sz w:val="24"/>
          <w:szCs w:val="24"/>
          <w:lang w:val="es-ES_tradnl" w:eastAsia="es-ES"/>
        </w:rPr>
        <w:t xml:space="preserve">TENER </w:t>
      </w:r>
      <w:r w:rsidRPr="00771C6A">
        <w:rPr>
          <w:rFonts w:eastAsia="Times New Roman"/>
          <w:color w:val="000000"/>
          <w:sz w:val="24"/>
          <w:szCs w:val="24"/>
          <w:lang w:val="es-ES_tradnl" w:eastAsia="es-ES"/>
        </w:rPr>
        <w:t xml:space="preserve">como pruebas los documentos aportados con el escrito de tutela. </w:t>
      </w:r>
    </w:p>
    <w:p w14:paraId="46588D68" w14:textId="77777777" w:rsidR="00771C6A" w:rsidRDefault="00771C6A" w:rsidP="00771C6A">
      <w:pPr>
        <w:pStyle w:val="Textoindependiente21"/>
        <w:spacing w:after="0"/>
        <w:ind w:left="0"/>
        <w:jc w:val="both"/>
        <w:rPr>
          <w:b/>
          <w:bCs/>
          <w:sz w:val="24"/>
          <w:szCs w:val="24"/>
          <w:lang w:val="es-ES" w:eastAsia="es-CO"/>
        </w:rPr>
      </w:pPr>
    </w:p>
    <w:p w14:paraId="41A852A4" w14:textId="4031AB12" w:rsidR="00EA0FA5" w:rsidRDefault="00EA0FA5" w:rsidP="00771C6A">
      <w:pPr>
        <w:pStyle w:val="Textoindependiente21"/>
        <w:spacing w:after="0"/>
        <w:ind w:left="0"/>
        <w:jc w:val="both"/>
        <w:rPr>
          <w:color w:val="000000"/>
          <w:sz w:val="24"/>
          <w:szCs w:val="24"/>
        </w:rPr>
      </w:pPr>
      <w:r>
        <w:rPr>
          <w:b/>
          <w:bCs/>
          <w:sz w:val="24"/>
          <w:szCs w:val="24"/>
          <w:lang w:val="es-ES" w:eastAsia="es-CO"/>
        </w:rPr>
        <w:t xml:space="preserve">CUARTO. </w:t>
      </w:r>
      <w:r>
        <w:rPr>
          <w:b/>
          <w:color w:val="000000"/>
          <w:sz w:val="24"/>
          <w:szCs w:val="24"/>
        </w:rPr>
        <w:t>COMUNICAR</w:t>
      </w:r>
      <w:r>
        <w:rPr>
          <w:color w:val="000000"/>
          <w:sz w:val="24"/>
          <w:szCs w:val="24"/>
        </w:rPr>
        <w:t xml:space="preserve"> a la parte accionada y a los terceros con interés, que podrán presentar informes sobre los hechos en que se sustenta la solicitud de amparo, </w:t>
      </w:r>
      <w:r>
        <w:rPr>
          <w:sz w:val="24"/>
          <w:szCs w:val="24"/>
        </w:rPr>
        <w:t>en el término de tres (3) días contados a partir del recibo de la notificación.</w:t>
      </w:r>
      <w:r>
        <w:rPr>
          <w:color w:val="000000"/>
          <w:sz w:val="24"/>
          <w:szCs w:val="24"/>
        </w:rPr>
        <w:t xml:space="preserve"> Estos se considerarán rendidos bajo juramento (artículos 19 y 20 del Decreto 2591 de 1991).</w:t>
      </w:r>
    </w:p>
    <w:p w14:paraId="4C7CABFA" w14:textId="77777777" w:rsidR="00771C6A" w:rsidRDefault="00771C6A" w:rsidP="00771C6A">
      <w:pPr>
        <w:pStyle w:val="Textoindependiente21"/>
        <w:spacing w:after="0"/>
        <w:ind w:left="0"/>
        <w:jc w:val="both"/>
        <w:rPr>
          <w:rStyle w:val="normaltextrun"/>
          <w:color w:val="000000"/>
          <w:sz w:val="24"/>
          <w:szCs w:val="24"/>
          <w:shd w:val="clear" w:color="auto" w:fill="FFFFFF"/>
          <w:lang w:eastAsia="en-US"/>
        </w:rPr>
      </w:pPr>
    </w:p>
    <w:p w14:paraId="71774401" w14:textId="65DE78E0" w:rsidR="00EA0FA5" w:rsidRDefault="00EA0FA5" w:rsidP="00771C6A">
      <w:pPr>
        <w:widowControl w:val="0"/>
        <w:textAlignment w:val="baseline"/>
        <w:rPr>
          <w:rFonts w:eastAsia="Times New Roman"/>
          <w:sz w:val="24"/>
          <w:szCs w:val="24"/>
          <w:lang w:eastAsia="es-CO"/>
        </w:rPr>
      </w:pPr>
      <w:r>
        <w:rPr>
          <w:rFonts w:eastAsia="Times New Roman"/>
          <w:b/>
          <w:bCs/>
          <w:sz w:val="24"/>
          <w:szCs w:val="24"/>
          <w:lang w:val="es-ES" w:eastAsia="es-CO"/>
        </w:rPr>
        <w:t>QUINTO. SUSPENDER </w:t>
      </w:r>
      <w:r>
        <w:rPr>
          <w:rFonts w:eastAsia="Times New Roman"/>
          <w:sz w:val="24"/>
          <w:szCs w:val="24"/>
          <w:lang w:val="es-ES" w:eastAsia="es-CO"/>
        </w:rPr>
        <w:t>los términos de la presente acción constitucional hasta tanto se dé cumplimiento a las órdenes impartidas en esta providencia y el expediente regrese al Despacho desde la Secretaría General.</w:t>
      </w:r>
      <w:r>
        <w:rPr>
          <w:rFonts w:eastAsia="Times New Roman"/>
          <w:sz w:val="24"/>
          <w:szCs w:val="24"/>
          <w:lang w:eastAsia="es-CO"/>
        </w:rPr>
        <w:t> </w:t>
      </w:r>
    </w:p>
    <w:p w14:paraId="22D00829" w14:textId="77777777" w:rsidR="00771C6A" w:rsidRPr="00B17E94" w:rsidRDefault="00771C6A" w:rsidP="00771C6A">
      <w:pPr>
        <w:widowControl w:val="0"/>
        <w:textAlignment w:val="baseline"/>
        <w:rPr>
          <w:rFonts w:eastAsia="Times New Roman"/>
          <w:b/>
          <w:bCs/>
          <w:sz w:val="24"/>
          <w:szCs w:val="24"/>
          <w:lang w:val="es-ES" w:eastAsia="es-CO"/>
        </w:rPr>
      </w:pPr>
    </w:p>
    <w:p w14:paraId="45895F00" w14:textId="77777777" w:rsidR="00771C6A" w:rsidRPr="00771C6A" w:rsidRDefault="00EA0FA5" w:rsidP="00771C6A">
      <w:pPr>
        <w:pStyle w:val="Textoindependiente21"/>
        <w:spacing w:after="0"/>
        <w:ind w:left="0"/>
        <w:jc w:val="both"/>
        <w:rPr>
          <w:rFonts w:cs="Arial"/>
          <w:sz w:val="24"/>
          <w:szCs w:val="24"/>
        </w:rPr>
      </w:pPr>
      <w:r>
        <w:rPr>
          <w:b/>
          <w:sz w:val="24"/>
          <w:szCs w:val="24"/>
        </w:rPr>
        <w:t>SEXTO. ORDENAR</w:t>
      </w:r>
      <w:r>
        <w:rPr>
          <w:sz w:val="24"/>
          <w:szCs w:val="24"/>
        </w:rPr>
        <w:t xml:space="preserve"> que, por conducto de la Secretaría General de esta Corporación, se notifique el presente proveído a la parte accionante de la forma más expedita posible.</w:t>
      </w:r>
      <w:r w:rsidR="00771C6A">
        <w:rPr>
          <w:sz w:val="24"/>
          <w:szCs w:val="24"/>
        </w:rPr>
        <w:t xml:space="preserve"> </w:t>
      </w:r>
      <w:r w:rsidR="00771C6A" w:rsidRPr="00771C6A">
        <w:rPr>
          <w:sz w:val="24"/>
          <w:szCs w:val="24"/>
        </w:rPr>
        <w:t>Además, esta providencia deberá ser publicada en las páginas web del Consejo de Estado y la Rama Judicial.</w:t>
      </w:r>
    </w:p>
    <w:p w14:paraId="420E4CE1" w14:textId="77777777" w:rsidR="00771C6A" w:rsidRPr="00771C6A" w:rsidRDefault="00771C6A" w:rsidP="00771C6A">
      <w:pPr>
        <w:rPr>
          <w:rFonts w:eastAsia="Times New Roman"/>
          <w:color w:val="000000"/>
          <w:shd w:val="clear" w:color="auto" w:fill="FFFFFF"/>
        </w:rPr>
      </w:pPr>
    </w:p>
    <w:p w14:paraId="39A83153" w14:textId="0823F47A" w:rsidR="00771C6A" w:rsidRDefault="00771C6A" w:rsidP="00771C6A">
      <w:pPr>
        <w:rPr>
          <w:rFonts w:eastAsia="Times New Roman"/>
          <w:sz w:val="24"/>
          <w:szCs w:val="24"/>
        </w:rPr>
      </w:pPr>
      <w:r w:rsidRPr="00771C6A">
        <w:rPr>
          <w:rFonts w:eastAsia="Times New Roman"/>
          <w:sz w:val="24"/>
          <w:szCs w:val="24"/>
        </w:rPr>
        <w:lastRenderedPageBreak/>
        <w:t xml:space="preserve">La Secretaría General </w:t>
      </w:r>
      <w:r w:rsidRPr="00771C6A">
        <w:rPr>
          <w:rFonts w:eastAsia="Times New Roman"/>
          <w:b/>
          <w:sz w:val="24"/>
          <w:szCs w:val="24"/>
        </w:rPr>
        <w:t>solamente devolverá</w:t>
      </w:r>
      <w:r w:rsidRPr="00771C6A">
        <w:rPr>
          <w:rFonts w:eastAsia="Times New Roman"/>
          <w:sz w:val="24"/>
          <w:szCs w:val="24"/>
        </w:rPr>
        <w:t xml:space="preserve"> el expediente al Despacho, una vez se hayan verificado la totalidad de las notificaciones aquí ordenadas. </w:t>
      </w:r>
    </w:p>
    <w:p w14:paraId="66668FFC" w14:textId="77777777" w:rsidR="008C5C86" w:rsidRPr="00771C6A" w:rsidRDefault="008C5C86" w:rsidP="00771C6A">
      <w:pPr>
        <w:rPr>
          <w:rFonts w:eastAsia="Times New Roman"/>
          <w:sz w:val="24"/>
          <w:szCs w:val="24"/>
        </w:rPr>
      </w:pPr>
    </w:p>
    <w:p w14:paraId="3E638CAB" w14:textId="77777777" w:rsidR="00EA0FA5" w:rsidRPr="00211F0C" w:rsidRDefault="00EA0FA5" w:rsidP="00771C6A">
      <w:pPr>
        <w:pStyle w:val="Textoindependiente21"/>
        <w:spacing w:after="0"/>
        <w:ind w:left="0"/>
        <w:jc w:val="both"/>
        <w:rPr>
          <w:rFonts w:cs="Arial"/>
          <w:sz w:val="24"/>
          <w:szCs w:val="24"/>
        </w:rPr>
      </w:pPr>
      <w:r w:rsidRPr="00211F0C">
        <w:rPr>
          <w:rFonts w:cs="Arial"/>
          <w:b/>
          <w:sz w:val="24"/>
          <w:szCs w:val="24"/>
        </w:rPr>
        <w:t>Notifíquese y Cúmplase</w:t>
      </w:r>
      <w:r w:rsidRPr="001A5FF8">
        <w:rPr>
          <w:rFonts w:cs="Arial"/>
          <w:b/>
          <w:sz w:val="24"/>
          <w:szCs w:val="24"/>
        </w:rPr>
        <w:t>,</w:t>
      </w:r>
    </w:p>
    <w:p w14:paraId="0C184A80" w14:textId="77777777" w:rsidR="00EA0FA5" w:rsidRPr="00211F0C" w:rsidRDefault="00EA0FA5" w:rsidP="00771C6A">
      <w:pPr>
        <w:pStyle w:val="Textoindependiente21"/>
        <w:spacing w:after="0"/>
        <w:ind w:left="0"/>
        <w:jc w:val="both"/>
        <w:rPr>
          <w:rFonts w:cs="Arial"/>
          <w:sz w:val="24"/>
          <w:szCs w:val="24"/>
        </w:rPr>
      </w:pPr>
    </w:p>
    <w:p w14:paraId="1AEEC3D4" w14:textId="77777777" w:rsidR="00EA0FA5" w:rsidRPr="00211F0C" w:rsidRDefault="00EA0FA5" w:rsidP="00771C6A">
      <w:pPr>
        <w:pStyle w:val="Textoindependiente21"/>
        <w:spacing w:after="0"/>
        <w:ind w:left="0"/>
        <w:jc w:val="both"/>
        <w:rPr>
          <w:rFonts w:cs="Arial"/>
          <w:sz w:val="24"/>
          <w:szCs w:val="24"/>
        </w:rPr>
      </w:pPr>
    </w:p>
    <w:p w14:paraId="54DB5FC0" w14:textId="77777777" w:rsidR="00EA0FA5" w:rsidRPr="00211F0C" w:rsidRDefault="00EA0FA5" w:rsidP="00771C6A">
      <w:pPr>
        <w:pStyle w:val="Textoindependiente21"/>
        <w:spacing w:after="0"/>
        <w:ind w:left="0"/>
        <w:jc w:val="both"/>
        <w:rPr>
          <w:rFonts w:cs="Arial"/>
          <w:sz w:val="24"/>
          <w:szCs w:val="24"/>
        </w:rPr>
      </w:pPr>
    </w:p>
    <w:p w14:paraId="7EF52A61" w14:textId="77777777" w:rsidR="00EA0FA5" w:rsidRPr="00211F0C" w:rsidRDefault="00EA0FA5" w:rsidP="00771C6A">
      <w:pPr>
        <w:pStyle w:val="Textoindependiente21"/>
        <w:spacing w:after="0"/>
        <w:ind w:left="0"/>
        <w:jc w:val="both"/>
        <w:rPr>
          <w:rFonts w:cs="Arial"/>
          <w:sz w:val="24"/>
          <w:szCs w:val="24"/>
        </w:rPr>
      </w:pPr>
    </w:p>
    <w:p w14:paraId="1E67BF14" w14:textId="77777777" w:rsidR="00EA0FA5" w:rsidRPr="00211F0C" w:rsidRDefault="00EA0FA5" w:rsidP="00771C6A">
      <w:pPr>
        <w:pStyle w:val="Textoindependiente21"/>
        <w:spacing w:after="0"/>
        <w:ind w:left="0"/>
        <w:jc w:val="center"/>
        <w:rPr>
          <w:rFonts w:cs="Arial"/>
          <w:b/>
          <w:sz w:val="24"/>
          <w:szCs w:val="24"/>
        </w:rPr>
      </w:pPr>
      <w:r w:rsidRPr="00211F0C">
        <w:rPr>
          <w:rFonts w:cs="Arial"/>
          <w:b/>
          <w:sz w:val="24"/>
          <w:szCs w:val="24"/>
        </w:rPr>
        <w:t>JAIME ENRIQUE RODRÍGUEZ NAVAS</w:t>
      </w:r>
    </w:p>
    <w:p w14:paraId="0D1A3537" w14:textId="77777777" w:rsidR="00EA0FA5" w:rsidRPr="00211F0C" w:rsidRDefault="00EA0FA5" w:rsidP="00771C6A">
      <w:pPr>
        <w:pStyle w:val="Textoindependiente21"/>
        <w:spacing w:after="0"/>
        <w:ind w:left="0"/>
        <w:jc w:val="center"/>
        <w:rPr>
          <w:rFonts w:cs="Arial"/>
          <w:sz w:val="24"/>
          <w:szCs w:val="24"/>
        </w:rPr>
      </w:pPr>
      <w:r w:rsidRPr="00211F0C">
        <w:rPr>
          <w:rFonts w:cs="Arial"/>
          <w:b/>
          <w:sz w:val="24"/>
          <w:szCs w:val="24"/>
        </w:rPr>
        <w:t>Magistrado</w:t>
      </w:r>
    </w:p>
    <w:p w14:paraId="41783561" w14:textId="77777777" w:rsidR="00EA0FA5" w:rsidRPr="00211F0C" w:rsidRDefault="00EA0FA5" w:rsidP="00771C6A">
      <w:pPr>
        <w:overflowPunct w:val="0"/>
        <w:autoSpaceDE w:val="0"/>
        <w:autoSpaceDN w:val="0"/>
        <w:adjustRightInd w:val="0"/>
        <w:rPr>
          <w:rFonts w:eastAsia="Times New Roman"/>
          <w:sz w:val="24"/>
          <w:szCs w:val="24"/>
          <w:lang w:val="es-ES_tradnl" w:eastAsia="es-ES"/>
        </w:rPr>
      </w:pPr>
    </w:p>
    <w:p w14:paraId="3BA49F22" w14:textId="77777777" w:rsidR="00EA0FA5" w:rsidRPr="00211F0C" w:rsidRDefault="00EA0FA5" w:rsidP="00771C6A">
      <w:pPr>
        <w:overflowPunct w:val="0"/>
        <w:autoSpaceDE w:val="0"/>
        <w:autoSpaceDN w:val="0"/>
        <w:adjustRightInd w:val="0"/>
        <w:rPr>
          <w:rFonts w:eastAsia="Times New Roman"/>
          <w:sz w:val="24"/>
          <w:szCs w:val="24"/>
          <w:lang w:val="es-ES_tradnl" w:eastAsia="es-ES"/>
        </w:rPr>
      </w:pPr>
    </w:p>
    <w:p w14:paraId="3579AD79" w14:textId="77777777" w:rsidR="00EA0FA5" w:rsidRDefault="00EA0FA5" w:rsidP="00771C6A"/>
    <w:p w14:paraId="1800D7CC" w14:textId="77777777" w:rsidR="009F7D43" w:rsidRDefault="009F7D43" w:rsidP="00771C6A"/>
    <w:p w14:paraId="7363629B" w14:textId="77777777" w:rsidR="009F7D43" w:rsidRDefault="009F7D43" w:rsidP="00771C6A"/>
    <w:p w14:paraId="46CAC8AC" w14:textId="454CC04D" w:rsidR="009F7D43" w:rsidRPr="009F7D43" w:rsidRDefault="00771C6A" w:rsidP="00771C6A">
      <w:pPr>
        <w:rPr>
          <w:sz w:val="14"/>
        </w:rPr>
      </w:pPr>
      <w:r>
        <w:rPr>
          <w:sz w:val="14"/>
        </w:rPr>
        <w:t>D.S.R.</w:t>
      </w:r>
    </w:p>
    <w:p w14:paraId="6C814BC5" w14:textId="77777777" w:rsidR="00EA0FA5" w:rsidRDefault="00EA0FA5" w:rsidP="00771C6A"/>
    <w:p w14:paraId="3744A3E0" w14:textId="77777777" w:rsidR="00EA0FA5" w:rsidRDefault="00EA0FA5" w:rsidP="00EA0FA5"/>
    <w:p w14:paraId="5F4FA403" w14:textId="77777777" w:rsidR="00EA0FA5" w:rsidRDefault="00EA0FA5" w:rsidP="00EA0FA5"/>
    <w:p w14:paraId="0D53E68D" w14:textId="77777777" w:rsidR="00EA0FA5" w:rsidRDefault="00EA0FA5" w:rsidP="00EA0FA5"/>
    <w:p w14:paraId="66C0726E" w14:textId="77777777" w:rsidR="00DA60BA" w:rsidRDefault="00DA60BA"/>
    <w:sectPr w:rsidR="00DA60BA" w:rsidSect="00357B45">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1DC4" w14:textId="77777777" w:rsidR="00C640CC" w:rsidRDefault="00C640CC" w:rsidP="00EA0FA5">
      <w:r>
        <w:separator/>
      </w:r>
    </w:p>
  </w:endnote>
  <w:endnote w:type="continuationSeparator" w:id="0">
    <w:p w14:paraId="771D4AC1" w14:textId="77777777" w:rsidR="00C640CC" w:rsidRDefault="00C640CC" w:rsidP="00EA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3807A2F9" w14:textId="77777777" w:rsidTr="00B82AE5">
      <w:trPr>
        <w:jc w:val="right"/>
      </w:trPr>
      <w:tc>
        <w:tcPr>
          <w:tcW w:w="4795" w:type="dxa"/>
          <w:vAlign w:val="center"/>
        </w:tcPr>
        <w:p w14:paraId="5AEC2566" w14:textId="77777777" w:rsidR="00C53B7C" w:rsidRDefault="00357B45" w:rsidP="00C53B7C">
          <w:pPr>
            <w:pStyle w:val="Encabezado"/>
            <w:jc w:val="center"/>
            <w:rPr>
              <w:color w:val="767171"/>
              <w:sz w:val="20"/>
              <w:szCs w:val="20"/>
            </w:rPr>
          </w:pPr>
          <w:r w:rsidRPr="00A21194">
            <w:rPr>
              <w:color w:val="767171"/>
              <w:sz w:val="20"/>
              <w:szCs w:val="20"/>
            </w:rPr>
            <w:t>Calle 12 No. 7-65 – Tel: (57-1) 350-6700 – Bogotá D.C. – Colombia</w:t>
          </w:r>
        </w:p>
        <w:p w14:paraId="3063B337" w14:textId="77777777" w:rsidR="00C53B7C" w:rsidRPr="00A21194" w:rsidRDefault="00357B45"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BDF13CD" w14:textId="77777777" w:rsidR="00C53B7C" w:rsidRPr="00B6429B" w:rsidRDefault="00357B45" w:rsidP="00C53B7C">
          <w:pPr>
            <w:pStyle w:val="Piedepgina"/>
            <w:jc w:val="center"/>
          </w:pPr>
          <w:r w:rsidRPr="00B6429B">
            <w:fldChar w:fldCharType="begin"/>
          </w:r>
          <w:r w:rsidRPr="00B6429B">
            <w:instrText>PAGE   \* MERGEFORMAT</w:instrText>
          </w:r>
          <w:r w:rsidRPr="00B6429B">
            <w:fldChar w:fldCharType="separate"/>
          </w:r>
          <w:r w:rsidRPr="00357B45">
            <w:rPr>
              <w:noProof/>
              <w:lang w:val="es-ES"/>
            </w:rPr>
            <w:t>2</w:t>
          </w:r>
          <w:r w:rsidRPr="00B6429B">
            <w:fldChar w:fldCharType="end"/>
          </w:r>
        </w:p>
      </w:tc>
    </w:tr>
  </w:tbl>
  <w:p w14:paraId="1803FBE8" w14:textId="77777777" w:rsidR="00EC38ED" w:rsidRPr="00C53B7C" w:rsidRDefault="00C640CC"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4613001F" w14:textId="77777777" w:rsidTr="00B82AE5">
      <w:trPr>
        <w:jc w:val="right"/>
      </w:trPr>
      <w:tc>
        <w:tcPr>
          <w:tcW w:w="4795" w:type="dxa"/>
          <w:vAlign w:val="center"/>
        </w:tcPr>
        <w:p w14:paraId="0C15EE3F" w14:textId="77777777" w:rsidR="00C53B7C" w:rsidRDefault="00357B45" w:rsidP="00C53B7C">
          <w:pPr>
            <w:pStyle w:val="Encabezado"/>
            <w:jc w:val="center"/>
            <w:rPr>
              <w:color w:val="767171"/>
              <w:sz w:val="20"/>
              <w:szCs w:val="20"/>
            </w:rPr>
          </w:pPr>
          <w:r w:rsidRPr="00A21194">
            <w:rPr>
              <w:color w:val="767171"/>
              <w:sz w:val="20"/>
              <w:szCs w:val="20"/>
            </w:rPr>
            <w:t>Calle 12 No. 7-65 – Tel: (57-1) 350-6700 – Bogotá D.C. – Colombia</w:t>
          </w:r>
        </w:p>
        <w:p w14:paraId="4061A899" w14:textId="77777777" w:rsidR="00C53B7C" w:rsidRPr="00A21194" w:rsidRDefault="00357B45"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D8DDAE2" w14:textId="77777777" w:rsidR="00C53B7C" w:rsidRPr="00B6429B" w:rsidRDefault="00357B45" w:rsidP="00C53B7C">
          <w:pPr>
            <w:pStyle w:val="Piedepgina"/>
            <w:jc w:val="center"/>
          </w:pPr>
          <w:r w:rsidRPr="00B6429B">
            <w:fldChar w:fldCharType="begin"/>
          </w:r>
          <w:r w:rsidRPr="00B6429B">
            <w:instrText>PAGE   \* MERGEFORMAT</w:instrText>
          </w:r>
          <w:r w:rsidRPr="00B6429B">
            <w:fldChar w:fldCharType="separate"/>
          </w:r>
          <w:r w:rsidRPr="00357B45">
            <w:rPr>
              <w:noProof/>
              <w:lang w:val="es-ES"/>
            </w:rPr>
            <w:t>1</w:t>
          </w:r>
          <w:r w:rsidRPr="00B6429B">
            <w:fldChar w:fldCharType="end"/>
          </w:r>
        </w:p>
      </w:tc>
    </w:tr>
  </w:tbl>
  <w:p w14:paraId="61F86E04" w14:textId="77777777" w:rsidR="00F91B32" w:rsidRPr="00C53B7C" w:rsidRDefault="00C640CC"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F2AB" w14:textId="77777777" w:rsidR="00C640CC" w:rsidRDefault="00C640CC" w:rsidP="00EA0FA5">
      <w:r>
        <w:separator/>
      </w:r>
    </w:p>
  </w:footnote>
  <w:footnote w:type="continuationSeparator" w:id="0">
    <w:p w14:paraId="3BB3914A" w14:textId="77777777" w:rsidR="00C640CC" w:rsidRDefault="00C640CC" w:rsidP="00EA0FA5">
      <w:r>
        <w:continuationSeparator/>
      </w:r>
    </w:p>
  </w:footnote>
  <w:footnote w:id="1">
    <w:p w14:paraId="13B5D3EE" w14:textId="5BE8145F" w:rsidR="00EA0FA5" w:rsidRPr="00233657" w:rsidRDefault="00EA0FA5" w:rsidP="00EA0FA5">
      <w:pPr>
        <w:pStyle w:val="Textonotapie"/>
        <w:rPr>
          <w:lang w:val="es-MX"/>
        </w:rPr>
      </w:pPr>
      <w:r w:rsidRPr="00233657">
        <w:rPr>
          <w:rStyle w:val="Refdenotaalpie"/>
        </w:rPr>
        <w:footnoteRef/>
      </w:r>
      <w:r w:rsidRPr="00233657">
        <w:t xml:space="preserve"> </w:t>
      </w:r>
      <w:r w:rsidRPr="00233657">
        <w:rPr>
          <w:lang w:val="es-MX"/>
        </w:rPr>
        <w:t>Archivo electrónico identificado con certificado</w:t>
      </w:r>
      <w:r w:rsidR="00430D56" w:rsidRPr="00430D56">
        <w:t xml:space="preserve"> </w:t>
      </w:r>
      <w:r w:rsidR="00430D56" w:rsidRPr="00430D56">
        <w:rPr>
          <w:lang w:val="es-MX"/>
        </w:rPr>
        <w:t>85D9997DD4BED717 DC321E100A1E7C5C 15EE2C15CEFE2E13 DBC38CBDE7256A85</w:t>
      </w:r>
      <w:r>
        <w:t>, ubicado</w:t>
      </w:r>
      <w:r w:rsidRPr="0052302F">
        <w:t xml:space="preserve"> </w:t>
      </w:r>
      <w:r w:rsidRPr="00233657">
        <w:t xml:space="preserve">en el </w:t>
      </w:r>
      <w:r>
        <w:t xml:space="preserve">índice 2 del </w:t>
      </w:r>
      <w:r w:rsidRPr="00233657">
        <w:t>expediente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4A12" w14:textId="77777777" w:rsidR="00117091" w:rsidRPr="00A15ACE" w:rsidRDefault="00357B45">
    <w:pPr>
      <w:pStyle w:val="Encabezado"/>
    </w:pPr>
    <w:r>
      <w:rPr>
        <w:noProof/>
        <w:lang w:eastAsia="es-CO"/>
      </w:rPr>
      <w:drawing>
        <wp:anchor distT="0" distB="0" distL="114300" distR="114300" simplePos="0" relativeHeight="251660288" behindDoc="0" locked="0" layoutInCell="1" allowOverlap="1" wp14:anchorId="6DCA98E0" wp14:editId="1057B8C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25F78" w14:textId="77777777" w:rsidR="00117091" w:rsidRPr="00A15ACE" w:rsidRDefault="00C640CC">
    <w:pPr>
      <w:pStyle w:val="Encabezado"/>
    </w:pPr>
  </w:p>
  <w:p w14:paraId="53054AA5" w14:textId="77777777" w:rsidR="00117091" w:rsidRPr="00A15ACE" w:rsidRDefault="00357B45">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1059217C" wp14:editId="46664E70">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DB131C"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14:paraId="0D0D83CC" w14:textId="79B3E857" w:rsidR="001978B1" w:rsidRPr="001978B1" w:rsidRDefault="00357B45" w:rsidP="001978B1">
    <w:pPr>
      <w:pStyle w:val="Encabezado"/>
      <w:jc w:val="right"/>
      <w:rPr>
        <w:bCs/>
        <w:i/>
        <w:color w:val="767171"/>
        <w:sz w:val="20"/>
        <w:szCs w:val="20"/>
      </w:rPr>
    </w:pPr>
    <w:r w:rsidRPr="001978B1">
      <w:rPr>
        <w:bCs/>
        <w:i/>
        <w:color w:val="767171"/>
        <w:sz w:val="20"/>
        <w:szCs w:val="20"/>
      </w:rPr>
      <w:t xml:space="preserve">Radicación: </w:t>
    </w:r>
    <w:r w:rsidR="00EA0FA5" w:rsidRPr="00EA0FA5">
      <w:rPr>
        <w:bCs/>
        <w:i/>
        <w:color w:val="767171"/>
        <w:sz w:val="20"/>
        <w:szCs w:val="20"/>
      </w:rPr>
      <w:t>11001-03-15-000-2022-0</w:t>
    </w:r>
    <w:r w:rsidR="00771C6A">
      <w:rPr>
        <w:bCs/>
        <w:i/>
        <w:color w:val="767171"/>
        <w:sz w:val="20"/>
        <w:szCs w:val="20"/>
      </w:rPr>
      <w:t>6496</w:t>
    </w:r>
    <w:r w:rsidR="00EA0FA5" w:rsidRPr="00EA0FA5">
      <w:rPr>
        <w:bCs/>
        <w:i/>
        <w:color w:val="767171"/>
        <w:sz w:val="20"/>
        <w:szCs w:val="20"/>
      </w:rPr>
      <w:t>-00</w:t>
    </w:r>
  </w:p>
  <w:p w14:paraId="5B020875" w14:textId="4BAD16E5" w:rsidR="00117091" w:rsidRDefault="00357B45" w:rsidP="001978B1">
    <w:pPr>
      <w:pStyle w:val="Encabezado"/>
      <w:jc w:val="right"/>
      <w:rPr>
        <w:bCs/>
        <w:color w:val="767171"/>
        <w:sz w:val="20"/>
        <w:szCs w:val="20"/>
      </w:rPr>
    </w:pPr>
    <w:r w:rsidRPr="001978B1">
      <w:rPr>
        <w:bCs/>
        <w:i/>
        <w:color w:val="767171"/>
        <w:sz w:val="20"/>
        <w:szCs w:val="20"/>
      </w:rPr>
      <w:t xml:space="preserve">Accionante: </w:t>
    </w:r>
    <w:r w:rsidR="00771C6A">
      <w:rPr>
        <w:bCs/>
        <w:i/>
        <w:color w:val="767171"/>
        <w:sz w:val="20"/>
        <w:szCs w:val="20"/>
      </w:rPr>
      <w:t xml:space="preserve">Miguel Ángel </w:t>
    </w:r>
    <w:proofErr w:type="spellStart"/>
    <w:r w:rsidR="00771C6A">
      <w:rPr>
        <w:bCs/>
        <w:i/>
        <w:color w:val="767171"/>
        <w:sz w:val="20"/>
        <w:szCs w:val="20"/>
      </w:rPr>
      <w:t>Laguilao</w:t>
    </w:r>
    <w:proofErr w:type="spellEnd"/>
    <w:r w:rsidR="00771C6A">
      <w:rPr>
        <w:bCs/>
        <w:i/>
        <w:color w:val="767171"/>
        <w:sz w:val="20"/>
        <w:szCs w:val="20"/>
      </w:rPr>
      <w:t xml:space="preserve"> Medina</w:t>
    </w:r>
  </w:p>
  <w:p w14:paraId="780B5E6C" w14:textId="3A611682" w:rsidR="001978B1" w:rsidRDefault="00C640CC" w:rsidP="001978B1">
    <w:pPr>
      <w:pStyle w:val="Encabezado"/>
      <w:jc w:val="right"/>
      <w:rPr>
        <w:bCs/>
        <w:color w:val="767171"/>
        <w:sz w:val="20"/>
        <w:szCs w:val="20"/>
      </w:rPr>
    </w:pPr>
  </w:p>
  <w:p w14:paraId="39A94B80" w14:textId="77777777" w:rsidR="00771C6A" w:rsidRDefault="00771C6A" w:rsidP="001978B1">
    <w:pPr>
      <w:pStyle w:val="Encabezado"/>
      <w:jc w:val="right"/>
      <w:rPr>
        <w:bCs/>
        <w:color w:val="767171"/>
        <w:sz w:val="20"/>
        <w:szCs w:val="20"/>
      </w:rPr>
    </w:pPr>
  </w:p>
  <w:p w14:paraId="673240FB" w14:textId="77777777" w:rsidR="001978B1" w:rsidRPr="007D0F8E" w:rsidRDefault="00C640CC" w:rsidP="001978B1">
    <w:pPr>
      <w:pStyle w:val="Encabezado"/>
      <w:jc w:val="right"/>
      <w:rPr>
        <w:b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B4CB" w14:textId="2001D748" w:rsidR="001978B1" w:rsidRPr="001978B1" w:rsidRDefault="00357B45" w:rsidP="008B0B41">
    <w:pPr>
      <w:pStyle w:val="Encabezado"/>
      <w:jc w:val="right"/>
      <w:rPr>
        <w:bCs/>
        <w:i/>
        <w:color w:val="767171"/>
        <w:sz w:val="20"/>
        <w:szCs w:val="20"/>
      </w:rPr>
    </w:pPr>
    <w:r>
      <w:rPr>
        <w:noProof/>
        <w:lang w:eastAsia="es-CO"/>
      </w:rPr>
      <w:drawing>
        <wp:anchor distT="0" distB="0" distL="114300" distR="114300" simplePos="0" relativeHeight="251661312" behindDoc="0" locked="0" layoutInCell="1" allowOverlap="1" wp14:anchorId="5DDC07F6" wp14:editId="5D2A4A12">
          <wp:simplePos x="0" y="0"/>
          <wp:positionH relativeFrom="column">
            <wp:posOffset>-474980</wp:posOffset>
          </wp:positionH>
          <wp:positionV relativeFrom="paragraph">
            <wp:posOffset>-55616</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62336" behindDoc="0" locked="0" layoutInCell="1" allowOverlap="1" wp14:anchorId="3A688F59" wp14:editId="58501801">
              <wp:simplePos x="0" y="0"/>
              <wp:positionH relativeFrom="column">
                <wp:posOffset>1379855</wp:posOffset>
              </wp:positionH>
              <wp:positionV relativeFrom="paragraph">
                <wp:posOffset>-53975</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9C396C" id="_x0000_t32" coordsize="21600,21600" o:spt="32" o:oned="t" path="m,l21600,21600e" filled="f">
              <v:path arrowok="t" fillok="f" o:connecttype="none"/>
              <o:lock v:ext="edit" shapetype="t"/>
            </v:shapetype>
            <v:shape id="Conector recto de flecha 4" o:spid="_x0000_s1026" type="#_x0000_t32" style="position:absolute;margin-left:108.65pt;margin-top:-4.2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" strokeweight="2.25pt">
              <v:shadow color="#1f3763" opacity=".5" offset="1pt"/>
            </v:shape>
          </w:pict>
        </mc:Fallback>
      </mc:AlternateContent>
    </w:r>
    <w:r w:rsidRPr="001978B1">
      <w:rPr>
        <w:bCs/>
        <w:i/>
        <w:color w:val="767171"/>
        <w:sz w:val="20"/>
        <w:szCs w:val="20"/>
      </w:rPr>
      <w:t xml:space="preserve">Radicación: </w:t>
    </w:r>
    <w:r w:rsidR="00EA0FA5" w:rsidRPr="00EA0FA5">
      <w:rPr>
        <w:bCs/>
        <w:i/>
        <w:color w:val="767171"/>
        <w:sz w:val="20"/>
        <w:szCs w:val="20"/>
      </w:rPr>
      <w:t>11001-03-15-000-2022-0</w:t>
    </w:r>
    <w:r w:rsidR="00F3304F">
      <w:rPr>
        <w:bCs/>
        <w:i/>
        <w:color w:val="767171"/>
        <w:sz w:val="20"/>
        <w:szCs w:val="20"/>
      </w:rPr>
      <w:t>6496</w:t>
    </w:r>
    <w:r w:rsidR="00EA0FA5" w:rsidRPr="00EA0FA5">
      <w:rPr>
        <w:bCs/>
        <w:i/>
        <w:color w:val="767171"/>
        <w:sz w:val="20"/>
        <w:szCs w:val="20"/>
      </w:rPr>
      <w:t>-00</w:t>
    </w:r>
  </w:p>
  <w:p w14:paraId="1ADD9A74" w14:textId="6C368493" w:rsidR="001978B1" w:rsidRPr="001978B1" w:rsidRDefault="00357B45" w:rsidP="001978B1">
    <w:pPr>
      <w:pStyle w:val="Encabezado"/>
      <w:jc w:val="right"/>
      <w:rPr>
        <w:bCs/>
        <w:i/>
        <w:color w:val="767171"/>
        <w:sz w:val="20"/>
        <w:szCs w:val="20"/>
      </w:rPr>
    </w:pPr>
    <w:r w:rsidRPr="001978B1">
      <w:rPr>
        <w:bCs/>
        <w:i/>
        <w:color w:val="767171"/>
        <w:sz w:val="20"/>
        <w:szCs w:val="20"/>
      </w:rPr>
      <w:t xml:space="preserve">Accionante: </w:t>
    </w:r>
    <w:r w:rsidR="00F3304F">
      <w:rPr>
        <w:bCs/>
        <w:i/>
        <w:color w:val="767171"/>
        <w:sz w:val="20"/>
        <w:szCs w:val="20"/>
      </w:rPr>
      <w:t xml:space="preserve">Miguel Ángel </w:t>
    </w:r>
    <w:proofErr w:type="spellStart"/>
    <w:r w:rsidR="00F3304F">
      <w:rPr>
        <w:bCs/>
        <w:i/>
        <w:color w:val="767171"/>
        <w:sz w:val="20"/>
        <w:szCs w:val="20"/>
      </w:rPr>
      <w:t>Laguilao</w:t>
    </w:r>
    <w:proofErr w:type="spellEnd"/>
    <w:r w:rsidR="00F3304F">
      <w:rPr>
        <w:bCs/>
        <w:i/>
        <w:color w:val="767171"/>
        <w:sz w:val="20"/>
        <w:szCs w:val="20"/>
      </w:rPr>
      <w:t xml:space="preserve"> Medina</w:t>
    </w:r>
  </w:p>
  <w:p w14:paraId="427B0B4A" w14:textId="77777777" w:rsidR="00F1441F" w:rsidRPr="00A15ACE" w:rsidRDefault="00C640CC" w:rsidP="00F1441F">
    <w:pPr>
      <w:pStyle w:val="Encabezado"/>
      <w:rPr>
        <w:color w:val="767171"/>
      </w:rPr>
    </w:pPr>
  </w:p>
  <w:p w14:paraId="056CE3BD" w14:textId="77777777" w:rsidR="0074235D" w:rsidRPr="007F276C" w:rsidRDefault="00357B45" w:rsidP="00EA0FA5">
    <w:pPr>
      <w:pStyle w:val="Sinespaciado"/>
      <w:spacing w:after="0"/>
    </w:pPr>
    <w:r w:rsidRPr="007F276C">
      <w:t>CONSEJO DE ESTADO</w:t>
    </w:r>
  </w:p>
  <w:p w14:paraId="3D697292" w14:textId="77777777" w:rsidR="0074235D" w:rsidRPr="007F276C" w:rsidRDefault="00357B45" w:rsidP="00EA0FA5">
    <w:pPr>
      <w:pStyle w:val="Sinespaciado"/>
      <w:spacing w:after="0"/>
    </w:pPr>
    <w:r w:rsidRPr="007F276C">
      <w:t>SALA DE LO CONTENCIOSO ADMINISTRATIVO</w:t>
    </w:r>
  </w:p>
  <w:p w14:paraId="115D2BA0" w14:textId="77777777" w:rsidR="00233657" w:rsidRDefault="00357B45" w:rsidP="00EA0FA5">
    <w:pPr>
      <w:pStyle w:val="Sinespaciado"/>
      <w:spacing w:after="0"/>
    </w:pPr>
    <w:r w:rsidRPr="007F276C">
      <w:t xml:space="preserve">SECCIÓN TERCERA </w:t>
    </w:r>
  </w:p>
  <w:p w14:paraId="3E5F51C5" w14:textId="77777777" w:rsidR="0074235D" w:rsidRPr="007F276C" w:rsidRDefault="00357B45" w:rsidP="00EA0FA5">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A5"/>
    <w:rsid w:val="00357B45"/>
    <w:rsid w:val="00430D56"/>
    <w:rsid w:val="00653791"/>
    <w:rsid w:val="00771C6A"/>
    <w:rsid w:val="007B4234"/>
    <w:rsid w:val="008C5C86"/>
    <w:rsid w:val="009D2534"/>
    <w:rsid w:val="009F7D43"/>
    <w:rsid w:val="00B771A3"/>
    <w:rsid w:val="00C640CC"/>
    <w:rsid w:val="00C70C4A"/>
    <w:rsid w:val="00DA60BA"/>
    <w:rsid w:val="00E10731"/>
    <w:rsid w:val="00EA0FA5"/>
    <w:rsid w:val="00F07698"/>
    <w:rsid w:val="00F330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A5FA4"/>
  <w15:chartTrackingRefBased/>
  <w15:docId w15:val="{116FF933-A3F9-435C-BA3D-5A0E7C54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FA5"/>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FA5"/>
    <w:pPr>
      <w:tabs>
        <w:tab w:val="center" w:pos="4252"/>
        <w:tab w:val="right" w:pos="8504"/>
      </w:tabs>
    </w:pPr>
  </w:style>
  <w:style w:type="character" w:customStyle="1" w:styleId="EncabezadoCar">
    <w:name w:val="Encabezado Car"/>
    <w:basedOn w:val="Fuentedeprrafopredeter"/>
    <w:link w:val="Encabezado"/>
    <w:uiPriority w:val="99"/>
    <w:rsid w:val="00EA0FA5"/>
    <w:rPr>
      <w:rFonts w:ascii="Arial" w:eastAsia="Calibri" w:hAnsi="Arial" w:cs="Arial"/>
      <w:sz w:val="16"/>
      <w:szCs w:val="16"/>
      <w:lang w:eastAsia="es-ES_tradnl"/>
    </w:rPr>
  </w:style>
  <w:style w:type="paragraph" w:styleId="Piedepgina">
    <w:name w:val="footer"/>
    <w:basedOn w:val="Normal"/>
    <w:link w:val="PiedepginaCar"/>
    <w:uiPriority w:val="99"/>
    <w:unhideWhenUsed/>
    <w:rsid w:val="00EA0FA5"/>
    <w:pPr>
      <w:tabs>
        <w:tab w:val="center" w:pos="4252"/>
        <w:tab w:val="right" w:pos="8504"/>
      </w:tabs>
    </w:pPr>
  </w:style>
  <w:style w:type="character" w:customStyle="1" w:styleId="PiedepginaCar">
    <w:name w:val="Pie de página Car"/>
    <w:basedOn w:val="Fuentedeprrafopredeter"/>
    <w:link w:val="Piedepgina"/>
    <w:uiPriority w:val="99"/>
    <w:rsid w:val="00EA0FA5"/>
    <w:rPr>
      <w:rFonts w:ascii="Arial" w:eastAsia="Calibri" w:hAnsi="Arial" w:cs="Arial"/>
      <w:sz w:val="16"/>
      <w:szCs w:val="16"/>
      <w:lang w:eastAsia="es-ES_tradnl"/>
    </w:rPr>
  </w:style>
  <w:style w:type="paragraph" w:customStyle="1" w:styleId="Textoindependiente21">
    <w:name w:val="Texto independiente 21"/>
    <w:basedOn w:val="Normal"/>
    <w:qFormat/>
    <w:rsid w:val="00EA0FA5"/>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EA0FA5"/>
    <w:pPr>
      <w:spacing w:after="24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EA0FA5"/>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EA0FA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EA0FA5"/>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EA0FA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0FA5"/>
    <w:rPr>
      <w:rFonts w:asciiTheme="minorHAnsi" w:eastAsiaTheme="minorHAnsi" w:hAnsiTheme="minorHAnsi" w:cstheme="minorBidi"/>
      <w:sz w:val="22"/>
      <w:szCs w:val="22"/>
      <w:vertAlign w:val="superscript"/>
      <w:lang w:eastAsia="en-US"/>
    </w:rPr>
  </w:style>
  <w:style w:type="paragraph" w:styleId="Prrafodelista">
    <w:name w:val="List Paragraph"/>
    <w:basedOn w:val="Normal"/>
    <w:uiPriority w:val="34"/>
    <w:qFormat/>
    <w:rsid w:val="00EA0FA5"/>
    <w:pPr>
      <w:ind w:left="720"/>
      <w:contextualSpacing/>
    </w:pPr>
  </w:style>
  <w:style w:type="character" w:customStyle="1" w:styleId="normaltextrun">
    <w:name w:val="normaltextrun"/>
    <w:rsid w:val="00EA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2776">
      <w:bodyDiv w:val="1"/>
      <w:marLeft w:val="0"/>
      <w:marRight w:val="0"/>
      <w:marTop w:val="0"/>
      <w:marBottom w:val="0"/>
      <w:divBdr>
        <w:top w:val="none" w:sz="0" w:space="0" w:color="auto"/>
        <w:left w:val="none" w:sz="0" w:space="0" w:color="auto"/>
        <w:bottom w:val="none" w:sz="0" w:space="0" w:color="auto"/>
        <w:right w:val="none" w:sz="0" w:space="0" w:color="auto"/>
      </w:divBdr>
      <w:divsChild>
        <w:div w:id="640116810">
          <w:marLeft w:val="0"/>
          <w:marRight w:val="0"/>
          <w:marTop w:val="0"/>
          <w:marBottom w:val="0"/>
          <w:divBdr>
            <w:top w:val="none" w:sz="0" w:space="0" w:color="auto"/>
            <w:left w:val="none" w:sz="0" w:space="0" w:color="auto"/>
            <w:bottom w:val="none" w:sz="0" w:space="0" w:color="auto"/>
            <w:right w:val="none" w:sz="0" w:space="0" w:color="auto"/>
          </w:divBdr>
        </w:div>
      </w:divsChild>
    </w:div>
    <w:div w:id="651836176">
      <w:bodyDiv w:val="1"/>
      <w:marLeft w:val="0"/>
      <w:marRight w:val="0"/>
      <w:marTop w:val="0"/>
      <w:marBottom w:val="0"/>
      <w:divBdr>
        <w:top w:val="none" w:sz="0" w:space="0" w:color="auto"/>
        <w:left w:val="none" w:sz="0" w:space="0" w:color="auto"/>
        <w:bottom w:val="none" w:sz="0" w:space="0" w:color="auto"/>
        <w:right w:val="none" w:sz="0" w:space="0" w:color="auto"/>
      </w:divBdr>
      <w:divsChild>
        <w:div w:id="1501577452">
          <w:marLeft w:val="0"/>
          <w:marRight w:val="0"/>
          <w:marTop w:val="0"/>
          <w:marBottom w:val="0"/>
          <w:divBdr>
            <w:top w:val="none" w:sz="0" w:space="0" w:color="auto"/>
            <w:left w:val="none" w:sz="0" w:space="0" w:color="auto"/>
            <w:bottom w:val="none" w:sz="0" w:space="0" w:color="auto"/>
            <w:right w:val="none" w:sz="0" w:space="0" w:color="auto"/>
          </w:divBdr>
        </w:div>
      </w:divsChild>
    </w:div>
    <w:div w:id="21013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7F5F-AB9A-4E87-BF9E-FD5E81E74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78359-9866-4DC0-9595-A8755ABAE604}">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C978B09A-D122-4645-BBDD-AD4C70309EBC}">
  <ds:schemaRefs>
    <ds:schemaRef ds:uri="http://schemas.microsoft.com/sharepoint/v3/contenttype/forms"/>
  </ds:schemaRefs>
</ds:datastoreItem>
</file>

<file path=customXml/itemProps4.xml><?xml version="1.0" encoding="utf-8"?>
<ds:datastoreItem xmlns:ds="http://schemas.openxmlformats.org/officeDocument/2006/customXml" ds:itemID="{FF5EAEF2-15BC-4AA6-8B23-4B58413C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2022-12-07T19:24:00Z</dcterms:created>
  <dcterms:modified xsi:type="dcterms:W3CDTF">2022-12-07T19:24:00Z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