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6195B" w14:textId="53C75A6F" w:rsidR="00B55D6C" w:rsidRPr="00211F0C" w:rsidRDefault="001E46E4" w:rsidP="00B55D6C">
      <w:pPr>
        <w:tabs>
          <w:tab w:val="left" w:pos="1044"/>
        </w:tabs>
        <w:contextualSpacing/>
        <w:rPr>
          <w:b/>
          <w:bCs/>
          <w:sz w:val="24"/>
          <w:szCs w:val="24"/>
        </w:rPr>
      </w:pPr>
      <w:bookmarkStart w:id="0" w:name="_GoBack"/>
      <w:bookmarkEnd w:id="0"/>
      <w:r>
        <w:rPr>
          <w:b/>
          <w:bCs/>
          <w:sz w:val="24"/>
          <w:szCs w:val="24"/>
        </w:rPr>
        <w:t xml:space="preserve">  </w:t>
      </w:r>
    </w:p>
    <w:p w14:paraId="773782AF" w14:textId="77777777" w:rsidR="00B55D6C" w:rsidRPr="00211F0C" w:rsidRDefault="00B55D6C" w:rsidP="00B55D6C">
      <w:pPr>
        <w:pStyle w:val="Sinespaciado"/>
        <w:spacing w:line="240" w:lineRule="auto"/>
      </w:pPr>
      <w:r>
        <w:rPr>
          <w:caps w:val="0"/>
          <w:szCs w:val="24"/>
        </w:rPr>
        <w:t>M</w:t>
      </w:r>
      <w:r w:rsidRPr="004E33DC">
        <w:rPr>
          <w:caps w:val="0"/>
          <w:szCs w:val="24"/>
        </w:rPr>
        <w:t>agistrado ponente</w:t>
      </w:r>
      <w:r w:rsidRPr="00211F0C">
        <w:t>: JAIME ENRIQUE RODRÍGUEZ NAVAS</w:t>
      </w:r>
    </w:p>
    <w:p w14:paraId="279D707B" w14:textId="77777777" w:rsidR="00B55D6C" w:rsidRPr="00211F0C" w:rsidRDefault="00B55D6C" w:rsidP="00B55D6C">
      <w:pPr>
        <w:contextualSpacing/>
        <w:rPr>
          <w:b/>
          <w:bCs/>
          <w:sz w:val="24"/>
          <w:szCs w:val="24"/>
        </w:rPr>
      </w:pPr>
    </w:p>
    <w:p w14:paraId="5DF0F0BB" w14:textId="77777777" w:rsidR="00B55D6C" w:rsidRPr="00A73A26" w:rsidRDefault="00B55D6C" w:rsidP="00B55D6C">
      <w:pPr>
        <w:contextualSpacing/>
        <w:rPr>
          <w:bCs/>
          <w:sz w:val="24"/>
          <w:szCs w:val="24"/>
        </w:rPr>
      </w:pPr>
      <w:r w:rsidRPr="005905CF">
        <w:rPr>
          <w:b/>
          <w:sz w:val="24"/>
          <w:szCs w:val="24"/>
        </w:rPr>
        <w:t>Bogotá D.C.,</w:t>
      </w:r>
      <w:r>
        <w:rPr>
          <w:b/>
          <w:sz w:val="24"/>
          <w:szCs w:val="24"/>
        </w:rPr>
        <w:t xml:space="preserve"> </w:t>
      </w:r>
      <w:r w:rsidR="000E5808">
        <w:rPr>
          <w:b/>
          <w:sz w:val="24"/>
          <w:szCs w:val="24"/>
        </w:rPr>
        <w:t xml:space="preserve">quince (15) de febrero </w:t>
      </w:r>
      <w:r>
        <w:rPr>
          <w:b/>
          <w:sz w:val="24"/>
          <w:szCs w:val="24"/>
        </w:rPr>
        <w:t xml:space="preserve">dos mil veintitrés (2023). </w:t>
      </w:r>
    </w:p>
    <w:p w14:paraId="7F500BCC" w14:textId="77777777" w:rsidR="00B55D6C" w:rsidRDefault="00B55D6C" w:rsidP="00B55D6C">
      <w:pPr>
        <w:tabs>
          <w:tab w:val="left" w:pos="1985"/>
        </w:tabs>
        <w:contextualSpacing/>
        <w:rPr>
          <w:b/>
          <w:sz w:val="24"/>
          <w:szCs w:val="24"/>
        </w:rPr>
      </w:pPr>
    </w:p>
    <w:p w14:paraId="3CE19775" w14:textId="77777777" w:rsidR="00B55D6C" w:rsidRPr="002004D6" w:rsidRDefault="00B55D6C" w:rsidP="00B55D6C">
      <w:pPr>
        <w:contextualSpacing/>
        <w:rPr>
          <w:rFonts w:eastAsia="Times New Roman"/>
          <w:color w:val="0D0D0D"/>
          <w:spacing w:val="-3"/>
          <w:sz w:val="24"/>
          <w:szCs w:val="24"/>
          <w:lang w:eastAsia="zh-CN"/>
        </w:rPr>
      </w:pPr>
      <w:r w:rsidRPr="002004D6">
        <w:rPr>
          <w:rFonts w:eastAsia="Times New Roman"/>
          <w:b/>
          <w:bCs/>
          <w:color w:val="0D0D0D"/>
          <w:spacing w:val="-3"/>
          <w:sz w:val="24"/>
          <w:szCs w:val="24"/>
          <w:lang w:eastAsia="zh-CN"/>
        </w:rPr>
        <w:t>Radicado número:</w:t>
      </w:r>
      <w:r w:rsidR="00130186">
        <w:rPr>
          <w:rFonts w:eastAsia="Times New Roman"/>
          <w:color w:val="0D0D0D"/>
          <w:spacing w:val="-3"/>
          <w:sz w:val="24"/>
          <w:szCs w:val="24"/>
          <w:lang w:eastAsia="zh-CN"/>
        </w:rPr>
        <w:tab/>
      </w:r>
      <w:r w:rsidR="00130186">
        <w:rPr>
          <w:rFonts w:eastAsia="Times New Roman"/>
          <w:color w:val="0D0D0D"/>
          <w:spacing w:val="-3"/>
          <w:sz w:val="24"/>
          <w:szCs w:val="24"/>
          <w:lang w:eastAsia="zh-CN"/>
        </w:rPr>
        <w:tab/>
      </w:r>
      <w:r w:rsidR="000E5808">
        <w:rPr>
          <w:rFonts w:eastAsia="Times New Roman"/>
          <w:bCs/>
          <w:color w:val="0D0D0D"/>
          <w:spacing w:val="-3"/>
          <w:sz w:val="24"/>
          <w:szCs w:val="24"/>
          <w:lang w:eastAsia="zh-CN"/>
        </w:rPr>
        <w:t>11001-03-15-000-2023-00738-00.</w:t>
      </w:r>
    </w:p>
    <w:p w14:paraId="357C3135" w14:textId="77777777" w:rsidR="00B55D6C" w:rsidRDefault="00B55D6C" w:rsidP="00B55D6C">
      <w:pPr>
        <w:ind w:left="2124" w:hanging="2124"/>
        <w:contextualSpacing/>
        <w:rPr>
          <w:rFonts w:eastAsia="Times New Roman"/>
          <w:color w:val="0D0D0D"/>
          <w:spacing w:val="-3"/>
          <w:sz w:val="24"/>
          <w:szCs w:val="24"/>
          <w:lang w:eastAsia="zh-CN"/>
        </w:rPr>
      </w:pPr>
      <w:r w:rsidRPr="002004D6">
        <w:rPr>
          <w:rFonts w:eastAsia="Times New Roman"/>
          <w:b/>
          <w:bCs/>
          <w:color w:val="0D0D0D"/>
          <w:spacing w:val="-3"/>
          <w:sz w:val="24"/>
          <w:szCs w:val="24"/>
          <w:lang w:eastAsia="zh-CN"/>
        </w:rPr>
        <w:t>Accionante:</w:t>
      </w:r>
      <w:r w:rsidR="00130186">
        <w:rPr>
          <w:rFonts w:eastAsia="Times New Roman"/>
          <w:color w:val="0D0D0D"/>
          <w:spacing w:val="-3"/>
          <w:sz w:val="24"/>
          <w:szCs w:val="24"/>
          <w:lang w:eastAsia="zh-CN"/>
        </w:rPr>
        <w:tab/>
      </w:r>
      <w:r w:rsidR="00130186">
        <w:rPr>
          <w:rFonts w:eastAsia="Times New Roman"/>
          <w:color w:val="0D0D0D"/>
          <w:spacing w:val="-3"/>
          <w:sz w:val="24"/>
          <w:szCs w:val="24"/>
          <w:lang w:eastAsia="zh-CN"/>
        </w:rPr>
        <w:tab/>
      </w:r>
      <w:r w:rsidR="000E5808">
        <w:rPr>
          <w:rFonts w:eastAsia="Times New Roman"/>
          <w:color w:val="0D0D0D"/>
          <w:spacing w:val="-3"/>
          <w:sz w:val="24"/>
          <w:szCs w:val="24"/>
          <w:lang w:eastAsia="zh-CN"/>
        </w:rPr>
        <w:t xml:space="preserve">Superintendencia Financiera de Colombia. </w:t>
      </w:r>
      <w:r>
        <w:rPr>
          <w:rFonts w:eastAsia="Times New Roman"/>
          <w:color w:val="0D0D0D"/>
          <w:spacing w:val="-3"/>
          <w:sz w:val="24"/>
          <w:szCs w:val="24"/>
          <w:lang w:eastAsia="zh-CN"/>
        </w:rPr>
        <w:t xml:space="preserve"> </w:t>
      </w:r>
    </w:p>
    <w:p w14:paraId="78787F97" w14:textId="77777777" w:rsidR="00B55D6C" w:rsidRPr="00D07772" w:rsidRDefault="000E5808" w:rsidP="00B55D6C">
      <w:pPr>
        <w:ind w:left="2880" w:hanging="2880"/>
        <w:contextualSpacing/>
        <w:rPr>
          <w:rFonts w:eastAsia="Times New Roman"/>
          <w:color w:val="0D0D0D"/>
          <w:spacing w:val="-3"/>
          <w:sz w:val="24"/>
          <w:szCs w:val="24"/>
          <w:lang w:eastAsia="zh-CN"/>
        </w:rPr>
      </w:pPr>
      <w:r>
        <w:rPr>
          <w:rFonts w:eastAsia="Times New Roman"/>
          <w:b/>
          <w:bCs/>
          <w:color w:val="0D0D0D"/>
          <w:spacing w:val="-3"/>
          <w:sz w:val="24"/>
          <w:szCs w:val="24"/>
          <w:lang w:eastAsia="zh-CN"/>
        </w:rPr>
        <w:t>Accionado</w:t>
      </w:r>
      <w:r w:rsidR="00B55D6C">
        <w:rPr>
          <w:rFonts w:eastAsia="Times New Roman"/>
          <w:b/>
          <w:bCs/>
          <w:color w:val="0D0D0D"/>
          <w:spacing w:val="-3"/>
          <w:sz w:val="24"/>
          <w:szCs w:val="24"/>
          <w:lang w:eastAsia="zh-CN"/>
        </w:rPr>
        <w:t>:</w:t>
      </w:r>
      <w:r w:rsidR="00130186">
        <w:rPr>
          <w:rFonts w:eastAsia="Times New Roman"/>
          <w:color w:val="0D0D0D"/>
          <w:spacing w:val="-3"/>
          <w:sz w:val="24"/>
          <w:szCs w:val="24"/>
          <w:lang w:eastAsia="zh-CN"/>
        </w:rPr>
        <w:tab/>
      </w:r>
      <w:r>
        <w:rPr>
          <w:rFonts w:eastAsia="Times New Roman"/>
          <w:color w:val="0D0D0D"/>
          <w:spacing w:val="-3"/>
          <w:sz w:val="24"/>
          <w:szCs w:val="24"/>
          <w:lang w:eastAsia="zh-CN"/>
        </w:rPr>
        <w:t>Subsección B de la Sección Tercera del Consejo de Estado.</w:t>
      </w:r>
    </w:p>
    <w:p w14:paraId="41C3ACAE" w14:textId="77777777" w:rsidR="00B55D6C" w:rsidRPr="00A73A26" w:rsidRDefault="00B55D6C" w:rsidP="00B55D6C">
      <w:pPr>
        <w:ind w:left="2126" w:hanging="2126"/>
        <w:contextualSpacing/>
        <w:rPr>
          <w:rFonts w:eastAsia="Times New Roman"/>
          <w:color w:val="0D0D0D"/>
          <w:spacing w:val="-3"/>
          <w:sz w:val="24"/>
          <w:szCs w:val="24"/>
          <w:lang w:eastAsia="zh-CN"/>
        </w:rPr>
      </w:pPr>
      <w:r w:rsidRPr="002004D6">
        <w:rPr>
          <w:rFonts w:eastAsia="Times New Roman"/>
          <w:b/>
          <w:bCs/>
          <w:color w:val="0D0D0D"/>
          <w:spacing w:val="-3"/>
          <w:sz w:val="24"/>
          <w:szCs w:val="24"/>
          <w:lang w:eastAsia="zh-CN"/>
        </w:rPr>
        <w:t>Referencia:</w:t>
      </w:r>
      <w:r>
        <w:rPr>
          <w:rFonts w:eastAsia="Times New Roman"/>
          <w:color w:val="0D0D0D"/>
          <w:spacing w:val="-3"/>
          <w:sz w:val="24"/>
          <w:szCs w:val="24"/>
          <w:lang w:eastAsia="zh-CN"/>
        </w:rPr>
        <w:tab/>
      </w:r>
      <w:r>
        <w:rPr>
          <w:rFonts w:eastAsia="Times New Roman"/>
          <w:color w:val="0D0D0D"/>
          <w:spacing w:val="-3"/>
          <w:sz w:val="24"/>
          <w:szCs w:val="24"/>
          <w:lang w:eastAsia="zh-CN"/>
        </w:rPr>
        <w:tab/>
      </w:r>
      <w:r w:rsidRPr="002004D6">
        <w:rPr>
          <w:rFonts w:eastAsia="Times New Roman"/>
          <w:color w:val="0D0D0D"/>
          <w:spacing w:val="-3"/>
          <w:sz w:val="24"/>
          <w:szCs w:val="24"/>
          <w:lang w:eastAsia="zh-CN"/>
        </w:rPr>
        <w:t>Acción de tutela</w:t>
      </w:r>
      <w:r>
        <w:rPr>
          <w:rFonts w:eastAsia="Times New Roman"/>
          <w:color w:val="0D0D0D"/>
          <w:spacing w:val="-3"/>
          <w:sz w:val="24"/>
          <w:szCs w:val="24"/>
          <w:lang w:eastAsia="zh-CN"/>
        </w:rPr>
        <w:t xml:space="preserve">. </w:t>
      </w:r>
    </w:p>
    <w:p w14:paraId="0AC46D8D" w14:textId="77777777" w:rsidR="00B55D6C" w:rsidRPr="00211F0C" w:rsidRDefault="00B55D6C" w:rsidP="00B55D6C">
      <w:pPr>
        <w:tabs>
          <w:tab w:val="left" w:pos="8222"/>
        </w:tabs>
        <w:ind w:right="51"/>
        <w:contextualSpacing/>
        <w:rPr>
          <w:b/>
          <w:sz w:val="24"/>
          <w:szCs w:val="24"/>
        </w:rPr>
      </w:pPr>
    </w:p>
    <w:p w14:paraId="2CAB61A3" w14:textId="77777777" w:rsidR="00B55D6C" w:rsidRPr="00211F0C" w:rsidRDefault="00B55D6C" w:rsidP="00B55D6C">
      <w:pPr>
        <w:pBdr>
          <w:bottom w:val="single" w:sz="12" w:space="0" w:color="auto"/>
        </w:pBdr>
        <w:ind w:left="2832" w:hanging="2832"/>
        <w:contextualSpacing/>
        <w:rPr>
          <w:b/>
          <w:sz w:val="24"/>
          <w:szCs w:val="24"/>
        </w:rPr>
      </w:pPr>
      <w:r w:rsidRPr="00211F0C">
        <w:rPr>
          <w:b/>
          <w:sz w:val="24"/>
          <w:szCs w:val="24"/>
        </w:rPr>
        <w:t>AUTO ADMISORIO</w:t>
      </w:r>
    </w:p>
    <w:p w14:paraId="45CD7285" w14:textId="77777777" w:rsidR="00B55D6C" w:rsidRDefault="00B55D6C" w:rsidP="00B55D6C">
      <w:pPr>
        <w:tabs>
          <w:tab w:val="left" w:pos="1985"/>
        </w:tabs>
        <w:contextualSpacing/>
        <w:rPr>
          <w:sz w:val="24"/>
          <w:szCs w:val="24"/>
        </w:rPr>
      </w:pPr>
    </w:p>
    <w:p w14:paraId="75AF3D04" w14:textId="2401E6D9" w:rsidR="000E5808" w:rsidRDefault="000E5808" w:rsidP="00B55D6C">
      <w:pPr>
        <w:tabs>
          <w:tab w:val="left" w:pos="1985"/>
        </w:tabs>
        <w:contextualSpacing/>
        <w:rPr>
          <w:rFonts w:eastAsia="Times New Roman"/>
          <w:spacing w:val="-3"/>
          <w:sz w:val="24"/>
          <w:szCs w:val="24"/>
          <w:lang w:eastAsia="zh-CN"/>
        </w:rPr>
      </w:pPr>
      <w:r>
        <w:rPr>
          <w:rFonts w:eastAsia="Times New Roman"/>
          <w:spacing w:val="-3"/>
          <w:sz w:val="24"/>
          <w:szCs w:val="24"/>
          <w:lang w:eastAsia="zh-CN"/>
        </w:rPr>
        <w:t>La Superintendencia Financiera de Colombia</w:t>
      </w:r>
      <w:r w:rsidR="00130186">
        <w:rPr>
          <w:rFonts w:eastAsia="Times New Roman"/>
          <w:spacing w:val="-3"/>
          <w:sz w:val="24"/>
          <w:szCs w:val="24"/>
          <w:lang w:eastAsia="zh-CN"/>
        </w:rPr>
        <w:t xml:space="preserve"> –SFC-</w:t>
      </w:r>
      <w:r>
        <w:rPr>
          <w:rFonts w:eastAsia="Times New Roman"/>
          <w:spacing w:val="-3"/>
          <w:sz w:val="24"/>
          <w:szCs w:val="24"/>
          <w:lang w:eastAsia="zh-CN"/>
        </w:rPr>
        <w:t>, por conducto de apoderado judicial</w:t>
      </w:r>
      <w:r w:rsidR="00D2271F">
        <w:rPr>
          <w:rStyle w:val="Refdenotaalpie"/>
          <w:rFonts w:eastAsia="Times New Roman"/>
          <w:spacing w:val="-3"/>
          <w:sz w:val="24"/>
          <w:szCs w:val="24"/>
          <w:lang w:eastAsia="zh-CN"/>
        </w:rPr>
        <w:footnoteReference w:id="1"/>
      </w:r>
      <w:r>
        <w:rPr>
          <w:rFonts w:eastAsia="Times New Roman"/>
          <w:spacing w:val="-3"/>
          <w:sz w:val="24"/>
          <w:szCs w:val="24"/>
          <w:lang w:eastAsia="zh-CN"/>
        </w:rPr>
        <w:t>, presentó solicitud de amparo</w:t>
      </w:r>
      <w:r w:rsidR="009937A3">
        <w:rPr>
          <w:rStyle w:val="Refdenotaalpie"/>
          <w:rFonts w:eastAsia="Times New Roman"/>
          <w:spacing w:val="-3"/>
          <w:sz w:val="24"/>
          <w:szCs w:val="24"/>
          <w:lang w:eastAsia="zh-CN"/>
        </w:rPr>
        <w:footnoteReference w:id="2"/>
      </w:r>
      <w:r>
        <w:rPr>
          <w:rFonts w:eastAsia="Times New Roman"/>
          <w:spacing w:val="-3"/>
          <w:sz w:val="24"/>
          <w:szCs w:val="24"/>
          <w:lang w:eastAsia="zh-CN"/>
        </w:rPr>
        <w:t xml:space="preserve"> de sus derechos fundamentales al debido proceso, a la defensa, a la igualdad, a la seguridad jurídica, a la confianza legítima, y a la buena fe, que consideró vulnerados por la Subsección B de la Sección Tercera del Consejo de Estado, con ocasión de la providencia que esta autoridad dictó el 26 de enero de 2022, en la que revocó la sentencia del 12 de septiembre de 2011 que profirió el Tribunal Administrativo de Antioquia y, en su lugar, accedió a las pretensiones de la demanda, al interior del medio de control de reparación directa </w:t>
      </w:r>
      <w:r w:rsidR="001E46E4">
        <w:rPr>
          <w:rFonts w:eastAsia="Times New Roman"/>
          <w:spacing w:val="-3"/>
          <w:sz w:val="24"/>
          <w:szCs w:val="24"/>
          <w:lang w:eastAsia="zh-CN"/>
        </w:rPr>
        <w:t xml:space="preserve">identificado con el </w:t>
      </w:r>
      <w:r>
        <w:rPr>
          <w:rFonts w:eastAsia="Times New Roman"/>
          <w:spacing w:val="-3"/>
          <w:sz w:val="24"/>
          <w:szCs w:val="24"/>
          <w:lang w:eastAsia="zh-CN"/>
        </w:rPr>
        <w:t xml:space="preserve">radicado número </w:t>
      </w:r>
      <w:r w:rsidRPr="000E5808">
        <w:rPr>
          <w:rFonts w:eastAsia="Times New Roman"/>
          <w:spacing w:val="-3"/>
          <w:sz w:val="24"/>
          <w:szCs w:val="24"/>
          <w:lang w:eastAsia="zh-CN"/>
        </w:rPr>
        <w:t>05001233100020060047600</w:t>
      </w:r>
      <w:r w:rsidR="000B3D85">
        <w:rPr>
          <w:rFonts w:eastAsia="Times New Roman"/>
          <w:spacing w:val="-3"/>
          <w:sz w:val="24"/>
          <w:szCs w:val="24"/>
          <w:lang w:eastAsia="zh-CN"/>
        </w:rPr>
        <w:t>/01</w:t>
      </w:r>
      <w:r>
        <w:rPr>
          <w:rFonts w:eastAsia="Times New Roman"/>
          <w:spacing w:val="-3"/>
          <w:sz w:val="24"/>
          <w:szCs w:val="24"/>
          <w:lang w:eastAsia="zh-CN"/>
        </w:rPr>
        <w:t xml:space="preserve">. </w:t>
      </w:r>
    </w:p>
    <w:p w14:paraId="5EC4C773" w14:textId="77777777" w:rsidR="00E920F9" w:rsidRDefault="00E920F9" w:rsidP="00B55D6C">
      <w:pPr>
        <w:tabs>
          <w:tab w:val="left" w:pos="1985"/>
        </w:tabs>
        <w:contextualSpacing/>
        <w:rPr>
          <w:rFonts w:eastAsia="Times New Roman"/>
          <w:spacing w:val="-3"/>
          <w:sz w:val="24"/>
          <w:szCs w:val="24"/>
          <w:lang w:eastAsia="zh-CN"/>
        </w:rPr>
      </w:pPr>
    </w:p>
    <w:p w14:paraId="3E247080" w14:textId="77777777" w:rsidR="00B55D6C" w:rsidRDefault="00E920F9" w:rsidP="00E920F9">
      <w:pPr>
        <w:tabs>
          <w:tab w:val="left" w:pos="1985"/>
        </w:tabs>
        <w:contextualSpacing/>
        <w:rPr>
          <w:rFonts w:eastAsia="Times New Roman"/>
          <w:spacing w:val="-3"/>
          <w:sz w:val="24"/>
          <w:szCs w:val="24"/>
          <w:lang w:eastAsia="zh-CN"/>
        </w:rPr>
      </w:pPr>
      <w:r>
        <w:rPr>
          <w:rFonts w:eastAsia="Times New Roman"/>
          <w:spacing w:val="-3"/>
          <w:sz w:val="24"/>
          <w:szCs w:val="24"/>
          <w:lang w:eastAsia="zh-CN"/>
        </w:rPr>
        <w:t>El anterior proceso fue iniciado por la Cooperativa Financiera de Antioquia</w:t>
      </w:r>
      <w:r w:rsidR="00130186">
        <w:rPr>
          <w:rFonts w:eastAsia="Times New Roman"/>
          <w:spacing w:val="-3"/>
          <w:sz w:val="24"/>
          <w:szCs w:val="24"/>
          <w:lang w:eastAsia="zh-CN"/>
        </w:rPr>
        <w:t xml:space="preserve"> –CFA-</w:t>
      </w:r>
      <w:r>
        <w:rPr>
          <w:rFonts w:eastAsia="Times New Roman"/>
          <w:spacing w:val="-3"/>
          <w:sz w:val="24"/>
          <w:szCs w:val="24"/>
          <w:lang w:eastAsia="zh-CN"/>
        </w:rPr>
        <w:t xml:space="preserve">, en contra de la Superintendencia de Valores –hoy </w:t>
      </w:r>
      <w:r w:rsidR="00130186">
        <w:rPr>
          <w:rFonts w:eastAsia="Times New Roman"/>
          <w:spacing w:val="-3"/>
          <w:sz w:val="24"/>
          <w:szCs w:val="24"/>
          <w:lang w:eastAsia="zh-CN"/>
        </w:rPr>
        <w:t>SFC</w:t>
      </w:r>
      <w:r>
        <w:rPr>
          <w:rFonts w:eastAsia="Times New Roman"/>
          <w:spacing w:val="-3"/>
          <w:sz w:val="24"/>
          <w:szCs w:val="24"/>
          <w:lang w:eastAsia="zh-CN"/>
        </w:rPr>
        <w:t xml:space="preserve">-. </w:t>
      </w:r>
    </w:p>
    <w:p w14:paraId="16FCC3A8" w14:textId="77777777" w:rsidR="00183C6C" w:rsidRDefault="00183C6C" w:rsidP="00E920F9">
      <w:pPr>
        <w:tabs>
          <w:tab w:val="left" w:pos="1985"/>
        </w:tabs>
        <w:contextualSpacing/>
        <w:rPr>
          <w:rFonts w:eastAsia="Times New Roman"/>
          <w:spacing w:val="-3"/>
          <w:sz w:val="24"/>
          <w:szCs w:val="24"/>
          <w:lang w:eastAsia="zh-CN"/>
        </w:rPr>
      </w:pPr>
    </w:p>
    <w:p w14:paraId="79EABFBF" w14:textId="452ECB02" w:rsidR="00183C6C" w:rsidRDefault="00183C6C" w:rsidP="00E920F9">
      <w:pPr>
        <w:tabs>
          <w:tab w:val="left" w:pos="1985"/>
        </w:tabs>
        <w:contextualSpacing/>
        <w:rPr>
          <w:rFonts w:eastAsia="Times New Roman"/>
          <w:spacing w:val="-3"/>
          <w:sz w:val="24"/>
          <w:szCs w:val="24"/>
          <w:lang w:eastAsia="zh-CN"/>
        </w:rPr>
      </w:pPr>
      <w:r>
        <w:rPr>
          <w:rFonts w:eastAsia="Times New Roman"/>
          <w:spacing w:val="-3"/>
          <w:sz w:val="24"/>
          <w:szCs w:val="24"/>
          <w:lang w:eastAsia="zh-CN"/>
        </w:rPr>
        <w:t xml:space="preserve">Ahora bien, en la demanda de tutela la parte solicitó expresamente la vinculación de la </w:t>
      </w:r>
      <w:r w:rsidR="00130186">
        <w:rPr>
          <w:rFonts w:eastAsia="Times New Roman"/>
          <w:spacing w:val="-3"/>
          <w:sz w:val="24"/>
          <w:szCs w:val="24"/>
          <w:lang w:eastAsia="zh-CN"/>
        </w:rPr>
        <w:t xml:space="preserve">CFA </w:t>
      </w:r>
      <w:r>
        <w:rPr>
          <w:rFonts w:eastAsia="Times New Roman"/>
          <w:spacing w:val="-3"/>
          <w:sz w:val="24"/>
          <w:szCs w:val="24"/>
          <w:lang w:eastAsia="zh-CN"/>
        </w:rPr>
        <w:t>y del Ministerio Público</w:t>
      </w:r>
      <w:r w:rsidR="009B15F0">
        <w:rPr>
          <w:rFonts w:eastAsia="Times New Roman"/>
          <w:spacing w:val="-3"/>
          <w:sz w:val="24"/>
          <w:szCs w:val="24"/>
          <w:lang w:eastAsia="zh-CN"/>
        </w:rPr>
        <w:t xml:space="preserve"> al presente trámite constitucional</w:t>
      </w:r>
      <w:r>
        <w:rPr>
          <w:rFonts w:eastAsia="Times New Roman"/>
          <w:spacing w:val="-3"/>
          <w:sz w:val="24"/>
          <w:szCs w:val="24"/>
          <w:lang w:eastAsia="zh-CN"/>
        </w:rPr>
        <w:t xml:space="preserve">, y </w:t>
      </w:r>
      <w:r w:rsidR="00130186">
        <w:rPr>
          <w:rFonts w:eastAsia="Times New Roman"/>
          <w:spacing w:val="-3"/>
          <w:sz w:val="24"/>
          <w:szCs w:val="24"/>
          <w:lang w:eastAsia="zh-CN"/>
        </w:rPr>
        <w:t xml:space="preserve">pidió, </w:t>
      </w:r>
      <w:r>
        <w:rPr>
          <w:rFonts w:eastAsia="Times New Roman"/>
          <w:spacing w:val="-3"/>
          <w:sz w:val="24"/>
          <w:szCs w:val="24"/>
          <w:lang w:eastAsia="zh-CN"/>
        </w:rPr>
        <w:t>como pruebas, además de las aportadas como anexo a su escrito de tutela, que este juez constitucional solicit</w:t>
      </w:r>
      <w:r w:rsidR="001E46E4">
        <w:rPr>
          <w:rFonts w:eastAsia="Times New Roman"/>
          <w:spacing w:val="-3"/>
          <w:sz w:val="24"/>
          <w:szCs w:val="24"/>
          <w:lang w:eastAsia="zh-CN"/>
        </w:rPr>
        <w:t>e</w:t>
      </w:r>
      <w:r>
        <w:rPr>
          <w:rFonts w:eastAsia="Times New Roman"/>
          <w:spacing w:val="-3"/>
          <w:sz w:val="24"/>
          <w:szCs w:val="24"/>
          <w:lang w:eastAsia="zh-CN"/>
        </w:rPr>
        <w:t xml:space="preserve"> copia digital de los expedientes </w:t>
      </w:r>
      <w:r w:rsidR="009B15F0">
        <w:rPr>
          <w:rFonts w:eastAsia="Times New Roman"/>
          <w:spacing w:val="-3"/>
          <w:sz w:val="24"/>
          <w:szCs w:val="24"/>
          <w:lang w:eastAsia="zh-CN"/>
        </w:rPr>
        <w:t>de reparación directa</w:t>
      </w:r>
      <w:r w:rsidR="001E46E4">
        <w:rPr>
          <w:rFonts w:eastAsia="Times New Roman"/>
          <w:spacing w:val="-3"/>
          <w:sz w:val="24"/>
          <w:szCs w:val="24"/>
          <w:lang w:eastAsia="zh-CN"/>
        </w:rPr>
        <w:t xml:space="preserve"> radicados </w:t>
      </w:r>
      <w:r w:rsidR="009B15F0">
        <w:rPr>
          <w:rFonts w:eastAsia="Times New Roman"/>
          <w:spacing w:val="-3"/>
          <w:sz w:val="24"/>
          <w:szCs w:val="24"/>
          <w:lang w:eastAsia="zh-CN"/>
        </w:rPr>
        <w:t xml:space="preserve">a los números </w:t>
      </w:r>
      <w:r w:rsidR="001E46E4">
        <w:rPr>
          <w:rFonts w:eastAsia="Times New Roman"/>
          <w:spacing w:val="-3"/>
          <w:sz w:val="24"/>
          <w:szCs w:val="24"/>
          <w:lang w:eastAsia="zh-CN"/>
        </w:rPr>
        <w:t>-</w:t>
      </w:r>
      <w:r w:rsidR="009B15F0" w:rsidRPr="009B15F0">
        <w:rPr>
          <w:rFonts w:eastAsia="Times New Roman"/>
          <w:spacing w:val="-3"/>
          <w:sz w:val="24"/>
          <w:szCs w:val="24"/>
          <w:lang w:eastAsia="zh-CN"/>
        </w:rPr>
        <w:t>0500123310002006004760</w:t>
      </w:r>
      <w:r w:rsidR="009B15F0">
        <w:rPr>
          <w:rFonts w:eastAsia="Times New Roman"/>
          <w:spacing w:val="-3"/>
          <w:sz w:val="24"/>
          <w:szCs w:val="24"/>
          <w:lang w:eastAsia="zh-CN"/>
        </w:rPr>
        <w:t>0/0</w:t>
      </w:r>
      <w:r w:rsidR="009B15F0" w:rsidRPr="009B15F0">
        <w:rPr>
          <w:rFonts w:eastAsia="Times New Roman"/>
          <w:spacing w:val="-3"/>
          <w:sz w:val="24"/>
          <w:szCs w:val="24"/>
          <w:lang w:eastAsia="zh-CN"/>
        </w:rPr>
        <w:t>1</w:t>
      </w:r>
      <w:r w:rsidR="009B15F0">
        <w:rPr>
          <w:rFonts w:eastAsia="Times New Roman"/>
          <w:spacing w:val="-3"/>
          <w:sz w:val="24"/>
          <w:szCs w:val="24"/>
          <w:lang w:eastAsia="zh-CN"/>
        </w:rPr>
        <w:t xml:space="preserve"> y </w:t>
      </w:r>
      <w:r w:rsidR="009B15F0" w:rsidRPr="009B15F0">
        <w:rPr>
          <w:rFonts w:eastAsia="Times New Roman"/>
          <w:spacing w:val="-3"/>
          <w:sz w:val="24"/>
          <w:szCs w:val="24"/>
          <w:lang w:eastAsia="zh-CN"/>
        </w:rPr>
        <w:t>05001233100020060047201</w:t>
      </w:r>
      <w:r w:rsidR="009B15F0">
        <w:rPr>
          <w:rFonts w:eastAsia="Times New Roman"/>
          <w:spacing w:val="-3"/>
          <w:sz w:val="24"/>
          <w:szCs w:val="24"/>
          <w:lang w:eastAsia="zh-CN"/>
        </w:rPr>
        <w:t>, siendo el primero de estos el que motivó la interposici</w:t>
      </w:r>
      <w:r w:rsidR="0064294C">
        <w:rPr>
          <w:rFonts w:eastAsia="Times New Roman"/>
          <w:spacing w:val="-3"/>
          <w:sz w:val="24"/>
          <w:szCs w:val="24"/>
          <w:lang w:eastAsia="zh-CN"/>
        </w:rPr>
        <w:t xml:space="preserve">ón de su amparo constitucional, y, el segundo, aquel que inició la Empresa </w:t>
      </w:r>
      <w:proofErr w:type="spellStart"/>
      <w:r w:rsidR="0064294C">
        <w:rPr>
          <w:rFonts w:eastAsia="Times New Roman"/>
          <w:spacing w:val="-3"/>
          <w:sz w:val="24"/>
          <w:szCs w:val="24"/>
          <w:lang w:eastAsia="zh-CN"/>
        </w:rPr>
        <w:t>Cotrafa</w:t>
      </w:r>
      <w:proofErr w:type="spellEnd"/>
      <w:r w:rsidR="0064294C">
        <w:rPr>
          <w:rFonts w:eastAsia="Times New Roman"/>
          <w:spacing w:val="-3"/>
          <w:sz w:val="24"/>
          <w:szCs w:val="24"/>
          <w:lang w:eastAsia="zh-CN"/>
        </w:rPr>
        <w:t xml:space="preserve"> de Servicios Sociales en contra de la Superintendencia de Valores</w:t>
      </w:r>
      <w:r w:rsidR="00130186">
        <w:rPr>
          <w:rFonts w:eastAsia="Times New Roman"/>
          <w:spacing w:val="-3"/>
          <w:sz w:val="24"/>
          <w:szCs w:val="24"/>
          <w:lang w:eastAsia="zh-CN"/>
        </w:rPr>
        <w:t>, trámite</w:t>
      </w:r>
      <w:r w:rsidR="007B497B">
        <w:rPr>
          <w:rFonts w:eastAsia="Times New Roman"/>
          <w:spacing w:val="-3"/>
          <w:sz w:val="24"/>
          <w:szCs w:val="24"/>
          <w:lang w:eastAsia="zh-CN"/>
        </w:rPr>
        <w:t xml:space="preserve"> que conoce</w:t>
      </w:r>
      <w:r w:rsidR="0064294C">
        <w:rPr>
          <w:rFonts w:eastAsia="Times New Roman"/>
          <w:spacing w:val="-3"/>
          <w:sz w:val="24"/>
          <w:szCs w:val="24"/>
          <w:lang w:eastAsia="zh-CN"/>
        </w:rPr>
        <w:t xml:space="preserve"> la Subsección C de la Sección Tercera del Consejo de Estado</w:t>
      </w:r>
      <w:r w:rsidR="007B497B">
        <w:rPr>
          <w:rStyle w:val="Refdenotaalpie"/>
          <w:rFonts w:eastAsia="Times New Roman"/>
          <w:spacing w:val="-3"/>
          <w:sz w:val="24"/>
          <w:szCs w:val="24"/>
          <w:lang w:eastAsia="zh-CN"/>
        </w:rPr>
        <w:footnoteReference w:id="3"/>
      </w:r>
      <w:r w:rsidR="0064294C">
        <w:rPr>
          <w:rFonts w:eastAsia="Times New Roman"/>
          <w:spacing w:val="-3"/>
          <w:sz w:val="24"/>
          <w:szCs w:val="24"/>
          <w:lang w:eastAsia="zh-CN"/>
        </w:rPr>
        <w:t xml:space="preserve">. En este orden, </w:t>
      </w:r>
      <w:r w:rsidR="00E941E6">
        <w:rPr>
          <w:rFonts w:eastAsia="Times New Roman"/>
          <w:spacing w:val="-3"/>
          <w:sz w:val="24"/>
          <w:szCs w:val="24"/>
          <w:lang w:eastAsia="zh-CN"/>
        </w:rPr>
        <w:t>el suscrito magistrado se pronunciará en la parte resolutiva del presente proveído</w:t>
      </w:r>
      <w:r w:rsidR="0064294C">
        <w:rPr>
          <w:rFonts w:eastAsia="Times New Roman"/>
          <w:spacing w:val="-3"/>
          <w:sz w:val="24"/>
          <w:szCs w:val="24"/>
          <w:lang w:eastAsia="zh-CN"/>
        </w:rPr>
        <w:t xml:space="preserve"> en relación con tales pedimentos, ordenando vincular, </w:t>
      </w:r>
      <w:r w:rsidR="00E941E6">
        <w:rPr>
          <w:rFonts w:eastAsia="Times New Roman"/>
          <w:spacing w:val="-3"/>
          <w:sz w:val="24"/>
          <w:szCs w:val="24"/>
          <w:lang w:eastAsia="zh-CN"/>
        </w:rPr>
        <w:t xml:space="preserve">al proceso </w:t>
      </w:r>
      <w:r w:rsidR="0064294C">
        <w:rPr>
          <w:rFonts w:eastAsia="Times New Roman"/>
          <w:spacing w:val="-3"/>
          <w:sz w:val="24"/>
          <w:szCs w:val="24"/>
          <w:lang w:eastAsia="zh-CN"/>
        </w:rPr>
        <w:t xml:space="preserve">de la referencia, </w:t>
      </w:r>
      <w:r w:rsidR="00E941E6">
        <w:rPr>
          <w:rFonts w:eastAsia="Times New Roman"/>
          <w:spacing w:val="-3"/>
          <w:sz w:val="24"/>
          <w:szCs w:val="24"/>
          <w:lang w:eastAsia="zh-CN"/>
        </w:rPr>
        <w:t>a los terceros interesados, y oficiando a las autorida</w:t>
      </w:r>
      <w:r w:rsidR="00130186">
        <w:rPr>
          <w:rFonts w:eastAsia="Times New Roman"/>
          <w:spacing w:val="-3"/>
          <w:sz w:val="24"/>
          <w:szCs w:val="24"/>
          <w:lang w:eastAsia="zh-CN"/>
        </w:rPr>
        <w:t xml:space="preserve">des judiciales correspondientes, </w:t>
      </w:r>
      <w:r w:rsidR="00E941E6">
        <w:rPr>
          <w:rFonts w:eastAsia="Times New Roman"/>
          <w:spacing w:val="-3"/>
          <w:sz w:val="24"/>
          <w:szCs w:val="24"/>
          <w:lang w:eastAsia="zh-CN"/>
        </w:rPr>
        <w:t xml:space="preserve">para que alleguen los expedientes solicitados. </w:t>
      </w:r>
    </w:p>
    <w:p w14:paraId="3DCAF9AC" w14:textId="77777777" w:rsidR="00E920F9" w:rsidRPr="007729DF" w:rsidRDefault="00E920F9" w:rsidP="00E920F9">
      <w:pPr>
        <w:tabs>
          <w:tab w:val="left" w:pos="1985"/>
        </w:tabs>
        <w:contextualSpacing/>
        <w:rPr>
          <w:rFonts w:eastAsia="Times New Roman"/>
          <w:spacing w:val="-3"/>
          <w:sz w:val="24"/>
          <w:szCs w:val="24"/>
          <w:lang w:eastAsia="zh-CN"/>
        </w:rPr>
      </w:pPr>
    </w:p>
    <w:p w14:paraId="2ED91BEB" w14:textId="77777777" w:rsidR="00B55D6C" w:rsidRDefault="00B55D6C" w:rsidP="00B55D6C">
      <w:pPr>
        <w:pStyle w:val="Textoindependiente21"/>
        <w:spacing w:after="0"/>
        <w:ind w:left="0"/>
        <w:jc w:val="both"/>
        <w:rPr>
          <w:rFonts w:cs="Arial"/>
          <w:sz w:val="24"/>
          <w:szCs w:val="24"/>
        </w:rPr>
      </w:pPr>
      <w:r w:rsidRPr="00211F0C">
        <w:rPr>
          <w:rFonts w:cs="Arial"/>
          <w:sz w:val="24"/>
          <w:szCs w:val="24"/>
        </w:rPr>
        <w:t>El Despacho, al encontrar reunidos los requisitos previstos en el artículo 14 del Decreto 2591 de 1991</w:t>
      </w:r>
      <w:r>
        <w:rPr>
          <w:rFonts w:cs="Arial"/>
          <w:sz w:val="24"/>
          <w:szCs w:val="24"/>
        </w:rPr>
        <w:t xml:space="preserve">, </w:t>
      </w:r>
      <w:r w:rsidRPr="00211F0C">
        <w:rPr>
          <w:rFonts w:cs="Arial"/>
          <w:sz w:val="24"/>
          <w:szCs w:val="24"/>
        </w:rPr>
        <w:t>y por ser competente para conocer del trámite de la presente acción</w:t>
      </w:r>
      <w:r>
        <w:rPr>
          <w:rFonts w:cs="Arial"/>
          <w:sz w:val="24"/>
          <w:szCs w:val="24"/>
        </w:rPr>
        <w:t xml:space="preserve"> </w:t>
      </w:r>
      <w:r w:rsidRPr="00211F0C">
        <w:rPr>
          <w:rFonts w:cs="Arial"/>
          <w:sz w:val="24"/>
          <w:szCs w:val="24"/>
        </w:rPr>
        <w:t>de conformidad con</w:t>
      </w:r>
      <w:r>
        <w:rPr>
          <w:rFonts w:cs="Arial"/>
          <w:sz w:val="24"/>
          <w:szCs w:val="24"/>
        </w:rPr>
        <w:t xml:space="preserve"> </w:t>
      </w:r>
      <w:r w:rsidRPr="00211F0C">
        <w:rPr>
          <w:rFonts w:cs="Arial"/>
          <w:sz w:val="24"/>
          <w:szCs w:val="24"/>
        </w:rPr>
        <w:t xml:space="preserve">lo establecido </w:t>
      </w:r>
      <w:r>
        <w:rPr>
          <w:rFonts w:cs="Arial"/>
          <w:sz w:val="24"/>
          <w:szCs w:val="24"/>
        </w:rPr>
        <w:t xml:space="preserve">en los artículos 86 de la Constitución Política y 37 del Decreto 2591 de 1991, </w:t>
      </w:r>
    </w:p>
    <w:p w14:paraId="5A10D771" w14:textId="77777777" w:rsidR="002E1DCC" w:rsidRDefault="002E1DCC" w:rsidP="00B55D6C">
      <w:pPr>
        <w:pStyle w:val="Textoindependiente21"/>
        <w:spacing w:after="0"/>
        <w:ind w:left="0"/>
        <w:jc w:val="both"/>
        <w:rPr>
          <w:rFonts w:cs="Arial"/>
          <w:sz w:val="24"/>
          <w:szCs w:val="24"/>
        </w:rPr>
      </w:pPr>
    </w:p>
    <w:p w14:paraId="5325F86B" w14:textId="77777777" w:rsidR="002E1DCC" w:rsidRDefault="002E1DCC" w:rsidP="00B55D6C">
      <w:pPr>
        <w:pStyle w:val="Textoindependiente21"/>
        <w:spacing w:after="0"/>
        <w:ind w:left="0"/>
        <w:jc w:val="both"/>
        <w:rPr>
          <w:rFonts w:cs="Arial"/>
          <w:sz w:val="24"/>
          <w:szCs w:val="24"/>
        </w:rPr>
      </w:pPr>
    </w:p>
    <w:p w14:paraId="72B81010" w14:textId="77777777" w:rsidR="00B55D6C" w:rsidRPr="00211F0C" w:rsidRDefault="00B55D6C" w:rsidP="00B55D6C">
      <w:pPr>
        <w:pStyle w:val="Textoindependiente21"/>
        <w:spacing w:after="0"/>
        <w:ind w:left="0"/>
        <w:jc w:val="both"/>
        <w:rPr>
          <w:rFonts w:cs="Arial"/>
          <w:sz w:val="24"/>
          <w:szCs w:val="24"/>
        </w:rPr>
      </w:pPr>
    </w:p>
    <w:p w14:paraId="1A4D24EF" w14:textId="77777777" w:rsidR="00B55D6C" w:rsidRDefault="00B55D6C" w:rsidP="00B55D6C">
      <w:pPr>
        <w:pStyle w:val="Textoindependiente21"/>
        <w:spacing w:after="0"/>
        <w:ind w:left="0"/>
        <w:jc w:val="center"/>
        <w:rPr>
          <w:rFonts w:cs="Arial"/>
          <w:b/>
          <w:sz w:val="24"/>
          <w:szCs w:val="24"/>
        </w:rPr>
      </w:pPr>
      <w:r w:rsidRPr="00211F0C">
        <w:rPr>
          <w:rFonts w:cs="Arial"/>
          <w:b/>
          <w:sz w:val="24"/>
          <w:szCs w:val="24"/>
        </w:rPr>
        <w:lastRenderedPageBreak/>
        <w:t>RESUELVE</w:t>
      </w:r>
    </w:p>
    <w:p w14:paraId="1C8EA6B0" w14:textId="77777777" w:rsidR="00B55D6C" w:rsidRPr="00436D7F" w:rsidRDefault="00B55D6C" w:rsidP="00B55D6C">
      <w:pPr>
        <w:pStyle w:val="Textoindependiente21"/>
        <w:spacing w:after="0"/>
        <w:ind w:left="0"/>
        <w:jc w:val="center"/>
        <w:rPr>
          <w:rFonts w:cs="Arial"/>
          <w:bCs/>
          <w:sz w:val="24"/>
          <w:szCs w:val="24"/>
        </w:rPr>
      </w:pPr>
    </w:p>
    <w:p w14:paraId="279D7AD1" w14:textId="77777777" w:rsidR="00E920F9" w:rsidRDefault="00B55D6C" w:rsidP="00B55D6C">
      <w:pPr>
        <w:ind w:right="51"/>
        <w:rPr>
          <w:sz w:val="24"/>
          <w:szCs w:val="24"/>
        </w:rPr>
      </w:pPr>
      <w:r w:rsidRPr="00211F0C">
        <w:rPr>
          <w:b/>
          <w:sz w:val="24"/>
          <w:szCs w:val="24"/>
        </w:rPr>
        <w:t>PRIMERO</w:t>
      </w:r>
      <w:r>
        <w:rPr>
          <w:sz w:val="24"/>
          <w:szCs w:val="24"/>
        </w:rPr>
        <w:t xml:space="preserve">. </w:t>
      </w:r>
      <w:r w:rsidRPr="00211F0C">
        <w:rPr>
          <w:b/>
          <w:sz w:val="24"/>
          <w:szCs w:val="24"/>
        </w:rPr>
        <w:t>ADMITIR</w:t>
      </w:r>
      <w:r w:rsidRPr="00211F0C">
        <w:rPr>
          <w:sz w:val="24"/>
          <w:szCs w:val="24"/>
        </w:rPr>
        <w:t xml:space="preserve"> </w:t>
      </w:r>
      <w:r w:rsidR="00E920F9">
        <w:rPr>
          <w:sz w:val="24"/>
          <w:szCs w:val="24"/>
        </w:rPr>
        <w:t xml:space="preserve">la solicitud de amparo que presentó la Superintendencia Financiera de Colombia, en contra de la Subsección B de la Sección Tercera del Consejo de Estado. </w:t>
      </w:r>
    </w:p>
    <w:p w14:paraId="5F7D6556" w14:textId="77777777" w:rsidR="002E1DCC" w:rsidRDefault="002E1DCC" w:rsidP="00B55D6C">
      <w:pPr>
        <w:ind w:right="51"/>
        <w:rPr>
          <w:sz w:val="24"/>
          <w:szCs w:val="24"/>
        </w:rPr>
      </w:pPr>
    </w:p>
    <w:p w14:paraId="68A58408" w14:textId="77777777" w:rsidR="00B55D6C" w:rsidRDefault="00E920F9" w:rsidP="00B55D6C">
      <w:pPr>
        <w:ind w:right="51"/>
        <w:rPr>
          <w:sz w:val="24"/>
          <w:szCs w:val="24"/>
        </w:rPr>
      </w:pPr>
      <w:r w:rsidRPr="00E920F9">
        <w:rPr>
          <w:b/>
          <w:sz w:val="24"/>
          <w:szCs w:val="24"/>
        </w:rPr>
        <w:t>SEGUNDO. SOLICITAR</w:t>
      </w:r>
      <w:r>
        <w:rPr>
          <w:sz w:val="24"/>
          <w:szCs w:val="24"/>
        </w:rPr>
        <w:t xml:space="preserve"> al Tribunal Administrativo </w:t>
      </w:r>
      <w:r w:rsidR="005805B1">
        <w:rPr>
          <w:sz w:val="24"/>
          <w:szCs w:val="24"/>
        </w:rPr>
        <w:t xml:space="preserve">de Antioquia y a la Subsección B de la Sección Tercera del Consejo de Estado que, quien tenga a su disposición el expediente de reparación directa </w:t>
      </w:r>
      <w:r w:rsidR="002E1DCC">
        <w:rPr>
          <w:sz w:val="24"/>
          <w:szCs w:val="24"/>
        </w:rPr>
        <w:t xml:space="preserve">contenido al número de radicado </w:t>
      </w:r>
      <w:r w:rsidR="005805B1" w:rsidRPr="005805B1">
        <w:rPr>
          <w:sz w:val="24"/>
          <w:szCs w:val="24"/>
        </w:rPr>
        <w:t>05001233100020060047600</w:t>
      </w:r>
      <w:r w:rsidR="000B3D85">
        <w:rPr>
          <w:sz w:val="24"/>
          <w:szCs w:val="24"/>
        </w:rPr>
        <w:t>/01</w:t>
      </w:r>
      <w:r w:rsidR="005805B1">
        <w:rPr>
          <w:sz w:val="24"/>
          <w:szCs w:val="24"/>
        </w:rPr>
        <w:t xml:space="preserve">, informe a este Despacho, en el término de tres (3) días siguientes a la notificación del presente proveído, los nombres </w:t>
      </w:r>
      <w:r w:rsidR="00B55D6C">
        <w:rPr>
          <w:sz w:val="24"/>
          <w:szCs w:val="24"/>
        </w:rPr>
        <w:t xml:space="preserve">y </w:t>
      </w:r>
      <w:r w:rsidR="00D9265E">
        <w:rPr>
          <w:sz w:val="24"/>
          <w:szCs w:val="24"/>
        </w:rPr>
        <w:t xml:space="preserve">las </w:t>
      </w:r>
      <w:r w:rsidR="00B55D6C">
        <w:rPr>
          <w:sz w:val="24"/>
          <w:szCs w:val="24"/>
        </w:rPr>
        <w:t xml:space="preserve">direcciones de los sujetos que integran la parte demandante, demandada y terceros dentro del citado proceso. </w:t>
      </w:r>
    </w:p>
    <w:p w14:paraId="30C72769" w14:textId="77777777" w:rsidR="005805B1" w:rsidRDefault="005805B1" w:rsidP="00B55D6C">
      <w:pPr>
        <w:ind w:right="51"/>
        <w:rPr>
          <w:sz w:val="24"/>
          <w:szCs w:val="24"/>
        </w:rPr>
      </w:pPr>
    </w:p>
    <w:p w14:paraId="633FAE53" w14:textId="77777777" w:rsidR="005805B1" w:rsidRPr="005805B1" w:rsidRDefault="005805B1" w:rsidP="00B55D6C">
      <w:pPr>
        <w:ind w:right="51"/>
        <w:rPr>
          <w:sz w:val="24"/>
          <w:szCs w:val="24"/>
        </w:rPr>
      </w:pPr>
      <w:r w:rsidRPr="005805B1">
        <w:rPr>
          <w:b/>
          <w:sz w:val="24"/>
          <w:szCs w:val="24"/>
        </w:rPr>
        <w:t xml:space="preserve">TERCERO. </w:t>
      </w:r>
      <w:r>
        <w:rPr>
          <w:b/>
          <w:sz w:val="24"/>
          <w:szCs w:val="24"/>
        </w:rPr>
        <w:t xml:space="preserve">VINCULAR </w:t>
      </w:r>
      <w:r w:rsidRPr="005805B1">
        <w:rPr>
          <w:sz w:val="24"/>
          <w:szCs w:val="24"/>
        </w:rPr>
        <w:t>al presente trámite, como terceros con interés, a</w:t>
      </w:r>
      <w:r w:rsidR="00B758F1">
        <w:rPr>
          <w:sz w:val="24"/>
          <w:szCs w:val="24"/>
        </w:rPr>
        <w:t xml:space="preserve">l Tribunal Administrativo de Antioquia, a la Cooperativa Financiera de Antioquia, al Ministerio Público, y a todos quienes hubieren intervenido en el proceso de reparación directa radicado al número </w:t>
      </w:r>
      <w:r w:rsidR="00B758F1" w:rsidRPr="00B758F1">
        <w:rPr>
          <w:sz w:val="24"/>
          <w:szCs w:val="24"/>
        </w:rPr>
        <w:t>05001233100020060047600</w:t>
      </w:r>
      <w:r w:rsidR="000B3D85">
        <w:rPr>
          <w:sz w:val="24"/>
          <w:szCs w:val="24"/>
        </w:rPr>
        <w:t>/01</w:t>
      </w:r>
      <w:r w:rsidR="00B758F1">
        <w:rPr>
          <w:sz w:val="24"/>
          <w:szCs w:val="24"/>
        </w:rPr>
        <w:t xml:space="preserve"> y que a la fecha no hubieren sido vinculados al presente trámite constitucional, de acuerdo al informe que se expida en virtud de la orden contenida en el numeral segundo de esta providencia. </w:t>
      </w:r>
    </w:p>
    <w:p w14:paraId="1D0F956C" w14:textId="77777777" w:rsidR="00B55D6C" w:rsidRPr="009C0C0C" w:rsidRDefault="00B55D6C" w:rsidP="00B55D6C">
      <w:pPr>
        <w:ind w:right="51"/>
        <w:rPr>
          <w:rStyle w:val="normaltextrun"/>
          <w:bCs/>
          <w:sz w:val="24"/>
          <w:szCs w:val="24"/>
        </w:rPr>
      </w:pPr>
    </w:p>
    <w:p w14:paraId="79E41FF4" w14:textId="77777777" w:rsidR="00B55D6C" w:rsidRPr="00B270D0" w:rsidRDefault="00B270D0" w:rsidP="00B55D6C">
      <w:pPr>
        <w:pStyle w:val="Textoindependiente21"/>
        <w:spacing w:after="0"/>
        <w:ind w:left="0"/>
        <w:jc w:val="both"/>
        <w:rPr>
          <w:rFonts w:cs="Arial"/>
          <w:color w:val="000000"/>
          <w:sz w:val="24"/>
          <w:szCs w:val="24"/>
          <w:bdr w:val="none" w:sz="0" w:space="0" w:color="auto" w:frame="1"/>
        </w:rPr>
      </w:pPr>
      <w:r>
        <w:rPr>
          <w:b/>
          <w:sz w:val="24"/>
          <w:szCs w:val="24"/>
        </w:rPr>
        <w:t>CUARTO</w:t>
      </w:r>
      <w:r w:rsidR="00B55D6C" w:rsidRPr="009C0C0C">
        <w:rPr>
          <w:rStyle w:val="normaltextrun"/>
          <w:rFonts w:cs="Arial"/>
          <w:b/>
          <w:bCs/>
          <w:color w:val="000000"/>
          <w:sz w:val="24"/>
          <w:szCs w:val="24"/>
          <w:shd w:val="clear" w:color="auto" w:fill="FFFFFF"/>
          <w:lang w:val="es-ES"/>
        </w:rPr>
        <w:t xml:space="preserve">. </w:t>
      </w:r>
      <w:r w:rsidR="00B55D6C" w:rsidRPr="009C0C0C">
        <w:rPr>
          <w:rFonts w:cs="Arial"/>
          <w:b/>
          <w:bCs/>
          <w:color w:val="000000"/>
          <w:sz w:val="24"/>
          <w:szCs w:val="24"/>
          <w:bdr w:val="none" w:sz="0" w:space="0" w:color="auto" w:frame="1"/>
        </w:rPr>
        <w:t>ORDENAR</w:t>
      </w:r>
      <w:r w:rsidR="00B55D6C" w:rsidRPr="009C0C0C">
        <w:rPr>
          <w:rFonts w:cs="Arial"/>
          <w:color w:val="000000"/>
          <w:sz w:val="24"/>
          <w:szCs w:val="24"/>
          <w:bdr w:val="none" w:sz="0" w:space="0" w:color="auto" w:frame="1"/>
        </w:rPr>
        <w:t xml:space="preserve"> que, por conducto de la Secretaría General de esta Corporación, se notifique el presente proveído </w:t>
      </w:r>
      <w:r>
        <w:rPr>
          <w:rFonts w:cs="Arial"/>
          <w:color w:val="000000"/>
          <w:sz w:val="24"/>
          <w:szCs w:val="24"/>
          <w:bdr w:val="none" w:sz="0" w:space="0" w:color="auto" w:frame="1"/>
        </w:rPr>
        <w:t xml:space="preserve">a las partes y a los interesados de la forma más expedita posible. </w:t>
      </w:r>
      <w:r w:rsidR="00B55D6C" w:rsidRPr="00694C3A">
        <w:rPr>
          <w:rFonts w:cs="Arial"/>
          <w:sz w:val="24"/>
          <w:szCs w:val="24"/>
          <w:lang w:val="es-CO"/>
        </w:rPr>
        <w:t>Esta providencia deberá ser publicada en las páginas web del Consejo de Estado y de la Rama judicial</w:t>
      </w:r>
      <w:r w:rsidR="00B55D6C" w:rsidRPr="00694C3A">
        <w:rPr>
          <w:rFonts w:cs="Arial"/>
          <w:bCs/>
          <w:sz w:val="24"/>
          <w:szCs w:val="24"/>
          <w:lang w:val="es-CO"/>
        </w:rPr>
        <w:t>.</w:t>
      </w:r>
      <w:r w:rsidR="00B55D6C">
        <w:rPr>
          <w:rFonts w:cs="Arial"/>
          <w:bCs/>
          <w:sz w:val="24"/>
          <w:szCs w:val="24"/>
          <w:lang w:val="es-CO"/>
        </w:rPr>
        <w:t xml:space="preserve"> </w:t>
      </w:r>
    </w:p>
    <w:p w14:paraId="3FAADE09" w14:textId="77777777" w:rsidR="00B55D6C" w:rsidRPr="003226DA" w:rsidRDefault="00B55D6C" w:rsidP="00B55D6C">
      <w:pPr>
        <w:pStyle w:val="Textoindependiente21"/>
        <w:spacing w:after="0"/>
        <w:ind w:left="0"/>
        <w:jc w:val="both"/>
        <w:rPr>
          <w:rFonts w:cs="Arial"/>
          <w:bCs/>
          <w:sz w:val="24"/>
          <w:szCs w:val="24"/>
          <w:lang w:val="es-CO"/>
        </w:rPr>
      </w:pPr>
    </w:p>
    <w:p w14:paraId="1914C5A1" w14:textId="77777777" w:rsidR="00B55D6C" w:rsidRPr="0063713E" w:rsidRDefault="00B55D6C" w:rsidP="00B55D6C">
      <w:pPr>
        <w:pStyle w:val="xmsolistparagraph"/>
        <w:shd w:val="clear" w:color="auto" w:fill="FFFFFF"/>
        <w:spacing w:before="0" w:beforeAutospacing="0" w:after="0" w:afterAutospacing="0"/>
        <w:jc w:val="both"/>
        <w:rPr>
          <w:rFonts w:ascii="Arial" w:hAnsi="Arial" w:cs="Arial"/>
          <w:color w:val="000000"/>
          <w:sz w:val="16"/>
          <w:szCs w:val="16"/>
          <w:lang w:val="es-ES"/>
        </w:rPr>
      </w:pPr>
      <w:r w:rsidRPr="0063713E">
        <w:rPr>
          <w:rFonts w:ascii="Arial" w:hAnsi="Arial" w:cs="Arial"/>
          <w:color w:val="000000"/>
          <w:bdr w:val="none" w:sz="0" w:space="0" w:color="auto" w:frame="1"/>
        </w:rPr>
        <w:t>La Secretaría General </w:t>
      </w:r>
      <w:r w:rsidRPr="0063713E">
        <w:rPr>
          <w:rFonts w:ascii="Arial" w:hAnsi="Arial" w:cs="Arial"/>
          <w:b/>
          <w:bCs/>
          <w:color w:val="000000"/>
          <w:bdr w:val="none" w:sz="0" w:space="0" w:color="auto" w:frame="1"/>
        </w:rPr>
        <w:t>solamente devolverá</w:t>
      </w:r>
      <w:r w:rsidRPr="0063713E">
        <w:rPr>
          <w:rFonts w:ascii="Arial" w:hAnsi="Arial" w:cs="Arial"/>
          <w:color w:val="000000"/>
          <w:bdr w:val="none" w:sz="0" w:space="0" w:color="auto" w:frame="1"/>
        </w:rPr>
        <w:t> el expediente al Despacho, una vez se haya efectivamente notificado a los sujetos procesales</w:t>
      </w:r>
      <w:r>
        <w:rPr>
          <w:rFonts w:ascii="Arial" w:hAnsi="Arial" w:cs="Arial"/>
          <w:color w:val="000000"/>
          <w:bdr w:val="none" w:sz="0" w:space="0" w:color="auto" w:frame="1"/>
          <w:lang w:val="es-ES"/>
        </w:rPr>
        <w:t xml:space="preserve">. </w:t>
      </w:r>
    </w:p>
    <w:p w14:paraId="4CEE7A78" w14:textId="77777777" w:rsidR="00B55D6C" w:rsidRPr="00211F0C" w:rsidRDefault="00B55D6C" w:rsidP="00B55D6C">
      <w:pPr>
        <w:overflowPunct w:val="0"/>
        <w:autoSpaceDE w:val="0"/>
        <w:autoSpaceDN w:val="0"/>
        <w:adjustRightInd w:val="0"/>
        <w:textAlignment w:val="baseline"/>
        <w:rPr>
          <w:rFonts w:eastAsia="Times New Roman"/>
          <w:sz w:val="24"/>
          <w:szCs w:val="24"/>
          <w:lang w:val="es-ES_tradnl" w:eastAsia="es-ES"/>
        </w:rPr>
      </w:pPr>
    </w:p>
    <w:p w14:paraId="73DD2448" w14:textId="77777777" w:rsidR="00B55D6C" w:rsidRDefault="00F22667" w:rsidP="00B55D6C">
      <w:pPr>
        <w:rPr>
          <w:color w:val="000000"/>
          <w:sz w:val="24"/>
          <w:szCs w:val="24"/>
        </w:rPr>
      </w:pPr>
      <w:r>
        <w:rPr>
          <w:b/>
          <w:color w:val="000000"/>
          <w:sz w:val="24"/>
          <w:szCs w:val="24"/>
        </w:rPr>
        <w:t>QUINTO</w:t>
      </w:r>
      <w:r w:rsidR="00B55D6C">
        <w:rPr>
          <w:b/>
          <w:sz w:val="24"/>
          <w:szCs w:val="24"/>
        </w:rPr>
        <w:t xml:space="preserve">. </w:t>
      </w:r>
      <w:r w:rsidR="00B55D6C" w:rsidRPr="00211F0C">
        <w:rPr>
          <w:b/>
          <w:color w:val="000000"/>
          <w:sz w:val="24"/>
          <w:szCs w:val="24"/>
        </w:rPr>
        <w:t>COMUNICAR</w:t>
      </w:r>
      <w:r w:rsidR="00B55D6C" w:rsidRPr="00211F0C">
        <w:rPr>
          <w:color w:val="000000"/>
          <w:sz w:val="24"/>
          <w:szCs w:val="24"/>
        </w:rPr>
        <w:t xml:space="preserve"> a las partes</w:t>
      </w:r>
      <w:r w:rsidR="00B55D6C">
        <w:rPr>
          <w:color w:val="000000"/>
          <w:sz w:val="24"/>
          <w:szCs w:val="24"/>
        </w:rPr>
        <w:t xml:space="preserve"> e interesados</w:t>
      </w:r>
      <w:r w:rsidR="00B55D6C" w:rsidRPr="00211F0C">
        <w:rPr>
          <w:color w:val="000000"/>
          <w:sz w:val="24"/>
          <w:szCs w:val="24"/>
        </w:rPr>
        <w:t xml:space="preserve"> que podrán presentar informes sobre los hechos en que se sustenta la presente acción, </w:t>
      </w:r>
      <w:r w:rsidR="00B55D6C" w:rsidRPr="00211F0C">
        <w:rPr>
          <w:sz w:val="24"/>
          <w:szCs w:val="24"/>
        </w:rPr>
        <w:t xml:space="preserve">en el término de </w:t>
      </w:r>
      <w:r w:rsidR="00B55D6C">
        <w:rPr>
          <w:sz w:val="24"/>
          <w:szCs w:val="24"/>
        </w:rPr>
        <w:t>tres</w:t>
      </w:r>
      <w:r w:rsidR="00B55D6C" w:rsidRPr="00211F0C">
        <w:rPr>
          <w:sz w:val="24"/>
          <w:szCs w:val="24"/>
        </w:rPr>
        <w:t xml:space="preserve"> (</w:t>
      </w:r>
      <w:r w:rsidR="00B55D6C">
        <w:rPr>
          <w:sz w:val="24"/>
          <w:szCs w:val="24"/>
        </w:rPr>
        <w:t>3</w:t>
      </w:r>
      <w:r w:rsidR="00B55D6C" w:rsidRPr="00211F0C">
        <w:rPr>
          <w:sz w:val="24"/>
          <w:szCs w:val="24"/>
        </w:rPr>
        <w:t>) días contados a partir del recibo de la notificación.</w:t>
      </w:r>
      <w:r w:rsidR="00B55D6C" w:rsidRPr="00211F0C">
        <w:rPr>
          <w:color w:val="000000"/>
          <w:sz w:val="24"/>
          <w:szCs w:val="24"/>
        </w:rPr>
        <w:t xml:space="preserve"> Estos se considerarán rendidos bajo juramento (artículos 19 y 20 del Decreto 2591 de 1991).</w:t>
      </w:r>
      <w:r w:rsidR="00B55D6C">
        <w:rPr>
          <w:color w:val="000000"/>
          <w:sz w:val="24"/>
          <w:szCs w:val="24"/>
        </w:rPr>
        <w:t xml:space="preserve"> </w:t>
      </w:r>
    </w:p>
    <w:p w14:paraId="05C5E46E" w14:textId="77777777" w:rsidR="00B55D6C" w:rsidRDefault="00B55D6C" w:rsidP="00B55D6C">
      <w:pPr>
        <w:pStyle w:val="Textoindependiente21"/>
        <w:spacing w:after="0"/>
        <w:ind w:left="0"/>
        <w:jc w:val="both"/>
        <w:rPr>
          <w:rFonts w:cs="Arial"/>
          <w:b/>
          <w:color w:val="000000"/>
          <w:sz w:val="24"/>
          <w:szCs w:val="24"/>
          <w:lang w:val="es-CO"/>
        </w:rPr>
      </w:pPr>
    </w:p>
    <w:p w14:paraId="13D9169F" w14:textId="77777777" w:rsidR="00B55D6C" w:rsidRPr="00F22667" w:rsidRDefault="00F22667" w:rsidP="00B55D6C">
      <w:pPr>
        <w:pStyle w:val="Textoindependiente21"/>
        <w:spacing w:after="0"/>
        <w:ind w:left="0"/>
        <w:jc w:val="both"/>
        <w:rPr>
          <w:rFonts w:cs="Arial"/>
          <w:color w:val="000000"/>
          <w:sz w:val="24"/>
          <w:szCs w:val="24"/>
          <w:lang w:val="es-CO"/>
        </w:rPr>
      </w:pPr>
      <w:r>
        <w:rPr>
          <w:rFonts w:cs="Arial"/>
          <w:b/>
          <w:color w:val="000000"/>
          <w:sz w:val="24"/>
          <w:szCs w:val="24"/>
          <w:lang w:val="es-CO"/>
        </w:rPr>
        <w:t>SEXTO</w:t>
      </w:r>
      <w:r w:rsidR="00B55D6C">
        <w:rPr>
          <w:rFonts w:cs="Arial"/>
          <w:b/>
          <w:color w:val="000000"/>
          <w:sz w:val="24"/>
          <w:szCs w:val="24"/>
          <w:lang w:val="es-CO"/>
        </w:rPr>
        <w:t xml:space="preserve">. OFICIAR </w:t>
      </w:r>
      <w:r w:rsidR="00B55D6C">
        <w:rPr>
          <w:rFonts w:cs="Arial"/>
          <w:color w:val="000000"/>
          <w:sz w:val="24"/>
          <w:szCs w:val="24"/>
          <w:lang w:val="es-CO"/>
        </w:rPr>
        <w:t xml:space="preserve">al </w:t>
      </w:r>
      <w:r>
        <w:rPr>
          <w:rFonts w:cs="Arial"/>
          <w:color w:val="000000"/>
          <w:sz w:val="24"/>
          <w:szCs w:val="24"/>
          <w:lang w:val="es-CO"/>
        </w:rPr>
        <w:t xml:space="preserve">Tribunal Administrativo de Antioquia y </w:t>
      </w:r>
      <w:r w:rsidR="00D9265E">
        <w:rPr>
          <w:rFonts w:cs="Arial"/>
          <w:color w:val="000000"/>
          <w:sz w:val="24"/>
          <w:szCs w:val="24"/>
          <w:lang w:val="es-CO"/>
        </w:rPr>
        <w:t xml:space="preserve">a la </w:t>
      </w:r>
      <w:r w:rsidRPr="00F22667">
        <w:rPr>
          <w:rFonts w:cs="Arial"/>
          <w:color w:val="000000"/>
          <w:sz w:val="24"/>
          <w:szCs w:val="24"/>
          <w:lang w:val="es-CO"/>
        </w:rPr>
        <w:t>Subsección B de la Sección Tercera del Consejo de Estado</w:t>
      </w:r>
      <w:r>
        <w:rPr>
          <w:rFonts w:cs="Arial"/>
          <w:color w:val="000000"/>
          <w:sz w:val="24"/>
          <w:szCs w:val="24"/>
          <w:lang w:val="es-CO"/>
        </w:rPr>
        <w:t xml:space="preserve"> para que, quien tenga a su disposición el expediente de reparación directa contenido al número de radicado </w:t>
      </w:r>
      <w:r w:rsidRPr="00F22667">
        <w:rPr>
          <w:rFonts w:cs="Arial"/>
          <w:color w:val="000000"/>
          <w:sz w:val="24"/>
          <w:szCs w:val="24"/>
          <w:lang w:val="es-CO"/>
        </w:rPr>
        <w:t>05001233100020060047600</w:t>
      </w:r>
      <w:r w:rsidR="000B3D85">
        <w:rPr>
          <w:rFonts w:cs="Arial"/>
          <w:color w:val="000000"/>
          <w:sz w:val="24"/>
          <w:szCs w:val="24"/>
          <w:lang w:val="es-CO"/>
        </w:rPr>
        <w:t>/01</w:t>
      </w:r>
      <w:r>
        <w:rPr>
          <w:rFonts w:cs="Arial"/>
          <w:color w:val="000000"/>
          <w:sz w:val="24"/>
          <w:szCs w:val="24"/>
          <w:lang w:val="es-CO"/>
        </w:rPr>
        <w:t xml:space="preserve">, lo allegue a este Despacho, </w:t>
      </w:r>
      <w:r w:rsidR="00B55D6C">
        <w:rPr>
          <w:sz w:val="24"/>
          <w:szCs w:val="24"/>
        </w:rPr>
        <w:t xml:space="preserve">en medio digital, en el término de tres (3) días contados a partir de la notificación de la presente providencia. </w:t>
      </w:r>
    </w:p>
    <w:p w14:paraId="0A459041" w14:textId="77777777" w:rsidR="00B55D6C" w:rsidRDefault="00B55D6C" w:rsidP="00B55D6C">
      <w:pPr>
        <w:pStyle w:val="Textoindependiente21"/>
        <w:spacing w:after="0"/>
        <w:ind w:left="0"/>
        <w:jc w:val="both"/>
        <w:rPr>
          <w:sz w:val="24"/>
          <w:szCs w:val="24"/>
        </w:rPr>
      </w:pPr>
    </w:p>
    <w:p w14:paraId="29BBD3D3" w14:textId="77777777" w:rsidR="008209C6" w:rsidRDefault="00F22667" w:rsidP="00B55D6C">
      <w:pPr>
        <w:pStyle w:val="Textoindependiente21"/>
        <w:spacing w:after="0"/>
        <w:ind w:left="0"/>
        <w:jc w:val="both"/>
        <w:rPr>
          <w:bCs/>
          <w:sz w:val="24"/>
          <w:szCs w:val="24"/>
        </w:rPr>
      </w:pPr>
      <w:r>
        <w:rPr>
          <w:b/>
          <w:bCs/>
          <w:sz w:val="24"/>
          <w:szCs w:val="24"/>
        </w:rPr>
        <w:t>SÉPTIMO</w:t>
      </w:r>
      <w:r w:rsidR="00B55D6C" w:rsidRPr="000449A1">
        <w:rPr>
          <w:b/>
          <w:bCs/>
          <w:sz w:val="24"/>
          <w:szCs w:val="24"/>
        </w:rPr>
        <w:t xml:space="preserve">. </w:t>
      </w:r>
      <w:r w:rsidR="008209C6">
        <w:rPr>
          <w:b/>
          <w:bCs/>
          <w:sz w:val="24"/>
          <w:szCs w:val="24"/>
        </w:rPr>
        <w:t xml:space="preserve">OFICIAR </w:t>
      </w:r>
      <w:r w:rsidR="008209C6">
        <w:rPr>
          <w:bCs/>
          <w:sz w:val="24"/>
          <w:szCs w:val="24"/>
        </w:rPr>
        <w:t xml:space="preserve">a la Secretaría de la Sección Tercera del Consejo de Estado para que, dentro del término de tres (3) días contados a partir de la notificación de la presente providencia, allegue a este Despacho, en medio digital, el expediente de reparación directa contenido al número de radicado </w:t>
      </w:r>
      <w:r w:rsidR="008209C6" w:rsidRPr="008209C6">
        <w:rPr>
          <w:bCs/>
          <w:sz w:val="24"/>
          <w:szCs w:val="24"/>
        </w:rPr>
        <w:t>05001233100020060047201</w:t>
      </w:r>
      <w:r w:rsidR="008209C6">
        <w:rPr>
          <w:bCs/>
          <w:sz w:val="24"/>
          <w:szCs w:val="24"/>
        </w:rPr>
        <w:t xml:space="preserve">. </w:t>
      </w:r>
    </w:p>
    <w:p w14:paraId="25BA00B3" w14:textId="77777777" w:rsidR="00300D0E" w:rsidRDefault="00300D0E" w:rsidP="00B55D6C">
      <w:pPr>
        <w:pStyle w:val="Textoindependiente21"/>
        <w:spacing w:after="0"/>
        <w:ind w:left="0"/>
        <w:jc w:val="both"/>
        <w:rPr>
          <w:bCs/>
          <w:sz w:val="24"/>
          <w:szCs w:val="24"/>
        </w:rPr>
      </w:pPr>
    </w:p>
    <w:p w14:paraId="6BB98B99" w14:textId="77777777" w:rsidR="00300D0E" w:rsidRPr="0057287A" w:rsidRDefault="00300D0E" w:rsidP="00B55D6C">
      <w:pPr>
        <w:pStyle w:val="Textoindependiente21"/>
        <w:spacing w:after="0"/>
        <w:ind w:left="0"/>
        <w:jc w:val="both"/>
        <w:rPr>
          <w:bCs/>
          <w:sz w:val="24"/>
          <w:szCs w:val="24"/>
        </w:rPr>
      </w:pPr>
      <w:r w:rsidRPr="00300D0E">
        <w:rPr>
          <w:b/>
          <w:bCs/>
          <w:sz w:val="24"/>
          <w:szCs w:val="24"/>
        </w:rPr>
        <w:t xml:space="preserve">OCTAVO. </w:t>
      </w:r>
      <w:r w:rsidR="0057287A">
        <w:rPr>
          <w:b/>
          <w:bCs/>
          <w:sz w:val="24"/>
          <w:szCs w:val="24"/>
        </w:rPr>
        <w:t xml:space="preserve">RECONOCER PERSONERÍA </w:t>
      </w:r>
      <w:r w:rsidR="0057287A">
        <w:rPr>
          <w:bCs/>
          <w:sz w:val="24"/>
          <w:szCs w:val="24"/>
        </w:rPr>
        <w:t xml:space="preserve">al abogado </w:t>
      </w:r>
      <w:r w:rsidR="009D1ED6">
        <w:rPr>
          <w:bCs/>
          <w:sz w:val="24"/>
          <w:szCs w:val="24"/>
        </w:rPr>
        <w:t xml:space="preserve">José Alexander Malagón Medina identificado con cédula de ciudadanía número 80.076.550 de Bogotá y Tarjeta Profesional número 195.912 del Consejo Superior de la Judicatura, para actuar en representación de la Superintendencia Financiera de Colombia, conforme al poder que le confirió Saray </w:t>
      </w:r>
      <w:proofErr w:type="spellStart"/>
      <w:r w:rsidR="009D1ED6">
        <w:rPr>
          <w:bCs/>
          <w:sz w:val="24"/>
          <w:szCs w:val="24"/>
        </w:rPr>
        <w:t>Chajin</w:t>
      </w:r>
      <w:proofErr w:type="spellEnd"/>
      <w:r w:rsidR="009D1ED6">
        <w:rPr>
          <w:bCs/>
          <w:sz w:val="24"/>
          <w:szCs w:val="24"/>
        </w:rPr>
        <w:t xml:space="preserve"> </w:t>
      </w:r>
      <w:proofErr w:type="spellStart"/>
      <w:r w:rsidR="009D1ED6">
        <w:rPr>
          <w:bCs/>
          <w:sz w:val="24"/>
          <w:szCs w:val="24"/>
        </w:rPr>
        <w:t>Gori</w:t>
      </w:r>
      <w:proofErr w:type="spellEnd"/>
      <w:r w:rsidR="009D1ED6">
        <w:rPr>
          <w:bCs/>
          <w:sz w:val="24"/>
          <w:szCs w:val="24"/>
        </w:rPr>
        <w:t>, en su calidad de Coordinadora del Grupo Contencioso Administrativo Uno</w:t>
      </w:r>
      <w:r w:rsidR="00816522">
        <w:rPr>
          <w:bCs/>
          <w:sz w:val="24"/>
          <w:szCs w:val="24"/>
        </w:rPr>
        <w:t xml:space="preserve"> de la entidad accionante</w:t>
      </w:r>
      <w:r w:rsidR="009D1ED6">
        <w:rPr>
          <w:bCs/>
          <w:sz w:val="24"/>
          <w:szCs w:val="24"/>
        </w:rPr>
        <w:t xml:space="preserve">. </w:t>
      </w:r>
    </w:p>
    <w:p w14:paraId="482D4BBE" w14:textId="77777777" w:rsidR="008209C6" w:rsidRDefault="008209C6" w:rsidP="00B55D6C">
      <w:pPr>
        <w:pStyle w:val="Textoindependiente21"/>
        <w:spacing w:after="0"/>
        <w:ind w:left="0"/>
        <w:jc w:val="both"/>
        <w:rPr>
          <w:b/>
          <w:bCs/>
          <w:sz w:val="24"/>
          <w:szCs w:val="24"/>
        </w:rPr>
      </w:pPr>
    </w:p>
    <w:p w14:paraId="0CBF85E1" w14:textId="77777777" w:rsidR="00B55D6C" w:rsidRDefault="00300D0E" w:rsidP="00B55D6C">
      <w:pPr>
        <w:pStyle w:val="Textoindependiente21"/>
        <w:spacing w:after="0"/>
        <w:ind w:left="0"/>
        <w:jc w:val="both"/>
        <w:rPr>
          <w:sz w:val="24"/>
          <w:szCs w:val="24"/>
        </w:rPr>
      </w:pPr>
      <w:r>
        <w:rPr>
          <w:b/>
          <w:bCs/>
          <w:sz w:val="24"/>
          <w:szCs w:val="24"/>
        </w:rPr>
        <w:t>NOVENO</w:t>
      </w:r>
      <w:r w:rsidR="008209C6">
        <w:rPr>
          <w:b/>
          <w:bCs/>
          <w:sz w:val="24"/>
          <w:szCs w:val="24"/>
        </w:rPr>
        <w:t xml:space="preserve">. </w:t>
      </w:r>
      <w:r w:rsidR="00B55D6C" w:rsidRPr="000449A1">
        <w:rPr>
          <w:b/>
          <w:bCs/>
          <w:sz w:val="24"/>
          <w:szCs w:val="24"/>
        </w:rPr>
        <w:t>TENER</w:t>
      </w:r>
      <w:r w:rsidR="00B55D6C">
        <w:rPr>
          <w:sz w:val="24"/>
          <w:szCs w:val="24"/>
        </w:rPr>
        <w:t xml:space="preserve"> como pruebas los documentos </w:t>
      </w:r>
      <w:r w:rsidR="00BA3217">
        <w:rPr>
          <w:sz w:val="24"/>
          <w:szCs w:val="24"/>
        </w:rPr>
        <w:t xml:space="preserve">enunciados en la demanda de tutela, y </w:t>
      </w:r>
      <w:r w:rsidR="00B55D6C">
        <w:rPr>
          <w:sz w:val="24"/>
          <w:szCs w:val="24"/>
        </w:rPr>
        <w:t>aportados</w:t>
      </w:r>
      <w:r w:rsidR="00BA3217">
        <w:rPr>
          <w:sz w:val="24"/>
          <w:szCs w:val="24"/>
        </w:rPr>
        <w:t xml:space="preserve"> en ejercicio de la misma</w:t>
      </w:r>
      <w:r w:rsidR="00B55D6C">
        <w:rPr>
          <w:sz w:val="24"/>
          <w:szCs w:val="24"/>
        </w:rPr>
        <w:t xml:space="preserve">. </w:t>
      </w:r>
    </w:p>
    <w:p w14:paraId="2A7FB1A7" w14:textId="77777777" w:rsidR="00F22667" w:rsidRPr="00E87C79" w:rsidRDefault="00F22667" w:rsidP="00B55D6C">
      <w:pPr>
        <w:pStyle w:val="Textoindependiente21"/>
        <w:spacing w:after="0"/>
        <w:ind w:left="0"/>
        <w:jc w:val="both"/>
        <w:rPr>
          <w:rFonts w:cs="Arial"/>
          <w:color w:val="000000"/>
          <w:sz w:val="24"/>
          <w:szCs w:val="24"/>
          <w:lang w:val="es-CO"/>
        </w:rPr>
      </w:pPr>
    </w:p>
    <w:p w14:paraId="7FCF0DE2" w14:textId="77777777" w:rsidR="00B55D6C" w:rsidRPr="00211F0C" w:rsidRDefault="00300D0E" w:rsidP="00B55D6C">
      <w:pPr>
        <w:pStyle w:val="Textoindependiente21"/>
        <w:spacing w:after="0"/>
        <w:ind w:left="0"/>
        <w:jc w:val="both"/>
        <w:rPr>
          <w:rFonts w:cs="Arial"/>
          <w:color w:val="000000"/>
          <w:sz w:val="24"/>
          <w:szCs w:val="24"/>
        </w:rPr>
      </w:pPr>
      <w:r>
        <w:rPr>
          <w:rFonts w:cs="Arial"/>
          <w:b/>
          <w:color w:val="000000"/>
          <w:sz w:val="24"/>
          <w:szCs w:val="24"/>
        </w:rPr>
        <w:lastRenderedPageBreak/>
        <w:t>DÉCIMO</w:t>
      </w:r>
      <w:r w:rsidR="00B55D6C">
        <w:rPr>
          <w:rFonts w:cs="Arial"/>
          <w:b/>
          <w:sz w:val="24"/>
          <w:szCs w:val="24"/>
        </w:rPr>
        <w:t xml:space="preserve">. </w:t>
      </w:r>
      <w:r w:rsidR="00B55D6C" w:rsidRPr="00211F0C">
        <w:rPr>
          <w:rFonts w:cs="Arial"/>
          <w:b/>
          <w:sz w:val="24"/>
          <w:szCs w:val="24"/>
        </w:rPr>
        <w:t>SUSPENDER</w:t>
      </w:r>
      <w:r w:rsidR="00B55D6C" w:rsidRPr="00211F0C">
        <w:rPr>
          <w:rFonts w:cs="Arial"/>
          <w:sz w:val="24"/>
          <w:szCs w:val="24"/>
        </w:rPr>
        <w:t xml:space="preserve"> </w:t>
      </w:r>
      <w:r w:rsidR="00B55D6C" w:rsidRPr="00537386">
        <w:rPr>
          <w:rFonts w:cs="Arial"/>
          <w:sz w:val="24"/>
          <w:szCs w:val="24"/>
          <w:lang w:val="es-ES"/>
        </w:rPr>
        <w:t>los términos de la presente acción constitucional</w:t>
      </w:r>
      <w:r w:rsidR="00B55D6C">
        <w:rPr>
          <w:rFonts w:cs="Arial"/>
          <w:sz w:val="24"/>
          <w:szCs w:val="24"/>
          <w:lang w:val="es-ES"/>
        </w:rPr>
        <w:t xml:space="preserve"> </w:t>
      </w:r>
      <w:r w:rsidR="00B55D6C" w:rsidRPr="00537386">
        <w:rPr>
          <w:rFonts w:cs="Arial"/>
          <w:sz w:val="24"/>
          <w:szCs w:val="24"/>
          <w:lang w:val="es-ES"/>
        </w:rPr>
        <w:t>hasta tanto se dé cumplimiento a las órdenes impartidas en esta providencia</w:t>
      </w:r>
      <w:r w:rsidR="00B55D6C">
        <w:rPr>
          <w:rFonts w:cs="Arial"/>
          <w:sz w:val="24"/>
          <w:szCs w:val="24"/>
          <w:lang w:val="es-ES"/>
        </w:rPr>
        <w:t xml:space="preserve">, </w:t>
      </w:r>
      <w:r w:rsidR="00B55D6C" w:rsidRPr="00537386">
        <w:rPr>
          <w:rFonts w:cs="Arial"/>
          <w:sz w:val="24"/>
          <w:szCs w:val="24"/>
          <w:lang w:val="es-ES"/>
        </w:rPr>
        <w:t>y el expediente regrese al Despacho desde la Secretaría General.</w:t>
      </w:r>
      <w:r w:rsidR="00B55D6C">
        <w:rPr>
          <w:rFonts w:cs="Arial"/>
          <w:sz w:val="24"/>
          <w:szCs w:val="24"/>
          <w:lang w:val="es-ES"/>
        </w:rPr>
        <w:t xml:space="preserve"> </w:t>
      </w:r>
    </w:p>
    <w:p w14:paraId="45549C79" w14:textId="77777777" w:rsidR="00B55D6C" w:rsidRDefault="00B55D6C" w:rsidP="00B55D6C">
      <w:pPr>
        <w:pStyle w:val="Textoindependiente21"/>
        <w:spacing w:after="0"/>
        <w:ind w:left="0"/>
        <w:jc w:val="both"/>
        <w:rPr>
          <w:rFonts w:cs="Arial"/>
          <w:b/>
          <w:sz w:val="24"/>
          <w:szCs w:val="24"/>
        </w:rPr>
      </w:pPr>
    </w:p>
    <w:p w14:paraId="5A03B415" w14:textId="77777777" w:rsidR="00B55D6C" w:rsidRPr="00211F0C" w:rsidRDefault="00B55D6C" w:rsidP="00B55D6C">
      <w:pPr>
        <w:pStyle w:val="Textoindependiente21"/>
        <w:spacing w:after="0"/>
        <w:ind w:left="0"/>
        <w:jc w:val="both"/>
        <w:rPr>
          <w:rFonts w:cs="Arial"/>
          <w:sz w:val="24"/>
          <w:szCs w:val="24"/>
        </w:rPr>
      </w:pPr>
      <w:r w:rsidRPr="00211F0C">
        <w:rPr>
          <w:rFonts w:cs="Arial"/>
          <w:b/>
          <w:sz w:val="24"/>
          <w:szCs w:val="24"/>
        </w:rPr>
        <w:t>Notifíquese y Cúmplase</w:t>
      </w:r>
      <w:r w:rsidRPr="00211F0C">
        <w:rPr>
          <w:rFonts w:cs="Arial"/>
          <w:sz w:val="24"/>
          <w:szCs w:val="24"/>
        </w:rPr>
        <w:t>,</w:t>
      </w:r>
      <w:r>
        <w:rPr>
          <w:rFonts w:cs="Arial"/>
          <w:sz w:val="24"/>
          <w:szCs w:val="24"/>
        </w:rPr>
        <w:t xml:space="preserve"> </w:t>
      </w:r>
    </w:p>
    <w:p w14:paraId="5B207992" w14:textId="77777777" w:rsidR="00B55D6C" w:rsidRDefault="00B55D6C" w:rsidP="00B55D6C">
      <w:pPr>
        <w:pStyle w:val="Textoindependiente21"/>
        <w:spacing w:after="0"/>
        <w:ind w:left="0"/>
        <w:jc w:val="both"/>
        <w:rPr>
          <w:rFonts w:cs="Arial"/>
          <w:sz w:val="24"/>
          <w:szCs w:val="24"/>
        </w:rPr>
      </w:pPr>
    </w:p>
    <w:p w14:paraId="07E4BE1E" w14:textId="77777777" w:rsidR="00B55D6C" w:rsidRPr="00211F0C" w:rsidRDefault="00B55D6C" w:rsidP="00B55D6C">
      <w:pPr>
        <w:pStyle w:val="Textoindependiente21"/>
        <w:spacing w:after="0"/>
        <w:ind w:left="0"/>
        <w:jc w:val="both"/>
        <w:rPr>
          <w:rFonts w:cs="Arial"/>
          <w:sz w:val="24"/>
          <w:szCs w:val="24"/>
        </w:rPr>
      </w:pPr>
    </w:p>
    <w:p w14:paraId="6D5E43D6" w14:textId="77777777" w:rsidR="00B55D6C" w:rsidRPr="00211F0C" w:rsidRDefault="00B55D6C" w:rsidP="00B55D6C">
      <w:pPr>
        <w:pStyle w:val="Textoindependiente21"/>
        <w:spacing w:after="0"/>
        <w:ind w:left="0"/>
        <w:jc w:val="center"/>
        <w:rPr>
          <w:rFonts w:cs="Arial"/>
          <w:b/>
          <w:sz w:val="24"/>
          <w:szCs w:val="24"/>
        </w:rPr>
      </w:pPr>
      <w:r w:rsidRPr="00211F0C">
        <w:rPr>
          <w:rFonts w:cs="Arial"/>
          <w:b/>
          <w:sz w:val="24"/>
          <w:szCs w:val="24"/>
        </w:rPr>
        <w:t>JAIME ENRIQUE RODRÍGUEZ NAVAS</w:t>
      </w:r>
    </w:p>
    <w:p w14:paraId="545D58C2" w14:textId="77777777" w:rsidR="00903D7A" w:rsidRDefault="00B55D6C" w:rsidP="00903D7A">
      <w:pPr>
        <w:pStyle w:val="Textoindependiente21"/>
        <w:spacing w:after="0"/>
        <w:ind w:left="0"/>
        <w:jc w:val="center"/>
        <w:rPr>
          <w:rFonts w:cs="Arial"/>
          <w:b/>
          <w:sz w:val="24"/>
          <w:szCs w:val="24"/>
        </w:rPr>
      </w:pPr>
      <w:r w:rsidRPr="00211F0C">
        <w:rPr>
          <w:rFonts w:cs="Arial"/>
          <w:b/>
          <w:sz w:val="24"/>
          <w:szCs w:val="24"/>
        </w:rPr>
        <w:t>Magistrado</w:t>
      </w:r>
    </w:p>
    <w:p w14:paraId="1C22F999" w14:textId="77777777" w:rsidR="00B55D6C" w:rsidRPr="00903D7A" w:rsidRDefault="00B55D6C" w:rsidP="00F65E20">
      <w:pPr>
        <w:pStyle w:val="Textoindependiente21"/>
        <w:spacing w:after="0"/>
        <w:ind w:left="0"/>
        <w:jc w:val="both"/>
        <w:rPr>
          <w:rFonts w:cs="Arial"/>
          <w:sz w:val="24"/>
          <w:szCs w:val="24"/>
        </w:rPr>
      </w:pPr>
      <w:r w:rsidRPr="00A73A26">
        <w:t>VMP</w:t>
      </w:r>
    </w:p>
    <w:p w14:paraId="04CE245F" w14:textId="77777777" w:rsidR="003F5BD9" w:rsidRDefault="003F5BD9"/>
    <w:sectPr w:rsidR="003F5BD9" w:rsidSect="000A6FBD">
      <w:headerReference w:type="default" r:id="rId10"/>
      <w:footerReference w:type="default" r:id="rId11"/>
      <w:headerReference w:type="first" r:id="rId12"/>
      <w:footerReference w:type="first" r:id="rId13"/>
      <w:pgSz w:w="12240" w:h="20160"/>
      <w:pgMar w:top="1418" w:right="1701" w:bottom="1418" w:left="1701" w:header="709" w:footer="9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3D195" w14:textId="77777777" w:rsidR="00F709F0" w:rsidRDefault="00F709F0" w:rsidP="00B55D6C">
      <w:r>
        <w:separator/>
      </w:r>
    </w:p>
  </w:endnote>
  <w:endnote w:type="continuationSeparator" w:id="0">
    <w:p w14:paraId="3A1A87B0" w14:textId="77777777" w:rsidR="00F709F0" w:rsidRDefault="00F709F0" w:rsidP="00B5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rsidRPr="00E71AA9" w14:paraId="722E36AE" w14:textId="77777777" w:rsidTr="00B82AE5">
      <w:trPr>
        <w:jc w:val="right"/>
      </w:trPr>
      <w:tc>
        <w:tcPr>
          <w:tcW w:w="4795" w:type="dxa"/>
          <w:vAlign w:val="center"/>
        </w:tcPr>
        <w:p w14:paraId="780F35CB" w14:textId="77777777" w:rsidR="00C53B7C" w:rsidRPr="00E71AA9" w:rsidRDefault="002E1DCC" w:rsidP="00C53B7C">
          <w:pPr>
            <w:pStyle w:val="Encabezado"/>
            <w:jc w:val="center"/>
            <w:rPr>
              <w:color w:val="767171"/>
              <w:sz w:val="20"/>
              <w:szCs w:val="20"/>
            </w:rPr>
          </w:pPr>
          <w:r w:rsidRPr="00E71AA9">
            <w:rPr>
              <w:color w:val="767171"/>
              <w:sz w:val="20"/>
              <w:szCs w:val="20"/>
            </w:rPr>
            <w:t>Calle 12 No. 7-65 – Tel: (57-1) 350-6700 – Bogotá D.C. – Colombia</w:t>
          </w:r>
        </w:p>
        <w:p w14:paraId="7A8F92F2" w14:textId="77777777" w:rsidR="00C53B7C" w:rsidRPr="00E71AA9" w:rsidRDefault="002E1DCC" w:rsidP="00C53B7C">
          <w:pPr>
            <w:pStyle w:val="Encabezado"/>
            <w:jc w:val="center"/>
            <w:rPr>
              <w:caps/>
              <w:color w:val="000000"/>
              <w:sz w:val="20"/>
              <w:szCs w:val="20"/>
            </w:rPr>
          </w:pPr>
          <w:r w:rsidRPr="00E71AA9">
            <w:rPr>
              <w:color w:val="767171"/>
              <w:sz w:val="20"/>
              <w:szCs w:val="20"/>
            </w:rPr>
            <w:t>www.consejodeestado.gov.co</w:t>
          </w:r>
        </w:p>
      </w:tc>
      <w:tc>
        <w:tcPr>
          <w:tcW w:w="250" w:type="pct"/>
          <w:shd w:val="clear" w:color="auto" w:fill="auto"/>
          <w:vAlign w:val="center"/>
        </w:tcPr>
        <w:p w14:paraId="710544D3" w14:textId="77777777" w:rsidR="00C53B7C" w:rsidRPr="00E71AA9" w:rsidRDefault="002E1DCC" w:rsidP="00C53B7C">
          <w:pPr>
            <w:pStyle w:val="Piedepgina"/>
            <w:jc w:val="center"/>
            <w:rPr>
              <w:sz w:val="20"/>
              <w:szCs w:val="20"/>
            </w:rPr>
          </w:pPr>
          <w:r w:rsidRPr="00E71AA9">
            <w:rPr>
              <w:sz w:val="20"/>
              <w:szCs w:val="20"/>
            </w:rPr>
            <w:fldChar w:fldCharType="begin"/>
          </w:r>
          <w:r w:rsidRPr="00E71AA9">
            <w:rPr>
              <w:sz w:val="20"/>
              <w:szCs w:val="20"/>
            </w:rPr>
            <w:instrText>PAGE   \* MERGEFORMAT</w:instrText>
          </w:r>
          <w:r w:rsidRPr="00E71AA9">
            <w:rPr>
              <w:sz w:val="20"/>
              <w:szCs w:val="20"/>
            </w:rPr>
            <w:fldChar w:fldCharType="separate"/>
          </w:r>
          <w:r w:rsidRPr="002E1DCC">
            <w:rPr>
              <w:noProof/>
              <w:sz w:val="20"/>
              <w:szCs w:val="20"/>
              <w:lang w:val="es-ES"/>
            </w:rPr>
            <w:t>3</w:t>
          </w:r>
          <w:r w:rsidRPr="00E71AA9">
            <w:rPr>
              <w:sz w:val="20"/>
              <w:szCs w:val="20"/>
            </w:rPr>
            <w:fldChar w:fldCharType="end"/>
          </w:r>
        </w:p>
      </w:tc>
    </w:tr>
  </w:tbl>
  <w:p w14:paraId="71F49DEE" w14:textId="77777777" w:rsidR="00EC38ED" w:rsidRPr="00C53B7C" w:rsidRDefault="00F709F0" w:rsidP="00C53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right"/>
      <w:tblCellMar>
        <w:top w:w="115" w:type="dxa"/>
        <w:left w:w="115" w:type="dxa"/>
        <w:bottom w:w="115" w:type="dxa"/>
        <w:right w:w="115" w:type="dxa"/>
      </w:tblCellMar>
      <w:tblLook w:val="04A0" w:firstRow="1" w:lastRow="0" w:firstColumn="1" w:lastColumn="0" w:noHBand="0" w:noVBand="1"/>
    </w:tblPr>
    <w:tblGrid>
      <w:gridCol w:w="8396"/>
      <w:gridCol w:w="442"/>
    </w:tblGrid>
    <w:tr w:rsidR="00C53B7C" w:rsidRPr="00E71AA9" w14:paraId="05FBDD13" w14:textId="77777777" w:rsidTr="00B82AE5">
      <w:trPr>
        <w:jc w:val="right"/>
      </w:trPr>
      <w:tc>
        <w:tcPr>
          <w:tcW w:w="4795" w:type="dxa"/>
          <w:vAlign w:val="center"/>
        </w:tcPr>
        <w:p w14:paraId="57416A47" w14:textId="77777777" w:rsidR="00C53B7C" w:rsidRPr="00E71AA9" w:rsidRDefault="002E1DCC" w:rsidP="00C53B7C">
          <w:pPr>
            <w:pStyle w:val="Encabezado"/>
            <w:jc w:val="center"/>
            <w:rPr>
              <w:color w:val="767171"/>
              <w:sz w:val="20"/>
              <w:szCs w:val="20"/>
            </w:rPr>
          </w:pPr>
          <w:r w:rsidRPr="00E71AA9">
            <w:rPr>
              <w:color w:val="767171"/>
              <w:sz w:val="20"/>
              <w:szCs w:val="20"/>
            </w:rPr>
            <w:t>Calle 12 No. 7-65 – Tel: (57-1) 350-6700 – Bogotá D.C. – Colombia</w:t>
          </w:r>
        </w:p>
        <w:p w14:paraId="0396FFA3" w14:textId="77777777" w:rsidR="00C53B7C" w:rsidRPr="00E71AA9" w:rsidRDefault="002E1DCC" w:rsidP="00C53B7C">
          <w:pPr>
            <w:pStyle w:val="Encabezado"/>
            <w:jc w:val="center"/>
            <w:rPr>
              <w:caps/>
              <w:color w:val="000000"/>
              <w:sz w:val="20"/>
              <w:szCs w:val="20"/>
            </w:rPr>
          </w:pPr>
          <w:r w:rsidRPr="00E71AA9">
            <w:rPr>
              <w:color w:val="767171"/>
              <w:sz w:val="20"/>
              <w:szCs w:val="20"/>
            </w:rPr>
            <w:t>www.consejodeestado.gov.co</w:t>
          </w:r>
        </w:p>
      </w:tc>
      <w:tc>
        <w:tcPr>
          <w:tcW w:w="250" w:type="pct"/>
          <w:shd w:val="clear" w:color="auto" w:fill="auto"/>
          <w:vAlign w:val="center"/>
        </w:tcPr>
        <w:p w14:paraId="52D9BB86" w14:textId="77777777" w:rsidR="00C53B7C" w:rsidRPr="00E71AA9" w:rsidRDefault="002E1DCC" w:rsidP="00C53B7C">
          <w:pPr>
            <w:pStyle w:val="Piedepgina"/>
            <w:jc w:val="center"/>
            <w:rPr>
              <w:sz w:val="20"/>
              <w:szCs w:val="20"/>
            </w:rPr>
          </w:pPr>
          <w:r w:rsidRPr="00E71AA9">
            <w:rPr>
              <w:sz w:val="20"/>
              <w:szCs w:val="20"/>
            </w:rPr>
            <w:fldChar w:fldCharType="begin"/>
          </w:r>
          <w:r w:rsidRPr="00E71AA9">
            <w:rPr>
              <w:sz w:val="20"/>
              <w:szCs w:val="20"/>
            </w:rPr>
            <w:instrText>PAGE   \* MERGEFORMAT</w:instrText>
          </w:r>
          <w:r w:rsidRPr="00E71AA9">
            <w:rPr>
              <w:sz w:val="20"/>
              <w:szCs w:val="20"/>
            </w:rPr>
            <w:fldChar w:fldCharType="separate"/>
          </w:r>
          <w:r w:rsidRPr="002E1DCC">
            <w:rPr>
              <w:noProof/>
              <w:sz w:val="20"/>
              <w:szCs w:val="20"/>
              <w:lang w:val="es-ES"/>
            </w:rPr>
            <w:t>1</w:t>
          </w:r>
          <w:r w:rsidRPr="00E71AA9">
            <w:rPr>
              <w:sz w:val="20"/>
              <w:szCs w:val="20"/>
            </w:rPr>
            <w:fldChar w:fldCharType="end"/>
          </w:r>
        </w:p>
      </w:tc>
    </w:tr>
  </w:tbl>
  <w:p w14:paraId="2A5CC9C4" w14:textId="77777777" w:rsidR="00F91B32" w:rsidRPr="00C53B7C" w:rsidRDefault="00F709F0" w:rsidP="00C53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78E96" w14:textId="77777777" w:rsidR="00F709F0" w:rsidRDefault="00F709F0" w:rsidP="00B55D6C">
      <w:r>
        <w:separator/>
      </w:r>
    </w:p>
  </w:footnote>
  <w:footnote w:type="continuationSeparator" w:id="0">
    <w:p w14:paraId="711403E9" w14:textId="77777777" w:rsidR="00F709F0" w:rsidRDefault="00F709F0" w:rsidP="00B55D6C">
      <w:r>
        <w:continuationSeparator/>
      </w:r>
    </w:p>
  </w:footnote>
  <w:footnote w:id="1">
    <w:p w14:paraId="018B794F" w14:textId="77777777" w:rsidR="00D2271F" w:rsidRDefault="00D2271F">
      <w:pPr>
        <w:pStyle w:val="Textonotapie"/>
      </w:pPr>
      <w:r>
        <w:rPr>
          <w:rStyle w:val="Refdenotaalpie"/>
        </w:rPr>
        <w:footnoteRef/>
      </w:r>
      <w:r>
        <w:t xml:space="preserve"> El poder para actuar en el presente trámite constitucional obra en el documento contenido en el expediente digital de tutela con certificado </w:t>
      </w:r>
      <w:r w:rsidRPr="00D2271F">
        <w:t>A2CF0EAEFE5750FF E6E8C258309CE4ED 0B46D482407D0A7A 38ADF41C33814BDA</w:t>
      </w:r>
      <w:r>
        <w:t xml:space="preserve">, ubicado en el índice 2. </w:t>
      </w:r>
    </w:p>
  </w:footnote>
  <w:footnote w:id="2">
    <w:p w14:paraId="5EB98C49" w14:textId="77777777" w:rsidR="009937A3" w:rsidRDefault="009937A3">
      <w:pPr>
        <w:pStyle w:val="Textonotapie"/>
      </w:pPr>
      <w:r>
        <w:rPr>
          <w:rStyle w:val="Refdenotaalpie"/>
        </w:rPr>
        <w:footnoteRef/>
      </w:r>
      <w:r>
        <w:t xml:space="preserve"> Documento contenido en el expediente digital de tutela con certificado </w:t>
      </w:r>
      <w:r w:rsidRPr="009937A3">
        <w:t>44873DD65DFEC950 EDAB3AFC2E26E499 EB0367B40982163D F67D1C19679C57A2</w:t>
      </w:r>
      <w:r>
        <w:t xml:space="preserve">, ubicado en el índice 2. </w:t>
      </w:r>
    </w:p>
  </w:footnote>
  <w:footnote w:id="3">
    <w:p w14:paraId="0F47BC64" w14:textId="77777777" w:rsidR="007B497B" w:rsidRDefault="007B497B">
      <w:pPr>
        <w:pStyle w:val="Textonotapie"/>
      </w:pPr>
      <w:r>
        <w:rPr>
          <w:rStyle w:val="Refdenotaalpie"/>
        </w:rPr>
        <w:footnoteRef/>
      </w:r>
      <w:r>
        <w:t xml:space="preserve"> La parte actora expresamente refirió que el trámite de la referencia reposa en la Corporación. Tal situación se corroboró a partir de una consulta del radicado realizada en la página web de la Rama Judicial.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A90CD" w14:textId="77777777" w:rsidR="00117091" w:rsidRPr="00A15ACE" w:rsidRDefault="002E1DCC">
    <w:pPr>
      <w:pStyle w:val="Encabezado"/>
    </w:pPr>
    <w:r>
      <w:rPr>
        <w:noProof/>
        <w:lang w:val="es-ES" w:eastAsia="es-ES"/>
      </w:rPr>
      <w:drawing>
        <wp:anchor distT="0" distB="0" distL="114300" distR="114300" simplePos="0" relativeHeight="251659264" behindDoc="0" locked="0" layoutInCell="1" allowOverlap="1" wp14:anchorId="1C6F9F12" wp14:editId="013623C6">
          <wp:simplePos x="0" y="0"/>
          <wp:positionH relativeFrom="column">
            <wp:posOffset>-478155</wp:posOffset>
          </wp:positionH>
          <wp:positionV relativeFrom="paragraph">
            <wp:posOffset>-127635</wp:posOffset>
          </wp:positionV>
          <wp:extent cx="1000125" cy="930910"/>
          <wp:effectExtent l="0" t="0" r="0" b="2540"/>
          <wp:wrapSquare wrapText="bothSides"/>
          <wp:docPr id="4" name="Imagen 4"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UDO diseñado FINAL 2-03"/>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930910"/>
                  </a:xfrm>
                  <a:prstGeom prst="rect">
                    <a:avLst/>
                  </a:prstGeom>
                  <a:noFill/>
                </pic:spPr>
              </pic:pic>
            </a:graphicData>
          </a:graphic>
          <wp14:sizeRelH relativeFrom="page">
            <wp14:pctWidth>0</wp14:pctWidth>
          </wp14:sizeRelH>
          <wp14:sizeRelV relativeFrom="page">
            <wp14:pctHeight>0</wp14:pctHeight>
          </wp14:sizeRelV>
        </wp:anchor>
      </w:drawing>
    </w:r>
  </w:p>
  <w:p w14:paraId="0551FC3E" w14:textId="77777777" w:rsidR="00117091" w:rsidRPr="00A15ACE" w:rsidRDefault="00F709F0">
    <w:pPr>
      <w:pStyle w:val="Encabezado"/>
    </w:pPr>
  </w:p>
  <w:p w14:paraId="35467C10" w14:textId="77777777" w:rsidR="00117091" w:rsidRPr="00A15ACE" w:rsidRDefault="002E1DCC">
    <w:pPr>
      <w:pStyle w:val="Encabezado"/>
    </w:pPr>
    <w:r>
      <w:rPr>
        <w:noProof/>
        <w:lang w:val="es-ES" w:eastAsia="es-ES"/>
      </w:rPr>
      <mc:AlternateContent>
        <mc:Choice Requires="wps">
          <w:drawing>
            <wp:anchor distT="0" distB="0" distL="114300" distR="114300" simplePos="0" relativeHeight="251660288" behindDoc="0" locked="0" layoutInCell="1" allowOverlap="1" wp14:anchorId="1507192E" wp14:editId="4C5DC0AB">
              <wp:simplePos x="0" y="0"/>
              <wp:positionH relativeFrom="column">
                <wp:posOffset>1379855</wp:posOffset>
              </wp:positionH>
              <wp:positionV relativeFrom="paragraph">
                <wp:posOffset>60325</wp:posOffset>
              </wp:positionV>
              <wp:extent cx="5400040" cy="0"/>
              <wp:effectExtent l="17780" t="22225" r="20955" b="15875"/>
              <wp:wrapNone/>
              <wp:docPr id="3" name="Conector recto de flecha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1BB3780" id="_x0000_t32" coordsize="21600,21600" o:spt="32" o:oned="t" path="m,l21600,21600e" filled="f">
              <v:path arrowok="t" fillok="f" o:connecttype="none"/>
              <o:lock v:ext="edit" shapetype="t"/>
            </v:shapetype>
            <v:shape id="Conector recto de flecha 3" o:spid="_x0000_s1026" type="#_x0000_t32" style="position:absolute;margin-left:108.65pt;margin-top:4.75pt;width:42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" strokeweight="2.25pt">
              <v:path arrowok="f"/>
              <o:lock v:ext="edit" aspectratio="t" verticies="t"/>
            </v:shape>
          </w:pict>
        </mc:Fallback>
      </mc:AlternateContent>
    </w:r>
  </w:p>
  <w:p w14:paraId="6C124BB9" w14:textId="77777777" w:rsidR="00117091" w:rsidRPr="000A6FBD" w:rsidRDefault="002E1DCC" w:rsidP="001775E7">
    <w:pPr>
      <w:tabs>
        <w:tab w:val="left" w:pos="1985"/>
      </w:tabs>
      <w:contextualSpacing/>
      <w:rPr>
        <w:i/>
        <w:iCs/>
        <w:color w:val="767171"/>
        <w:sz w:val="20"/>
        <w:szCs w:val="20"/>
      </w:rPr>
    </w:pPr>
    <w:r>
      <w:rPr>
        <w:i/>
        <w:iCs/>
        <w:color w:val="767171"/>
        <w:sz w:val="20"/>
        <w:szCs w:val="20"/>
      </w:rPr>
      <w:tab/>
    </w:r>
    <w:r>
      <w:rPr>
        <w:i/>
        <w:iCs/>
        <w:color w:val="767171"/>
        <w:sz w:val="20"/>
        <w:szCs w:val="20"/>
      </w:rPr>
      <w:tab/>
    </w:r>
    <w:r>
      <w:rPr>
        <w:i/>
        <w:iCs/>
        <w:color w:val="767171"/>
        <w:sz w:val="20"/>
        <w:szCs w:val="20"/>
      </w:rPr>
      <w:tab/>
    </w:r>
    <w:r>
      <w:rPr>
        <w:i/>
        <w:iCs/>
        <w:color w:val="767171"/>
        <w:sz w:val="20"/>
        <w:szCs w:val="20"/>
      </w:rPr>
      <w:tab/>
    </w:r>
    <w:r>
      <w:rPr>
        <w:i/>
        <w:iCs/>
        <w:color w:val="767171"/>
        <w:sz w:val="20"/>
        <w:szCs w:val="20"/>
      </w:rPr>
      <w:tab/>
      <w:t>Radicado: 11001-03-15-000-2023</w:t>
    </w:r>
    <w:r w:rsidRPr="000A6FBD">
      <w:rPr>
        <w:i/>
        <w:iCs/>
        <w:color w:val="767171"/>
        <w:sz w:val="20"/>
        <w:szCs w:val="20"/>
      </w:rPr>
      <w:t>-</w:t>
    </w:r>
    <w:r w:rsidR="00B55D6C">
      <w:rPr>
        <w:i/>
        <w:iCs/>
        <w:color w:val="767171"/>
        <w:sz w:val="20"/>
        <w:szCs w:val="20"/>
      </w:rPr>
      <w:t>00738-00</w:t>
    </w:r>
  </w:p>
  <w:p w14:paraId="14EFF737" w14:textId="77777777" w:rsidR="00E702D8" w:rsidRDefault="002E1DCC" w:rsidP="000449A1">
    <w:pPr>
      <w:tabs>
        <w:tab w:val="left" w:pos="1985"/>
      </w:tabs>
      <w:ind w:left="2208"/>
      <w:contextualSpacing/>
      <w:rPr>
        <w:i/>
        <w:iCs/>
        <w:color w:val="767171"/>
        <w:sz w:val="20"/>
        <w:szCs w:val="20"/>
      </w:rPr>
    </w:pPr>
    <w:r>
      <w:rPr>
        <w:i/>
        <w:iCs/>
        <w:color w:val="767171"/>
        <w:sz w:val="20"/>
        <w:szCs w:val="20"/>
      </w:rPr>
      <w:tab/>
    </w:r>
    <w:r>
      <w:rPr>
        <w:i/>
        <w:iCs/>
        <w:color w:val="767171"/>
        <w:sz w:val="20"/>
        <w:szCs w:val="20"/>
      </w:rPr>
      <w:tab/>
    </w:r>
    <w:r w:rsidRPr="000A6FBD">
      <w:rPr>
        <w:i/>
        <w:iCs/>
        <w:color w:val="767171"/>
        <w:sz w:val="20"/>
        <w:szCs w:val="20"/>
      </w:rPr>
      <w:t xml:space="preserve">Accionante: </w:t>
    </w:r>
    <w:r w:rsidR="00CB26BB">
      <w:rPr>
        <w:i/>
        <w:iCs/>
        <w:color w:val="767171"/>
        <w:sz w:val="20"/>
        <w:szCs w:val="20"/>
      </w:rPr>
      <w:t>Superintendencia Financiera de Colombia</w:t>
    </w:r>
  </w:p>
  <w:p w14:paraId="54EBA7F6" w14:textId="77777777" w:rsidR="000449A1" w:rsidRPr="00E702D8" w:rsidRDefault="00F709F0" w:rsidP="000449A1">
    <w:pPr>
      <w:tabs>
        <w:tab w:val="left" w:pos="1985"/>
      </w:tabs>
      <w:contextualSpacing/>
      <w:rPr>
        <w:i/>
        <w:iCs/>
        <w:color w:val="767171"/>
        <w:sz w:val="20"/>
        <w:szCs w:val="20"/>
      </w:rPr>
    </w:pPr>
  </w:p>
  <w:p w14:paraId="6F975DEF" w14:textId="77777777" w:rsidR="00117091" w:rsidRPr="00F532EA" w:rsidRDefault="00F709F0" w:rsidP="0054069D">
    <w:pPr>
      <w:pStyle w:val="Encabezado"/>
      <w:jc w:val="right"/>
      <w:rPr>
        <w:color w:val="76717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46F79" w14:textId="77777777" w:rsidR="000A6FBD" w:rsidRPr="00A15ACE" w:rsidRDefault="002E1DCC" w:rsidP="000A6FBD">
    <w:pPr>
      <w:pStyle w:val="Encabezado"/>
    </w:pPr>
    <w:r>
      <w:rPr>
        <w:noProof/>
        <w:lang w:val="es-ES" w:eastAsia="es-ES"/>
      </w:rPr>
      <w:drawing>
        <wp:anchor distT="0" distB="0" distL="114300" distR="114300" simplePos="0" relativeHeight="251661312" behindDoc="0" locked="0" layoutInCell="1" allowOverlap="1" wp14:anchorId="43B545FC" wp14:editId="1C4ABF3F">
          <wp:simplePos x="0" y="0"/>
          <wp:positionH relativeFrom="column">
            <wp:posOffset>-618490</wp:posOffset>
          </wp:positionH>
          <wp:positionV relativeFrom="paragraph">
            <wp:posOffset>59690</wp:posOffset>
          </wp:positionV>
          <wp:extent cx="1076960" cy="1002665"/>
          <wp:effectExtent l="0" t="0" r="0" b="0"/>
          <wp:wrapSquare wrapText="bothSides"/>
          <wp:docPr id="2" name="Imagen 2"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EditPoints="1" noChangeArrowheads="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0266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300" distR="114300" simplePos="0" relativeHeight="251662336" behindDoc="0" locked="0" layoutInCell="1" allowOverlap="1" wp14:anchorId="7A97A089" wp14:editId="25F6A101">
              <wp:simplePos x="0" y="0"/>
              <wp:positionH relativeFrom="column">
                <wp:posOffset>1379855</wp:posOffset>
              </wp:positionH>
              <wp:positionV relativeFrom="paragraph">
                <wp:posOffset>60325</wp:posOffset>
              </wp:positionV>
              <wp:extent cx="5400040" cy="0"/>
              <wp:effectExtent l="17780" t="22225" r="20955" b="15875"/>
              <wp:wrapNone/>
              <wp:docPr id="1" name="Conector recto de flecha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40004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8EA55E0" id="_x0000_t32" coordsize="21600,21600" o:spt="32" o:oned="t" path="m,l21600,21600e" filled="f">
              <v:path arrowok="t" fillok="f" o:connecttype="none"/>
              <o:lock v:ext="edit" shapetype="t"/>
            </v:shapetype>
            <v:shape id="Conector recto de flecha 1" o:spid="_x0000_s1026" type="#_x0000_t32" style="position:absolute;margin-left:108.65pt;margin-top:4.75pt;width:425.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" strokeweight="2.25pt">
              <v:path arrowok="f"/>
              <o:lock v:ext="edit" aspectratio="t" verticies="t"/>
            </v:shape>
          </w:pict>
        </mc:Fallback>
      </mc:AlternateContent>
    </w:r>
  </w:p>
  <w:p w14:paraId="01B557B7" w14:textId="77777777" w:rsidR="000A6FBD" w:rsidRPr="000A6FBD" w:rsidRDefault="000E5808" w:rsidP="00653F4A">
    <w:pPr>
      <w:tabs>
        <w:tab w:val="left" w:pos="1985"/>
      </w:tabs>
      <w:ind w:left="2832"/>
      <w:contextualSpacing/>
      <w:jc w:val="center"/>
      <w:rPr>
        <w:i/>
        <w:iCs/>
        <w:color w:val="767171"/>
        <w:sz w:val="20"/>
        <w:szCs w:val="20"/>
      </w:rPr>
    </w:pPr>
    <w:r>
      <w:rPr>
        <w:i/>
        <w:iCs/>
        <w:color w:val="767171"/>
        <w:sz w:val="20"/>
        <w:szCs w:val="20"/>
      </w:rPr>
      <w:tab/>
    </w:r>
    <w:r w:rsidR="00B55D6C">
      <w:rPr>
        <w:i/>
        <w:iCs/>
        <w:color w:val="767171"/>
        <w:sz w:val="20"/>
        <w:szCs w:val="20"/>
      </w:rPr>
      <w:t>Radicado: 11001-03-15-000-2023-00738-00</w:t>
    </w:r>
  </w:p>
  <w:p w14:paraId="24F2CA65" w14:textId="77777777" w:rsidR="000A6FBD" w:rsidRPr="0021203A" w:rsidRDefault="000E5808" w:rsidP="000E5808">
    <w:pPr>
      <w:tabs>
        <w:tab w:val="left" w:pos="1985"/>
      </w:tabs>
      <w:contextualSpacing/>
      <w:rPr>
        <w:i/>
        <w:iCs/>
        <w:color w:val="767171"/>
        <w:sz w:val="20"/>
        <w:szCs w:val="20"/>
      </w:rPr>
    </w:pPr>
    <w:r>
      <w:rPr>
        <w:i/>
        <w:iCs/>
        <w:color w:val="767171"/>
        <w:sz w:val="20"/>
        <w:szCs w:val="20"/>
      </w:rPr>
      <w:tab/>
    </w:r>
    <w:r>
      <w:rPr>
        <w:i/>
        <w:iCs/>
        <w:color w:val="767171"/>
        <w:sz w:val="20"/>
        <w:szCs w:val="20"/>
      </w:rPr>
      <w:tab/>
    </w:r>
    <w:r>
      <w:rPr>
        <w:i/>
        <w:iCs/>
        <w:color w:val="767171"/>
        <w:sz w:val="20"/>
        <w:szCs w:val="20"/>
      </w:rPr>
      <w:tab/>
    </w:r>
    <w:r>
      <w:rPr>
        <w:i/>
        <w:iCs/>
        <w:color w:val="767171"/>
        <w:sz w:val="20"/>
        <w:szCs w:val="20"/>
      </w:rPr>
      <w:tab/>
    </w:r>
    <w:r w:rsidR="002E1DCC" w:rsidRPr="000A6FBD">
      <w:rPr>
        <w:i/>
        <w:iCs/>
        <w:color w:val="767171"/>
        <w:sz w:val="20"/>
        <w:szCs w:val="20"/>
      </w:rPr>
      <w:t>Accionante:</w:t>
    </w:r>
    <w:r w:rsidR="002E1DCC">
      <w:rPr>
        <w:i/>
        <w:iCs/>
        <w:color w:val="767171"/>
        <w:sz w:val="20"/>
        <w:szCs w:val="20"/>
      </w:rPr>
      <w:t xml:space="preserve"> </w:t>
    </w:r>
    <w:r>
      <w:rPr>
        <w:i/>
        <w:iCs/>
        <w:color w:val="767171"/>
        <w:sz w:val="20"/>
        <w:szCs w:val="20"/>
      </w:rPr>
      <w:t>Superintendencia Financiera de Colombia</w:t>
    </w:r>
  </w:p>
  <w:p w14:paraId="114B400A" w14:textId="77777777" w:rsidR="00F1441F" w:rsidRPr="00A15ACE" w:rsidRDefault="00F709F0" w:rsidP="00D44675">
    <w:pPr>
      <w:pStyle w:val="Encabezado"/>
      <w:spacing w:line="276" w:lineRule="auto"/>
    </w:pPr>
  </w:p>
  <w:p w14:paraId="0EE484B8" w14:textId="77777777" w:rsidR="000A6FBD" w:rsidRDefault="00F709F0" w:rsidP="00903D7A">
    <w:pPr>
      <w:pStyle w:val="Sinespaciado"/>
      <w:jc w:val="both"/>
    </w:pPr>
  </w:p>
  <w:p w14:paraId="6FC44C73" w14:textId="77777777" w:rsidR="0074235D" w:rsidRPr="007F276C" w:rsidRDefault="002E1DCC" w:rsidP="00D44675">
    <w:pPr>
      <w:pStyle w:val="Sinespaciado"/>
    </w:pPr>
    <w:r w:rsidRPr="007F276C">
      <w:t>CONSEJO DE ESTADO</w:t>
    </w:r>
  </w:p>
  <w:p w14:paraId="58B5CE2A" w14:textId="77777777" w:rsidR="0074235D" w:rsidRPr="007F276C" w:rsidRDefault="002E1DCC" w:rsidP="00D44675">
    <w:pPr>
      <w:pStyle w:val="Sinespaciado"/>
    </w:pPr>
    <w:r w:rsidRPr="007F276C">
      <w:t>SALA DE LO CONTENCIOSO ADMINISTRATIVO</w:t>
    </w:r>
  </w:p>
  <w:p w14:paraId="51B2FACC" w14:textId="77777777" w:rsidR="005905CF" w:rsidRDefault="002E1DCC" w:rsidP="00D44675">
    <w:pPr>
      <w:pStyle w:val="Sinespaciado"/>
    </w:pPr>
    <w:r w:rsidRPr="007F276C">
      <w:t xml:space="preserve">SECCIÓN TERCERA </w:t>
    </w:r>
  </w:p>
  <w:p w14:paraId="5A4C4045" w14:textId="77777777" w:rsidR="00F1441F" w:rsidRDefault="002E1DCC" w:rsidP="00130186">
    <w:pPr>
      <w:pStyle w:val="Sinespaciado"/>
    </w:pPr>
    <w:r w:rsidRPr="007F276C">
      <w:t>SUBSECCIÓN 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D6C"/>
    <w:rsid w:val="000B3D85"/>
    <w:rsid w:val="000E5808"/>
    <w:rsid w:val="000F6179"/>
    <w:rsid w:val="00130186"/>
    <w:rsid w:val="00150DFA"/>
    <w:rsid w:val="001833E1"/>
    <w:rsid w:val="00183C6C"/>
    <w:rsid w:val="001B1E03"/>
    <w:rsid w:val="001B398A"/>
    <w:rsid w:val="001E46E4"/>
    <w:rsid w:val="00240D91"/>
    <w:rsid w:val="00247187"/>
    <w:rsid w:val="002E1DCC"/>
    <w:rsid w:val="00300D0E"/>
    <w:rsid w:val="003409D1"/>
    <w:rsid w:val="00370905"/>
    <w:rsid w:val="003A55CF"/>
    <w:rsid w:val="003F5BD9"/>
    <w:rsid w:val="00407B3D"/>
    <w:rsid w:val="00440ACB"/>
    <w:rsid w:val="00482CFD"/>
    <w:rsid w:val="004E6E20"/>
    <w:rsid w:val="0054050C"/>
    <w:rsid w:val="00555931"/>
    <w:rsid w:val="0057287A"/>
    <w:rsid w:val="005805B1"/>
    <w:rsid w:val="005C0339"/>
    <w:rsid w:val="0064294C"/>
    <w:rsid w:val="00650F93"/>
    <w:rsid w:val="006634FA"/>
    <w:rsid w:val="00673C52"/>
    <w:rsid w:val="006F482B"/>
    <w:rsid w:val="00740E9D"/>
    <w:rsid w:val="00742389"/>
    <w:rsid w:val="0078232E"/>
    <w:rsid w:val="007B497B"/>
    <w:rsid w:val="007B5AB2"/>
    <w:rsid w:val="00800D9F"/>
    <w:rsid w:val="00801EFF"/>
    <w:rsid w:val="008036F0"/>
    <w:rsid w:val="008111F5"/>
    <w:rsid w:val="00816522"/>
    <w:rsid w:val="008209C6"/>
    <w:rsid w:val="0083007D"/>
    <w:rsid w:val="00831B9A"/>
    <w:rsid w:val="00844A75"/>
    <w:rsid w:val="00860C8C"/>
    <w:rsid w:val="00884815"/>
    <w:rsid w:val="008A03B3"/>
    <w:rsid w:val="00903D7A"/>
    <w:rsid w:val="00937E30"/>
    <w:rsid w:val="00961100"/>
    <w:rsid w:val="009937A3"/>
    <w:rsid w:val="009B15F0"/>
    <w:rsid w:val="009D1ED6"/>
    <w:rsid w:val="009E3174"/>
    <w:rsid w:val="00A22801"/>
    <w:rsid w:val="00A23D0A"/>
    <w:rsid w:val="00A55EC2"/>
    <w:rsid w:val="00B135F7"/>
    <w:rsid w:val="00B270D0"/>
    <w:rsid w:val="00B55D6C"/>
    <w:rsid w:val="00B57FA0"/>
    <w:rsid w:val="00B758F1"/>
    <w:rsid w:val="00BA3217"/>
    <w:rsid w:val="00C15E28"/>
    <w:rsid w:val="00C173EA"/>
    <w:rsid w:val="00C31536"/>
    <w:rsid w:val="00C31C30"/>
    <w:rsid w:val="00C32CE8"/>
    <w:rsid w:val="00C668B6"/>
    <w:rsid w:val="00C93FA3"/>
    <w:rsid w:val="00C9634C"/>
    <w:rsid w:val="00CB06F2"/>
    <w:rsid w:val="00CB26BB"/>
    <w:rsid w:val="00D2271F"/>
    <w:rsid w:val="00D9265E"/>
    <w:rsid w:val="00E103A1"/>
    <w:rsid w:val="00E16D1E"/>
    <w:rsid w:val="00E27A85"/>
    <w:rsid w:val="00E37CCE"/>
    <w:rsid w:val="00E702C1"/>
    <w:rsid w:val="00E920F9"/>
    <w:rsid w:val="00E941E6"/>
    <w:rsid w:val="00ED1E4E"/>
    <w:rsid w:val="00F22667"/>
    <w:rsid w:val="00F256D6"/>
    <w:rsid w:val="00F2763B"/>
    <w:rsid w:val="00F4543E"/>
    <w:rsid w:val="00F65E20"/>
    <w:rsid w:val="00F709F0"/>
    <w:rsid w:val="00F92405"/>
    <w:rsid w:val="00FE2D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8C048"/>
  <w15:chartTrackingRefBased/>
  <w15:docId w15:val="{2CED90BB-09F4-4096-8473-84C386EF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D6C"/>
    <w:pPr>
      <w:spacing w:after="0" w:line="240" w:lineRule="auto"/>
      <w:jc w:val="both"/>
    </w:pPr>
    <w:rPr>
      <w:rFonts w:ascii="Arial" w:eastAsia="Calibri" w:hAnsi="Arial" w:cs="Arial"/>
      <w:sz w:val="16"/>
      <w:szCs w:val="16"/>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5D6C"/>
    <w:pPr>
      <w:tabs>
        <w:tab w:val="center" w:pos="4252"/>
        <w:tab w:val="right" w:pos="8504"/>
      </w:tabs>
    </w:pPr>
  </w:style>
  <w:style w:type="character" w:customStyle="1" w:styleId="EncabezadoCar">
    <w:name w:val="Encabezado Car"/>
    <w:basedOn w:val="Fuentedeprrafopredeter"/>
    <w:link w:val="Encabezado"/>
    <w:uiPriority w:val="99"/>
    <w:rsid w:val="00B55D6C"/>
    <w:rPr>
      <w:rFonts w:ascii="Arial" w:eastAsia="Calibri" w:hAnsi="Arial" w:cs="Arial"/>
      <w:sz w:val="16"/>
      <w:szCs w:val="16"/>
      <w:lang w:val="es-CO" w:eastAsia="es-ES_tradnl"/>
    </w:rPr>
  </w:style>
  <w:style w:type="paragraph" w:styleId="Piedepgina">
    <w:name w:val="footer"/>
    <w:basedOn w:val="Normal"/>
    <w:link w:val="PiedepginaCar"/>
    <w:uiPriority w:val="99"/>
    <w:unhideWhenUsed/>
    <w:rsid w:val="00B55D6C"/>
    <w:pPr>
      <w:tabs>
        <w:tab w:val="center" w:pos="4252"/>
        <w:tab w:val="right" w:pos="8504"/>
      </w:tabs>
    </w:pPr>
  </w:style>
  <w:style w:type="character" w:customStyle="1" w:styleId="PiedepginaCar">
    <w:name w:val="Pie de página Car"/>
    <w:basedOn w:val="Fuentedeprrafopredeter"/>
    <w:link w:val="Piedepgina"/>
    <w:uiPriority w:val="99"/>
    <w:rsid w:val="00B55D6C"/>
    <w:rPr>
      <w:rFonts w:ascii="Arial" w:eastAsia="Calibri" w:hAnsi="Arial" w:cs="Arial"/>
      <w:sz w:val="16"/>
      <w:szCs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B55D6C"/>
    <w:rPr>
      <w:vertAlign w:val="superscript"/>
    </w:rPr>
  </w:style>
  <w:style w:type="paragraph" w:customStyle="1" w:styleId="Textoindependiente21">
    <w:name w:val="Texto independiente 21"/>
    <w:basedOn w:val="Normal"/>
    <w:qFormat/>
    <w:rsid w:val="00B55D6C"/>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55D6C"/>
    <w:rPr>
      <w:rFonts w:asciiTheme="minorHAnsi" w:eastAsiaTheme="minorHAnsi" w:hAnsiTheme="minorHAnsi" w:cstheme="minorBidi"/>
      <w:sz w:val="22"/>
      <w:szCs w:val="22"/>
      <w:vertAlign w:val="superscript"/>
      <w:lang w:val="es-ES" w:eastAsia="en-US"/>
    </w:rPr>
  </w:style>
  <w:style w:type="paragraph" w:styleId="Sinespaciado">
    <w:name w:val="No Spacing"/>
    <w:aliases w:val="Encabezado1"/>
    <w:link w:val="SinespaciadoCar"/>
    <w:autoRedefine/>
    <w:uiPriority w:val="1"/>
    <w:qFormat/>
    <w:rsid w:val="00B55D6C"/>
    <w:pPr>
      <w:spacing w:after="0" w:line="276" w:lineRule="auto"/>
      <w:jc w:val="center"/>
    </w:pPr>
    <w:rPr>
      <w:rFonts w:ascii="Arial" w:eastAsia="Calibri" w:hAnsi="Arial" w:cs="Arial"/>
      <w:b/>
      <w:caps/>
      <w:color w:val="000000"/>
      <w:sz w:val="24"/>
      <w:szCs w:val="16"/>
      <w:lang w:val="es-CO" w:eastAsia="es-ES_tradnl"/>
    </w:rPr>
  </w:style>
  <w:style w:type="character" w:customStyle="1" w:styleId="SinespaciadoCar">
    <w:name w:val="Sin espaciado Car"/>
    <w:aliases w:val="Encabezado1 Car"/>
    <w:link w:val="Sinespaciado"/>
    <w:uiPriority w:val="1"/>
    <w:rsid w:val="00B55D6C"/>
    <w:rPr>
      <w:rFonts w:ascii="Arial" w:eastAsia="Calibri" w:hAnsi="Arial" w:cs="Arial"/>
      <w:b/>
      <w:caps/>
      <w:color w:val="000000"/>
      <w:sz w:val="24"/>
      <w:szCs w:val="16"/>
      <w:lang w:val="es-CO" w:eastAsia="es-ES_tradnl"/>
    </w:rPr>
  </w:style>
  <w:style w:type="character" w:customStyle="1" w:styleId="normaltextrun">
    <w:name w:val="normaltextrun"/>
    <w:rsid w:val="00B55D6C"/>
  </w:style>
  <w:style w:type="paragraph" w:customStyle="1" w:styleId="xmsolistparagraph">
    <w:name w:val="x_msolistparagraph"/>
    <w:basedOn w:val="Normal"/>
    <w:rsid w:val="00B55D6C"/>
    <w:pPr>
      <w:spacing w:before="100" w:beforeAutospacing="1" w:after="100" w:afterAutospacing="1"/>
      <w:jc w:val="left"/>
    </w:pPr>
    <w:rPr>
      <w:rFonts w:ascii="Times New Roman" w:eastAsia="Times New Roman" w:hAnsi="Times New Roman" w:cs="Times New Roman"/>
      <w:sz w:val="24"/>
      <w:szCs w:val="24"/>
      <w:lang w:eastAsia="en-US"/>
    </w:rPr>
  </w:style>
  <w:style w:type="paragraph" w:styleId="Textonotapie">
    <w:name w:val="footnote text"/>
    <w:basedOn w:val="Normal"/>
    <w:link w:val="TextonotapieCar"/>
    <w:uiPriority w:val="99"/>
    <w:semiHidden/>
    <w:unhideWhenUsed/>
    <w:rsid w:val="00B55D6C"/>
    <w:rPr>
      <w:sz w:val="20"/>
      <w:szCs w:val="20"/>
    </w:rPr>
  </w:style>
  <w:style w:type="character" w:customStyle="1" w:styleId="TextonotapieCar">
    <w:name w:val="Texto nota pie Car"/>
    <w:basedOn w:val="Fuentedeprrafopredeter"/>
    <w:link w:val="Textonotapie"/>
    <w:uiPriority w:val="99"/>
    <w:semiHidden/>
    <w:rsid w:val="00B55D6C"/>
    <w:rPr>
      <w:rFonts w:ascii="Arial" w:eastAsia="Calibri" w:hAnsi="Arial" w:cs="Arial"/>
      <w:sz w:val="20"/>
      <w:szCs w:val="20"/>
      <w:lang w:val="es-CO" w:eastAsia="es-ES_tradnl"/>
    </w:rPr>
  </w:style>
  <w:style w:type="character" w:styleId="Hipervnculo">
    <w:name w:val="Hyperlink"/>
    <w:basedOn w:val="Fuentedeprrafopredeter"/>
    <w:uiPriority w:val="99"/>
    <w:unhideWhenUsed/>
    <w:rsid w:val="00B55D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0f1219-a438-4924-b71a-3e41fc7be27a">
      <Terms xmlns="http://schemas.microsoft.com/office/infopath/2007/PartnerControls"/>
    </lcf76f155ced4ddcb4097134ff3c332f>
    <TaxCatchAll xmlns="702ffa33-a583-4c97-92f9-a802369716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4" ma:contentTypeDescription="Crear nuevo documento." ma:contentTypeScope="" ma:versionID="cdfaa882954c02eafd0d78d7ed61df39">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e3b080075709c48bdd377e25ee0910dd"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1c78286-0bdc-44f5-95fe-0926473cf93c}" ma:internalName="TaxCatchAll" ma:showField="CatchAllData" ma:web="702ffa33-a583-4c97-92f9-a802369716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7C150-6753-4421-92CD-28F9214026CA}">
  <ds:schemaRefs>
    <ds:schemaRef ds:uri="http://schemas.microsoft.com/sharepoint/v3/contenttype/forms"/>
  </ds:schemaRefs>
</ds:datastoreItem>
</file>

<file path=customXml/itemProps2.xml><?xml version="1.0" encoding="utf-8"?>
<ds:datastoreItem xmlns:ds="http://schemas.openxmlformats.org/officeDocument/2006/customXml" ds:itemID="{16B8F473-8301-434B-B3EF-B82127B46921}">
  <ds:schemaRefs>
    <ds:schemaRef ds:uri="http://schemas.microsoft.com/office/2006/metadata/properties"/>
    <ds:schemaRef ds:uri="http://schemas.microsoft.com/office/infopath/2007/PartnerControls"/>
    <ds:schemaRef ds:uri="5a0f1219-a438-4924-b71a-3e41fc7be27a"/>
    <ds:schemaRef ds:uri="702ffa33-a583-4c97-92f9-a8023697160b"/>
  </ds:schemaRefs>
</ds:datastoreItem>
</file>

<file path=customXml/itemProps3.xml><?xml version="1.0" encoding="utf-8"?>
<ds:datastoreItem xmlns:ds="http://schemas.openxmlformats.org/officeDocument/2006/customXml" ds:itemID="{4CD6A6DE-F5E1-4A51-8C57-73E6EB63A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72F66F-20CC-47D9-8150-2C116D839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5043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MARTINEZ PEÑUELA</dc:creator>
  <cp:keywords/>
  <dc:description/>
  <cp:lastModifiedBy>Andrea Angarita Ladino</cp:lastModifiedBy>
  <cp:revision>2</cp:revision>
  <dcterms:created xsi:type="dcterms:W3CDTF">2023-02-16T21:19:00Z</dcterms:created>
  <dcterms:modified xsi:type="dcterms:W3CDTF">2023-02-16T21:19:00Z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