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04B026EB" w:rsidR="001A40E4" w:rsidRPr="00F865A8" w:rsidRDefault="0002323E" w:rsidP="00E11658">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 </w:t>
      </w:r>
      <w:r w:rsidR="00F93E9B">
        <w:rPr>
          <w:rFonts w:ascii="Arial" w:hAnsi="Arial" w:cs="Arial"/>
          <w:sz w:val="24"/>
          <w:szCs w:val="24"/>
        </w:rPr>
        <w:t>veinte</w:t>
      </w:r>
      <w:r w:rsidRPr="00F865A8">
        <w:rPr>
          <w:rFonts w:ascii="Arial" w:hAnsi="Arial" w:cs="Arial"/>
          <w:sz w:val="24"/>
          <w:szCs w:val="24"/>
        </w:rPr>
        <w:t xml:space="preserve"> </w:t>
      </w:r>
      <w:r w:rsidR="003E694A" w:rsidRPr="00F865A8">
        <w:rPr>
          <w:rFonts w:ascii="Arial" w:hAnsi="Arial" w:cs="Arial"/>
          <w:sz w:val="24"/>
          <w:szCs w:val="24"/>
        </w:rPr>
        <w:t>(</w:t>
      </w:r>
      <w:r w:rsidR="00F93E9B">
        <w:rPr>
          <w:rFonts w:ascii="Arial" w:hAnsi="Arial" w:cs="Arial"/>
          <w:sz w:val="24"/>
          <w:szCs w:val="24"/>
        </w:rPr>
        <w:t>20</w:t>
      </w:r>
      <w:r w:rsidRPr="00F865A8">
        <w:rPr>
          <w:rFonts w:ascii="Arial" w:hAnsi="Arial" w:cs="Arial"/>
          <w:sz w:val="24"/>
          <w:szCs w:val="24"/>
        </w:rPr>
        <w:t xml:space="preserve">) de </w:t>
      </w:r>
      <w:r w:rsidR="009467CE">
        <w:rPr>
          <w:rFonts w:ascii="Arial" w:hAnsi="Arial" w:cs="Arial"/>
          <w:sz w:val="24"/>
          <w:szCs w:val="24"/>
        </w:rPr>
        <w:t xml:space="preserve">enero </w:t>
      </w:r>
      <w:r w:rsidRPr="00F865A8">
        <w:rPr>
          <w:rFonts w:ascii="Arial" w:hAnsi="Arial" w:cs="Arial"/>
          <w:sz w:val="24"/>
          <w:szCs w:val="24"/>
        </w:rPr>
        <w:t xml:space="preserve">de dos mil </w:t>
      </w:r>
      <w:r w:rsidR="009467CE">
        <w:rPr>
          <w:rFonts w:ascii="Arial" w:hAnsi="Arial" w:cs="Arial"/>
          <w:sz w:val="24"/>
          <w:szCs w:val="24"/>
        </w:rPr>
        <w:t xml:space="preserve">veintitrés </w:t>
      </w:r>
      <w:r w:rsidRPr="00F865A8">
        <w:rPr>
          <w:rFonts w:ascii="Arial" w:hAnsi="Arial" w:cs="Arial"/>
          <w:sz w:val="24"/>
          <w:szCs w:val="24"/>
        </w:rPr>
        <w:t>(202</w:t>
      </w:r>
      <w:r w:rsidR="009467CE">
        <w:rPr>
          <w:rFonts w:ascii="Arial" w:hAnsi="Arial" w:cs="Arial"/>
          <w:sz w:val="24"/>
          <w:szCs w:val="24"/>
        </w:rPr>
        <w:t>3</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6DDBB00A"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504554">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9467CE">
        <w:rPr>
          <w:rFonts w:ascii="Arial" w:hAnsi="Arial" w:cs="Arial"/>
          <w:sz w:val="24"/>
          <w:szCs w:val="24"/>
        </w:rPr>
        <w:t>06301</w:t>
      </w:r>
      <w:r w:rsidR="002B5E1F" w:rsidRPr="002B5E1F">
        <w:rPr>
          <w:rFonts w:ascii="Arial" w:hAnsi="Arial" w:cs="Arial"/>
          <w:sz w:val="24"/>
          <w:szCs w:val="24"/>
        </w:rPr>
        <w:t>-</w:t>
      </w:r>
      <w:r w:rsidR="006D7D5D" w:rsidRPr="00F865A8">
        <w:rPr>
          <w:rFonts w:ascii="Arial" w:hAnsi="Arial" w:cs="Arial"/>
          <w:sz w:val="24"/>
          <w:szCs w:val="24"/>
        </w:rPr>
        <w:t>00</w:t>
      </w:r>
    </w:p>
    <w:p w14:paraId="5F136489" w14:textId="3CFC07C5" w:rsidR="005973D2" w:rsidRPr="00533326" w:rsidRDefault="003E694A" w:rsidP="00E11658">
      <w:pPr>
        <w:spacing w:after="0" w:line="240" w:lineRule="auto"/>
        <w:jc w:val="both"/>
        <w:rPr>
          <w:rFonts w:ascii="Arial" w:hAnsi="Arial" w:cs="Arial"/>
          <w:sz w:val="24"/>
          <w:szCs w:val="24"/>
        </w:rPr>
      </w:pPr>
      <w:r w:rsidRPr="00533326">
        <w:rPr>
          <w:rFonts w:ascii="Arial" w:hAnsi="Arial" w:cs="Arial"/>
          <w:b/>
          <w:sz w:val="24"/>
          <w:szCs w:val="24"/>
        </w:rPr>
        <w:t>Accionante</w:t>
      </w:r>
      <w:r w:rsidR="005973D2" w:rsidRPr="00533326">
        <w:rPr>
          <w:rFonts w:ascii="Arial" w:hAnsi="Arial" w:cs="Arial"/>
          <w:b/>
          <w:bCs/>
          <w:sz w:val="24"/>
          <w:szCs w:val="24"/>
        </w:rPr>
        <w:t>:</w:t>
      </w:r>
      <w:r w:rsidR="005973D2" w:rsidRPr="00533326">
        <w:rPr>
          <w:rFonts w:ascii="Arial" w:hAnsi="Arial" w:cs="Arial"/>
          <w:sz w:val="24"/>
          <w:szCs w:val="24"/>
        </w:rPr>
        <w:t xml:space="preserve"> </w:t>
      </w:r>
      <w:proofErr w:type="spellStart"/>
      <w:r w:rsidR="009467CE" w:rsidRPr="00533326">
        <w:rPr>
          <w:rFonts w:ascii="Arial" w:hAnsi="Arial" w:cs="Arial"/>
          <w:sz w:val="24"/>
          <w:szCs w:val="24"/>
        </w:rPr>
        <w:t>Polymedical</w:t>
      </w:r>
      <w:proofErr w:type="spellEnd"/>
      <w:r w:rsidR="009467CE" w:rsidRPr="00533326">
        <w:rPr>
          <w:rFonts w:ascii="Arial" w:hAnsi="Arial" w:cs="Arial"/>
          <w:sz w:val="24"/>
          <w:szCs w:val="24"/>
        </w:rPr>
        <w:t xml:space="preserve"> de Colombia S.A.S.</w:t>
      </w:r>
    </w:p>
    <w:p w14:paraId="0604C460" w14:textId="7F4E9EA2" w:rsidR="009F4A7A" w:rsidRPr="00533326" w:rsidRDefault="009A467B" w:rsidP="00E11658">
      <w:pPr>
        <w:spacing w:after="0" w:line="240" w:lineRule="auto"/>
        <w:jc w:val="both"/>
        <w:rPr>
          <w:rFonts w:ascii="Arial" w:hAnsi="Arial" w:cs="Arial"/>
          <w:b/>
          <w:sz w:val="24"/>
          <w:szCs w:val="24"/>
        </w:rPr>
      </w:pPr>
      <w:r w:rsidRPr="00533326">
        <w:rPr>
          <w:rFonts w:ascii="Arial" w:hAnsi="Arial" w:cs="Arial"/>
          <w:b/>
          <w:sz w:val="24"/>
          <w:szCs w:val="24"/>
        </w:rPr>
        <w:t>Accionado</w:t>
      </w:r>
      <w:r w:rsidR="00541125" w:rsidRPr="00533326">
        <w:rPr>
          <w:rFonts w:ascii="Arial" w:hAnsi="Arial" w:cs="Arial"/>
          <w:b/>
          <w:bCs/>
          <w:sz w:val="24"/>
          <w:szCs w:val="24"/>
        </w:rPr>
        <w:t>:</w:t>
      </w:r>
      <w:r w:rsidR="00541125" w:rsidRPr="00533326">
        <w:rPr>
          <w:rFonts w:ascii="Arial" w:hAnsi="Arial" w:cs="Arial"/>
          <w:sz w:val="24"/>
          <w:szCs w:val="24"/>
        </w:rPr>
        <w:t xml:space="preserve"> </w:t>
      </w:r>
      <w:r w:rsidR="009467CE" w:rsidRPr="00533326">
        <w:rPr>
          <w:rFonts w:ascii="Arial" w:hAnsi="Arial" w:cs="Arial"/>
          <w:sz w:val="24"/>
          <w:szCs w:val="24"/>
        </w:rPr>
        <w:t>Sección Cuarta del Consejo de Estado</w:t>
      </w:r>
    </w:p>
    <w:p w14:paraId="7FEE39DD" w14:textId="77777777" w:rsidR="0002323E" w:rsidRPr="00533326" w:rsidRDefault="009F4A7A" w:rsidP="00E11658">
      <w:pPr>
        <w:spacing w:after="0" w:line="240" w:lineRule="auto"/>
        <w:jc w:val="both"/>
        <w:rPr>
          <w:rFonts w:ascii="Arial" w:hAnsi="Arial" w:cs="Arial"/>
          <w:sz w:val="24"/>
          <w:szCs w:val="24"/>
        </w:rPr>
      </w:pPr>
      <w:r w:rsidRPr="00533326">
        <w:rPr>
          <w:rFonts w:ascii="Arial" w:hAnsi="Arial" w:cs="Arial"/>
          <w:b/>
          <w:sz w:val="24"/>
          <w:szCs w:val="24"/>
        </w:rPr>
        <w:t>Asunto</w:t>
      </w:r>
      <w:r w:rsidRPr="00533326">
        <w:rPr>
          <w:rFonts w:ascii="Arial" w:hAnsi="Arial" w:cs="Arial"/>
          <w:b/>
          <w:bCs/>
          <w:sz w:val="24"/>
          <w:szCs w:val="24"/>
        </w:rPr>
        <w:t xml:space="preserve">: </w:t>
      </w:r>
      <w:r w:rsidRPr="00533326">
        <w:rPr>
          <w:rFonts w:ascii="Arial" w:hAnsi="Arial" w:cs="Arial"/>
          <w:sz w:val="24"/>
          <w:szCs w:val="24"/>
        </w:rPr>
        <w:t>Acción de tutela</w:t>
      </w:r>
      <w:r w:rsidR="00646FC2" w:rsidRPr="00533326">
        <w:rPr>
          <w:rFonts w:ascii="Arial" w:hAnsi="Arial" w:cs="Arial"/>
          <w:sz w:val="24"/>
          <w:szCs w:val="24"/>
        </w:rPr>
        <w:t xml:space="preserve"> – Sentencia de primera instancia</w:t>
      </w:r>
    </w:p>
    <w:p w14:paraId="712ECCD1" w14:textId="77777777" w:rsidR="00D1346A" w:rsidRPr="00533326" w:rsidRDefault="00D1346A" w:rsidP="00F528CC">
      <w:pPr>
        <w:spacing w:after="0" w:line="240" w:lineRule="auto"/>
        <w:jc w:val="both"/>
        <w:rPr>
          <w:rFonts w:ascii="Arial" w:hAnsi="Arial" w:cs="Arial"/>
          <w:sz w:val="24"/>
          <w:szCs w:val="24"/>
        </w:rPr>
      </w:pPr>
    </w:p>
    <w:p w14:paraId="2B745FBE" w14:textId="77777777" w:rsidR="003E694A" w:rsidRPr="00533326" w:rsidRDefault="003E694A" w:rsidP="00F528CC">
      <w:pPr>
        <w:spacing w:after="0" w:line="240" w:lineRule="auto"/>
        <w:jc w:val="both"/>
        <w:rPr>
          <w:rFonts w:ascii="Arial" w:hAnsi="Arial" w:cs="Arial"/>
          <w:sz w:val="24"/>
          <w:szCs w:val="24"/>
        </w:rPr>
      </w:pPr>
    </w:p>
    <w:p w14:paraId="045FD6A7" w14:textId="2012CB39" w:rsidR="000E4157" w:rsidRPr="00533326" w:rsidRDefault="00CF0CB9" w:rsidP="003F6A3C">
      <w:pPr>
        <w:tabs>
          <w:tab w:val="left" w:pos="975"/>
        </w:tabs>
        <w:spacing w:after="0" w:line="240" w:lineRule="auto"/>
        <w:jc w:val="both"/>
        <w:rPr>
          <w:rFonts w:ascii="Arial" w:hAnsi="Arial" w:cs="Arial"/>
          <w:sz w:val="24"/>
          <w:szCs w:val="24"/>
        </w:rPr>
      </w:pPr>
      <w:r w:rsidRPr="00533326">
        <w:rPr>
          <w:rFonts w:ascii="Arial" w:hAnsi="Arial" w:cs="Arial"/>
          <w:b/>
          <w:sz w:val="24"/>
          <w:szCs w:val="24"/>
          <w:lang w:val="es-ES_tradnl"/>
        </w:rPr>
        <w:t xml:space="preserve">Tema: </w:t>
      </w:r>
      <w:r w:rsidRPr="00533326">
        <w:rPr>
          <w:rFonts w:ascii="Arial" w:hAnsi="Arial" w:cs="Arial"/>
          <w:sz w:val="24"/>
          <w:szCs w:val="24"/>
          <w:lang w:val="es-ES_tradnl"/>
        </w:rPr>
        <w:t xml:space="preserve">Acción de tutela en contra de providencia judicial. </w:t>
      </w:r>
      <w:r w:rsidRPr="00533326">
        <w:rPr>
          <w:rFonts w:ascii="Arial" w:hAnsi="Arial" w:cs="Arial"/>
          <w:b/>
          <w:sz w:val="24"/>
          <w:szCs w:val="24"/>
          <w:lang w:val="es-ES_tradnl"/>
        </w:rPr>
        <w:t xml:space="preserve">Subtema 1: </w:t>
      </w:r>
      <w:r w:rsidRPr="00533326">
        <w:rPr>
          <w:rFonts w:ascii="Arial" w:hAnsi="Arial" w:cs="Arial"/>
          <w:bCs/>
          <w:sz w:val="24"/>
          <w:szCs w:val="24"/>
          <w:lang w:val="es-ES_tradnl"/>
        </w:rPr>
        <w:t>R</w:t>
      </w:r>
      <w:r w:rsidRPr="00533326">
        <w:rPr>
          <w:rFonts w:ascii="Arial" w:hAnsi="Arial" w:cs="Arial"/>
          <w:sz w:val="24"/>
          <w:szCs w:val="24"/>
          <w:lang w:val="es-ES_tradnl"/>
        </w:rPr>
        <w:t>equisitos generales de procedibilidad de la acción de tutela – relevancia constitucional.</w:t>
      </w:r>
      <w:r w:rsidRPr="00533326">
        <w:rPr>
          <w:rFonts w:ascii="Arial" w:hAnsi="Arial" w:cs="Arial"/>
          <w:b/>
          <w:sz w:val="24"/>
          <w:szCs w:val="24"/>
        </w:rPr>
        <w:t xml:space="preserve"> Sentido del fallo de tutela: </w:t>
      </w:r>
      <w:r w:rsidRPr="00533326">
        <w:rPr>
          <w:rFonts w:ascii="Arial" w:hAnsi="Arial" w:cs="Arial"/>
          <w:sz w:val="24"/>
          <w:szCs w:val="24"/>
        </w:rPr>
        <w:t>Se declara improcedente.</w:t>
      </w:r>
    </w:p>
    <w:p w14:paraId="5D6C2938" w14:textId="77777777" w:rsidR="00CF0CB9" w:rsidRPr="00533326" w:rsidRDefault="00CF0CB9" w:rsidP="0042102E">
      <w:pPr>
        <w:tabs>
          <w:tab w:val="left" w:pos="975"/>
        </w:tabs>
        <w:spacing w:after="0" w:line="360" w:lineRule="auto"/>
        <w:jc w:val="both"/>
        <w:rPr>
          <w:rFonts w:ascii="Arial" w:hAnsi="Arial" w:cs="Arial"/>
          <w:sz w:val="24"/>
          <w:szCs w:val="24"/>
        </w:rPr>
      </w:pPr>
    </w:p>
    <w:p w14:paraId="6BBA6D34" w14:textId="1E27A2C7" w:rsidR="000657ED" w:rsidRPr="00533326" w:rsidRDefault="005E3795" w:rsidP="00FE265D">
      <w:pPr>
        <w:tabs>
          <w:tab w:val="left" w:pos="975"/>
        </w:tabs>
        <w:spacing w:after="0" w:line="360" w:lineRule="auto"/>
        <w:jc w:val="both"/>
        <w:rPr>
          <w:rFonts w:ascii="Arial" w:hAnsi="Arial" w:cs="Arial"/>
          <w:sz w:val="24"/>
          <w:szCs w:val="24"/>
        </w:rPr>
      </w:pPr>
      <w:r w:rsidRPr="00533326">
        <w:rPr>
          <w:rFonts w:ascii="Arial" w:hAnsi="Arial" w:cs="Arial"/>
          <w:sz w:val="24"/>
          <w:szCs w:val="24"/>
        </w:rPr>
        <w:t>L</w:t>
      </w:r>
      <w:r w:rsidR="009F4A7A" w:rsidRPr="00533326">
        <w:rPr>
          <w:rFonts w:ascii="Arial" w:hAnsi="Arial" w:cs="Arial"/>
          <w:sz w:val="24"/>
          <w:szCs w:val="24"/>
        </w:rPr>
        <w:t>a Sala decide la acción de tutela</w:t>
      </w:r>
      <w:r w:rsidR="00CD7A42" w:rsidRPr="00533326">
        <w:rPr>
          <w:rStyle w:val="Refdenotaalpie"/>
          <w:rFonts w:ascii="Arial" w:hAnsi="Arial" w:cs="Arial"/>
          <w:sz w:val="24"/>
          <w:szCs w:val="24"/>
        </w:rPr>
        <w:footnoteReference w:id="1"/>
      </w:r>
      <w:r w:rsidR="009F4A7A" w:rsidRPr="00533326">
        <w:rPr>
          <w:rFonts w:ascii="Arial" w:hAnsi="Arial" w:cs="Arial"/>
          <w:sz w:val="24"/>
          <w:szCs w:val="24"/>
        </w:rPr>
        <w:t xml:space="preserve"> presentada</w:t>
      </w:r>
      <w:r w:rsidR="00EA38B8" w:rsidRPr="00533326">
        <w:rPr>
          <w:rFonts w:ascii="Arial" w:hAnsi="Arial" w:cs="Arial"/>
          <w:sz w:val="24"/>
          <w:szCs w:val="24"/>
        </w:rPr>
        <w:t xml:space="preserve">, </w:t>
      </w:r>
      <w:r w:rsidR="000314DD" w:rsidRPr="00533326">
        <w:rPr>
          <w:rFonts w:ascii="Arial" w:hAnsi="Arial" w:cs="Arial"/>
          <w:sz w:val="24"/>
          <w:szCs w:val="24"/>
        </w:rPr>
        <w:t>a través de apoderado judicial</w:t>
      </w:r>
      <w:r w:rsidR="000314DD" w:rsidRPr="00533326">
        <w:rPr>
          <w:rStyle w:val="Refdenotaalpie"/>
          <w:rFonts w:ascii="Arial" w:hAnsi="Arial" w:cs="Arial"/>
          <w:sz w:val="24"/>
          <w:szCs w:val="24"/>
        </w:rPr>
        <w:footnoteReference w:id="2"/>
      </w:r>
      <w:r w:rsidR="00EA38B8" w:rsidRPr="00533326">
        <w:rPr>
          <w:rFonts w:ascii="Arial" w:hAnsi="Arial" w:cs="Arial"/>
          <w:sz w:val="24"/>
          <w:szCs w:val="24"/>
        </w:rPr>
        <w:t>,</w:t>
      </w:r>
      <w:r w:rsidR="009F4A7A" w:rsidRPr="00533326">
        <w:rPr>
          <w:rFonts w:ascii="Arial" w:hAnsi="Arial" w:cs="Arial"/>
          <w:sz w:val="24"/>
          <w:szCs w:val="24"/>
        </w:rPr>
        <w:t xml:space="preserve"> </w:t>
      </w:r>
      <w:r w:rsidR="003F6A3C" w:rsidRPr="00533326">
        <w:rPr>
          <w:rFonts w:ascii="Arial" w:hAnsi="Arial" w:cs="Arial"/>
          <w:sz w:val="24"/>
          <w:szCs w:val="24"/>
        </w:rPr>
        <w:t xml:space="preserve">por </w:t>
      </w:r>
      <w:proofErr w:type="spellStart"/>
      <w:r w:rsidR="000314DD" w:rsidRPr="00533326">
        <w:rPr>
          <w:rFonts w:ascii="Arial" w:hAnsi="Arial" w:cs="Arial"/>
          <w:sz w:val="24"/>
          <w:szCs w:val="24"/>
        </w:rPr>
        <w:t>Polymedical</w:t>
      </w:r>
      <w:proofErr w:type="spellEnd"/>
      <w:r w:rsidR="000314DD" w:rsidRPr="00533326">
        <w:rPr>
          <w:rFonts w:ascii="Arial" w:hAnsi="Arial" w:cs="Arial"/>
          <w:sz w:val="24"/>
          <w:szCs w:val="24"/>
        </w:rPr>
        <w:t xml:space="preserve"> de Colombia S.A.S. </w:t>
      </w:r>
      <w:r w:rsidR="003F6A3C" w:rsidRPr="00533326">
        <w:rPr>
          <w:rFonts w:ascii="Arial" w:hAnsi="Arial" w:cs="Arial"/>
          <w:sz w:val="24"/>
          <w:szCs w:val="24"/>
        </w:rPr>
        <w:t xml:space="preserve">en contra de </w:t>
      </w:r>
      <w:r w:rsidR="000314DD" w:rsidRPr="00533326">
        <w:rPr>
          <w:rFonts w:ascii="Arial" w:hAnsi="Arial" w:cs="Arial"/>
          <w:sz w:val="24"/>
          <w:szCs w:val="24"/>
        </w:rPr>
        <w:t>la Sección Cuarta del Consejo de Estado</w:t>
      </w:r>
      <w:r w:rsidR="00B61658" w:rsidRPr="00533326">
        <w:rPr>
          <w:rFonts w:ascii="Arial" w:hAnsi="Arial" w:cs="Arial"/>
          <w:sz w:val="24"/>
          <w:szCs w:val="24"/>
        </w:rPr>
        <w:t>.</w:t>
      </w:r>
    </w:p>
    <w:p w14:paraId="69FC47FE" w14:textId="77777777" w:rsidR="000657ED" w:rsidRPr="00533326" w:rsidRDefault="000657ED" w:rsidP="00FA2FE9">
      <w:pPr>
        <w:tabs>
          <w:tab w:val="left" w:pos="975"/>
        </w:tabs>
        <w:spacing w:after="0" w:line="360" w:lineRule="auto"/>
        <w:jc w:val="both"/>
        <w:rPr>
          <w:rFonts w:ascii="Arial" w:hAnsi="Arial" w:cs="Arial"/>
          <w:sz w:val="24"/>
          <w:szCs w:val="24"/>
        </w:rPr>
      </w:pPr>
    </w:p>
    <w:p w14:paraId="0E62CEE4" w14:textId="77777777" w:rsidR="00646FC2" w:rsidRPr="00533326"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533326">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3ECF773E" w14:textId="4AC4CC13" w:rsidR="008910CB" w:rsidRDefault="00B210BF" w:rsidP="009A1DBF">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0314DD">
        <w:rPr>
          <w:rFonts w:ascii="Arial" w:hAnsi="Arial" w:cs="Arial"/>
          <w:sz w:val="24"/>
          <w:szCs w:val="24"/>
        </w:rPr>
        <w:t>25</w:t>
      </w:r>
      <w:r w:rsidRPr="00F865A8">
        <w:rPr>
          <w:rFonts w:ascii="Arial" w:hAnsi="Arial" w:cs="Arial"/>
          <w:sz w:val="24"/>
          <w:szCs w:val="24"/>
        </w:rPr>
        <w:t xml:space="preserve"> de </w:t>
      </w:r>
      <w:r w:rsidR="000314DD">
        <w:rPr>
          <w:rFonts w:ascii="Arial" w:hAnsi="Arial" w:cs="Arial"/>
          <w:sz w:val="24"/>
          <w:szCs w:val="24"/>
        </w:rPr>
        <w:t xml:space="preserve">noviembre </w:t>
      </w:r>
      <w:r w:rsidR="00E81014">
        <w:rPr>
          <w:rFonts w:ascii="Arial" w:hAnsi="Arial" w:cs="Arial"/>
          <w:sz w:val="24"/>
          <w:szCs w:val="24"/>
        </w:rPr>
        <w:t>de 202</w:t>
      </w:r>
      <w:r w:rsidR="0042102E">
        <w:rPr>
          <w:rFonts w:ascii="Arial" w:hAnsi="Arial" w:cs="Arial"/>
          <w:sz w:val="24"/>
          <w:szCs w:val="24"/>
        </w:rPr>
        <w:t>2</w:t>
      </w:r>
      <w:r w:rsidR="00AC4102" w:rsidRPr="00F865A8">
        <w:rPr>
          <w:rFonts w:ascii="Arial" w:hAnsi="Arial" w:cs="Arial"/>
          <w:sz w:val="24"/>
          <w:szCs w:val="24"/>
        </w:rPr>
        <w:t xml:space="preserve"> </w:t>
      </w:r>
      <w:r w:rsidR="003F6A3C">
        <w:rPr>
          <w:rFonts w:ascii="Arial" w:hAnsi="Arial" w:cs="Arial"/>
          <w:sz w:val="24"/>
          <w:szCs w:val="24"/>
        </w:rPr>
        <w:t>la</w:t>
      </w:r>
      <w:r w:rsidR="00211E51">
        <w:rPr>
          <w:rFonts w:ascii="Arial" w:hAnsi="Arial" w:cs="Arial"/>
          <w:sz w:val="24"/>
          <w:szCs w:val="24"/>
        </w:rPr>
        <w:t xml:space="preserve"> </w:t>
      </w:r>
      <w:r w:rsidR="001F6599">
        <w:rPr>
          <w:rFonts w:ascii="Arial" w:hAnsi="Arial" w:cs="Arial"/>
          <w:sz w:val="24"/>
          <w:szCs w:val="24"/>
        </w:rPr>
        <w:t xml:space="preserve">parte </w:t>
      </w:r>
      <w:r w:rsidR="00211E51">
        <w:rPr>
          <w:rFonts w:ascii="Arial" w:hAnsi="Arial" w:cs="Arial"/>
          <w:sz w:val="24"/>
          <w:szCs w:val="24"/>
        </w:rPr>
        <w:t xml:space="preserve">accionante </w:t>
      </w:r>
      <w:r w:rsidR="003F6A3C">
        <w:rPr>
          <w:rFonts w:ascii="Arial" w:hAnsi="Arial" w:cs="Arial"/>
          <w:sz w:val="24"/>
          <w:szCs w:val="24"/>
        </w:rPr>
        <w:t xml:space="preserve">interpuso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de la protección de sus derechos </w:t>
      </w:r>
      <w:r w:rsidR="000314DD" w:rsidRPr="000314DD">
        <w:rPr>
          <w:rFonts w:ascii="Arial" w:hAnsi="Arial" w:cs="Arial"/>
          <w:sz w:val="24"/>
          <w:szCs w:val="24"/>
        </w:rPr>
        <w:t>al debido proceso, de acceso a la administración de justicia y a la igualdad</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4440F4">
        <w:rPr>
          <w:rFonts w:ascii="Arial" w:hAnsi="Arial" w:cs="Arial"/>
          <w:sz w:val="24"/>
          <w:szCs w:val="24"/>
        </w:rPr>
        <w:t xml:space="preserve"> vulnerado</w:t>
      </w:r>
      <w:r w:rsidR="006017E2">
        <w:rPr>
          <w:rFonts w:ascii="Arial" w:hAnsi="Arial" w:cs="Arial"/>
          <w:sz w:val="24"/>
          <w:szCs w:val="24"/>
        </w:rPr>
        <w:t>s</w:t>
      </w:r>
      <w:r w:rsidRPr="00F865A8">
        <w:rPr>
          <w:rFonts w:ascii="Arial" w:hAnsi="Arial" w:cs="Arial"/>
          <w:sz w:val="24"/>
          <w:szCs w:val="24"/>
        </w:rPr>
        <w:t xml:space="preserve"> </w:t>
      </w:r>
      <w:r w:rsidR="009A1DBF" w:rsidRPr="009A1DBF">
        <w:rPr>
          <w:rFonts w:ascii="Arial" w:hAnsi="Arial" w:cs="Arial"/>
          <w:sz w:val="24"/>
          <w:szCs w:val="24"/>
        </w:rPr>
        <w:t xml:space="preserve">con la providencia dictada el 6 de octubre de 2022 mediante la cual se declaró infundado el recurso extraordinario de revisión No. 11001032700020210006300 incoado por </w:t>
      </w:r>
      <w:proofErr w:type="spellStart"/>
      <w:r w:rsidR="009A1DBF" w:rsidRPr="009A1DBF">
        <w:rPr>
          <w:rFonts w:ascii="Arial" w:hAnsi="Arial" w:cs="Arial"/>
          <w:sz w:val="24"/>
          <w:szCs w:val="24"/>
        </w:rPr>
        <w:t>Polymedical</w:t>
      </w:r>
      <w:proofErr w:type="spellEnd"/>
      <w:r w:rsidR="009A1DBF" w:rsidRPr="009A1DBF">
        <w:rPr>
          <w:rFonts w:ascii="Arial" w:hAnsi="Arial" w:cs="Arial"/>
          <w:sz w:val="24"/>
          <w:szCs w:val="24"/>
        </w:rPr>
        <w:t xml:space="preserve"> de Colombia S.A.S. en contra de la sentencia proferida el 28 de enero de 2021 por el Tribunal Administrativo de Cundinamarca</w:t>
      </w:r>
      <w:r w:rsidR="009A1DBF">
        <w:rPr>
          <w:rStyle w:val="Refdenotaalpie"/>
          <w:rFonts w:ascii="Arial" w:hAnsi="Arial" w:cs="Arial"/>
          <w:sz w:val="24"/>
          <w:szCs w:val="24"/>
        </w:rPr>
        <w:footnoteReference w:id="3"/>
      </w:r>
      <w:r w:rsidR="006811F5" w:rsidRPr="006811F5">
        <w:rPr>
          <w:rFonts w:ascii="Arial" w:hAnsi="Arial" w:cs="Arial"/>
          <w:sz w:val="24"/>
          <w:szCs w:val="24"/>
        </w:rPr>
        <w:t>.</w:t>
      </w:r>
      <w:r w:rsidR="0032109A" w:rsidRPr="0032109A">
        <w:rPr>
          <w:rFonts w:ascii="Arial" w:hAnsi="Arial" w:cs="Arial"/>
          <w:sz w:val="24"/>
          <w:szCs w:val="24"/>
        </w:rPr>
        <w:t xml:space="preserve"> </w:t>
      </w:r>
    </w:p>
    <w:p w14:paraId="62D66665" w14:textId="77777777" w:rsidR="00533326" w:rsidRDefault="00533326"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423F3106" w14:textId="1197733E" w:rsidR="004A2FF2" w:rsidRDefault="00746ECF" w:rsidP="00BA0D27">
      <w:pPr>
        <w:pStyle w:val="Default"/>
        <w:spacing w:line="360" w:lineRule="auto"/>
        <w:jc w:val="both"/>
        <w:rPr>
          <w:rFonts w:ascii="Arial" w:hAnsi="Arial" w:cs="Arial"/>
        </w:rPr>
      </w:pPr>
      <w:r>
        <w:rPr>
          <w:rFonts w:ascii="Arial" w:hAnsi="Arial" w:cs="Arial"/>
        </w:rPr>
        <w:t xml:space="preserve">1.2.1.- </w:t>
      </w:r>
      <w:r w:rsidR="00CA0A31">
        <w:rPr>
          <w:rFonts w:ascii="Arial" w:hAnsi="Arial" w:cs="Arial"/>
        </w:rPr>
        <w:t xml:space="preserve">El </w:t>
      </w:r>
      <w:r w:rsidR="00580EF9">
        <w:rPr>
          <w:rFonts w:ascii="Arial" w:hAnsi="Arial" w:cs="Arial"/>
        </w:rPr>
        <w:t>12 de enero de 2018 la División de Gestión de Liquidación de la Dirección Seccional de Aduana</w:t>
      </w:r>
      <w:r w:rsidR="003F55C6">
        <w:rPr>
          <w:rFonts w:ascii="Arial" w:hAnsi="Arial" w:cs="Arial"/>
        </w:rPr>
        <w:t>s</w:t>
      </w:r>
      <w:r w:rsidR="00580EF9">
        <w:rPr>
          <w:rFonts w:ascii="Arial" w:hAnsi="Arial" w:cs="Arial"/>
        </w:rPr>
        <w:t xml:space="preserve"> de Bogotá expidió la Resolución 1-03-241-201-640</w:t>
      </w:r>
      <w:r w:rsidR="003321B4">
        <w:rPr>
          <w:rFonts w:ascii="Arial" w:hAnsi="Arial" w:cs="Arial"/>
        </w:rPr>
        <w:t>-</w:t>
      </w:r>
      <w:r w:rsidR="00580EF9">
        <w:rPr>
          <w:rFonts w:ascii="Arial" w:hAnsi="Arial" w:cs="Arial"/>
        </w:rPr>
        <w:t xml:space="preserve">01-0034, </w:t>
      </w:r>
      <w:r w:rsidR="003F55C6">
        <w:rPr>
          <w:rFonts w:ascii="Arial" w:hAnsi="Arial" w:cs="Arial"/>
        </w:rPr>
        <w:t xml:space="preserve">a través de la que </w:t>
      </w:r>
      <w:r w:rsidR="00580EF9">
        <w:rPr>
          <w:rFonts w:ascii="Arial" w:hAnsi="Arial" w:cs="Arial"/>
        </w:rPr>
        <w:t xml:space="preserve">formuló Liquidación Oficial de Corrección respecto de la </w:t>
      </w:r>
      <w:r w:rsidR="00580EF9">
        <w:rPr>
          <w:rFonts w:ascii="Arial" w:hAnsi="Arial" w:cs="Arial"/>
        </w:rPr>
        <w:lastRenderedPageBreak/>
        <w:t xml:space="preserve">declaración de importación No. 07589260279917 del 22 de octubre de 2014 </w:t>
      </w:r>
      <w:r w:rsidR="00BA0D27">
        <w:rPr>
          <w:rFonts w:ascii="Arial" w:hAnsi="Arial" w:cs="Arial"/>
        </w:rPr>
        <w:t>presentada</w:t>
      </w:r>
      <w:r w:rsidR="00580EF9">
        <w:rPr>
          <w:rFonts w:ascii="Arial" w:hAnsi="Arial" w:cs="Arial"/>
        </w:rPr>
        <w:t xml:space="preserve"> por </w:t>
      </w:r>
      <w:proofErr w:type="spellStart"/>
      <w:r w:rsidR="00580EF9" w:rsidRPr="009467CE">
        <w:rPr>
          <w:rFonts w:ascii="Arial" w:hAnsi="Arial" w:cs="Arial"/>
        </w:rPr>
        <w:t>Polymedical</w:t>
      </w:r>
      <w:proofErr w:type="spellEnd"/>
      <w:r w:rsidR="00580EF9" w:rsidRPr="009467CE">
        <w:rPr>
          <w:rFonts w:ascii="Arial" w:hAnsi="Arial" w:cs="Arial"/>
        </w:rPr>
        <w:t xml:space="preserve"> de Colombia S.A.S.</w:t>
      </w:r>
      <w:r w:rsidR="00580EF9">
        <w:rPr>
          <w:rFonts w:ascii="Arial" w:hAnsi="Arial" w:cs="Arial"/>
        </w:rPr>
        <w:t xml:space="preserve">, por considerar que </w:t>
      </w:r>
      <w:r w:rsidR="00564E5B">
        <w:rPr>
          <w:rFonts w:ascii="Arial" w:hAnsi="Arial" w:cs="Arial"/>
        </w:rPr>
        <w:t xml:space="preserve">esta </w:t>
      </w:r>
      <w:r w:rsidR="00661E75">
        <w:rPr>
          <w:rFonts w:ascii="Arial" w:hAnsi="Arial" w:cs="Arial"/>
        </w:rPr>
        <w:t xml:space="preserve">había incurrido </w:t>
      </w:r>
      <w:r w:rsidR="00580EF9">
        <w:rPr>
          <w:rFonts w:ascii="Arial" w:hAnsi="Arial" w:cs="Arial"/>
        </w:rPr>
        <w:t>en errores</w:t>
      </w:r>
      <w:r w:rsidR="00564E5B">
        <w:rPr>
          <w:rFonts w:ascii="Arial" w:hAnsi="Arial" w:cs="Arial"/>
        </w:rPr>
        <w:t xml:space="preserve"> en cuanto a los productos importados</w:t>
      </w:r>
      <w:r w:rsidR="00AA44F4">
        <w:rPr>
          <w:rStyle w:val="Refdenotaalpie"/>
          <w:rFonts w:ascii="Arial" w:hAnsi="Arial" w:cs="Arial"/>
        </w:rPr>
        <w:footnoteReference w:id="4"/>
      </w:r>
      <w:r w:rsidR="00AA44F4">
        <w:rPr>
          <w:rFonts w:ascii="Arial" w:hAnsi="Arial" w:cs="Arial"/>
        </w:rPr>
        <w:t>.</w:t>
      </w:r>
    </w:p>
    <w:p w14:paraId="0D487F89" w14:textId="77777777" w:rsidR="004A2FF2" w:rsidRDefault="004A2FF2" w:rsidP="00521FB4">
      <w:pPr>
        <w:pStyle w:val="Default"/>
        <w:spacing w:line="360" w:lineRule="auto"/>
        <w:jc w:val="both"/>
        <w:rPr>
          <w:rFonts w:ascii="Arial" w:hAnsi="Arial" w:cs="Arial"/>
        </w:rPr>
      </w:pPr>
    </w:p>
    <w:p w14:paraId="315161C5" w14:textId="7A561AE2" w:rsidR="008A44FF" w:rsidRDefault="001E780B" w:rsidP="00746ECF">
      <w:pPr>
        <w:pStyle w:val="Default"/>
        <w:spacing w:line="360" w:lineRule="auto"/>
        <w:jc w:val="both"/>
        <w:rPr>
          <w:rFonts w:ascii="Arial" w:hAnsi="Arial" w:cs="Arial"/>
        </w:rPr>
      </w:pPr>
      <w:r>
        <w:rPr>
          <w:rFonts w:ascii="Arial" w:hAnsi="Arial" w:cs="Arial"/>
        </w:rPr>
        <w:t>1.2.2.-</w:t>
      </w:r>
      <w:r w:rsidR="00580EF9">
        <w:rPr>
          <w:rFonts w:ascii="Arial" w:hAnsi="Arial" w:cs="Arial"/>
        </w:rPr>
        <w:t xml:space="preserve"> </w:t>
      </w:r>
      <w:r w:rsidR="00BA0D27">
        <w:rPr>
          <w:rFonts w:ascii="Arial" w:hAnsi="Arial" w:cs="Arial"/>
        </w:rPr>
        <w:t xml:space="preserve">La empresa accionante radicó recurso de reconsideración en contra de la </w:t>
      </w:r>
      <w:r w:rsidR="003E34C9">
        <w:rPr>
          <w:rFonts w:ascii="Arial" w:hAnsi="Arial" w:cs="Arial"/>
        </w:rPr>
        <w:t xml:space="preserve">aludida </w:t>
      </w:r>
      <w:r w:rsidR="00BA0D27">
        <w:rPr>
          <w:rFonts w:ascii="Arial" w:hAnsi="Arial" w:cs="Arial"/>
        </w:rPr>
        <w:t>liquidación oficial de corrección, no obstante, por Resolución No. 004832 del 21 de junio de 2018</w:t>
      </w:r>
      <w:r w:rsidR="003E34C9">
        <w:rPr>
          <w:rFonts w:ascii="Arial" w:hAnsi="Arial" w:cs="Arial"/>
        </w:rPr>
        <w:t>,</w:t>
      </w:r>
      <w:r w:rsidR="00BA0D27">
        <w:rPr>
          <w:rFonts w:ascii="Arial" w:hAnsi="Arial" w:cs="Arial"/>
        </w:rPr>
        <w:t xml:space="preserve"> la </w:t>
      </w:r>
      <w:r w:rsidR="003321B4">
        <w:rPr>
          <w:rFonts w:ascii="Arial" w:hAnsi="Arial" w:cs="Arial"/>
        </w:rPr>
        <w:t>Subdirección de Gestión de Recursos Jurídicos de la DIAN confirmó la liquidación recurrida</w:t>
      </w:r>
      <w:r w:rsidR="00057061">
        <w:rPr>
          <w:rStyle w:val="Refdenotaalpie"/>
          <w:rFonts w:ascii="Arial" w:hAnsi="Arial" w:cs="Arial"/>
        </w:rPr>
        <w:footnoteReference w:id="5"/>
      </w:r>
      <w:r w:rsidR="00C2271C">
        <w:rPr>
          <w:rFonts w:ascii="Arial" w:hAnsi="Arial" w:cs="Arial"/>
        </w:rPr>
        <w:t>.</w:t>
      </w:r>
      <w:r w:rsidR="001731C0">
        <w:rPr>
          <w:rFonts w:ascii="Arial" w:hAnsi="Arial" w:cs="Arial"/>
        </w:rPr>
        <w:t xml:space="preserve"> </w:t>
      </w:r>
    </w:p>
    <w:p w14:paraId="1A20827C" w14:textId="77777777" w:rsidR="00B934F0" w:rsidRDefault="00B934F0" w:rsidP="00521FB4">
      <w:pPr>
        <w:pStyle w:val="Default"/>
        <w:spacing w:line="360" w:lineRule="auto"/>
        <w:jc w:val="both"/>
        <w:rPr>
          <w:rFonts w:ascii="Arial" w:hAnsi="Arial" w:cs="Arial"/>
        </w:rPr>
      </w:pPr>
    </w:p>
    <w:p w14:paraId="6C3A8033" w14:textId="3D666715" w:rsidR="00B934F0" w:rsidRDefault="00B934F0" w:rsidP="008121E3">
      <w:pPr>
        <w:pStyle w:val="Default"/>
        <w:spacing w:line="360" w:lineRule="auto"/>
        <w:jc w:val="both"/>
        <w:rPr>
          <w:rFonts w:ascii="Arial" w:hAnsi="Arial" w:cs="Arial"/>
        </w:rPr>
      </w:pPr>
      <w:r>
        <w:rPr>
          <w:rFonts w:ascii="Arial" w:hAnsi="Arial" w:cs="Arial"/>
        </w:rPr>
        <w:t>1.2.3.-</w:t>
      </w:r>
      <w:r w:rsidR="00937868">
        <w:rPr>
          <w:rFonts w:ascii="Arial" w:hAnsi="Arial" w:cs="Arial"/>
        </w:rPr>
        <w:t xml:space="preserve"> </w:t>
      </w:r>
      <w:r w:rsidR="003E1CF0">
        <w:rPr>
          <w:rFonts w:ascii="Arial" w:hAnsi="Arial" w:cs="Arial"/>
        </w:rPr>
        <w:t>Por esos hechos</w:t>
      </w:r>
      <w:r w:rsidR="003321B4">
        <w:rPr>
          <w:rFonts w:ascii="Arial" w:hAnsi="Arial" w:cs="Arial"/>
        </w:rPr>
        <w:t xml:space="preserve">, la accionante formuló medio de control de nulidad y restablecimiento del derecho en contra de la liquidación oficial y del acto confirmatorio, con el fin de que se </w:t>
      </w:r>
      <w:r w:rsidR="00CE7172">
        <w:rPr>
          <w:rFonts w:ascii="Arial" w:hAnsi="Arial" w:cs="Arial"/>
        </w:rPr>
        <w:t>dejaran sin efectos</w:t>
      </w:r>
      <w:r w:rsidR="003321B4">
        <w:rPr>
          <w:rFonts w:ascii="Arial" w:hAnsi="Arial" w:cs="Arial"/>
        </w:rPr>
        <w:t xml:space="preserve"> y se declarara la firmeza de</w:t>
      </w:r>
      <w:r w:rsidR="003E1CF0">
        <w:rPr>
          <w:rFonts w:ascii="Arial" w:hAnsi="Arial" w:cs="Arial"/>
        </w:rPr>
        <w:t xml:space="preserve"> la declaración de importación No. 07589260279917 del 22 de octubre de 2014</w:t>
      </w:r>
      <w:r w:rsidR="003E1CF0">
        <w:rPr>
          <w:rStyle w:val="Refdenotaalpie"/>
          <w:rFonts w:ascii="Arial" w:hAnsi="Arial" w:cs="Arial"/>
        </w:rPr>
        <w:footnoteReference w:id="6"/>
      </w:r>
      <w:r w:rsidR="0005537A">
        <w:rPr>
          <w:rFonts w:ascii="Arial" w:hAnsi="Arial" w:cs="Arial"/>
        </w:rPr>
        <w:t>.</w:t>
      </w:r>
      <w:r w:rsidR="00F44F3C">
        <w:rPr>
          <w:rFonts w:ascii="Arial" w:hAnsi="Arial" w:cs="Arial"/>
        </w:rPr>
        <w:t xml:space="preserve"> </w:t>
      </w:r>
      <w:r w:rsidR="0005537A">
        <w:rPr>
          <w:rFonts w:ascii="Arial" w:hAnsi="Arial" w:cs="Arial"/>
        </w:rPr>
        <w:t xml:space="preserve">El proceso </w:t>
      </w:r>
      <w:r w:rsidR="00F44F3C">
        <w:rPr>
          <w:rFonts w:ascii="Arial" w:hAnsi="Arial" w:cs="Arial"/>
        </w:rPr>
        <w:t>le correspondió al Juzgado 43 Administrativo de Bogotá con el No. 11001333704320180024400</w:t>
      </w:r>
      <w:r w:rsidR="003E1CF0">
        <w:rPr>
          <w:rFonts w:ascii="Arial" w:hAnsi="Arial" w:cs="Arial"/>
        </w:rPr>
        <w:t xml:space="preserve">. Como sustento de la demanda, la empresa afirmó que en la investigación conducida por los agentes aduaneros </w:t>
      </w:r>
      <w:r w:rsidR="008121E3">
        <w:rPr>
          <w:rFonts w:ascii="Arial" w:hAnsi="Arial" w:cs="Arial"/>
        </w:rPr>
        <w:t xml:space="preserve">se presentaron irregularidades y </w:t>
      </w:r>
      <w:r w:rsidR="003E1CF0">
        <w:rPr>
          <w:rFonts w:ascii="Arial" w:hAnsi="Arial" w:cs="Arial"/>
        </w:rPr>
        <w:t>se evaluaron productos diferentes a los realmente importados</w:t>
      </w:r>
      <w:r w:rsidR="00484EEE">
        <w:rPr>
          <w:rStyle w:val="Refdenotaalpie"/>
          <w:rFonts w:ascii="Arial" w:hAnsi="Arial" w:cs="Arial"/>
        </w:rPr>
        <w:footnoteReference w:id="7"/>
      </w:r>
      <w:r w:rsidR="00291235">
        <w:rPr>
          <w:rFonts w:ascii="Arial" w:hAnsi="Arial" w:cs="Arial"/>
        </w:rPr>
        <w:t>.</w:t>
      </w:r>
    </w:p>
    <w:p w14:paraId="1B55045D" w14:textId="77777777" w:rsidR="005C2BD1" w:rsidRDefault="005C2BD1" w:rsidP="00521FB4">
      <w:pPr>
        <w:pStyle w:val="Default"/>
        <w:spacing w:line="360" w:lineRule="auto"/>
        <w:jc w:val="both"/>
        <w:rPr>
          <w:rFonts w:ascii="Arial" w:hAnsi="Arial" w:cs="Arial"/>
        </w:rPr>
      </w:pPr>
    </w:p>
    <w:p w14:paraId="2795238D" w14:textId="6D004BCA" w:rsidR="005C2BD1" w:rsidRDefault="005C2BD1" w:rsidP="002B2769">
      <w:pPr>
        <w:pStyle w:val="Default"/>
        <w:spacing w:line="360" w:lineRule="auto"/>
        <w:jc w:val="both"/>
        <w:rPr>
          <w:rFonts w:ascii="Arial" w:hAnsi="Arial" w:cs="Arial"/>
        </w:rPr>
      </w:pPr>
      <w:r>
        <w:rPr>
          <w:rFonts w:ascii="Arial" w:hAnsi="Arial" w:cs="Arial"/>
        </w:rPr>
        <w:t xml:space="preserve">1.2.4.- </w:t>
      </w:r>
      <w:r w:rsidR="002B2769">
        <w:rPr>
          <w:rFonts w:ascii="Arial" w:hAnsi="Arial" w:cs="Arial"/>
        </w:rPr>
        <w:t xml:space="preserve">Por sentencia del 9 de septiembre de 2019 el </w:t>
      </w:r>
      <w:r w:rsidR="002B2769" w:rsidRPr="002B2769">
        <w:rPr>
          <w:rFonts w:ascii="Arial" w:hAnsi="Arial" w:cs="Arial"/>
          <w:i/>
          <w:iCs/>
        </w:rPr>
        <w:t>a quo</w:t>
      </w:r>
      <w:r w:rsidR="002B2769">
        <w:rPr>
          <w:rFonts w:ascii="Arial" w:hAnsi="Arial" w:cs="Arial"/>
        </w:rPr>
        <w:t xml:space="preserve"> ordinario negó las pretensiones de la demanda al estimar que la visita realizada por los funcionarios fue legal</w:t>
      </w:r>
      <w:r w:rsidR="002F68B6">
        <w:rPr>
          <w:rFonts w:ascii="Arial" w:hAnsi="Arial" w:cs="Arial"/>
        </w:rPr>
        <w:t>,</w:t>
      </w:r>
      <w:r w:rsidR="002B2769">
        <w:rPr>
          <w:rFonts w:ascii="Arial" w:hAnsi="Arial" w:cs="Arial"/>
        </w:rPr>
        <w:t xml:space="preserve"> pues estos corroboraron correctamente la dirección de la empresa, además, </w:t>
      </w:r>
      <w:r w:rsidR="003C75CC">
        <w:rPr>
          <w:rFonts w:ascii="Arial" w:hAnsi="Arial" w:cs="Arial"/>
        </w:rPr>
        <w:t xml:space="preserve">aseveró que </w:t>
      </w:r>
      <w:r w:rsidR="002B2769">
        <w:rPr>
          <w:rFonts w:ascii="Arial" w:hAnsi="Arial" w:cs="Arial"/>
        </w:rPr>
        <w:t>el contribuyente omitió su deber de actualizar el RUT lo que no se le puede endilgar a la autoridad aduanera</w:t>
      </w:r>
      <w:r w:rsidR="008F4B84">
        <w:rPr>
          <w:rFonts w:ascii="Arial" w:hAnsi="Arial" w:cs="Arial"/>
        </w:rPr>
        <w:t>.</w:t>
      </w:r>
      <w:r w:rsidR="002B2769">
        <w:rPr>
          <w:rFonts w:ascii="Arial" w:hAnsi="Arial" w:cs="Arial"/>
        </w:rPr>
        <w:t xml:space="preserve"> </w:t>
      </w:r>
      <w:r w:rsidR="008F4B84">
        <w:rPr>
          <w:rFonts w:ascii="Arial" w:hAnsi="Arial" w:cs="Arial"/>
        </w:rPr>
        <w:t>A</w:t>
      </w:r>
      <w:r w:rsidR="002B2769">
        <w:rPr>
          <w:rFonts w:ascii="Arial" w:hAnsi="Arial" w:cs="Arial"/>
        </w:rPr>
        <w:t xml:space="preserve">unado a ello, </w:t>
      </w:r>
      <w:r w:rsidR="00D21793">
        <w:rPr>
          <w:rFonts w:ascii="Arial" w:hAnsi="Arial" w:cs="Arial"/>
        </w:rPr>
        <w:t xml:space="preserve">precisó que </w:t>
      </w:r>
      <w:r w:rsidR="002B2769">
        <w:rPr>
          <w:rFonts w:ascii="Arial" w:hAnsi="Arial" w:cs="Arial"/>
        </w:rPr>
        <w:t>las muestras examinadas</w:t>
      </w:r>
      <w:r w:rsidR="008F4B84">
        <w:rPr>
          <w:rFonts w:ascii="Arial" w:hAnsi="Arial" w:cs="Arial"/>
        </w:rPr>
        <w:t xml:space="preserve"> en la investigación</w:t>
      </w:r>
      <w:r w:rsidR="002B2769">
        <w:rPr>
          <w:rFonts w:ascii="Arial" w:hAnsi="Arial" w:cs="Arial"/>
        </w:rPr>
        <w:t xml:space="preserve"> fueron las entregadas por el representante legal de la empresa</w:t>
      </w:r>
      <w:r w:rsidR="002B2769">
        <w:rPr>
          <w:rStyle w:val="Refdenotaalpie"/>
          <w:rFonts w:ascii="Arial" w:hAnsi="Arial" w:cs="Arial"/>
        </w:rPr>
        <w:footnoteReference w:id="8"/>
      </w:r>
      <w:r w:rsidR="002B2769">
        <w:rPr>
          <w:rFonts w:ascii="Arial" w:hAnsi="Arial" w:cs="Arial"/>
        </w:rPr>
        <w:t>.</w:t>
      </w:r>
    </w:p>
    <w:p w14:paraId="1C01E985" w14:textId="106856D4" w:rsidR="008F4B84" w:rsidRDefault="008F4B84" w:rsidP="002B2769">
      <w:pPr>
        <w:pStyle w:val="Default"/>
        <w:spacing w:line="360" w:lineRule="auto"/>
        <w:jc w:val="both"/>
        <w:rPr>
          <w:rFonts w:ascii="Arial" w:hAnsi="Arial" w:cs="Arial"/>
        </w:rPr>
      </w:pPr>
    </w:p>
    <w:p w14:paraId="0DD7CFBF" w14:textId="3F853284" w:rsidR="008F4B84" w:rsidRDefault="008F4B84" w:rsidP="008F4B84">
      <w:pPr>
        <w:pStyle w:val="Default"/>
        <w:spacing w:line="360" w:lineRule="auto"/>
        <w:jc w:val="both"/>
        <w:rPr>
          <w:rFonts w:ascii="Arial" w:hAnsi="Arial" w:cs="Arial"/>
        </w:rPr>
      </w:pPr>
      <w:r>
        <w:rPr>
          <w:rFonts w:ascii="Arial" w:hAnsi="Arial" w:cs="Arial"/>
        </w:rPr>
        <w:t xml:space="preserve">1.2.5.- Inconforme, la parte demandante interpuso recurso de apelación en contra de la referida decisión, en el cual </w:t>
      </w:r>
      <w:r w:rsidR="00085FEC">
        <w:rPr>
          <w:rFonts w:ascii="Arial" w:hAnsi="Arial" w:cs="Arial"/>
        </w:rPr>
        <w:t>argumentó</w:t>
      </w:r>
      <w:r>
        <w:rPr>
          <w:rFonts w:ascii="Arial" w:hAnsi="Arial" w:cs="Arial"/>
        </w:rPr>
        <w:t xml:space="preserve"> que la visita fue ilegal en tanto se practicó en un lugar diferente al que debió efectuarse</w:t>
      </w:r>
      <w:r w:rsidR="00085FEC">
        <w:rPr>
          <w:rFonts w:ascii="Arial" w:hAnsi="Arial" w:cs="Arial"/>
        </w:rPr>
        <w:t>;</w:t>
      </w:r>
      <w:r>
        <w:rPr>
          <w:rFonts w:ascii="Arial" w:hAnsi="Arial" w:cs="Arial"/>
        </w:rPr>
        <w:t xml:space="preserve"> </w:t>
      </w:r>
      <w:r w:rsidR="00085FEC">
        <w:rPr>
          <w:rFonts w:ascii="Arial" w:hAnsi="Arial" w:cs="Arial"/>
        </w:rPr>
        <w:t xml:space="preserve">que </w:t>
      </w:r>
      <w:r>
        <w:rPr>
          <w:rFonts w:ascii="Arial" w:hAnsi="Arial" w:cs="Arial"/>
        </w:rPr>
        <w:t>no se tuvieron en cuenta las certificaciones expedidas por el proveedor y</w:t>
      </w:r>
      <w:r w:rsidR="00085FEC">
        <w:rPr>
          <w:rFonts w:ascii="Arial" w:hAnsi="Arial" w:cs="Arial"/>
        </w:rPr>
        <w:t xml:space="preserve"> que </w:t>
      </w:r>
      <w:r>
        <w:rPr>
          <w:rFonts w:ascii="Arial" w:hAnsi="Arial" w:cs="Arial"/>
        </w:rPr>
        <w:t xml:space="preserve">la irregularidad en la </w:t>
      </w:r>
      <w:r>
        <w:rPr>
          <w:rFonts w:ascii="Arial" w:hAnsi="Arial" w:cs="Arial"/>
        </w:rPr>
        <w:lastRenderedPageBreak/>
        <w:t xml:space="preserve">composición química de los productos importados da lugar </w:t>
      </w:r>
      <w:r w:rsidR="00BE6AA5">
        <w:rPr>
          <w:rFonts w:ascii="Arial" w:hAnsi="Arial" w:cs="Arial"/>
        </w:rPr>
        <w:t xml:space="preserve">a su </w:t>
      </w:r>
      <w:r>
        <w:rPr>
          <w:rFonts w:ascii="Arial" w:hAnsi="Arial" w:cs="Arial"/>
        </w:rPr>
        <w:t>decomiso y no a una nueva liquidación arancelaria</w:t>
      </w:r>
      <w:r w:rsidR="00ED2D99">
        <w:rPr>
          <w:rStyle w:val="Refdenotaalpie"/>
          <w:rFonts w:ascii="Arial" w:hAnsi="Arial" w:cs="Arial"/>
        </w:rPr>
        <w:footnoteReference w:id="9"/>
      </w:r>
      <w:r>
        <w:rPr>
          <w:rFonts w:ascii="Arial" w:hAnsi="Arial" w:cs="Arial"/>
        </w:rPr>
        <w:t>.</w:t>
      </w:r>
    </w:p>
    <w:p w14:paraId="592B0525" w14:textId="62715539" w:rsidR="008F4B84" w:rsidRDefault="008F4B84" w:rsidP="008F4B84">
      <w:pPr>
        <w:pStyle w:val="Default"/>
        <w:spacing w:line="360" w:lineRule="auto"/>
        <w:jc w:val="both"/>
        <w:rPr>
          <w:rFonts w:ascii="Arial" w:hAnsi="Arial" w:cs="Arial"/>
        </w:rPr>
      </w:pPr>
    </w:p>
    <w:p w14:paraId="30DF646B" w14:textId="4703B4BF" w:rsidR="008F4B84" w:rsidRDefault="008F4B84" w:rsidP="008F4B84">
      <w:pPr>
        <w:pStyle w:val="Default"/>
        <w:spacing w:line="360" w:lineRule="auto"/>
        <w:jc w:val="both"/>
        <w:rPr>
          <w:rFonts w:ascii="Arial" w:hAnsi="Arial" w:cs="Arial"/>
        </w:rPr>
      </w:pPr>
      <w:r>
        <w:rPr>
          <w:rFonts w:ascii="Arial" w:hAnsi="Arial" w:cs="Arial"/>
        </w:rPr>
        <w:t xml:space="preserve">1.2.6.- </w:t>
      </w:r>
      <w:r w:rsidR="00ED2D99">
        <w:rPr>
          <w:rFonts w:ascii="Arial" w:hAnsi="Arial" w:cs="Arial"/>
        </w:rPr>
        <w:t xml:space="preserve">Por sentencia del </w:t>
      </w:r>
      <w:r w:rsidR="00DF3013">
        <w:rPr>
          <w:rFonts w:ascii="Arial" w:hAnsi="Arial" w:cs="Arial"/>
        </w:rPr>
        <w:t>2</w:t>
      </w:r>
      <w:r w:rsidR="00ED2D99">
        <w:rPr>
          <w:rFonts w:ascii="Arial" w:hAnsi="Arial" w:cs="Arial"/>
        </w:rPr>
        <w:t>8 de enero de 2021 el Tribunal Administrativo de Cundinamarca confirmó la decisión recurrida. Para ello, se refirió a otros asuntos análogos promovidos por la misma empresa en los cuales se indicó que el procedimiento de fiscalización fue legal y correctamente aplicado</w:t>
      </w:r>
      <w:r w:rsidR="0075746D">
        <w:rPr>
          <w:rFonts w:ascii="Arial" w:hAnsi="Arial" w:cs="Arial"/>
        </w:rPr>
        <w:t>. Adicionalmente,</w:t>
      </w:r>
      <w:r w:rsidR="00ED2D99">
        <w:rPr>
          <w:rFonts w:ascii="Arial" w:hAnsi="Arial" w:cs="Arial"/>
        </w:rPr>
        <w:t xml:space="preserve"> reiteró que el análisis químico se practicó sobre las muestras entregadas por el representante legal</w:t>
      </w:r>
      <w:r w:rsidR="0075746D">
        <w:rPr>
          <w:rStyle w:val="Refdenotaalpie"/>
          <w:rFonts w:ascii="Arial" w:hAnsi="Arial" w:cs="Arial"/>
        </w:rPr>
        <w:footnoteReference w:id="10"/>
      </w:r>
      <w:r w:rsidR="0075746D">
        <w:rPr>
          <w:rFonts w:ascii="Arial" w:hAnsi="Arial" w:cs="Arial"/>
        </w:rPr>
        <w:t>.</w:t>
      </w:r>
    </w:p>
    <w:p w14:paraId="11DDC016" w14:textId="031ED427" w:rsidR="0075746D" w:rsidRDefault="0075746D" w:rsidP="008F4B84">
      <w:pPr>
        <w:pStyle w:val="Default"/>
        <w:spacing w:line="360" w:lineRule="auto"/>
        <w:jc w:val="both"/>
        <w:rPr>
          <w:rFonts w:ascii="Arial" w:hAnsi="Arial" w:cs="Arial"/>
        </w:rPr>
      </w:pPr>
    </w:p>
    <w:p w14:paraId="648F05F4" w14:textId="25C7BAEF" w:rsidR="008F1893" w:rsidRDefault="0075746D" w:rsidP="008F4B84">
      <w:pPr>
        <w:pStyle w:val="Default"/>
        <w:spacing w:line="360" w:lineRule="auto"/>
        <w:jc w:val="both"/>
        <w:rPr>
          <w:rFonts w:ascii="Arial" w:hAnsi="Arial" w:cs="Arial"/>
        </w:rPr>
      </w:pPr>
      <w:r>
        <w:rPr>
          <w:rFonts w:ascii="Arial" w:hAnsi="Arial" w:cs="Arial"/>
        </w:rPr>
        <w:t>1.2.7.- La sociedad demandante incoó recurso de revisión en contra de la decisión de la sentencia del Tribunal porque, en su criterio, se configuró la primera causal del artículo 250 del CPACA</w:t>
      </w:r>
      <w:r>
        <w:rPr>
          <w:rStyle w:val="Refdenotaalpie"/>
          <w:rFonts w:ascii="Arial" w:hAnsi="Arial" w:cs="Arial"/>
        </w:rPr>
        <w:footnoteReference w:id="11"/>
      </w:r>
      <w:r>
        <w:rPr>
          <w:rFonts w:ascii="Arial" w:hAnsi="Arial" w:cs="Arial"/>
        </w:rPr>
        <w:t xml:space="preserve">, al estimar que después de dictada la providencia se </w:t>
      </w:r>
      <w:r w:rsidR="00827DCD">
        <w:rPr>
          <w:rFonts w:ascii="Arial" w:hAnsi="Arial" w:cs="Arial"/>
        </w:rPr>
        <w:t>puede acceder a</w:t>
      </w:r>
      <w:r>
        <w:rPr>
          <w:rFonts w:ascii="Arial" w:hAnsi="Arial" w:cs="Arial"/>
        </w:rPr>
        <w:t xml:space="preserve"> documentos </w:t>
      </w:r>
      <w:r w:rsidR="00827DCD">
        <w:rPr>
          <w:rFonts w:ascii="Arial" w:hAnsi="Arial" w:cs="Arial"/>
        </w:rPr>
        <w:t xml:space="preserve">catalogados </w:t>
      </w:r>
      <w:r>
        <w:rPr>
          <w:rFonts w:ascii="Arial" w:hAnsi="Arial" w:cs="Arial"/>
        </w:rPr>
        <w:t>decisivos</w:t>
      </w:r>
      <w:r w:rsidR="008F1893">
        <w:rPr>
          <w:rFonts w:ascii="Arial" w:hAnsi="Arial" w:cs="Arial"/>
        </w:rPr>
        <w:t>.</w:t>
      </w:r>
    </w:p>
    <w:p w14:paraId="1D2011EE" w14:textId="77777777" w:rsidR="008F1893" w:rsidRDefault="008F1893" w:rsidP="008F4B84">
      <w:pPr>
        <w:pStyle w:val="Default"/>
        <w:spacing w:line="360" w:lineRule="auto"/>
        <w:jc w:val="both"/>
        <w:rPr>
          <w:rFonts w:ascii="Arial" w:hAnsi="Arial" w:cs="Arial"/>
        </w:rPr>
      </w:pPr>
    </w:p>
    <w:p w14:paraId="3D9BF061" w14:textId="5AA1B6A8" w:rsidR="008F1893" w:rsidRDefault="008F1893" w:rsidP="008F4B84">
      <w:pPr>
        <w:pStyle w:val="Default"/>
        <w:spacing w:line="360" w:lineRule="auto"/>
        <w:jc w:val="both"/>
        <w:rPr>
          <w:rFonts w:ascii="Arial" w:hAnsi="Arial" w:cs="Arial"/>
        </w:rPr>
      </w:pPr>
      <w:r>
        <w:rPr>
          <w:rFonts w:ascii="Arial" w:hAnsi="Arial" w:cs="Arial"/>
        </w:rPr>
        <w:t>1.2.7.1.-</w:t>
      </w:r>
      <w:r w:rsidR="008F1EC5">
        <w:rPr>
          <w:rFonts w:ascii="Arial" w:hAnsi="Arial" w:cs="Arial"/>
        </w:rPr>
        <w:t xml:space="preserve"> </w:t>
      </w:r>
      <w:r>
        <w:rPr>
          <w:rFonts w:ascii="Arial" w:hAnsi="Arial" w:cs="Arial"/>
        </w:rPr>
        <w:t>A</w:t>
      </w:r>
      <w:r w:rsidR="008F1EC5">
        <w:rPr>
          <w:rFonts w:ascii="Arial" w:hAnsi="Arial" w:cs="Arial"/>
        </w:rPr>
        <w:t>l respecto</w:t>
      </w:r>
      <w:r>
        <w:rPr>
          <w:rFonts w:ascii="Arial" w:hAnsi="Arial" w:cs="Arial"/>
        </w:rPr>
        <w:t>,</w:t>
      </w:r>
      <w:r w:rsidR="008F1EC5">
        <w:rPr>
          <w:rFonts w:ascii="Arial" w:hAnsi="Arial" w:cs="Arial"/>
        </w:rPr>
        <w:t xml:space="preserve"> se refirió al auto </w:t>
      </w:r>
      <w:r w:rsidR="005873C5">
        <w:rPr>
          <w:rFonts w:ascii="Arial" w:hAnsi="Arial" w:cs="Arial"/>
        </w:rPr>
        <w:t xml:space="preserve">comisorio </w:t>
      </w:r>
      <w:r w:rsidR="008F1EC5">
        <w:rPr>
          <w:rFonts w:ascii="Arial" w:hAnsi="Arial" w:cs="Arial"/>
        </w:rPr>
        <w:t xml:space="preserve">del 5 de noviembre de 2019 dictado por la Subdirección de Investigaciones Disciplinarias de la Inspección General de Tributos, Rentas y Contribuciones Parafiscales, el cual conoció después de la sentencia de primera instancia y en el que se señaló una dirección diferente al lugar donde </w:t>
      </w:r>
      <w:r>
        <w:rPr>
          <w:rFonts w:ascii="Arial" w:hAnsi="Arial" w:cs="Arial"/>
        </w:rPr>
        <w:t xml:space="preserve">efectivamente </w:t>
      </w:r>
      <w:r w:rsidR="008F1EC5">
        <w:rPr>
          <w:rFonts w:ascii="Arial" w:hAnsi="Arial" w:cs="Arial"/>
        </w:rPr>
        <w:t xml:space="preserve">se practicó la diligencia </w:t>
      </w:r>
      <w:r>
        <w:rPr>
          <w:rFonts w:ascii="Arial" w:hAnsi="Arial" w:cs="Arial"/>
        </w:rPr>
        <w:t>de toma de muestras</w:t>
      </w:r>
      <w:r w:rsidR="005C1C6F">
        <w:rPr>
          <w:rFonts w:ascii="Arial" w:hAnsi="Arial" w:cs="Arial"/>
        </w:rPr>
        <w:t>,</w:t>
      </w:r>
      <w:r>
        <w:rPr>
          <w:rFonts w:ascii="Arial" w:hAnsi="Arial" w:cs="Arial"/>
        </w:rPr>
        <w:t xml:space="preserve"> </w:t>
      </w:r>
      <w:r w:rsidR="008F1EC5">
        <w:rPr>
          <w:rFonts w:ascii="Arial" w:hAnsi="Arial" w:cs="Arial"/>
        </w:rPr>
        <w:t>lo que resultaba ilegal</w:t>
      </w:r>
      <w:r w:rsidR="00641C1F">
        <w:rPr>
          <w:rFonts w:ascii="Arial" w:hAnsi="Arial" w:cs="Arial"/>
        </w:rPr>
        <w:t xml:space="preserve"> según </w:t>
      </w:r>
      <w:r w:rsidR="005C1C6F">
        <w:rPr>
          <w:rFonts w:ascii="Arial" w:hAnsi="Arial" w:cs="Arial"/>
        </w:rPr>
        <w:t>la normativa interna de la DIAN</w:t>
      </w:r>
      <w:r w:rsidR="002F68B6">
        <w:rPr>
          <w:rFonts w:ascii="Arial" w:hAnsi="Arial" w:cs="Arial"/>
        </w:rPr>
        <w:t xml:space="preserve">, </w:t>
      </w:r>
      <w:r w:rsidR="00D43CCF">
        <w:rPr>
          <w:rFonts w:ascii="Arial" w:hAnsi="Arial" w:cs="Arial"/>
        </w:rPr>
        <w:t xml:space="preserve">aplicable a </w:t>
      </w:r>
      <w:r w:rsidR="005C1C6F">
        <w:rPr>
          <w:rFonts w:ascii="Arial" w:hAnsi="Arial" w:cs="Arial"/>
        </w:rPr>
        <w:t xml:space="preserve">este tipo de </w:t>
      </w:r>
      <w:r w:rsidR="006A232C">
        <w:rPr>
          <w:rFonts w:ascii="Arial" w:hAnsi="Arial" w:cs="Arial"/>
        </w:rPr>
        <w:t>procedimientos</w:t>
      </w:r>
      <w:r w:rsidR="005C1C6F">
        <w:rPr>
          <w:rFonts w:ascii="Arial" w:hAnsi="Arial" w:cs="Arial"/>
        </w:rPr>
        <w:t xml:space="preserve"> administrativ</w:t>
      </w:r>
      <w:r w:rsidR="00D43CCF">
        <w:rPr>
          <w:rFonts w:ascii="Arial" w:hAnsi="Arial" w:cs="Arial"/>
        </w:rPr>
        <w:t>o</w:t>
      </w:r>
      <w:r w:rsidR="005C1C6F">
        <w:rPr>
          <w:rFonts w:ascii="Arial" w:hAnsi="Arial" w:cs="Arial"/>
        </w:rPr>
        <w:t>s</w:t>
      </w:r>
      <w:r>
        <w:rPr>
          <w:rFonts w:ascii="Arial" w:hAnsi="Arial" w:cs="Arial"/>
        </w:rPr>
        <w:t>.</w:t>
      </w:r>
    </w:p>
    <w:p w14:paraId="1171792D" w14:textId="77777777" w:rsidR="008F1893" w:rsidRDefault="008F1893" w:rsidP="008F4B84">
      <w:pPr>
        <w:pStyle w:val="Default"/>
        <w:spacing w:line="360" w:lineRule="auto"/>
        <w:jc w:val="both"/>
        <w:rPr>
          <w:rFonts w:ascii="Arial" w:hAnsi="Arial" w:cs="Arial"/>
        </w:rPr>
      </w:pPr>
    </w:p>
    <w:p w14:paraId="50BD8C92" w14:textId="5C3D18F1" w:rsidR="0075746D" w:rsidRDefault="008F1893" w:rsidP="008F1893">
      <w:pPr>
        <w:pStyle w:val="Default"/>
        <w:spacing w:line="360" w:lineRule="auto"/>
        <w:jc w:val="both"/>
        <w:rPr>
          <w:rFonts w:ascii="Arial" w:hAnsi="Arial" w:cs="Arial"/>
        </w:rPr>
      </w:pPr>
      <w:r>
        <w:rPr>
          <w:rFonts w:ascii="Arial" w:hAnsi="Arial" w:cs="Arial"/>
        </w:rPr>
        <w:t>1.2.7.2.-</w:t>
      </w:r>
      <w:r w:rsidR="008F1EC5">
        <w:rPr>
          <w:rFonts w:ascii="Arial" w:hAnsi="Arial" w:cs="Arial"/>
        </w:rPr>
        <w:t xml:space="preserve"> </w:t>
      </w:r>
      <w:r>
        <w:rPr>
          <w:rFonts w:ascii="Arial" w:hAnsi="Arial" w:cs="Arial"/>
        </w:rPr>
        <w:t>También mencionó</w:t>
      </w:r>
      <w:r w:rsidR="008F1EC5">
        <w:rPr>
          <w:rFonts w:ascii="Arial" w:hAnsi="Arial" w:cs="Arial"/>
        </w:rPr>
        <w:t xml:space="preserve"> </w:t>
      </w:r>
      <w:r w:rsidR="00317729">
        <w:rPr>
          <w:rFonts w:ascii="Arial" w:hAnsi="Arial" w:cs="Arial"/>
        </w:rPr>
        <w:t xml:space="preserve">que </w:t>
      </w:r>
      <w:r w:rsidR="008F1EC5">
        <w:rPr>
          <w:rFonts w:ascii="Arial" w:hAnsi="Arial" w:cs="Arial"/>
        </w:rPr>
        <w:t>la respuesta al exhorto No. 682 del 25 de octubre de 2017</w:t>
      </w:r>
      <w:r w:rsidR="00317729">
        <w:rPr>
          <w:rFonts w:ascii="Arial" w:hAnsi="Arial" w:cs="Arial"/>
        </w:rPr>
        <w:t>,</w:t>
      </w:r>
      <w:r w:rsidR="008F1EC5">
        <w:rPr>
          <w:rFonts w:ascii="Arial" w:hAnsi="Arial" w:cs="Arial"/>
        </w:rPr>
        <w:t xml:space="preserve"> que correspond</w:t>
      </w:r>
      <w:r w:rsidR="00BC7B8B">
        <w:rPr>
          <w:rFonts w:ascii="Arial" w:hAnsi="Arial" w:cs="Arial"/>
        </w:rPr>
        <w:t>e</w:t>
      </w:r>
      <w:r w:rsidR="008F1EC5">
        <w:rPr>
          <w:rFonts w:ascii="Arial" w:hAnsi="Arial" w:cs="Arial"/>
        </w:rPr>
        <w:t xml:space="preserve"> </w:t>
      </w:r>
      <w:r w:rsidR="00BC7B8B">
        <w:rPr>
          <w:rFonts w:ascii="Arial" w:hAnsi="Arial" w:cs="Arial"/>
        </w:rPr>
        <w:t xml:space="preserve">a </w:t>
      </w:r>
      <w:r w:rsidR="008F1EC5">
        <w:rPr>
          <w:rFonts w:ascii="Arial" w:hAnsi="Arial" w:cs="Arial"/>
        </w:rPr>
        <w:t>la factura original de la mercancía importada</w:t>
      </w:r>
      <w:r w:rsidR="00317729">
        <w:rPr>
          <w:rFonts w:ascii="Arial" w:hAnsi="Arial" w:cs="Arial"/>
        </w:rPr>
        <w:t xml:space="preserve"> y </w:t>
      </w:r>
      <w:r w:rsidR="00BC7B8B">
        <w:rPr>
          <w:rFonts w:ascii="Arial" w:hAnsi="Arial" w:cs="Arial"/>
        </w:rPr>
        <w:t xml:space="preserve">que </w:t>
      </w:r>
      <w:r w:rsidR="00317729">
        <w:rPr>
          <w:rFonts w:ascii="Arial" w:hAnsi="Arial" w:cs="Arial"/>
        </w:rPr>
        <w:t>fue</w:t>
      </w:r>
      <w:r w:rsidR="008F1EC5">
        <w:rPr>
          <w:rFonts w:ascii="Arial" w:hAnsi="Arial" w:cs="Arial"/>
        </w:rPr>
        <w:t xml:space="preserve"> obtenida por conducto del consulado colombiano, demostraba el material </w:t>
      </w:r>
      <w:r w:rsidR="00317729">
        <w:rPr>
          <w:rFonts w:ascii="Arial" w:hAnsi="Arial" w:cs="Arial"/>
        </w:rPr>
        <w:t xml:space="preserve">real </w:t>
      </w:r>
      <w:r w:rsidR="008F1EC5">
        <w:rPr>
          <w:rFonts w:ascii="Arial" w:hAnsi="Arial" w:cs="Arial"/>
        </w:rPr>
        <w:t>de la mercancía importada.</w:t>
      </w:r>
    </w:p>
    <w:p w14:paraId="18B7B7C2" w14:textId="5B113FE7" w:rsidR="008F1EC5" w:rsidRDefault="008F1EC5" w:rsidP="008F4B84">
      <w:pPr>
        <w:pStyle w:val="Default"/>
        <w:spacing w:line="360" w:lineRule="auto"/>
        <w:jc w:val="both"/>
        <w:rPr>
          <w:rFonts w:ascii="Arial" w:hAnsi="Arial" w:cs="Arial"/>
        </w:rPr>
      </w:pPr>
    </w:p>
    <w:p w14:paraId="3FCD6420" w14:textId="08E936DB" w:rsidR="008F1EC5" w:rsidRDefault="008F1EC5" w:rsidP="005873C5">
      <w:pPr>
        <w:pStyle w:val="Default"/>
        <w:spacing w:line="360" w:lineRule="auto"/>
        <w:jc w:val="both"/>
        <w:rPr>
          <w:rFonts w:ascii="Arial" w:hAnsi="Arial" w:cs="Arial"/>
        </w:rPr>
      </w:pPr>
      <w:r>
        <w:rPr>
          <w:rFonts w:ascii="Arial" w:hAnsi="Arial" w:cs="Arial"/>
        </w:rPr>
        <w:t>1.2.8.- En providencia del 6 de octubre de 2022</w:t>
      </w:r>
      <w:r w:rsidR="008F1893">
        <w:rPr>
          <w:rStyle w:val="Refdenotaalpie"/>
          <w:rFonts w:ascii="Arial" w:hAnsi="Arial" w:cs="Arial"/>
        </w:rPr>
        <w:footnoteReference w:id="12"/>
      </w:r>
      <w:r w:rsidR="008F1893">
        <w:rPr>
          <w:rFonts w:ascii="Arial" w:hAnsi="Arial" w:cs="Arial"/>
        </w:rPr>
        <w:t xml:space="preserve"> la autoridad accionada declaró infundado el recurso de revisión</w:t>
      </w:r>
      <w:r w:rsidR="005873C5">
        <w:rPr>
          <w:rFonts w:ascii="Arial" w:hAnsi="Arial" w:cs="Arial"/>
        </w:rPr>
        <w:t>. En cuanto al auto comisorio, afirmó que</w:t>
      </w:r>
      <w:r w:rsidR="00317729">
        <w:rPr>
          <w:rFonts w:ascii="Arial" w:hAnsi="Arial" w:cs="Arial"/>
        </w:rPr>
        <w:t xml:space="preserve"> </w:t>
      </w:r>
      <w:r w:rsidR="005873C5">
        <w:rPr>
          <w:rFonts w:ascii="Arial" w:hAnsi="Arial" w:cs="Arial"/>
        </w:rPr>
        <w:t xml:space="preserve">no correspondía a una carga probatoria de la demandada y que, en todo caso, no hubiese variado la decisión de los juzgadores quienes coincidieron en la legalidad </w:t>
      </w:r>
      <w:r w:rsidR="005873C5">
        <w:rPr>
          <w:rFonts w:ascii="Arial" w:hAnsi="Arial" w:cs="Arial"/>
        </w:rPr>
        <w:lastRenderedPageBreak/>
        <w:t xml:space="preserve">de las diligencias </w:t>
      </w:r>
      <w:r w:rsidR="009B0B51">
        <w:rPr>
          <w:rFonts w:ascii="Arial" w:hAnsi="Arial" w:cs="Arial"/>
        </w:rPr>
        <w:t>practicadas.</w:t>
      </w:r>
      <w:r w:rsidR="001B324D">
        <w:rPr>
          <w:rFonts w:ascii="Arial" w:hAnsi="Arial" w:cs="Arial"/>
        </w:rPr>
        <w:t xml:space="preserve"> Frente a la factura de venta</w:t>
      </w:r>
      <w:r w:rsidR="00F23E94">
        <w:rPr>
          <w:rFonts w:ascii="Arial" w:hAnsi="Arial" w:cs="Arial"/>
        </w:rPr>
        <w:t xml:space="preserve"> de la mercancía</w:t>
      </w:r>
      <w:r w:rsidR="001B324D">
        <w:rPr>
          <w:rFonts w:ascii="Arial" w:hAnsi="Arial" w:cs="Arial"/>
        </w:rPr>
        <w:t>, adujo que</w:t>
      </w:r>
      <w:r w:rsidR="00371A98">
        <w:rPr>
          <w:rFonts w:ascii="Arial" w:hAnsi="Arial" w:cs="Arial"/>
        </w:rPr>
        <w:t>, al margen de</w:t>
      </w:r>
      <w:r w:rsidR="00F23E94">
        <w:rPr>
          <w:rFonts w:ascii="Arial" w:hAnsi="Arial" w:cs="Arial"/>
        </w:rPr>
        <w:t xml:space="preserve"> </w:t>
      </w:r>
      <w:r w:rsidR="00371A98">
        <w:rPr>
          <w:rFonts w:ascii="Arial" w:hAnsi="Arial" w:cs="Arial"/>
        </w:rPr>
        <w:t>l</w:t>
      </w:r>
      <w:r w:rsidR="00F23E94">
        <w:rPr>
          <w:rFonts w:ascii="Arial" w:hAnsi="Arial" w:cs="Arial"/>
        </w:rPr>
        <w:t>o</w:t>
      </w:r>
      <w:r w:rsidR="00371A98">
        <w:rPr>
          <w:rFonts w:ascii="Arial" w:hAnsi="Arial" w:cs="Arial"/>
        </w:rPr>
        <w:t xml:space="preserve"> </w:t>
      </w:r>
      <w:r w:rsidR="00F23E94">
        <w:rPr>
          <w:rFonts w:ascii="Arial" w:hAnsi="Arial" w:cs="Arial"/>
        </w:rPr>
        <w:t xml:space="preserve">allí </w:t>
      </w:r>
      <w:r w:rsidR="00371A98">
        <w:rPr>
          <w:rFonts w:ascii="Arial" w:hAnsi="Arial" w:cs="Arial"/>
        </w:rPr>
        <w:t xml:space="preserve">señalado, </w:t>
      </w:r>
      <w:r w:rsidR="0056149E">
        <w:rPr>
          <w:rFonts w:ascii="Arial" w:hAnsi="Arial" w:cs="Arial"/>
        </w:rPr>
        <w:t>el material de los productos importados fue verificado por la autoridad a través de estudios de laboratorio</w:t>
      </w:r>
      <w:r w:rsidR="00B169BA">
        <w:rPr>
          <w:rFonts w:ascii="Arial" w:hAnsi="Arial" w:cs="Arial"/>
        </w:rPr>
        <w:t>, por lo que ese documento no tendría la envergadura para modificar la decisión de los jueces.</w:t>
      </w:r>
      <w:r w:rsidR="0056149E">
        <w:rPr>
          <w:rFonts w:ascii="Arial" w:hAnsi="Arial" w:cs="Arial"/>
        </w:rPr>
        <w:t xml:space="preserve"> </w:t>
      </w:r>
    </w:p>
    <w:p w14:paraId="75855A5F" w14:textId="17E8EC18" w:rsidR="00564890" w:rsidRDefault="00564890"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065F4F25" w14:textId="329A01B1" w:rsidR="00DB0F54" w:rsidRDefault="005F6B8D" w:rsidP="00D30976">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El</w:t>
      </w:r>
      <w:r w:rsidR="001F560A">
        <w:rPr>
          <w:rFonts w:ascii="Arial" w:hAnsi="Arial" w:cs="Arial"/>
          <w:sz w:val="24"/>
          <w:szCs w:val="24"/>
        </w:rPr>
        <w:t xml:space="preserve"> accionante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w:t>
      </w:r>
      <w:r w:rsidR="00B169BA">
        <w:rPr>
          <w:rFonts w:ascii="Arial" w:hAnsi="Arial" w:cs="Arial"/>
          <w:color w:val="000000"/>
          <w:sz w:val="24"/>
          <w:szCs w:val="24"/>
        </w:rPr>
        <w:t xml:space="preserve">la </w:t>
      </w:r>
      <w:r w:rsidR="007D2260">
        <w:rPr>
          <w:rFonts w:ascii="Arial" w:hAnsi="Arial" w:cs="Arial"/>
          <w:color w:val="000000"/>
          <w:sz w:val="24"/>
          <w:szCs w:val="24"/>
        </w:rPr>
        <w:t xml:space="preserve">Sección Cuarta de esta Corporación </w:t>
      </w:r>
      <w:r w:rsidR="00D97669">
        <w:rPr>
          <w:rFonts w:ascii="Arial" w:hAnsi="Arial" w:cs="Arial"/>
          <w:color w:val="000000"/>
          <w:sz w:val="24"/>
          <w:szCs w:val="24"/>
        </w:rPr>
        <w:t>vulneró los derechos fundamentales invocados</w:t>
      </w:r>
      <w:r w:rsidR="00DB0F54">
        <w:rPr>
          <w:rFonts w:ascii="Arial" w:hAnsi="Arial" w:cs="Arial"/>
          <w:color w:val="000000"/>
          <w:sz w:val="24"/>
          <w:szCs w:val="24"/>
        </w:rPr>
        <w:t xml:space="preserve">, </w:t>
      </w:r>
      <w:r w:rsidR="007D2260">
        <w:rPr>
          <w:rFonts w:ascii="Arial" w:hAnsi="Arial" w:cs="Arial"/>
          <w:color w:val="000000"/>
          <w:sz w:val="24"/>
          <w:szCs w:val="24"/>
        </w:rPr>
        <w:t xml:space="preserve">al incurrir </w:t>
      </w:r>
      <w:r w:rsidR="00DB0F54">
        <w:rPr>
          <w:rFonts w:ascii="Arial" w:hAnsi="Arial" w:cs="Arial"/>
          <w:color w:val="000000"/>
          <w:sz w:val="24"/>
          <w:szCs w:val="24"/>
        </w:rPr>
        <w:t>en</w:t>
      </w:r>
      <w:r w:rsidR="00204063">
        <w:rPr>
          <w:rFonts w:ascii="Arial" w:hAnsi="Arial" w:cs="Arial"/>
          <w:color w:val="000000"/>
          <w:sz w:val="24"/>
          <w:szCs w:val="24"/>
        </w:rPr>
        <w:t xml:space="preserve"> los siguientes yerros</w:t>
      </w:r>
      <w:r w:rsidR="00DB0F54">
        <w:rPr>
          <w:rFonts w:ascii="Arial" w:hAnsi="Arial" w:cs="Arial"/>
          <w:color w:val="000000"/>
          <w:sz w:val="24"/>
          <w:szCs w:val="24"/>
        </w:rPr>
        <w:t>:</w:t>
      </w:r>
    </w:p>
    <w:p w14:paraId="763AC9E2" w14:textId="77777777" w:rsidR="00DB0F54" w:rsidRDefault="00DB0F54" w:rsidP="00D30976">
      <w:pPr>
        <w:overflowPunct w:val="0"/>
        <w:autoSpaceDE w:val="0"/>
        <w:autoSpaceDN w:val="0"/>
        <w:adjustRightInd w:val="0"/>
        <w:spacing w:after="0" w:line="360" w:lineRule="auto"/>
        <w:jc w:val="both"/>
        <w:rPr>
          <w:rFonts w:ascii="Arial" w:hAnsi="Arial" w:cs="Arial"/>
          <w:color w:val="000000"/>
          <w:sz w:val="24"/>
          <w:szCs w:val="24"/>
        </w:rPr>
      </w:pPr>
    </w:p>
    <w:p w14:paraId="7E5239E9" w14:textId="3D66E9D1" w:rsidR="00D30976" w:rsidRDefault="00DB0F54" w:rsidP="00D30976">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1.3.1.- Un defecto sustantivo, por cuanto no interpretó ni analizó adecuadamente la causal de revisión in</w:t>
      </w:r>
      <w:r w:rsidR="00CC3A7B">
        <w:rPr>
          <w:rFonts w:ascii="Arial" w:hAnsi="Arial" w:cs="Arial"/>
          <w:color w:val="000000"/>
          <w:sz w:val="24"/>
          <w:szCs w:val="24"/>
        </w:rPr>
        <w:t>vocada</w:t>
      </w:r>
      <w:r w:rsidR="009501A2">
        <w:rPr>
          <w:rFonts w:ascii="Arial" w:hAnsi="Arial" w:cs="Arial"/>
          <w:color w:val="000000"/>
          <w:sz w:val="24"/>
          <w:szCs w:val="24"/>
        </w:rPr>
        <w:t xml:space="preserve">, ya que </w:t>
      </w:r>
      <w:r w:rsidR="007179F5">
        <w:rPr>
          <w:rFonts w:ascii="Arial" w:hAnsi="Arial" w:cs="Arial"/>
          <w:color w:val="000000"/>
          <w:sz w:val="24"/>
          <w:szCs w:val="24"/>
        </w:rPr>
        <w:t xml:space="preserve">de haberse aportado oportunamente </w:t>
      </w:r>
      <w:r w:rsidR="009501A2">
        <w:rPr>
          <w:rFonts w:ascii="Arial" w:hAnsi="Arial" w:cs="Arial"/>
          <w:color w:val="000000"/>
          <w:sz w:val="24"/>
          <w:szCs w:val="24"/>
        </w:rPr>
        <w:t xml:space="preserve">las pruebas documentales alegadas en el recurso de revisión </w:t>
      </w:r>
      <w:r w:rsidR="007179F5">
        <w:rPr>
          <w:rFonts w:ascii="Arial" w:hAnsi="Arial" w:cs="Arial"/>
          <w:color w:val="000000"/>
          <w:sz w:val="24"/>
          <w:szCs w:val="24"/>
        </w:rPr>
        <w:t>las decisiones judiciales hubiesen variado</w:t>
      </w:r>
      <w:r w:rsidR="00CD2FCD">
        <w:rPr>
          <w:rFonts w:ascii="Arial" w:hAnsi="Arial" w:cs="Arial"/>
          <w:color w:val="000000"/>
          <w:sz w:val="24"/>
          <w:szCs w:val="24"/>
        </w:rPr>
        <w:t xml:space="preserve">. </w:t>
      </w:r>
    </w:p>
    <w:p w14:paraId="3024BEC9" w14:textId="0CB7DFEB" w:rsidR="00CD2FCD" w:rsidRDefault="00CD2FCD" w:rsidP="00D30976">
      <w:pPr>
        <w:overflowPunct w:val="0"/>
        <w:autoSpaceDE w:val="0"/>
        <w:autoSpaceDN w:val="0"/>
        <w:adjustRightInd w:val="0"/>
        <w:spacing w:after="0" w:line="360" w:lineRule="auto"/>
        <w:jc w:val="both"/>
        <w:rPr>
          <w:rFonts w:ascii="Arial" w:hAnsi="Arial" w:cs="Arial"/>
          <w:color w:val="000000"/>
          <w:sz w:val="24"/>
          <w:szCs w:val="24"/>
        </w:rPr>
      </w:pPr>
    </w:p>
    <w:p w14:paraId="0515E502" w14:textId="0498F6B9" w:rsidR="00CD2FCD" w:rsidRDefault="00204063" w:rsidP="008629A1">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1.3.2.- A</w:t>
      </w:r>
      <w:r w:rsidR="00052BCF">
        <w:rPr>
          <w:rFonts w:ascii="Arial" w:hAnsi="Arial" w:cs="Arial"/>
          <w:color w:val="000000"/>
          <w:sz w:val="24"/>
          <w:szCs w:val="24"/>
        </w:rPr>
        <w:t xml:space="preserve">l contrario de lo afirmado </w:t>
      </w:r>
      <w:r w:rsidR="007C4CC9">
        <w:rPr>
          <w:rFonts w:ascii="Arial" w:hAnsi="Arial" w:cs="Arial"/>
          <w:color w:val="000000"/>
          <w:sz w:val="24"/>
          <w:szCs w:val="24"/>
        </w:rPr>
        <w:t>en la decisión criticada</w:t>
      </w:r>
      <w:r w:rsidR="00052BCF">
        <w:rPr>
          <w:rFonts w:ascii="Arial" w:hAnsi="Arial" w:cs="Arial"/>
          <w:color w:val="000000"/>
          <w:sz w:val="24"/>
          <w:szCs w:val="24"/>
        </w:rPr>
        <w:t xml:space="preserve">, sí se expusieron las razones </w:t>
      </w:r>
      <w:r w:rsidR="00740C5A">
        <w:rPr>
          <w:rFonts w:ascii="Arial" w:hAnsi="Arial" w:cs="Arial"/>
          <w:color w:val="000000"/>
          <w:sz w:val="24"/>
          <w:szCs w:val="24"/>
        </w:rPr>
        <w:t xml:space="preserve">por las cuales no se aportaron oportunamente los documentos </w:t>
      </w:r>
      <w:r w:rsidR="009F7143">
        <w:rPr>
          <w:rFonts w:ascii="Arial" w:hAnsi="Arial" w:cs="Arial"/>
          <w:color w:val="000000"/>
          <w:sz w:val="24"/>
          <w:szCs w:val="24"/>
        </w:rPr>
        <w:t xml:space="preserve">en los que se </w:t>
      </w:r>
      <w:r w:rsidR="008629A1">
        <w:rPr>
          <w:rFonts w:ascii="Arial" w:hAnsi="Arial" w:cs="Arial"/>
          <w:color w:val="000000"/>
          <w:sz w:val="24"/>
          <w:szCs w:val="24"/>
        </w:rPr>
        <w:t xml:space="preserve">fundó </w:t>
      </w:r>
      <w:r w:rsidR="00806446">
        <w:rPr>
          <w:rFonts w:ascii="Arial" w:hAnsi="Arial" w:cs="Arial"/>
          <w:color w:val="000000"/>
          <w:sz w:val="24"/>
          <w:szCs w:val="24"/>
        </w:rPr>
        <w:t>el recurso</w:t>
      </w:r>
      <w:r w:rsidR="009F7143">
        <w:rPr>
          <w:rFonts w:ascii="Arial" w:hAnsi="Arial" w:cs="Arial"/>
          <w:color w:val="000000"/>
          <w:sz w:val="24"/>
          <w:szCs w:val="24"/>
        </w:rPr>
        <w:t xml:space="preserve"> de revisión</w:t>
      </w:r>
      <w:r w:rsidR="00451F32">
        <w:rPr>
          <w:rFonts w:ascii="Arial" w:hAnsi="Arial" w:cs="Arial"/>
          <w:color w:val="000000"/>
          <w:sz w:val="24"/>
          <w:szCs w:val="24"/>
        </w:rPr>
        <w:t>.</w:t>
      </w:r>
      <w:r w:rsidR="009F7143">
        <w:rPr>
          <w:rFonts w:ascii="Arial" w:hAnsi="Arial" w:cs="Arial"/>
          <w:color w:val="000000"/>
          <w:sz w:val="24"/>
          <w:szCs w:val="24"/>
        </w:rPr>
        <w:t xml:space="preserve"> </w:t>
      </w:r>
      <w:r w:rsidR="00451F32">
        <w:rPr>
          <w:rFonts w:ascii="Arial" w:hAnsi="Arial" w:cs="Arial"/>
          <w:color w:val="000000"/>
          <w:sz w:val="24"/>
          <w:szCs w:val="24"/>
        </w:rPr>
        <w:t>E</w:t>
      </w:r>
      <w:r w:rsidR="009F7143">
        <w:rPr>
          <w:rFonts w:ascii="Arial" w:hAnsi="Arial" w:cs="Arial"/>
          <w:color w:val="000000"/>
          <w:sz w:val="24"/>
          <w:szCs w:val="24"/>
        </w:rPr>
        <w:t xml:space="preserve">n </w:t>
      </w:r>
      <w:r w:rsidR="003A4663">
        <w:rPr>
          <w:rFonts w:ascii="Arial" w:hAnsi="Arial" w:cs="Arial"/>
          <w:color w:val="000000"/>
          <w:sz w:val="24"/>
          <w:szCs w:val="24"/>
        </w:rPr>
        <w:t>tal medida</w:t>
      </w:r>
      <w:r w:rsidR="009F7143">
        <w:rPr>
          <w:rFonts w:ascii="Arial" w:hAnsi="Arial" w:cs="Arial"/>
          <w:color w:val="000000"/>
          <w:sz w:val="24"/>
          <w:szCs w:val="24"/>
        </w:rPr>
        <w:t xml:space="preserve">, </w:t>
      </w:r>
      <w:r w:rsidR="00806446">
        <w:rPr>
          <w:rFonts w:ascii="Arial" w:hAnsi="Arial" w:cs="Arial"/>
          <w:color w:val="000000"/>
          <w:sz w:val="24"/>
          <w:szCs w:val="24"/>
        </w:rPr>
        <w:t xml:space="preserve">la DIAN ocultó la normativa interna que </w:t>
      </w:r>
      <w:r w:rsidR="00806446" w:rsidRPr="009E36A9">
        <w:rPr>
          <w:rFonts w:ascii="Arial" w:hAnsi="Arial" w:cs="Arial"/>
          <w:color w:val="000000"/>
          <w:sz w:val="24"/>
          <w:szCs w:val="24"/>
        </w:rPr>
        <w:t>rige las actualizaciones de fiscalización</w:t>
      </w:r>
      <w:r w:rsidR="00DB583B" w:rsidRPr="009E36A9">
        <w:rPr>
          <w:rFonts w:ascii="Arial" w:hAnsi="Arial" w:cs="Arial"/>
          <w:color w:val="000000"/>
          <w:sz w:val="24"/>
          <w:szCs w:val="24"/>
        </w:rPr>
        <w:t xml:space="preserve"> </w:t>
      </w:r>
      <w:r w:rsidR="00691D08" w:rsidRPr="009E36A9">
        <w:rPr>
          <w:rFonts w:ascii="Arial" w:hAnsi="Arial" w:cs="Arial"/>
          <w:color w:val="000000"/>
          <w:sz w:val="24"/>
          <w:szCs w:val="24"/>
        </w:rPr>
        <w:t>y solo</w:t>
      </w:r>
      <w:r w:rsidR="00691D08">
        <w:rPr>
          <w:rFonts w:ascii="Arial" w:hAnsi="Arial" w:cs="Arial"/>
          <w:color w:val="000000"/>
          <w:sz w:val="24"/>
          <w:szCs w:val="24"/>
        </w:rPr>
        <w:t xml:space="preserve"> cuando se conocieron esas normas se pudo</w:t>
      </w:r>
      <w:r w:rsidR="00703213">
        <w:rPr>
          <w:rFonts w:ascii="Arial" w:hAnsi="Arial" w:cs="Arial"/>
          <w:color w:val="000000"/>
          <w:sz w:val="24"/>
          <w:szCs w:val="24"/>
        </w:rPr>
        <w:t xml:space="preserve"> </w:t>
      </w:r>
      <w:r w:rsidR="005B22BF">
        <w:rPr>
          <w:rFonts w:ascii="Arial" w:hAnsi="Arial" w:cs="Arial"/>
          <w:color w:val="000000"/>
          <w:sz w:val="24"/>
          <w:szCs w:val="24"/>
        </w:rPr>
        <w:t xml:space="preserve">corroborar la ilegalidad del </w:t>
      </w:r>
      <w:r w:rsidR="00703213">
        <w:rPr>
          <w:rFonts w:ascii="Arial" w:hAnsi="Arial" w:cs="Arial"/>
          <w:color w:val="000000"/>
          <w:sz w:val="24"/>
          <w:szCs w:val="24"/>
        </w:rPr>
        <w:t>auto comisorio</w:t>
      </w:r>
      <w:r w:rsidR="00D53DE8">
        <w:rPr>
          <w:rFonts w:ascii="Arial" w:hAnsi="Arial" w:cs="Arial"/>
          <w:color w:val="000000"/>
          <w:sz w:val="24"/>
          <w:szCs w:val="24"/>
        </w:rPr>
        <w:t xml:space="preserve"> frente a la dirección de inspección</w:t>
      </w:r>
      <w:r w:rsidR="00703213">
        <w:rPr>
          <w:rFonts w:ascii="Arial" w:hAnsi="Arial" w:cs="Arial"/>
          <w:color w:val="000000"/>
          <w:sz w:val="24"/>
          <w:szCs w:val="24"/>
        </w:rPr>
        <w:t>.</w:t>
      </w:r>
    </w:p>
    <w:p w14:paraId="5DFCECF7" w14:textId="4B1BB8D0" w:rsidR="007C3570" w:rsidRDefault="007C3570" w:rsidP="00D30976">
      <w:pPr>
        <w:overflowPunct w:val="0"/>
        <w:autoSpaceDE w:val="0"/>
        <w:autoSpaceDN w:val="0"/>
        <w:adjustRightInd w:val="0"/>
        <w:spacing w:after="0" w:line="360" w:lineRule="auto"/>
        <w:jc w:val="both"/>
        <w:rPr>
          <w:rFonts w:ascii="Arial" w:hAnsi="Arial" w:cs="Arial"/>
          <w:color w:val="000000"/>
          <w:sz w:val="24"/>
          <w:szCs w:val="24"/>
        </w:rPr>
      </w:pPr>
    </w:p>
    <w:p w14:paraId="018DF1C9" w14:textId="3CD747DE" w:rsidR="007C3570" w:rsidRDefault="008668E3" w:rsidP="008668E3">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1.3.3.- </w:t>
      </w:r>
      <w:r w:rsidR="00A46A24">
        <w:rPr>
          <w:rFonts w:ascii="Arial" w:hAnsi="Arial" w:cs="Arial"/>
          <w:color w:val="000000"/>
          <w:sz w:val="24"/>
          <w:szCs w:val="24"/>
        </w:rPr>
        <w:t xml:space="preserve">Concluyó equivocadamente </w:t>
      </w:r>
      <w:r w:rsidR="006751BC">
        <w:rPr>
          <w:rFonts w:ascii="Arial" w:hAnsi="Arial" w:cs="Arial"/>
          <w:color w:val="000000"/>
          <w:sz w:val="24"/>
          <w:szCs w:val="24"/>
        </w:rPr>
        <w:t xml:space="preserve">y sin mayor análisis </w:t>
      </w:r>
      <w:r w:rsidR="007C3570">
        <w:rPr>
          <w:rFonts w:ascii="Arial" w:hAnsi="Arial" w:cs="Arial"/>
          <w:color w:val="000000"/>
          <w:sz w:val="24"/>
          <w:szCs w:val="24"/>
        </w:rPr>
        <w:t xml:space="preserve">que las pruebas documentales </w:t>
      </w:r>
      <w:r w:rsidR="00A46A24">
        <w:rPr>
          <w:rFonts w:ascii="Arial" w:hAnsi="Arial" w:cs="Arial"/>
          <w:color w:val="000000"/>
          <w:sz w:val="24"/>
          <w:szCs w:val="24"/>
        </w:rPr>
        <w:t>mencionadas</w:t>
      </w:r>
      <w:r w:rsidR="007C3570">
        <w:rPr>
          <w:rFonts w:ascii="Arial" w:hAnsi="Arial" w:cs="Arial"/>
          <w:color w:val="000000"/>
          <w:sz w:val="24"/>
          <w:szCs w:val="24"/>
        </w:rPr>
        <w:t xml:space="preserve"> en el recurso </w:t>
      </w:r>
      <w:r w:rsidR="00A46A24">
        <w:rPr>
          <w:rFonts w:ascii="Arial" w:hAnsi="Arial" w:cs="Arial"/>
          <w:color w:val="000000"/>
          <w:sz w:val="24"/>
          <w:szCs w:val="24"/>
        </w:rPr>
        <w:t xml:space="preserve">de revisión </w:t>
      </w:r>
      <w:r w:rsidR="007C3570">
        <w:rPr>
          <w:rFonts w:ascii="Arial" w:hAnsi="Arial" w:cs="Arial"/>
          <w:color w:val="000000"/>
          <w:sz w:val="24"/>
          <w:szCs w:val="24"/>
        </w:rPr>
        <w:t>no tenían la entidad suficiente para modificar</w:t>
      </w:r>
      <w:r w:rsidR="00866E0A">
        <w:rPr>
          <w:rFonts w:ascii="Arial" w:hAnsi="Arial" w:cs="Arial"/>
          <w:color w:val="000000"/>
          <w:sz w:val="24"/>
          <w:szCs w:val="24"/>
        </w:rPr>
        <w:t xml:space="preserve"> las sentencias denegatorias</w:t>
      </w:r>
      <w:r w:rsidR="00F336E5">
        <w:rPr>
          <w:rFonts w:ascii="Arial" w:hAnsi="Arial" w:cs="Arial"/>
          <w:color w:val="000000"/>
          <w:sz w:val="24"/>
          <w:szCs w:val="24"/>
        </w:rPr>
        <w:t xml:space="preserve">. A </w:t>
      </w:r>
      <w:r w:rsidR="00F336E5" w:rsidRPr="005C35C2">
        <w:rPr>
          <w:rFonts w:ascii="Arial" w:hAnsi="Arial" w:cs="Arial"/>
          <w:i/>
          <w:iCs/>
          <w:color w:val="000000"/>
          <w:sz w:val="24"/>
          <w:szCs w:val="24"/>
        </w:rPr>
        <w:t>contrario sensu</w:t>
      </w:r>
      <w:r w:rsidR="00F336E5">
        <w:rPr>
          <w:rFonts w:ascii="Arial" w:hAnsi="Arial" w:cs="Arial"/>
          <w:color w:val="000000"/>
          <w:sz w:val="24"/>
          <w:szCs w:val="24"/>
        </w:rPr>
        <w:t xml:space="preserve">, de haberse estudiado con cuidado las </w:t>
      </w:r>
      <w:r w:rsidR="005C35C2">
        <w:rPr>
          <w:rFonts w:ascii="Arial" w:hAnsi="Arial" w:cs="Arial"/>
          <w:color w:val="000000"/>
          <w:sz w:val="24"/>
          <w:szCs w:val="24"/>
        </w:rPr>
        <w:t>pruebas referidas</w:t>
      </w:r>
      <w:r w:rsidR="00F336E5">
        <w:rPr>
          <w:rFonts w:ascii="Arial" w:hAnsi="Arial" w:cs="Arial"/>
          <w:color w:val="000000"/>
          <w:sz w:val="24"/>
          <w:szCs w:val="24"/>
        </w:rPr>
        <w:t xml:space="preserve">, </w:t>
      </w:r>
      <w:r w:rsidR="005C35C2">
        <w:rPr>
          <w:rFonts w:ascii="Arial" w:hAnsi="Arial" w:cs="Arial"/>
          <w:color w:val="000000"/>
          <w:sz w:val="24"/>
          <w:szCs w:val="24"/>
        </w:rPr>
        <w:t xml:space="preserve">se </w:t>
      </w:r>
      <w:r w:rsidR="00F336E5">
        <w:rPr>
          <w:rFonts w:ascii="Arial" w:hAnsi="Arial" w:cs="Arial"/>
          <w:color w:val="000000"/>
          <w:sz w:val="24"/>
          <w:szCs w:val="24"/>
        </w:rPr>
        <w:t xml:space="preserve">hubiese </w:t>
      </w:r>
      <w:r w:rsidR="005C35C2">
        <w:rPr>
          <w:rFonts w:ascii="Arial" w:hAnsi="Arial" w:cs="Arial"/>
          <w:color w:val="000000"/>
          <w:sz w:val="24"/>
          <w:szCs w:val="24"/>
        </w:rPr>
        <w:t xml:space="preserve">advertido que </w:t>
      </w:r>
      <w:r w:rsidR="00060014">
        <w:rPr>
          <w:rFonts w:ascii="Arial" w:hAnsi="Arial" w:cs="Arial"/>
          <w:color w:val="000000"/>
          <w:sz w:val="24"/>
          <w:szCs w:val="24"/>
        </w:rPr>
        <w:t xml:space="preserve">los productos importados </w:t>
      </w:r>
      <w:r w:rsidR="004E69F2">
        <w:rPr>
          <w:rFonts w:ascii="Arial" w:hAnsi="Arial" w:cs="Arial"/>
          <w:color w:val="000000"/>
          <w:sz w:val="24"/>
          <w:szCs w:val="24"/>
        </w:rPr>
        <w:t xml:space="preserve">no </w:t>
      </w:r>
      <w:r w:rsidR="00060014">
        <w:rPr>
          <w:rFonts w:ascii="Arial" w:hAnsi="Arial" w:cs="Arial"/>
          <w:color w:val="000000"/>
          <w:sz w:val="24"/>
          <w:szCs w:val="24"/>
        </w:rPr>
        <w:t xml:space="preserve">eran del material señalado </w:t>
      </w:r>
      <w:r w:rsidR="004E69F2">
        <w:rPr>
          <w:rFonts w:ascii="Arial" w:hAnsi="Arial" w:cs="Arial"/>
          <w:color w:val="000000"/>
          <w:sz w:val="24"/>
          <w:szCs w:val="24"/>
        </w:rPr>
        <w:t xml:space="preserve">por los investigadores </w:t>
      </w:r>
      <w:r w:rsidR="00A3331B">
        <w:rPr>
          <w:rFonts w:ascii="Arial" w:hAnsi="Arial" w:cs="Arial"/>
          <w:color w:val="000000"/>
          <w:sz w:val="24"/>
          <w:szCs w:val="24"/>
        </w:rPr>
        <w:t xml:space="preserve">y que el procedimiento administrativo </w:t>
      </w:r>
      <w:r w:rsidR="00D91DE5">
        <w:rPr>
          <w:rFonts w:ascii="Arial" w:hAnsi="Arial" w:cs="Arial"/>
          <w:color w:val="000000"/>
          <w:sz w:val="24"/>
          <w:szCs w:val="24"/>
        </w:rPr>
        <w:t>adelantado</w:t>
      </w:r>
      <w:r w:rsidR="00A373A4">
        <w:rPr>
          <w:rFonts w:ascii="Arial" w:hAnsi="Arial" w:cs="Arial"/>
          <w:color w:val="000000"/>
          <w:sz w:val="24"/>
          <w:szCs w:val="24"/>
        </w:rPr>
        <w:t xml:space="preserve"> por la demandada tuvo sendas </w:t>
      </w:r>
      <w:r w:rsidR="00A3331B">
        <w:rPr>
          <w:rFonts w:ascii="Arial" w:hAnsi="Arial" w:cs="Arial"/>
          <w:color w:val="000000"/>
          <w:sz w:val="24"/>
          <w:szCs w:val="24"/>
        </w:rPr>
        <w:t>irregularidades</w:t>
      </w:r>
      <w:r w:rsidR="004E69F2">
        <w:rPr>
          <w:rFonts w:ascii="Arial" w:hAnsi="Arial" w:cs="Arial"/>
          <w:color w:val="000000"/>
          <w:sz w:val="24"/>
          <w:szCs w:val="24"/>
        </w:rPr>
        <w:t xml:space="preserve"> y vicios</w:t>
      </w:r>
      <w:r w:rsidR="00A373A4">
        <w:rPr>
          <w:rFonts w:ascii="Arial" w:hAnsi="Arial" w:cs="Arial"/>
          <w:color w:val="000000"/>
          <w:sz w:val="24"/>
          <w:szCs w:val="24"/>
        </w:rPr>
        <w:t>.</w:t>
      </w:r>
      <w:r w:rsidR="00A3331B">
        <w:rPr>
          <w:rFonts w:ascii="Arial" w:hAnsi="Arial" w:cs="Arial"/>
          <w:color w:val="000000"/>
          <w:sz w:val="24"/>
          <w:szCs w:val="24"/>
        </w:rPr>
        <w:t xml:space="preserve"> </w:t>
      </w:r>
    </w:p>
    <w:p w14:paraId="738B9D28" w14:textId="4E18EAD0" w:rsidR="00D91DE5" w:rsidRDefault="00D91DE5" w:rsidP="00D30976">
      <w:pPr>
        <w:overflowPunct w:val="0"/>
        <w:autoSpaceDE w:val="0"/>
        <w:autoSpaceDN w:val="0"/>
        <w:adjustRightInd w:val="0"/>
        <w:spacing w:after="0" w:line="360" w:lineRule="auto"/>
        <w:jc w:val="both"/>
        <w:rPr>
          <w:rFonts w:ascii="Arial" w:hAnsi="Arial" w:cs="Arial"/>
          <w:color w:val="000000"/>
          <w:sz w:val="24"/>
          <w:szCs w:val="24"/>
        </w:rPr>
      </w:pPr>
    </w:p>
    <w:p w14:paraId="2CF4FAF7" w14:textId="30ED1D6A" w:rsidR="00D91DE5" w:rsidRDefault="003A4663" w:rsidP="003A4663">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1.3.4.- </w:t>
      </w:r>
      <w:r w:rsidR="004E69F2">
        <w:rPr>
          <w:rFonts w:ascii="Arial" w:hAnsi="Arial" w:cs="Arial"/>
          <w:color w:val="000000"/>
          <w:sz w:val="24"/>
          <w:szCs w:val="24"/>
        </w:rPr>
        <w:t>E</w:t>
      </w:r>
      <w:r w:rsidR="005B47E6">
        <w:rPr>
          <w:rFonts w:ascii="Arial" w:hAnsi="Arial" w:cs="Arial"/>
          <w:color w:val="000000"/>
          <w:sz w:val="24"/>
          <w:szCs w:val="24"/>
        </w:rPr>
        <w:t>rró al asevera</w:t>
      </w:r>
      <w:r>
        <w:rPr>
          <w:rFonts w:ascii="Arial" w:hAnsi="Arial" w:cs="Arial"/>
          <w:color w:val="000000"/>
          <w:sz w:val="24"/>
          <w:szCs w:val="24"/>
        </w:rPr>
        <w:t>r</w:t>
      </w:r>
      <w:r w:rsidR="005B47E6">
        <w:rPr>
          <w:rFonts w:ascii="Arial" w:hAnsi="Arial" w:cs="Arial"/>
          <w:color w:val="000000"/>
          <w:sz w:val="24"/>
          <w:szCs w:val="24"/>
        </w:rPr>
        <w:t xml:space="preserve"> que lo ocurrido en </w:t>
      </w:r>
      <w:r>
        <w:rPr>
          <w:rFonts w:ascii="Arial" w:hAnsi="Arial" w:cs="Arial"/>
          <w:color w:val="000000"/>
          <w:sz w:val="24"/>
          <w:szCs w:val="24"/>
        </w:rPr>
        <w:t>el</w:t>
      </w:r>
      <w:r w:rsidR="00C50FF4">
        <w:rPr>
          <w:rFonts w:ascii="Arial" w:hAnsi="Arial" w:cs="Arial"/>
          <w:color w:val="000000"/>
          <w:sz w:val="24"/>
          <w:szCs w:val="24"/>
        </w:rPr>
        <w:t xml:space="preserve"> escenario</w:t>
      </w:r>
      <w:r w:rsidR="005B47E6">
        <w:rPr>
          <w:rFonts w:ascii="Arial" w:hAnsi="Arial" w:cs="Arial"/>
          <w:color w:val="000000"/>
          <w:sz w:val="24"/>
          <w:szCs w:val="24"/>
        </w:rPr>
        <w:t xml:space="preserve"> disciplinari</w:t>
      </w:r>
      <w:r w:rsidR="00C50FF4">
        <w:rPr>
          <w:rFonts w:ascii="Arial" w:hAnsi="Arial" w:cs="Arial"/>
          <w:color w:val="000000"/>
          <w:sz w:val="24"/>
          <w:szCs w:val="24"/>
        </w:rPr>
        <w:t>o</w:t>
      </w:r>
      <w:r w:rsidR="005B47E6">
        <w:rPr>
          <w:rFonts w:ascii="Arial" w:hAnsi="Arial" w:cs="Arial"/>
          <w:color w:val="000000"/>
          <w:sz w:val="24"/>
          <w:szCs w:val="24"/>
        </w:rPr>
        <w:t xml:space="preserve"> es ajeno </w:t>
      </w:r>
      <w:r w:rsidR="00C50FF4">
        <w:rPr>
          <w:rFonts w:ascii="Arial" w:hAnsi="Arial" w:cs="Arial"/>
          <w:color w:val="000000"/>
          <w:sz w:val="24"/>
          <w:szCs w:val="24"/>
        </w:rPr>
        <w:t xml:space="preserve">al recurso de </w:t>
      </w:r>
      <w:r w:rsidR="0084527E">
        <w:rPr>
          <w:rFonts w:ascii="Arial" w:hAnsi="Arial" w:cs="Arial"/>
          <w:color w:val="000000"/>
          <w:sz w:val="24"/>
          <w:szCs w:val="24"/>
        </w:rPr>
        <w:t xml:space="preserve">revisión, en tanto </w:t>
      </w:r>
      <w:r w:rsidR="00204063">
        <w:rPr>
          <w:rFonts w:ascii="Arial" w:hAnsi="Arial" w:cs="Arial"/>
          <w:color w:val="000000"/>
          <w:sz w:val="24"/>
          <w:szCs w:val="24"/>
        </w:rPr>
        <w:t xml:space="preserve">este </w:t>
      </w:r>
      <w:r w:rsidR="0084527E">
        <w:rPr>
          <w:rFonts w:ascii="Arial" w:hAnsi="Arial" w:cs="Arial"/>
          <w:color w:val="000000"/>
          <w:sz w:val="24"/>
          <w:szCs w:val="24"/>
        </w:rPr>
        <w:t>debería</w:t>
      </w:r>
      <w:r w:rsidR="005B47E6">
        <w:rPr>
          <w:rFonts w:ascii="Arial" w:hAnsi="Arial" w:cs="Arial"/>
          <w:color w:val="000000"/>
          <w:sz w:val="24"/>
          <w:szCs w:val="24"/>
        </w:rPr>
        <w:t xml:space="preserve"> </w:t>
      </w:r>
      <w:r w:rsidR="00204063">
        <w:rPr>
          <w:rFonts w:ascii="Arial" w:hAnsi="Arial" w:cs="Arial"/>
          <w:color w:val="000000"/>
          <w:sz w:val="24"/>
          <w:szCs w:val="24"/>
        </w:rPr>
        <w:t xml:space="preserve">tenerse en cuenta </w:t>
      </w:r>
      <w:r w:rsidR="00A1244C">
        <w:rPr>
          <w:rFonts w:ascii="Arial" w:hAnsi="Arial" w:cs="Arial"/>
          <w:color w:val="000000"/>
          <w:sz w:val="24"/>
          <w:szCs w:val="24"/>
        </w:rPr>
        <w:t xml:space="preserve">para garantizar la sana crítica </w:t>
      </w:r>
      <w:r w:rsidR="00204063">
        <w:rPr>
          <w:rFonts w:ascii="Arial" w:hAnsi="Arial" w:cs="Arial"/>
          <w:color w:val="000000"/>
          <w:sz w:val="24"/>
          <w:szCs w:val="24"/>
        </w:rPr>
        <w:t>y afecta la legalidad de lo ocurrido en las instancias judiciales</w:t>
      </w:r>
      <w:r w:rsidR="00CB6C78">
        <w:rPr>
          <w:rFonts w:ascii="Arial" w:hAnsi="Arial" w:cs="Arial"/>
          <w:color w:val="000000"/>
          <w:sz w:val="24"/>
          <w:szCs w:val="24"/>
        </w:rPr>
        <w:t xml:space="preserve"> del proceso de nulidad y restablecimiento del derecho</w:t>
      </w:r>
      <w:r w:rsidR="00204063">
        <w:rPr>
          <w:rFonts w:ascii="Arial" w:hAnsi="Arial" w:cs="Arial"/>
          <w:color w:val="000000"/>
          <w:sz w:val="24"/>
          <w:szCs w:val="24"/>
        </w:rPr>
        <w:t>.</w:t>
      </w:r>
    </w:p>
    <w:p w14:paraId="15450000" w14:textId="5C9B7FA3"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547C6D6D" w14:textId="447EC6F0" w:rsidR="001777D1" w:rsidRDefault="001777D1" w:rsidP="00D30976">
      <w:pPr>
        <w:overflowPunct w:val="0"/>
        <w:autoSpaceDE w:val="0"/>
        <w:autoSpaceDN w:val="0"/>
        <w:adjustRightInd w:val="0"/>
        <w:spacing w:after="0" w:line="360" w:lineRule="auto"/>
        <w:jc w:val="both"/>
        <w:rPr>
          <w:rFonts w:ascii="Arial" w:hAnsi="Arial" w:cs="Arial"/>
          <w:color w:val="000000"/>
          <w:sz w:val="24"/>
          <w:szCs w:val="24"/>
        </w:rPr>
      </w:pPr>
    </w:p>
    <w:p w14:paraId="4EA2C4F2" w14:textId="77777777" w:rsidR="001777D1" w:rsidRDefault="001777D1"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3C3AD133"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0039A5">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1462CB62" w14:textId="4AE252F7" w:rsidR="00323856" w:rsidRPr="00586D1E" w:rsidRDefault="004576B7" w:rsidP="003A780C">
      <w:pPr>
        <w:pStyle w:val="Sinespaciado1"/>
        <w:ind w:left="567" w:right="567"/>
        <w:jc w:val="both"/>
        <w:rPr>
          <w:rFonts w:ascii="Arial" w:hAnsi="Arial" w:cs="Arial"/>
          <w:i/>
          <w:sz w:val="22"/>
          <w:szCs w:val="22"/>
        </w:rPr>
      </w:pPr>
      <w:r w:rsidRPr="003F2203">
        <w:rPr>
          <w:rFonts w:ascii="Arial" w:hAnsi="Arial" w:cs="Arial"/>
          <w:iCs/>
          <w:sz w:val="22"/>
          <w:szCs w:val="22"/>
        </w:rPr>
        <w:t>“</w:t>
      </w:r>
      <w:r w:rsidR="00323856" w:rsidRPr="00586D1E">
        <w:rPr>
          <w:rFonts w:ascii="Arial" w:hAnsi="Arial" w:cs="Arial"/>
          <w:i/>
          <w:sz w:val="22"/>
          <w:szCs w:val="22"/>
        </w:rPr>
        <w:t>1. AMPARAR los derechos fundamentales (…)</w:t>
      </w:r>
    </w:p>
    <w:p w14:paraId="6795B38E" w14:textId="4C0BB1F8" w:rsidR="00323856" w:rsidRPr="00586D1E" w:rsidRDefault="00323856" w:rsidP="003A780C">
      <w:pPr>
        <w:pStyle w:val="Sinespaciado1"/>
        <w:ind w:left="567" w:right="567"/>
        <w:jc w:val="both"/>
        <w:rPr>
          <w:rFonts w:ascii="Arial" w:hAnsi="Arial" w:cs="Arial"/>
          <w:i/>
          <w:sz w:val="22"/>
          <w:szCs w:val="22"/>
        </w:rPr>
      </w:pPr>
    </w:p>
    <w:p w14:paraId="77B755E0" w14:textId="538E4791" w:rsidR="00323856" w:rsidRPr="00586D1E" w:rsidRDefault="00323856" w:rsidP="003A780C">
      <w:pPr>
        <w:pStyle w:val="Sinespaciado1"/>
        <w:ind w:left="567" w:right="567"/>
        <w:jc w:val="both"/>
        <w:rPr>
          <w:rFonts w:ascii="Arial" w:hAnsi="Arial" w:cs="Arial"/>
          <w:i/>
          <w:sz w:val="22"/>
          <w:szCs w:val="22"/>
        </w:rPr>
      </w:pPr>
      <w:r w:rsidRPr="00586D1E">
        <w:rPr>
          <w:rFonts w:ascii="Arial" w:hAnsi="Arial" w:cs="Arial"/>
          <w:i/>
          <w:sz w:val="22"/>
          <w:szCs w:val="22"/>
        </w:rPr>
        <w:t>2. REVOCAR Y/O DEJAR SIN EFECTO la sentencia de única instancia del seis (06) de octubre de dos mil veintidós (2022), al interior del proceso 1001-03-27-000-2021-00063-00 (25727) que resolvió el recurso extraordinario de revisión interpuesto por la sociedad POLYMEDICAL DE COLOMBIA S.A.S., contra la sentencia dictada el 28 de enero de 2021 por la Tribunal Administrativo de Cundinamarca, Sección Cuarta, Subsección B, en el medio de control de nulidad y restablecimiento del derecho, con radicado número 11001-33-37-043-2018-00224-01[.]</w:t>
      </w:r>
    </w:p>
    <w:p w14:paraId="145C6C2E" w14:textId="38AEE6C5" w:rsidR="00323856" w:rsidRPr="00586D1E" w:rsidRDefault="00323856" w:rsidP="003A780C">
      <w:pPr>
        <w:pStyle w:val="Sinespaciado1"/>
        <w:ind w:left="567" w:right="567"/>
        <w:jc w:val="both"/>
        <w:rPr>
          <w:rFonts w:ascii="Arial" w:hAnsi="Arial" w:cs="Arial"/>
          <w:i/>
          <w:sz w:val="22"/>
          <w:szCs w:val="22"/>
        </w:rPr>
      </w:pPr>
    </w:p>
    <w:p w14:paraId="0128E847" w14:textId="0AFFECA7" w:rsidR="008D7F04" w:rsidRPr="00913CE6" w:rsidRDefault="00586D1E" w:rsidP="00586D1E">
      <w:pPr>
        <w:pStyle w:val="Sinespaciado1"/>
        <w:ind w:left="567" w:right="567"/>
        <w:jc w:val="both"/>
        <w:rPr>
          <w:rFonts w:ascii="Arial" w:hAnsi="Arial" w:cs="Arial"/>
          <w:i/>
          <w:sz w:val="22"/>
          <w:szCs w:val="22"/>
        </w:rPr>
      </w:pPr>
      <w:r w:rsidRPr="00586D1E">
        <w:rPr>
          <w:rFonts w:ascii="Arial" w:hAnsi="Arial" w:cs="Arial"/>
          <w:i/>
          <w:sz w:val="22"/>
          <w:szCs w:val="22"/>
        </w:rPr>
        <w:t xml:space="preserve">3. ORDENAR al CONSEJO DE ESTADO, SALA DE LO CONTENCIOSO ADMINISTRATIVO, SECCIÓN CUARTA CONSEJERO PONENTE: JULIO ROBERTO PIZA RODRÍGUEZ que dicte una nueva sentencia en la que se </w:t>
      </w:r>
      <w:proofErr w:type="spellStart"/>
      <w:r w:rsidRPr="00586D1E">
        <w:rPr>
          <w:rFonts w:ascii="Arial" w:hAnsi="Arial" w:cs="Arial"/>
          <w:i/>
          <w:sz w:val="22"/>
          <w:szCs w:val="22"/>
        </w:rPr>
        <w:t>teng</w:t>
      </w:r>
      <w:proofErr w:type="spellEnd"/>
      <w:r w:rsidR="00D85B3E">
        <w:rPr>
          <w:rFonts w:ascii="Arial" w:hAnsi="Arial" w:cs="Arial"/>
          <w:i/>
          <w:sz w:val="22"/>
          <w:szCs w:val="22"/>
        </w:rPr>
        <w:t>[n]</w:t>
      </w:r>
      <w:r w:rsidRPr="00586D1E">
        <w:rPr>
          <w:rFonts w:ascii="Arial" w:hAnsi="Arial" w:cs="Arial"/>
          <w:i/>
          <w:sz w:val="22"/>
          <w:szCs w:val="22"/>
        </w:rPr>
        <w:t>a en cuenta las consideraciones expuesta</w:t>
      </w:r>
      <w:r w:rsidR="00D85B3E">
        <w:rPr>
          <w:rFonts w:ascii="Arial" w:hAnsi="Arial" w:cs="Arial"/>
          <w:i/>
          <w:sz w:val="22"/>
          <w:szCs w:val="22"/>
        </w:rPr>
        <w:t>[s]</w:t>
      </w:r>
      <w:r w:rsidRPr="00586D1E">
        <w:rPr>
          <w:rFonts w:ascii="Arial" w:hAnsi="Arial" w:cs="Arial"/>
          <w:i/>
          <w:sz w:val="22"/>
          <w:szCs w:val="22"/>
        </w:rPr>
        <w:t xml:space="preserve"> en esta acción de tutela</w:t>
      </w:r>
      <w:r w:rsidR="0093051A" w:rsidRPr="003F2203">
        <w:rPr>
          <w:rFonts w:ascii="Arial" w:hAnsi="Arial" w:cs="Arial"/>
          <w:iCs/>
          <w:color w:val="000000"/>
          <w:sz w:val="22"/>
          <w:szCs w:val="22"/>
        </w:rPr>
        <w:t>”</w:t>
      </w:r>
      <w:r w:rsidR="00B62CA3" w:rsidRPr="00913CE6">
        <w:rPr>
          <w:rStyle w:val="Refdenotaalpie"/>
          <w:rFonts w:ascii="Arial" w:hAnsi="Arial" w:cs="Arial"/>
          <w:color w:val="000000"/>
          <w:sz w:val="22"/>
          <w:szCs w:val="22"/>
        </w:rPr>
        <w:t xml:space="preserve"> </w:t>
      </w:r>
      <w:r w:rsidR="00BD484D" w:rsidRPr="00303121">
        <w:rPr>
          <w:rStyle w:val="Refdenotaalpie"/>
          <w:rFonts w:ascii="Arial" w:hAnsi="Arial" w:cs="Arial"/>
          <w:color w:val="000000"/>
          <w:sz w:val="22"/>
          <w:szCs w:val="22"/>
        </w:rPr>
        <w:footnoteReference w:id="13"/>
      </w:r>
      <w:r w:rsidR="00C25D2A" w:rsidRPr="00303121">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589708FD" w:rsidR="00A31C68" w:rsidRPr="00F865A8" w:rsidRDefault="008F2050" w:rsidP="00FA2FE9">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5A0BA6">
        <w:rPr>
          <w:rFonts w:ascii="Arial" w:hAnsi="Arial" w:cs="Arial"/>
          <w:sz w:val="24"/>
          <w:szCs w:val="24"/>
        </w:rPr>
        <w:t>30</w:t>
      </w:r>
      <w:r w:rsidR="009D55F0" w:rsidRPr="00F865A8">
        <w:rPr>
          <w:rFonts w:ascii="Arial" w:hAnsi="Arial" w:cs="Arial"/>
          <w:sz w:val="24"/>
          <w:szCs w:val="24"/>
        </w:rPr>
        <w:t xml:space="preserve"> de </w:t>
      </w:r>
      <w:r w:rsidR="005A0BA6">
        <w:rPr>
          <w:rFonts w:ascii="Arial" w:hAnsi="Arial" w:cs="Arial"/>
          <w:sz w:val="24"/>
          <w:szCs w:val="24"/>
        </w:rPr>
        <w:t xml:space="preserve">noviembre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5A0BA6">
        <w:rPr>
          <w:rFonts w:ascii="Arial" w:hAnsi="Arial" w:cs="Arial"/>
          <w:sz w:val="24"/>
          <w:szCs w:val="24"/>
        </w:rPr>
        <w:t xml:space="preserve"> y </w:t>
      </w:r>
      <w:r w:rsidR="00D23D8F">
        <w:rPr>
          <w:rFonts w:ascii="Arial" w:hAnsi="Arial" w:cs="Arial"/>
          <w:sz w:val="24"/>
          <w:szCs w:val="24"/>
        </w:rPr>
        <w:t>vinculó</w:t>
      </w:r>
      <w:r w:rsidR="005A0BA6">
        <w:rPr>
          <w:rFonts w:ascii="Arial" w:hAnsi="Arial" w:cs="Arial"/>
          <w:sz w:val="24"/>
          <w:szCs w:val="24"/>
        </w:rPr>
        <w:t xml:space="preserve"> </w:t>
      </w:r>
      <w:r w:rsidR="00D23D8F" w:rsidRPr="00D23D8F">
        <w:rPr>
          <w:rFonts w:ascii="Arial" w:hAnsi="Arial" w:cs="Arial"/>
          <w:sz w:val="24"/>
          <w:szCs w:val="24"/>
        </w:rPr>
        <w:t>a la Subsección B de la Sección Cuarta del Tribunal Administrativo de Cundinamarca, al Juzgado 43 Administrativo de Bogotá y a la Dirección de Impuestos y Aduanas Nacionales –DIAN–</w:t>
      </w:r>
      <w:r w:rsidR="0063713D" w:rsidRPr="0063713D">
        <w:rPr>
          <w:rFonts w:ascii="Arial" w:hAnsi="Arial" w:cs="Arial"/>
          <w:sz w:val="24"/>
          <w:szCs w:val="24"/>
        </w:rPr>
        <w:t>.</w:t>
      </w:r>
      <w:r w:rsidR="0063713D">
        <w:rPr>
          <w:rFonts w:ascii="Arial" w:hAnsi="Arial" w:cs="Arial"/>
          <w:sz w:val="24"/>
          <w:szCs w:val="24"/>
        </w:rPr>
        <w:t xml:space="preserve"> 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 autoridad demandad</w:t>
      </w:r>
      <w:r w:rsidR="0063713D">
        <w:rPr>
          <w:rFonts w:ascii="Arial" w:hAnsi="Arial" w:cs="Arial"/>
          <w:sz w:val="24"/>
          <w:szCs w:val="24"/>
        </w:rPr>
        <w:t>a</w:t>
      </w:r>
      <w:r w:rsidR="00E65033">
        <w:rPr>
          <w:rFonts w:ascii="Arial" w:hAnsi="Arial" w:cs="Arial"/>
          <w:sz w:val="24"/>
          <w:szCs w:val="24"/>
        </w:rPr>
        <w:t xml:space="preserve"> y a las vinculadas</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6259CA11" w:rsidR="00F95011" w:rsidRDefault="008F2050" w:rsidP="00E65033">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8E6263">
        <w:rPr>
          <w:rFonts w:ascii="Arial" w:hAnsi="Arial" w:cs="Arial"/>
          <w:sz w:val="24"/>
          <w:szCs w:val="24"/>
        </w:rPr>
        <w:t xml:space="preserve">El </w:t>
      </w:r>
      <w:r w:rsidR="00E65033">
        <w:rPr>
          <w:rFonts w:ascii="Arial" w:hAnsi="Arial" w:cs="Arial"/>
          <w:sz w:val="24"/>
          <w:szCs w:val="24"/>
        </w:rPr>
        <w:t>Juzgado 43 Administrativo de Bogotá</w:t>
      </w:r>
      <w:r w:rsidR="008E6263">
        <w:rPr>
          <w:rFonts w:ascii="Arial" w:hAnsi="Arial" w:cs="Arial"/>
          <w:sz w:val="24"/>
          <w:szCs w:val="24"/>
        </w:rPr>
        <w:t xml:space="preserve"> </w:t>
      </w:r>
      <w:r w:rsidR="001131DF">
        <w:rPr>
          <w:rFonts w:ascii="Arial" w:hAnsi="Arial" w:cs="Arial"/>
          <w:sz w:val="24"/>
          <w:szCs w:val="24"/>
        </w:rPr>
        <w:t xml:space="preserve">hizo un recuento de las actuaciones </w:t>
      </w:r>
      <w:r w:rsidR="001A22BB">
        <w:rPr>
          <w:rFonts w:ascii="Arial" w:hAnsi="Arial" w:cs="Arial"/>
          <w:sz w:val="24"/>
          <w:szCs w:val="24"/>
        </w:rPr>
        <w:t>procesales</w:t>
      </w:r>
      <w:r w:rsidR="001131DF">
        <w:rPr>
          <w:rFonts w:ascii="Arial" w:hAnsi="Arial" w:cs="Arial"/>
          <w:sz w:val="24"/>
          <w:szCs w:val="24"/>
        </w:rPr>
        <w:t xml:space="preserve"> que estimó relevantes y </w:t>
      </w:r>
      <w:r w:rsidR="005F6CB7">
        <w:rPr>
          <w:rFonts w:ascii="Arial" w:hAnsi="Arial" w:cs="Arial"/>
          <w:sz w:val="24"/>
          <w:szCs w:val="24"/>
        </w:rPr>
        <w:t xml:space="preserve">manifestó que </w:t>
      </w:r>
      <w:r w:rsidR="001131DF">
        <w:rPr>
          <w:rFonts w:ascii="Arial" w:hAnsi="Arial" w:cs="Arial"/>
          <w:sz w:val="24"/>
          <w:szCs w:val="24"/>
        </w:rPr>
        <w:t xml:space="preserve">no se </w:t>
      </w:r>
      <w:r w:rsidR="00811827">
        <w:rPr>
          <w:rFonts w:ascii="Arial" w:hAnsi="Arial" w:cs="Arial"/>
          <w:sz w:val="24"/>
          <w:szCs w:val="24"/>
        </w:rPr>
        <w:t>vulneraron</w:t>
      </w:r>
      <w:r w:rsidR="001131DF">
        <w:rPr>
          <w:rFonts w:ascii="Arial" w:hAnsi="Arial" w:cs="Arial"/>
          <w:sz w:val="24"/>
          <w:szCs w:val="24"/>
        </w:rPr>
        <w:t xml:space="preserve"> los derechos</w:t>
      </w:r>
      <w:r w:rsidR="00EA44B2">
        <w:rPr>
          <w:rFonts w:ascii="Arial" w:hAnsi="Arial" w:cs="Arial"/>
          <w:sz w:val="24"/>
          <w:szCs w:val="24"/>
        </w:rPr>
        <w:t xml:space="preserve"> fundamentales de la empresa</w:t>
      </w:r>
      <w:r w:rsidR="001A22BB">
        <w:rPr>
          <w:rFonts w:ascii="Arial" w:hAnsi="Arial" w:cs="Arial"/>
          <w:sz w:val="24"/>
          <w:szCs w:val="24"/>
        </w:rPr>
        <w:t xml:space="preserve"> </w:t>
      </w:r>
      <w:r w:rsidR="00EA44B2">
        <w:rPr>
          <w:rFonts w:ascii="Arial" w:hAnsi="Arial" w:cs="Arial"/>
          <w:sz w:val="24"/>
          <w:szCs w:val="24"/>
        </w:rPr>
        <w:t>ac</w:t>
      </w:r>
      <w:r w:rsidR="001A22BB">
        <w:rPr>
          <w:rFonts w:ascii="Arial" w:hAnsi="Arial" w:cs="Arial"/>
          <w:sz w:val="24"/>
          <w:szCs w:val="24"/>
        </w:rPr>
        <w:t>c</w:t>
      </w:r>
      <w:r w:rsidR="00EA44B2">
        <w:rPr>
          <w:rFonts w:ascii="Arial" w:hAnsi="Arial" w:cs="Arial"/>
          <w:sz w:val="24"/>
          <w:szCs w:val="24"/>
        </w:rPr>
        <w:t>ionante</w:t>
      </w:r>
      <w:r w:rsidR="00811827">
        <w:rPr>
          <w:rFonts w:ascii="Arial" w:hAnsi="Arial" w:cs="Arial"/>
          <w:sz w:val="24"/>
          <w:szCs w:val="24"/>
        </w:rPr>
        <w:t xml:space="preserve">. </w:t>
      </w:r>
      <w:r w:rsidR="00693023">
        <w:rPr>
          <w:rFonts w:ascii="Arial" w:hAnsi="Arial" w:cs="Arial"/>
          <w:sz w:val="24"/>
          <w:szCs w:val="24"/>
        </w:rPr>
        <w:t>Adujo</w:t>
      </w:r>
      <w:r w:rsidR="00811827">
        <w:rPr>
          <w:rFonts w:ascii="Arial" w:hAnsi="Arial" w:cs="Arial"/>
          <w:sz w:val="24"/>
          <w:szCs w:val="24"/>
        </w:rPr>
        <w:t xml:space="preserve"> que la visi</w:t>
      </w:r>
      <w:r w:rsidR="002E121E">
        <w:rPr>
          <w:rFonts w:ascii="Arial" w:hAnsi="Arial" w:cs="Arial"/>
          <w:sz w:val="24"/>
          <w:szCs w:val="24"/>
        </w:rPr>
        <w:t xml:space="preserve">ta de los funcionarios se hizo de acuerdo con el artículo 473 del E.T. y </w:t>
      </w:r>
      <w:r w:rsidR="00693023">
        <w:rPr>
          <w:rFonts w:ascii="Arial" w:hAnsi="Arial" w:cs="Arial"/>
          <w:sz w:val="24"/>
          <w:szCs w:val="24"/>
        </w:rPr>
        <w:t>fue ajustada a derecho</w:t>
      </w:r>
      <w:r w:rsidR="00FC0631">
        <w:rPr>
          <w:rFonts w:ascii="Arial" w:hAnsi="Arial" w:cs="Arial"/>
          <w:sz w:val="24"/>
          <w:szCs w:val="24"/>
        </w:rPr>
        <w:t>, además, explicó que valoró con detenimiento los medios probatorios aportados.</w:t>
      </w:r>
    </w:p>
    <w:p w14:paraId="29A9DD72" w14:textId="74A12E23" w:rsidR="00DB5AB4" w:rsidRDefault="00DB5AB4" w:rsidP="00E65033">
      <w:pPr>
        <w:tabs>
          <w:tab w:val="left" w:pos="975"/>
        </w:tabs>
        <w:spacing w:after="0" w:line="360" w:lineRule="auto"/>
        <w:jc w:val="both"/>
        <w:rPr>
          <w:rFonts w:ascii="Arial" w:hAnsi="Arial" w:cs="Arial"/>
          <w:sz w:val="24"/>
          <w:szCs w:val="24"/>
        </w:rPr>
      </w:pPr>
    </w:p>
    <w:p w14:paraId="6673D8BE" w14:textId="41248A86" w:rsidR="00DB5AB4" w:rsidRDefault="00DB5AB4" w:rsidP="00E65033">
      <w:pPr>
        <w:tabs>
          <w:tab w:val="left" w:pos="975"/>
        </w:tabs>
        <w:spacing w:after="0" w:line="360" w:lineRule="auto"/>
        <w:jc w:val="both"/>
        <w:rPr>
          <w:rFonts w:ascii="Arial" w:hAnsi="Arial" w:cs="Arial"/>
          <w:sz w:val="24"/>
          <w:szCs w:val="24"/>
        </w:rPr>
      </w:pPr>
      <w:r>
        <w:rPr>
          <w:rFonts w:ascii="Arial" w:hAnsi="Arial" w:cs="Arial"/>
          <w:sz w:val="24"/>
          <w:szCs w:val="24"/>
        </w:rPr>
        <w:t>1.5.</w:t>
      </w:r>
      <w:r w:rsidR="00B85339">
        <w:rPr>
          <w:rFonts w:ascii="Arial" w:hAnsi="Arial" w:cs="Arial"/>
          <w:sz w:val="24"/>
          <w:szCs w:val="24"/>
        </w:rPr>
        <w:t>3.- La DIAN, por su parte, afirmó que no se vulneraron los derechos fundamentales de la parte actora</w:t>
      </w:r>
      <w:r w:rsidR="00886E8E">
        <w:rPr>
          <w:rFonts w:ascii="Arial" w:hAnsi="Arial" w:cs="Arial"/>
          <w:sz w:val="24"/>
          <w:szCs w:val="24"/>
        </w:rPr>
        <w:t xml:space="preserve">, que la petición de amparo no cumple con las condiciones generales de </w:t>
      </w:r>
      <w:r w:rsidR="000E2FE6">
        <w:rPr>
          <w:rFonts w:ascii="Arial" w:hAnsi="Arial" w:cs="Arial"/>
          <w:sz w:val="24"/>
          <w:szCs w:val="24"/>
        </w:rPr>
        <w:t>procedibilidad al carecer de relevancia constitucional y que no se demostró ningún defecto específico de procedencia</w:t>
      </w:r>
      <w:r w:rsidR="00E15503">
        <w:rPr>
          <w:rFonts w:ascii="Arial" w:hAnsi="Arial" w:cs="Arial"/>
          <w:sz w:val="24"/>
          <w:szCs w:val="24"/>
        </w:rPr>
        <w:t xml:space="preserve">, por lo que resulta improcedente. </w:t>
      </w:r>
    </w:p>
    <w:p w14:paraId="2F4A2DF0" w14:textId="77777777" w:rsidR="00586654" w:rsidRDefault="00586654" w:rsidP="00D12887">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lastRenderedPageBreak/>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16E15CB3"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 xml:space="preserve">Esta Sala es competente para conocer de la acción de tutela interpuesta </w:t>
      </w:r>
      <w:r w:rsidR="00FE265D" w:rsidRPr="003F6A3C">
        <w:rPr>
          <w:rFonts w:ascii="Arial" w:hAnsi="Arial" w:cs="Arial"/>
          <w:sz w:val="24"/>
          <w:szCs w:val="24"/>
        </w:rPr>
        <w:t xml:space="preserve">por </w:t>
      </w:r>
      <w:proofErr w:type="spellStart"/>
      <w:r w:rsidR="00FE265D" w:rsidRPr="009467CE">
        <w:rPr>
          <w:rFonts w:ascii="Arial" w:hAnsi="Arial" w:cs="Arial"/>
          <w:sz w:val="24"/>
          <w:szCs w:val="24"/>
        </w:rPr>
        <w:t>Polymedical</w:t>
      </w:r>
      <w:proofErr w:type="spellEnd"/>
      <w:r w:rsidR="00FE265D" w:rsidRPr="009467CE">
        <w:rPr>
          <w:rFonts w:ascii="Arial" w:hAnsi="Arial" w:cs="Arial"/>
          <w:sz w:val="24"/>
          <w:szCs w:val="24"/>
        </w:rPr>
        <w:t xml:space="preserve"> de Colombia S.A.S.</w:t>
      </w:r>
      <w:r w:rsidR="00FE265D">
        <w:rPr>
          <w:rFonts w:ascii="Arial" w:hAnsi="Arial" w:cs="Arial"/>
          <w:sz w:val="24"/>
          <w:szCs w:val="24"/>
        </w:rPr>
        <w:t xml:space="preserve"> </w:t>
      </w:r>
      <w:r w:rsidR="00FE265D" w:rsidRPr="003F6A3C">
        <w:rPr>
          <w:rFonts w:ascii="Arial" w:hAnsi="Arial" w:cs="Arial"/>
          <w:sz w:val="24"/>
          <w:szCs w:val="24"/>
        </w:rPr>
        <w:t xml:space="preserve">en contra </w:t>
      </w:r>
      <w:r w:rsidR="00FE265D" w:rsidRPr="000314DD">
        <w:rPr>
          <w:rFonts w:ascii="Arial" w:hAnsi="Arial" w:cs="Arial"/>
          <w:sz w:val="24"/>
          <w:szCs w:val="24"/>
        </w:rPr>
        <w:t xml:space="preserve">de </w:t>
      </w:r>
      <w:r w:rsidR="00FE265D">
        <w:rPr>
          <w:rFonts w:ascii="Arial" w:hAnsi="Arial" w:cs="Arial"/>
          <w:sz w:val="24"/>
          <w:szCs w:val="24"/>
        </w:rPr>
        <w:t>l</w:t>
      </w:r>
      <w:r w:rsidR="00FE265D" w:rsidRPr="000314DD">
        <w:rPr>
          <w:rFonts w:ascii="Arial" w:hAnsi="Arial" w:cs="Arial"/>
          <w:sz w:val="24"/>
          <w:szCs w:val="24"/>
        </w:rPr>
        <w:t>a Sección Cuarta del Consejo de Estado</w:t>
      </w:r>
      <w:r w:rsidR="00FE265D" w:rsidRPr="00F865A8">
        <w:rPr>
          <w:rFonts w:ascii="Arial" w:hAnsi="Arial" w:cs="Arial"/>
          <w:sz w:val="24"/>
          <w:szCs w:val="24"/>
        </w:rPr>
        <w:t xml:space="preserve"> </w:t>
      </w:r>
      <w:r w:rsidRPr="00F865A8">
        <w:rPr>
          <w:rFonts w:ascii="Arial" w:hAnsi="Arial" w:cs="Arial"/>
          <w:sz w:val="24"/>
          <w:szCs w:val="24"/>
        </w:rPr>
        <w:t xml:space="preserve">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9ADFE98" w:rsidR="00E75CBF" w:rsidRDefault="00E75CBF" w:rsidP="00797018">
      <w:pPr>
        <w:tabs>
          <w:tab w:val="left" w:pos="975"/>
        </w:tabs>
        <w:spacing w:after="0" w:line="360" w:lineRule="auto"/>
        <w:jc w:val="both"/>
        <w:rPr>
          <w:rFonts w:ascii="Arial" w:hAnsi="Arial" w:cs="Arial"/>
          <w:b/>
          <w:sz w:val="24"/>
          <w:szCs w:val="24"/>
        </w:rPr>
      </w:pPr>
    </w:p>
    <w:p w14:paraId="230D16B7" w14:textId="231C5AAB" w:rsidR="00E31567" w:rsidRDefault="00317729" w:rsidP="00797018">
      <w:pPr>
        <w:tabs>
          <w:tab w:val="left" w:pos="975"/>
        </w:tabs>
        <w:spacing w:after="0" w:line="360" w:lineRule="auto"/>
        <w:jc w:val="both"/>
        <w:rPr>
          <w:rFonts w:ascii="Arial" w:hAnsi="Arial" w:cs="Arial"/>
          <w:b/>
          <w:sz w:val="24"/>
          <w:szCs w:val="24"/>
        </w:rPr>
      </w:pPr>
      <w:r>
        <w:rPr>
          <w:rFonts w:ascii="Arial" w:hAnsi="Arial" w:cs="Arial"/>
          <w:b/>
          <w:sz w:val="24"/>
          <w:szCs w:val="24"/>
        </w:rPr>
        <w:t>2.- Cuestión previa</w:t>
      </w:r>
    </w:p>
    <w:p w14:paraId="68935212" w14:textId="11CF139D" w:rsidR="00303121" w:rsidRPr="00317729" w:rsidRDefault="00303121" w:rsidP="00797018">
      <w:pPr>
        <w:tabs>
          <w:tab w:val="left" w:pos="975"/>
        </w:tabs>
        <w:spacing w:after="0" w:line="360" w:lineRule="auto"/>
        <w:jc w:val="both"/>
        <w:rPr>
          <w:rFonts w:ascii="Arial" w:hAnsi="Arial" w:cs="Arial"/>
          <w:sz w:val="24"/>
          <w:szCs w:val="24"/>
        </w:rPr>
      </w:pPr>
    </w:p>
    <w:p w14:paraId="2B29B97E" w14:textId="3FD697FF" w:rsidR="00A7728B" w:rsidRDefault="00453CC6" w:rsidP="00453CC6">
      <w:pPr>
        <w:tabs>
          <w:tab w:val="left" w:pos="975"/>
        </w:tabs>
        <w:spacing w:after="0" w:line="360" w:lineRule="auto"/>
        <w:jc w:val="both"/>
        <w:rPr>
          <w:rFonts w:ascii="Arial" w:hAnsi="Arial" w:cs="Arial"/>
          <w:sz w:val="24"/>
          <w:szCs w:val="24"/>
        </w:rPr>
      </w:pPr>
      <w:r>
        <w:rPr>
          <w:rFonts w:ascii="Arial" w:hAnsi="Arial" w:cs="Arial"/>
          <w:sz w:val="24"/>
          <w:szCs w:val="24"/>
        </w:rPr>
        <w:t>Antes de</w:t>
      </w:r>
      <w:r w:rsidR="0009493D">
        <w:rPr>
          <w:rFonts w:ascii="Arial" w:hAnsi="Arial" w:cs="Arial"/>
          <w:sz w:val="24"/>
          <w:szCs w:val="24"/>
        </w:rPr>
        <w:t xml:space="preserve"> </w:t>
      </w:r>
      <w:r w:rsidR="00A73279">
        <w:rPr>
          <w:rFonts w:ascii="Arial" w:hAnsi="Arial" w:cs="Arial"/>
          <w:sz w:val="24"/>
          <w:szCs w:val="24"/>
        </w:rPr>
        <w:t xml:space="preserve">abordar el </w:t>
      </w:r>
      <w:r w:rsidR="0009493D">
        <w:rPr>
          <w:rFonts w:ascii="Arial" w:hAnsi="Arial" w:cs="Arial"/>
          <w:sz w:val="24"/>
          <w:szCs w:val="24"/>
        </w:rPr>
        <w:t xml:space="preserve">problema jurídico, </w:t>
      </w:r>
      <w:r w:rsidR="0084531B">
        <w:rPr>
          <w:rFonts w:ascii="Arial" w:hAnsi="Arial" w:cs="Arial"/>
          <w:sz w:val="24"/>
          <w:szCs w:val="24"/>
        </w:rPr>
        <w:t>se destaca</w:t>
      </w:r>
      <w:r w:rsidR="0009493D">
        <w:rPr>
          <w:rFonts w:ascii="Arial" w:hAnsi="Arial" w:cs="Arial"/>
          <w:sz w:val="24"/>
          <w:szCs w:val="24"/>
        </w:rPr>
        <w:t xml:space="preserve"> que en el auto admisorio</w:t>
      </w:r>
      <w:r w:rsidR="004A5E95">
        <w:rPr>
          <w:rFonts w:ascii="Arial" w:hAnsi="Arial" w:cs="Arial"/>
          <w:sz w:val="24"/>
          <w:szCs w:val="24"/>
        </w:rPr>
        <w:t xml:space="preserve"> se ordenó a la parte actora allegar un certificado de existencia y representación en </w:t>
      </w:r>
      <w:r w:rsidR="00E31CB1">
        <w:rPr>
          <w:rFonts w:ascii="Arial" w:hAnsi="Arial" w:cs="Arial"/>
          <w:sz w:val="24"/>
          <w:szCs w:val="24"/>
        </w:rPr>
        <w:t xml:space="preserve">el cual se pudiera constatar que quien figura en el poder como representante legal </w:t>
      </w:r>
      <w:r>
        <w:rPr>
          <w:rFonts w:ascii="Arial" w:hAnsi="Arial" w:cs="Arial"/>
          <w:sz w:val="24"/>
          <w:szCs w:val="24"/>
        </w:rPr>
        <w:t xml:space="preserve">de la empresa </w:t>
      </w:r>
      <w:r w:rsidR="008E0181">
        <w:rPr>
          <w:rFonts w:ascii="Arial" w:hAnsi="Arial" w:cs="Arial"/>
          <w:sz w:val="24"/>
          <w:szCs w:val="24"/>
        </w:rPr>
        <w:t>tuviera las facultades para otorgarlo.</w:t>
      </w:r>
      <w:r w:rsidR="0009493D">
        <w:rPr>
          <w:rFonts w:ascii="Arial" w:hAnsi="Arial" w:cs="Arial"/>
          <w:sz w:val="24"/>
          <w:szCs w:val="24"/>
        </w:rPr>
        <w:t xml:space="preserve"> </w:t>
      </w:r>
    </w:p>
    <w:p w14:paraId="5FE4D553" w14:textId="77777777" w:rsidR="00A7728B" w:rsidRDefault="00A7728B" w:rsidP="00C14A03">
      <w:pPr>
        <w:tabs>
          <w:tab w:val="left" w:pos="975"/>
        </w:tabs>
        <w:spacing w:after="0" w:line="360" w:lineRule="auto"/>
        <w:jc w:val="both"/>
        <w:rPr>
          <w:rFonts w:ascii="Arial" w:hAnsi="Arial" w:cs="Arial"/>
          <w:sz w:val="24"/>
          <w:szCs w:val="24"/>
        </w:rPr>
      </w:pPr>
    </w:p>
    <w:p w14:paraId="50301812" w14:textId="6FA7D680" w:rsidR="00317729" w:rsidRPr="00317729" w:rsidRDefault="00BB5167" w:rsidP="00C14A03">
      <w:pPr>
        <w:tabs>
          <w:tab w:val="left" w:pos="975"/>
        </w:tabs>
        <w:spacing w:after="0" w:line="360" w:lineRule="auto"/>
        <w:jc w:val="both"/>
        <w:rPr>
          <w:rFonts w:ascii="Arial" w:hAnsi="Arial" w:cs="Arial"/>
          <w:sz w:val="24"/>
          <w:szCs w:val="24"/>
        </w:rPr>
      </w:pPr>
      <w:r>
        <w:rPr>
          <w:rFonts w:ascii="Arial" w:hAnsi="Arial" w:cs="Arial"/>
          <w:sz w:val="24"/>
          <w:szCs w:val="24"/>
        </w:rPr>
        <w:t xml:space="preserve">En cumplimiento de lo </w:t>
      </w:r>
      <w:r w:rsidR="00CF17D1">
        <w:rPr>
          <w:rFonts w:ascii="Arial" w:hAnsi="Arial" w:cs="Arial"/>
          <w:sz w:val="24"/>
          <w:szCs w:val="24"/>
        </w:rPr>
        <w:t>anterior</w:t>
      </w:r>
      <w:r w:rsidR="002B0B14">
        <w:rPr>
          <w:rFonts w:ascii="Arial" w:hAnsi="Arial" w:cs="Arial"/>
          <w:sz w:val="24"/>
          <w:szCs w:val="24"/>
        </w:rPr>
        <w:t>,</w:t>
      </w:r>
      <w:r>
        <w:rPr>
          <w:rFonts w:ascii="Arial" w:hAnsi="Arial" w:cs="Arial"/>
          <w:sz w:val="24"/>
          <w:szCs w:val="24"/>
        </w:rPr>
        <w:t xml:space="preserve"> </w:t>
      </w:r>
      <w:r w:rsidR="00A73279">
        <w:rPr>
          <w:rFonts w:ascii="Arial" w:hAnsi="Arial" w:cs="Arial"/>
          <w:sz w:val="24"/>
          <w:szCs w:val="24"/>
        </w:rPr>
        <w:t xml:space="preserve">el </w:t>
      </w:r>
      <w:r w:rsidR="00305F72">
        <w:rPr>
          <w:rFonts w:ascii="Arial" w:hAnsi="Arial" w:cs="Arial"/>
          <w:sz w:val="24"/>
          <w:szCs w:val="24"/>
        </w:rPr>
        <w:t xml:space="preserve">apoderado de </w:t>
      </w:r>
      <w:proofErr w:type="spellStart"/>
      <w:r w:rsidR="00305F72" w:rsidRPr="009467CE">
        <w:rPr>
          <w:rFonts w:ascii="Arial" w:hAnsi="Arial" w:cs="Arial"/>
          <w:sz w:val="24"/>
          <w:szCs w:val="24"/>
        </w:rPr>
        <w:t>Polymedical</w:t>
      </w:r>
      <w:proofErr w:type="spellEnd"/>
      <w:r w:rsidR="00305F72" w:rsidRPr="009467CE">
        <w:rPr>
          <w:rFonts w:ascii="Arial" w:hAnsi="Arial" w:cs="Arial"/>
          <w:sz w:val="24"/>
          <w:szCs w:val="24"/>
        </w:rPr>
        <w:t xml:space="preserve"> de Colombia S.A.S.</w:t>
      </w:r>
      <w:r w:rsidR="00305F72">
        <w:rPr>
          <w:rFonts w:ascii="Arial" w:hAnsi="Arial" w:cs="Arial"/>
          <w:sz w:val="24"/>
          <w:szCs w:val="24"/>
        </w:rPr>
        <w:t xml:space="preserve"> remitió el documento solicitado</w:t>
      </w:r>
      <w:r w:rsidR="00E178D9">
        <w:rPr>
          <w:rStyle w:val="Refdenotaalpie"/>
          <w:rFonts w:ascii="Arial" w:hAnsi="Arial" w:cs="Arial"/>
          <w:sz w:val="24"/>
          <w:szCs w:val="24"/>
        </w:rPr>
        <w:footnoteReference w:id="14"/>
      </w:r>
      <w:r w:rsidR="00305F72">
        <w:rPr>
          <w:rFonts w:ascii="Arial" w:hAnsi="Arial" w:cs="Arial"/>
          <w:sz w:val="24"/>
          <w:szCs w:val="24"/>
        </w:rPr>
        <w:t xml:space="preserve">, en el cual se </w:t>
      </w:r>
      <w:r w:rsidR="00A73279">
        <w:rPr>
          <w:rFonts w:ascii="Arial" w:hAnsi="Arial" w:cs="Arial"/>
          <w:sz w:val="24"/>
          <w:szCs w:val="24"/>
        </w:rPr>
        <w:t xml:space="preserve">corrobora </w:t>
      </w:r>
      <w:r w:rsidR="00305F72">
        <w:rPr>
          <w:rFonts w:ascii="Arial" w:hAnsi="Arial" w:cs="Arial"/>
          <w:sz w:val="24"/>
          <w:szCs w:val="24"/>
        </w:rPr>
        <w:t xml:space="preserve">que la </w:t>
      </w:r>
      <w:r w:rsidR="00A7728B">
        <w:rPr>
          <w:rFonts w:ascii="Arial" w:hAnsi="Arial" w:cs="Arial"/>
          <w:sz w:val="24"/>
          <w:szCs w:val="24"/>
        </w:rPr>
        <w:t>persona</w:t>
      </w:r>
      <w:r w:rsidR="00305F72">
        <w:rPr>
          <w:rFonts w:ascii="Arial" w:hAnsi="Arial" w:cs="Arial"/>
          <w:sz w:val="24"/>
          <w:szCs w:val="24"/>
        </w:rPr>
        <w:t xml:space="preserve"> que </w:t>
      </w:r>
      <w:r w:rsidR="004E0A47">
        <w:rPr>
          <w:rFonts w:ascii="Arial" w:hAnsi="Arial" w:cs="Arial"/>
          <w:sz w:val="24"/>
          <w:szCs w:val="24"/>
        </w:rPr>
        <w:t xml:space="preserve">le </w:t>
      </w:r>
      <w:r w:rsidR="00305F72">
        <w:rPr>
          <w:rFonts w:ascii="Arial" w:hAnsi="Arial" w:cs="Arial"/>
          <w:sz w:val="24"/>
          <w:szCs w:val="24"/>
        </w:rPr>
        <w:t xml:space="preserve">otorgó el poder está debidamente facultada para ello, por lo </w:t>
      </w:r>
      <w:r w:rsidR="00C14A03">
        <w:rPr>
          <w:rFonts w:ascii="Arial" w:hAnsi="Arial" w:cs="Arial"/>
          <w:sz w:val="24"/>
          <w:szCs w:val="24"/>
        </w:rPr>
        <w:t xml:space="preserve">que se </w:t>
      </w:r>
      <w:r w:rsidR="00533525">
        <w:rPr>
          <w:rFonts w:ascii="Arial" w:hAnsi="Arial" w:cs="Arial"/>
          <w:sz w:val="24"/>
          <w:szCs w:val="24"/>
        </w:rPr>
        <w:t xml:space="preserve">le </w:t>
      </w:r>
      <w:r w:rsidR="00305F72">
        <w:rPr>
          <w:rFonts w:ascii="Arial" w:hAnsi="Arial" w:cs="Arial"/>
          <w:sz w:val="24"/>
          <w:szCs w:val="24"/>
        </w:rPr>
        <w:t>reconocer</w:t>
      </w:r>
      <w:r w:rsidR="00C14A03">
        <w:rPr>
          <w:rFonts w:ascii="Arial" w:hAnsi="Arial" w:cs="Arial"/>
          <w:sz w:val="24"/>
          <w:szCs w:val="24"/>
        </w:rPr>
        <w:t>á</w:t>
      </w:r>
      <w:r w:rsidR="00305F72">
        <w:rPr>
          <w:rFonts w:ascii="Arial" w:hAnsi="Arial" w:cs="Arial"/>
          <w:sz w:val="24"/>
          <w:szCs w:val="24"/>
        </w:rPr>
        <w:t xml:space="preserve"> personería </w:t>
      </w:r>
      <w:r w:rsidR="00260544">
        <w:rPr>
          <w:rFonts w:ascii="Arial" w:hAnsi="Arial" w:cs="Arial"/>
          <w:sz w:val="24"/>
          <w:szCs w:val="24"/>
        </w:rPr>
        <w:t>para actuar en nombre de la sociedad tutelante</w:t>
      </w:r>
      <w:r w:rsidR="00A7728B">
        <w:rPr>
          <w:rFonts w:ascii="Arial" w:hAnsi="Arial" w:cs="Arial"/>
          <w:sz w:val="24"/>
          <w:szCs w:val="24"/>
        </w:rPr>
        <w:t>.</w:t>
      </w:r>
    </w:p>
    <w:p w14:paraId="1D717582" w14:textId="77777777" w:rsidR="00317729" w:rsidRPr="00317729" w:rsidRDefault="00317729" w:rsidP="00797018">
      <w:pPr>
        <w:tabs>
          <w:tab w:val="left" w:pos="975"/>
        </w:tabs>
        <w:spacing w:after="0" w:line="360" w:lineRule="auto"/>
        <w:jc w:val="both"/>
        <w:rPr>
          <w:rFonts w:ascii="Arial" w:hAnsi="Arial" w:cs="Arial"/>
          <w:sz w:val="24"/>
          <w:szCs w:val="24"/>
        </w:rPr>
      </w:pPr>
    </w:p>
    <w:p w14:paraId="55AB86B7" w14:textId="6006740D" w:rsidR="00D1346A" w:rsidRPr="00F865A8" w:rsidRDefault="00533525" w:rsidP="00FA2FE9">
      <w:pPr>
        <w:tabs>
          <w:tab w:val="left" w:pos="975"/>
        </w:tabs>
        <w:spacing w:after="0" w:line="360" w:lineRule="auto"/>
        <w:rPr>
          <w:rFonts w:ascii="Arial" w:hAnsi="Arial" w:cs="Arial"/>
          <w:b/>
          <w:sz w:val="24"/>
          <w:szCs w:val="24"/>
        </w:rPr>
      </w:pPr>
      <w:r>
        <w:rPr>
          <w:rFonts w:ascii="Arial" w:hAnsi="Arial" w:cs="Arial"/>
          <w:b/>
          <w:sz w:val="24"/>
          <w:szCs w:val="24"/>
        </w:rPr>
        <w:t>3</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1D50A875" w:rsidR="009F637C" w:rsidRPr="00AF55B9" w:rsidRDefault="0041129E" w:rsidP="009F637C">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w:t>
      </w:r>
      <w:r w:rsidR="00303121">
        <w:rPr>
          <w:rFonts w:ascii="Arial" w:hAnsi="Arial" w:cs="Arial"/>
          <w:sz w:val="24"/>
          <w:szCs w:val="24"/>
        </w:rPr>
        <w:t xml:space="preserve">se </w:t>
      </w:r>
      <w:r w:rsidRPr="00A438F8">
        <w:rPr>
          <w:rFonts w:ascii="Arial" w:hAnsi="Arial" w:cs="Arial"/>
          <w:sz w:val="24"/>
          <w:szCs w:val="24"/>
        </w:rPr>
        <w:t xml:space="preserve">determinará si </w:t>
      </w:r>
      <w:r w:rsidR="00303121">
        <w:rPr>
          <w:rFonts w:ascii="Arial" w:hAnsi="Arial" w:cs="Arial"/>
          <w:sz w:val="24"/>
          <w:szCs w:val="24"/>
        </w:rPr>
        <w:t xml:space="preserve">se </w:t>
      </w:r>
      <w:r>
        <w:rPr>
          <w:rFonts w:ascii="Arial" w:hAnsi="Arial" w:cs="Arial"/>
          <w:sz w:val="24"/>
          <w:szCs w:val="24"/>
        </w:rPr>
        <w:t>vulner</w:t>
      </w:r>
      <w:r w:rsidR="003C5C8D">
        <w:rPr>
          <w:rFonts w:ascii="Arial" w:hAnsi="Arial" w:cs="Arial"/>
          <w:sz w:val="24"/>
          <w:szCs w:val="24"/>
        </w:rPr>
        <w:t>aron</w:t>
      </w:r>
      <w:r>
        <w:rPr>
          <w:rFonts w:ascii="Arial" w:hAnsi="Arial" w:cs="Arial"/>
          <w:sz w:val="24"/>
          <w:szCs w:val="24"/>
        </w:rPr>
        <w:t xml:space="preserve"> los derechos invocados</w:t>
      </w:r>
      <w:r w:rsidRPr="00A438F8">
        <w:rPr>
          <w:rFonts w:ascii="Arial" w:hAnsi="Arial" w:cs="Arial"/>
          <w:sz w:val="24"/>
          <w:szCs w:val="24"/>
        </w:rPr>
        <w:t>.</w:t>
      </w:r>
    </w:p>
    <w:p w14:paraId="72D32FD0" w14:textId="77777777" w:rsidR="002F68B6" w:rsidRPr="00471F33" w:rsidRDefault="002F68B6" w:rsidP="009F637C">
      <w:pPr>
        <w:spacing w:after="0" w:line="360" w:lineRule="auto"/>
        <w:jc w:val="both"/>
        <w:rPr>
          <w:rFonts w:ascii="Arial" w:hAnsi="Arial" w:cs="Arial"/>
          <w:sz w:val="24"/>
          <w:szCs w:val="24"/>
          <w:highlight w:val="yellow"/>
        </w:rPr>
      </w:pPr>
    </w:p>
    <w:p w14:paraId="4C3225F9" w14:textId="5676F65F" w:rsidR="0054797F" w:rsidRPr="00A438F8" w:rsidRDefault="00533525" w:rsidP="0054797F">
      <w:pPr>
        <w:tabs>
          <w:tab w:val="left" w:pos="975"/>
        </w:tabs>
        <w:spacing w:after="0" w:line="360" w:lineRule="auto"/>
        <w:jc w:val="both"/>
        <w:rPr>
          <w:rFonts w:ascii="Arial" w:hAnsi="Arial" w:cs="Arial"/>
          <w:b/>
          <w:sz w:val="24"/>
          <w:szCs w:val="24"/>
        </w:rPr>
      </w:pPr>
      <w:r>
        <w:rPr>
          <w:rFonts w:ascii="Arial" w:hAnsi="Arial" w:cs="Arial"/>
          <w:b/>
          <w:sz w:val="24"/>
          <w:szCs w:val="24"/>
        </w:rPr>
        <w:t>4</w:t>
      </w:r>
      <w:r w:rsidR="0054797F"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 xml:space="preserve">La Corte Constitucional en sentencia C-590 del 2005 reconoció que la acción de tutela en contra de providencias judiciales está sujeta al cumplimiento de rigurosos </w:t>
      </w:r>
      <w:r w:rsidRPr="00A438F8">
        <w:rPr>
          <w:rFonts w:ascii="Arial" w:hAnsi="Arial" w:cs="Arial"/>
          <w:sz w:val="24"/>
          <w:szCs w:val="24"/>
        </w:rPr>
        <w:lastRenderedPageBreak/>
        <w:t>requisitos de procedibilidad</w:t>
      </w:r>
      <w:r w:rsidRPr="00A438F8">
        <w:rPr>
          <w:rStyle w:val="Refdenotaalpie"/>
          <w:rFonts w:ascii="Arial" w:hAnsi="Arial" w:cs="Arial"/>
          <w:sz w:val="24"/>
          <w:szCs w:val="24"/>
        </w:rPr>
        <w:footnoteReference w:id="15"/>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6"/>
      </w:r>
      <w:r w:rsidRPr="00A438F8">
        <w:rPr>
          <w:rFonts w:ascii="Arial" w:hAnsi="Arial" w:cs="Arial"/>
          <w:sz w:val="24"/>
          <w:szCs w:val="24"/>
        </w:rPr>
        <w:t>, con el fin de determinar si se vulneraron o no los derechos de orden superior.</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3C065DAD" w:rsidR="00077412" w:rsidRPr="00E6203F" w:rsidRDefault="00533525" w:rsidP="00077412">
      <w:pPr>
        <w:pStyle w:val="Textosinformato"/>
        <w:spacing w:line="360" w:lineRule="auto"/>
        <w:jc w:val="both"/>
        <w:rPr>
          <w:rFonts w:ascii="Arial" w:hAnsi="Arial" w:cs="Arial"/>
          <w:b/>
          <w:sz w:val="24"/>
          <w:szCs w:val="24"/>
        </w:rPr>
      </w:pPr>
      <w:r>
        <w:rPr>
          <w:rFonts w:ascii="Arial" w:hAnsi="Arial" w:cs="Arial"/>
          <w:b/>
          <w:sz w:val="24"/>
          <w:szCs w:val="24"/>
        </w:rPr>
        <w:t>5</w:t>
      </w:r>
      <w:r w:rsidR="00077412" w:rsidRPr="00E6203F">
        <w:rPr>
          <w:rFonts w:ascii="Arial" w:hAnsi="Arial" w:cs="Arial"/>
          <w:b/>
          <w:sz w:val="24"/>
          <w:szCs w:val="24"/>
        </w:rPr>
        <w:t>.- El requisito</w:t>
      </w:r>
      <w:r w:rsidR="00077412">
        <w:rPr>
          <w:rFonts w:ascii="Arial" w:hAnsi="Arial" w:cs="Arial"/>
          <w:b/>
          <w:sz w:val="24"/>
          <w:szCs w:val="24"/>
        </w:rPr>
        <w:t xml:space="preserve"> de relevancia constitucional</w:t>
      </w:r>
      <w:r w:rsidR="00077412" w:rsidRPr="00E6203F">
        <w:rPr>
          <w:rFonts w:ascii="Arial" w:hAnsi="Arial" w:cs="Arial"/>
          <w:b/>
          <w:sz w:val="24"/>
          <w:szCs w:val="24"/>
        </w:rPr>
        <w:t xml:space="preserve"> 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0FA5049A" w14:textId="58EDA82C" w:rsidR="00B159D2" w:rsidRDefault="002B0B14" w:rsidP="00B159D2">
      <w:pPr>
        <w:pStyle w:val="Sinespaciado1"/>
        <w:spacing w:line="360" w:lineRule="auto"/>
        <w:jc w:val="both"/>
        <w:rPr>
          <w:rFonts w:ascii="Arial" w:hAnsi="Arial" w:cs="Arial"/>
        </w:rPr>
      </w:pPr>
      <w:r>
        <w:rPr>
          <w:rFonts w:ascii="Arial" w:hAnsi="Arial" w:cs="Arial"/>
        </w:rPr>
        <w:t>5</w:t>
      </w:r>
      <w:r w:rsidR="00B159D2" w:rsidRPr="006A140C">
        <w:rPr>
          <w:rFonts w:ascii="Arial" w:hAnsi="Arial" w:cs="Arial"/>
        </w:rPr>
        <w:t xml:space="preserve">.1.- Sobre </w:t>
      </w:r>
      <w:r w:rsidR="00B159D2">
        <w:rPr>
          <w:rFonts w:ascii="Arial" w:hAnsi="Arial" w:cs="Arial"/>
        </w:rPr>
        <w:t>este requisito</w:t>
      </w:r>
      <w:r w:rsidR="00B159D2" w:rsidRPr="006A140C">
        <w:rPr>
          <w:rFonts w:ascii="Arial" w:hAnsi="Arial" w:cs="Arial"/>
        </w:rPr>
        <w:t xml:space="preserve">, la Corte Constitucional ha señalado que el juez de tutela </w:t>
      </w:r>
      <w:r w:rsidR="00B159D2" w:rsidRPr="001D64BC">
        <w:rPr>
          <w:rFonts w:ascii="Arial" w:hAnsi="Arial" w:cs="Arial"/>
          <w:iCs/>
        </w:rPr>
        <w:t>“</w:t>
      </w:r>
      <w:r w:rsidR="00B159D2" w:rsidRPr="006A140C">
        <w:rPr>
          <w:rFonts w:ascii="Arial" w:hAnsi="Arial" w:cs="Arial"/>
          <w:i/>
        </w:rPr>
        <w:t>no puede entrar a estudiar cuestiones que no tienen una clara y marcada importancia constitucional so pena de involucrarse en asuntos que corresponde definir a otras jurisdicciones</w:t>
      </w:r>
      <w:r w:rsidR="00B159D2" w:rsidRPr="006A140C">
        <w:rPr>
          <w:rFonts w:ascii="Arial" w:hAnsi="Arial" w:cs="Arial"/>
        </w:rPr>
        <w:t>”</w:t>
      </w:r>
      <w:r w:rsidR="00B159D2" w:rsidRPr="006A140C">
        <w:rPr>
          <w:rFonts w:ascii="Arial" w:hAnsi="Arial" w:cs="Arial"/>
          <w:vertAlign w:val="superscript"/>
        </w:rPr>
        <w:footnoteReference w:id="17"/>
      </w:r>
      <w:r w:rsidR="00B159D2" w:rsidRPr="00865B38">
        <w:rPr>
          <w:rFonts w:ascii="Arial" w:hAnsi="Arial" w:cs="Arial"/>
        </w:rPr>
        <w:t>.</w:t>
      </w:r>
    </w:p>
    <w:p w14:paraId="48AE4084" w14:textId="77777777" w:rsidR="00B159D2" w:rsidRPr="006A140C" w:rsidRDefault="00B159D2" w:rsidP="00B159D2">
      <w:pPr>
        <w:pStyle w:val="Sinespaciado1"/>
        <w:spacing w:line="360" w:lineRule="auto"/>
        <w:jc w:val="both"/>
        <w:rPr>
          <w:rFonts w:ascii="Arial" w:hAnsi="Arial" w:cs="Arial"/>
        </w:rPr>
      </w:pPr>
    </w:p>
    <w:p w14:paraId="5FEDE71C" w14:textId="39F1637A" w:rsidR="00B159D2" w:rsidRPr="00E656BA" w:rsidRDefault="00B159D2" w:rsidP="00B159D2">
      <w:pPr>
        <w:pStyle w:val="Sinespaciado1"/>
        <w:spacing w:line="360" w:lineRule="auto"/>
        <w:jc w:val="both"/>
        <w:rPr>
          <w:rFonts w:ascii="Arial" w:hAnsi="Arial" w:cs="Arial"/>
        </w:rPr>
      </w:pPr>
      <w:r w:rsidRPr="00E656BA">
        <w:rPr>
          <w:rFonts w:ascii="Arial" w:hAnsi="Arial" w:cs="Arial"/>
        </w:rPr>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8"/>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 </w:t>
      </w:r>
      <w:r>
        <w:rPr>
          <w:rFonts w:ascii="Arial" w:hAnsi="Arial" w:cs="Arial"/>
        </w:rPr>
        <w:t xml:space="preserve">y </w:t>
      </w:r>
      <w:r w:rsidRPr="00E656BA">
        <w:rPr>
          <w:rFonts w:ascii="Arial" w:hAnsi="Arial" w:cs="Arial"/>
        </w:rPr>
        <w:t>(</w:t>
      </w:r>
      <w:proofErr w:type="spellStart"/>
      <w:r w:rsidRPr="00E656BA">
        <w:rPr>
          <w:rFonts w:ascii="Arial" w:hAnsi="Arial" w:cs="Arial"/>
        </w:rPr>
        <w:t>ii</w:t>
      </w:r>
      <w:proofErr w:type="spellEnd"/>
      <w:r w:rsidRPr="00E656BA">
        <w:rPr>
          <w:rFonts w:ascii="Arial" w:hAnsi="Arial" w:cs="Arial"/>
        </w:rPr>
        <w:t>) que la acción de tutela no se convierta en una instancia adicional al proceso ordinario en el cual fue proferida la providencia acusada, puesto que este mecanismo especial constitucional está constituido para proteger derechos fundamentales y no para discutir la discrepancia que el actor tenga frente a la decisión judicial.</w:t>
      </w:r>
    </w:p>
    <w:p w14:paraId="615AD19F" w14:textId="77777777" w:rsidR="00F95A9A" w:rsidRPr="00F95A9A" w:rsidRDefault="00F95A9A" w:rsidP="00F95A9A">
      <w:pPr>
        <w:pStyle w:val="Cuadrculaclara-nfasis31"/>
        <w:spacing w:line="360" w:lineRule="auto"/>
        <w:ind w:left="0"/>
        <w:contextualSpacing w:val="0"/>
        <w:jc w:val="both"/>
        <w:rPr>
          <w:rFonts w:ascii="Arial" w:hAnsi="Arial" w:cs="Arial"/>
        </w:rPr>
      </w:pPr>
    </w:p>
    <w:p w14:paraId="6397DDEC" w14:textId="6CCC0203" w:rsidR="00F05487" w:rsidRDefault="00420F4A" w:rsidP="00934D30">
      <w:pPr>
        <w:pStyle w:val="Sinespaciado1"/>
        <w:spacing w:line="360" w:lineRule="auto"/>
        <w:jc w:val="both"/>
        <w:rPr>
          <w:rFonts w:ascii="Arial" w:hAnsi="Arial" w:cs="Arial"/>
        </w:rPr>
      </w:pPr>
      <w:r>
        <w:rPr>
          <w:rFonts w:ascii="Arial" w:hAnsi="Arial" w:cs="Arial"/>
        </w:rPr>
        <w:t>5</w:t>
      </w:r>
      <w:r w:rsidR="00F05487" w:rsidRPr="00E656BA">
        <w:rPr>
          <w:rFonts w:ascii="Arial" w:hAnsi="Arial" w:cs="Arial"/>
        </w:rPr>
        <w:t>.</w:t>
      </w:r>
      <w:r w:rsidR="00F05487">
        <w:rPr>
          <w:rFonts w:ascii="Arial" w:hAnsi="Arial" w:cs="Arial"/>
        </w:rPr>
        <w:t>2</w:t>
      </w:r>
      <w:r w:rsidR="00F05487" w:rsidRPr="00E656BA">
        <w:rPr>
          <w:rFonts w:ascii="Arial" w:hAnsi="Arial" w:cs="Arial"/>
        </w:rPr>
        <w:t xml:space="preserve">.- </w:t>
      </w:r>
      <w:r w:rsidR="00F05487" w:rsidRPr="00A438F8">
        <w:rPr>
          <w:rFonts w:ascii="Arial" w:hAnsi="Arial" w:cs="Arial"/>
        </w:rPr>
        <w:t>Para la Sala</w:t>
      </w:r>
      <w:r w:rsidR="00F05487">
        <w:rPr>
          <w:rFonts w:ascii="Arial" w:hAnsi="Arial" w:cs="Arial"/>
        </w:rPr>
        <w:t xml:space="preserve">, </w:t>
      </w:r>
      <w:r w:rsidR="00F05487" w:rsidRPr="00943BE3">
        <w:rPr>
          <w:rFonts w:ascii="Arial" w:hAnsi="Arial" w:cs="Arial"/>
          <w:i/>
          <w:iCs/>
        </w:rPr>
        <w:t>ab initio</w:t>
      </w:r>
      <w:r w:rsidR="00F05487">
        <w:rPr>
          <w:rFonts w:ascii="Arial" w:hAnsi="Arial" w:cs="Arial"/>
        </w:rPr>
        <w:t>,</w:t>
      </w:r>
      <w:r w:rsidR="00F05487" w:rsidRPr="00A438F8">
        <w:rPr>
          <w:rFonts w:ascii="Arial" w:hAnsi="Arial" w:cs="Arial"/>
        </w:rPr>
        <w:t xml:space="preserve"> se torna evidente que </w:t>
      </w:r>
      <w:r w:rsidR="00934D30">
        <w:rPr>
          <w:rFonts w:ascii="Arial" w:hAnsi="Arial" w:cs="Arial"/>
        </w:rPr>
        <w:t xml:space="preserve">los </w:t>
      </w:r>
      <w:r w:rsidR="00F05487">
        <w:rPr>
          <w:rFonts w:ascii="Arial" w:hAnsi="Arial" w:cs="Arial"/>
        </w:rPr>
        <w:t>cargo</w:t>
      </w:r>
      <w:r w:rsidR="00934D30">
        <w:rPr>
          <w:rFonts w:ascii="Arial" w:hAnsi="Arial" w:cs="Arial"/>
        </w:rPr>
        <w:t>s</w:t>
      </w:r>
      <w:r w:rsidR="00F05487">
        <w:rPr>
          <w:rFonts w:ascii="Arial" w:hAnsi="Arial" w:cs="Arial"/>
        </w:rPr>
        <w:t xml:space="preserve"> </w:t>
      </w:r>
      <w:r w:rsidR="00FA23B4">
        <w:rPr>
          <w:rFonts w:ascii="Arial" w:hAnsi="Arial" w:cs="Arial"/>
        </w:rPr>
        <w:t>elevado</w:t>
      </w:r>
      <w:r w:rsidR="00934D30">
        <w:rPr>
          <w:rFonts w:ascii="Arial" w:hAnsi="Arial" w:cs="Arial"/>
        </w:rPr>
        <w:t>s</w:t>
      </w:r>
      <w:r w:rsidR="00FA23B4">
        <w:rPr>
          <w:rFonts w:ascii="Arial" w:hAnsi="Arial" w:cs="Arial"/>
        </w:rPr>
        <w:t xml:space="preserve"> en el escrito introductorio </w:t>
      </w:r>
      <w:r w:rsidR="00F05487" w:rsidRPr="00A438F8">
        <w:rPr>
          <w:rFonts w:ascii="Arial" w:hAnsi="Arial" w:cs="Arial"/>
        </w:rPr>
        <w:t>no satisface</w:t>
      </w:r>
      <w:r w:rsidR="00934D30">
        <w:rPr>
          <w:rFonts w:ascii="Arial" w:hAnsi="Arial" w:cs="Arial"/>
        </w:rPr>
        <w:t>n</w:t>
      </w:r>
      <w:r w:rsidR="00F05487" w:rsidRPr="00A438F8">
        <w:rPr>
          <w:rFonts w:ascii="Arial" w:hAnsi="Arial" w:cs="Arial"/>
        </w:rPr>
        <w:t xml:space="preserve"> el requisito</w:t>
      </w:r>
      <w:r w:rsidR="00F05487">
        <w:rPr>
          <w:rFonts w:ascii="Arial" w:hAnsi="Arial" w:cs="Arial"/>
        </w:rPr>
        <w:t xml:space="preserve"> genérico</w:t>
      </w:r>
      <w:r w:rsidR="00F05487" w:rsidRPr="00A438F8">
        <w:rPr>
          <w:rFonts w:ascii="Arial" w:hAnsi="Arial" w:cs="Arial"/>
        </w:rPr>
        <w:t xml:space="preserve"> </w:t>
      </w:r>
      <w:r w:rsidR="00F05487" w:rsidRPr="00B2681E">
        <w:rPr>
          <w:rFonts w:ascii="Arial" w:hAnsi="Arial" w:cs="Arial"/>
          <w:i/>
          <w:iCs/>
        </w:rPr>
        <w:t>sub examine</w:t>
      </w:r>
      <w:r w:rsidR="00F05487" w:rsidRPr="00A438F8">
        <w:rPr>
          <w:rFonts w:ascii="Arial" w:hAnsi="Arial" w:cs="Arial"/>
        </w:rPr>
        <w:t xml:space="preserve">, </w:t>
      </w:r>
      <w:r w:rsidR="00F05487" w:rsidRPr="00A438F8">
        <w:rPr>
          <w:rFonts w:ascii="Arial" w:eastAsia="Verdana" w:hAnsi="Arial" w:cs="Arial"/>
        </w:rPr>
        <w:t>puesto que</w:t>
      </w:r>
      <w:r w:rsidR="00F05487">
        <w:rPr>
          <w:rFonts w:ascii="Arial" w:eastAsia="Verdana" w:hAnsi="Arial" w:cs="Arial"/>
        </w:rPr>
        <w:t>, además de no estar debidamente justificado</w:t>
      </w:r>
      <w:r w:rsidR="006F34BD">
        <w:rPr>
          <w:rFonts w:ascii="Arial" w:eastAsia="Verdana" w:hAnsi="Arial" w:cs="Arial"/>
        </w:rPr>
        <w:t>s</w:t>
      </w:r>
      <w:r w:rsidR="00F05487">
        <w:rPr>
          <w:rFonts w:ascii="Arial" w:eastAsia="Verdana" w:hAnsi="Arial" w:cs="Arial"/>
        </w:rPr>
        <w:t>,</w:t>
      </w:r>
      <w:r w:rsidR="00F05487" w:rsidRPr="00A438F8">
        <w:rPr>
          <w:rFonts w:ascii="Arial" w:eastAsia="Verdana" w:hAnsi="Arial" w:cs="Arial"/>
        </w:rPr>
        <w:t xml:space="preserve"> se advierte</w:t>
      </w:r>
      <w:r w:rsidR="00934D30">
        <w:rPr>
          <w:rFonts w:ascii="Arial" w:eastAsia="Verdana" w:hAnsi="Arial" w:cs="Arial"/>
        </w:rPr>
        <w:t>n</w:t>
      </w:r>
      <w:r w:rsidR="00F05487" w:rsidRPr="00A438F8">
        <w:rPr>
          <w:rFonts w:ascii="Arial" w:eastAsia="Verdana" w:hAnsi="Arial" w:cs="Arial"/>
        </w:rPr>
        <w:t xml:space="preserve"> como un medio dirigido </w:t>
      </w:r>
      <w:r w:rsidR="00F05487" w:rsidRPr="00A438F8">
        <w:rPr>
          <w:rFonts w:ascii="Arial" w:hAnsi="Arial" w:cs="Arial"/>
        </w:rPr>
        <w:t xml:space="preserve">a revivir el análisis jurídico efectuado </w:t>
      </w:r>
      <w:r w:rsidR="00F05487">
        <w:rPr>
          <w:rFonts w:ascii="Arial" w:hAnsi="Arial" w:cs="Arial"/>
        </w:rPr>
        <w:t xml:space="preserve">en </w:t>
      </w:r>
      <w:r w:rsidR="00934D30" w:rsidRPr="009A1DBF">
        <w:rPr>
          <w:rFonts w:ascii="Arial" w:hAnsi="Arial" w:cs="Arial"/>
        </w:rPr>
        <w:t>la providencia dictada el 6 de octubre de 2022, mediante la cual se declaró infundado el recurso extraordinario de revisión No. 11001032700020210006300</w:t>
      </w:r>
      <w:r w:rsidR="00F05487" w:rsidRPr="00A438F8">
        <w:rPr>
          <w:rFonts w:ascii="Arial" w:hAnsi="Arial" w:cs="Arial"/>
        </w:rPr>
        <w:t>,</w:t>
      </w:r>
      <w:r w:rsidR="00F05487" w:rsidRPr="00A438F8">
        <w:rPr>
          <w:rFonts w:ascii="Arial" w:hAnsi="Arial" w:cs="Arial"/>
          <w:i/>
        </w:rPr>
        <w:t xml:space="preserve"> </w:t>
      </w:r>
      <w:r w:rsidR="00F05487" w:rsidRPr="00A438F8">
        <w:rPr>
          <w:rFonts w:ascii="Arial" w:hAnsi="Arial" w:cs="Arial"/>
        </w:rPr>
        <w:t>como si este mecanismo fuera una instancia adicional al proceso ordinario, según se explicará.</w:t>
      </w:r>
    </w:p>
    <w:p w14:paraId="5429A4FD" w14:textId="77777777" w:rsidR="00F05487" w:rsidRDefault="00F05487" w:rsidP="00F05487">
      <w:pPr>
        <w:pStyle w:val="Sinespaciado1"/>
        <w:spacing w:line="360" w:lineRule="auto"/>
        <w:jc w:val="both"/>
        <w:rPr>
          <w:rFonts w:ascii="Arial" w:hAnsi="Arial" w:cs="Arial"/>
        </w:rPr>
      </w:pPr>
    </w:p>
    <w:p w14:paraId="4818ABD2" w14:textId="16F193E4" w:rsidR="00F907FF" w:rsidRDefault="00420F4A" w:rsidP="0038226A">
      <w:pPr>
        <w:pStyle w:val="Sinespaciado1"/>
        <w:spacing w:line="360" w:lineRule="auto"/>
        <w:jc w:val="both"/>
        <w:rPr>
          <w:rFonts w:ascii="Arial" w:hAnsi="Arial" w:cs="Arial"/>
        </w:rPr>
      </w:pPr>
      <w:r>
        <w:rPr>
          <w:rFonts w:ascii="Arial" w:hAnsi="Arial" w:cs="Arial"/>
        </w:rPr>
        <w:t>5</w:t>
      </w:r>
      <w:r w:rsidR="00F05487">
        <w:rPr>
          <w:rFonts w:ascii="Arial" w:hAnsi="Arial" w:cs="Arial"/>
        </w:rPr>
        <w:t xml:space="preserve">.3.- </w:t>
      </w:r>
      <w:r w:rsidR="00213DA4">
        <w:rPr>
          <w:rFonts w:ascii="Arial" w:hAnsi="Arial" w:cs="Arial"/>
        </w:rPr>
        <w:t>A</w:t>
      </w:r>
      <w:r w:rsidR="00F05487">
        <w:rPr>
          <w:rFonts w:ascii="Arial" w:hAnsi="Arial" w:cs="Arial"/>
        </w:rPr>
        <w:t xml:space="preserve">l </w:t>
      </w:r>
      <w:r w:rsidR="001E3BBF">
        <w:rPr>
          <w:rFonts w:ascii="Arial" w:hAnsi="Arial" w:cs="Arial"/>
        </w:rPr>
        <w:t>revisar</w:t>
      </w:r>
      <w:r w:rsidR="00F05487" w:rsidRPr="00E656BA">
        <w:rPr>
          <w:rFonts w:ascii="Arial" w:hAnsi="Arial" w:cs="Arial"/>
        </w:rPr>
        <w:t xml:space="preserve"> </w:t>
      </w:r>
      <w:r w:rsidR="006F34BD">
        <w:rPr>
          <w:rFonts w:ascii="Arial" w:hAnsi="Arial" w:cs="Arial"/>
        </w:rPr>
        <w:t xml:space="preserve">la providencia </w:t>
      </w:r>
      <w:r w:rsidR="00E72537">
        <w:rPr>
          <w:rFonts w:ascii="Arial" w:hAnsi="Arial" w:cs="Arial"/>
        </w:rPr>
        <w:t>proferid</w:t>
      </w:r>
      <w:r w:rsidR="006F34BD">
        <w:rPr>
          <w:rFonts w:ascii="Arial" w:hAnsi="Arial" w:cs="Arial"/>
        </w:rPr>
        <w:t>a</w:t>
      </w:r>
      <w:r w:rsidR="00E72537">
        <w:rPr>
          <w:rFonts w:ascii="Arial" w:hAnsi="Arial" w:cs="Arial"/>
        </w:rPr>
        <w:t xml:space="preserve"> el </w:t>
      </w:r>
      <w:r w:rsidR="005C4F10">
        <w:rPr>
          <w:rFonts w:ascii="Arial" w:hAnsi="Arial" w:cs="Arial"/>
        </w:rPr>
        <w:t>6 de octubre de 2022</w:t>
      </w:r>
      <w:r w:rsidR="00F907FF">
        <w:rPr>
          <w:rFonts w:ascii="Arial" w:hAnsi="Arial" w:cs="Arial"/>
        </w:rPr>
        <w:t xml:space="preserve">, se advierte </w:t>
      </w:r>
      <w:r w:rsidR="0038226A">
        <w:rPr>
          <w:rFonts w:ascii="Arial" w:hAnsi="Arial" w:cs="Arial"/>
        </w:rPr>
        <w:t>el siguiente análisis:</w:t>
      </w:r>
    </w:p>
    <w:p w14:paraId="4CC34035" w14:textId="79831BCC" w:rsidR="0038226A" w:rsidRDefault="0038226A" w:rsidP="0038226A">
      <w:pPr>
        <w:pStyle w:val="Sinespaciado1"/>
        <w:spacing w:line="360" w:lineRule="auto"/>
        <w:jc w:val="both"/>
        <w:rPr>
          <w:rFonts w:ascii="Arial" w:hAnsi="Arial" w:cs="Arial"/>
        </w:rPr>
      </w:pPr>
    </w:p>
    <w:p w14:paraId="35CE6C8D" w14:textId="1E7B9545" w:rsidR="0038226A" w:rsidRPr="00D03570" w:rsidRDefault="0038226A" w:rsidP="00F937DF">
      <w:pPr>
        <w:pStyle w:val="Sinespaciado1"/>
        <w:ind w:left="567" w:right="567"/>
        <w:jc w:val="both"/>
        <w:rPr>
          <w:rFonts w:ascii="Arial" w:hAnsi="Arial" w:cs="Arial"/>
          <w:i/>
          <w:iCs/>
          <w:sz w:val="22"/>
          <w:szCs w:val="22"/>
        </w:rPr>
      </w:pPr>
      <w:r w:rsidRPr="00F937DF">
        <w:rPr>
          <w:rFonts w:ascii="Arial" w:hAnsi="Arial" w:cs="Arial"/>
          <w:sz w:val="22"/>
          <w:szCs w:val="22"/>
        </w:rPr>
        <w:t>“</w:t>
      </w:r>
      <w:r w:rsidR="00E9116A" w:rsidRPr="00D03570">
        <w:rPr>
          <w:rFonts w:ascii="Arial" w:hAnsi="Arial" w:cs="Arial"/>
          <w:i/>
          <w:iCs/>
          <w:sz w:val="22"/>
          <w:szCs w:val="22"/>
        </w:rPr>
        <w:t xml:space="preserve">4- De conformidad con los anteriores requisitos, la Sala debe precisar que en el asunto debatido, si bien la actora pretendió enervar la legalidad de los actos acusados a partir de las presuntas irregularidades en el auto comisorio de los funcionarios que realizaron visita en una dirección diferente a la del acto administración de la comisión y, adicional a ello, con base en cargos de nulidad relativos a que las muestras obtenidas producto de </w:t>
      </w:r>
      <w:r w:rsidR="00DF30AB" w:rsidRPr="00D03570">
        <w:rPr>
          <w:rFonts w:ascii="Arial" w:hAnsi="Arial" w:cs="Arial"/>
          <w:i/>
          <w:iCs/>
          <w:sz w:val="22"/>
          <w:szCs w:val="22"/>
        </w:rPr>
        <w:t>esa diligencia fundamentaron la conclusión de que la mercancía importada el 22 de octubre de 2014 correspondió a mascarillas clasificadas en la subpartida 6307.90.30.00 y no la que empleó en la declaración de importación —i.e. 4818.50.00.00—, es lo cierto que ambos debates están circunscritos a pretender acreditar que las mascarillas importadas estuvieron constituidas completamente por guata de celulosa; sin embargo, la prueba de laboratorio que realizó la aduana a las muestras recaudadas condujo a la autoridad a sostener que se trataron de mascarillas hechas a partir de polipropileno, lo que la situaba en una subpartida arancelaria diferente a la que utilizó la sociedad en su declaración.</w:t>
      </w:r>
    </w:p>
    <w:p w14:paraId="061A447F" w14:textId="38C27A1A" w:rsidR="00DF30AB" w:rsidRPr="00D03570" w:rsidRDefault="00DF30AB" w:rsidP="00F937DF">
      <w:pPr>
        <w:pStyle w:val="Sinespaciado1"/>
        <w:ind w:left="567" w:right="567"/>
        <w:jc w:val="both"/>
        <w:rPr>
          <w:rFonts w:ascii="Arial" w:hAnsi="Arial" w:cs="Arial"/>
          <w:i/>
          <w:iCs/>
          <w:sz w:val="22"/>
          <w:szCs w:val="22"/>
        </w:rPr>
      </w:pPr>
    </w:p>
    <w:p w14:paraId="17D3199B" w14:textId="1AC27D8D" w:rsidR="00DF30AB" w:rsidRPr="00D03570" w:rsidRDefault="00DF30AB" w:rsidP="00F937DF">
      <w:pPr>
        <w:pStyle w:val="Sinespaciado1"/>
        <w:ind w:left="567" w:right="567"/>
        <w:jc w:val="both"/>
        <w:rPr>
          <w:rFonts w:ascii="Arial" w:hAnsi="Arial" w:cs="Arial"/>
          <w:i/>
          <w:iCs/>
          <w:sz w:val="22"/>
          <w:szCs w:val="22"/>
        </w:rPr>
      </w:pPr>
      <w:r w:rsidRPr="00D03570">
        <w:rPr>
          <w:rFonts w:ascii="Arial" w:hAnsi="Arial" w:cs="Arial"/>
          <w:i/>
          <w:iCs/>
          <w:sz w:val="22"/>
          <w:szCs w:val="22"/>
        </w:rPr>
        <w:t>En ese contexto, juzga la Sala que el hecho de que la autoridad haya tenido un manual de prácticas de las diligencias de fiscalización y liquidación y que este no haya reposado en el expediente administrativo es insuficiente para variar el juicio interpretativo y valorativo que hicieron los jueces de primera y segunda instancia, acerca de que los funcionarios que adelantaron la diligencia lo hicieron con fundamento en las competencias conferidas en el auto comisorio y las irregularidades anotadas por la parte actora que replica en el presente medio excepcional de revisión no desatiende el juicio que se hicieron en ambas instancias relativo a que el auto comisorio le fue debidamente notificado a la sociedad y que la diligencia se practicó con la intervención de la parte, es decir, con la garantía del ejercicio de contradicción y defensa. Por ello, dicho medio de prueba al que alude en la presente oportunidad, además de que no era carga probatoria el allegarlo la parte demandada, tampoco serviría para modificar la decisión que se tuvo frente a mantener la legalidad de los actos pese a que la diligencia del recaudo probatorio se hizo en una dirección diferente a la señalada en el auto comisorio, dado el respeto de las adicionales garantías del debido proceso que consideraron los juzgadores que fueron observadas por la autoridad.</w:t>
      </w:r>
    </w:p>
    <w:p w14:paraId="014EEE0F" w14:textId="2BCC6659" w:rsidR="00DF30AB" w:rsidRPr="00D03570" w:rsidRDefault="00DF30AB" w:rsidP="00F937DF">
      <w:pPr>
        <w:pStyle w:val="Sinespaciado1"/>
        <w:ind w:left="567" w:right="567"/>
        <w:jc w:val="both"/>
        <w:rPr>
          <w:rFonts w:ascii="Arial" w:hAnsi="Arial" w:cs="Arial"/>
          <w:i/>
          <w:iCs/>
          <w:sz w:val="22"/>
          <w:szCs w:val="22"/>
        </w:rPr>
      </w:pPr>
    </w:p>
    <w:p w14:paraId="5B7F28BD" w14:textId="687CE844" w:rsidR="00F937DF" w:rsidRPr="00F937DF" w:rsidRDefault="00F937DF" w:rsidP="00F937DF">
      <w:pPr>
        <w:pStyle w:val="Sinespaciado1"/>
        <w:ind w:left="567" w:right="567"/>
        <w:jc w:val="both"/>
        <w:rPr>
          <w:rFonts w:ascii="Arial" w:hAnsi="Arial" w:cs="Arial"/>
          <w:sz w:val="22"/>
          <w:szCs w:val="22"/>
        </w:rPr>
      </w:pPr>
      <w:r w:rsidRPr="00D03570">
        <w:rPr>
          <w:rFonts w:ascii="Arial" w:hAnsi="Arial" w:cs="Arial"/>
          <w:i/>
          <w:iCs/>
          <w:sz w:val="22"/>
          <w:szCs w:val="22"/>
        </w:rPr>
        <w:t xml:space="preserve">Lo propio concluye la Sala respecto de los restantes medios de prueba que invoca la recurrente de este proceso, pues el auto de trámite que remite las diligencias adelantadas por la presunta comisión de una infracción disciplinaria de los funcionarios que visitaron las instalaciones de la demandante no contienen una decisión definitiva en torno a las presuntas irregularidades en el procedimiento de la visita y debe agregarse que tampoco tiene una conexión con la demostración del hecho del que se pretende derivar una consecuencia jurídica, pues, aun cuando se emita una providencia disciplinaria en ese sentido, ello no tiene proyección sobre el juicio de legalidad que se hizo en las dos instancias judiciales sobre el procedimiento adelantado. En cuanto a la factura nro. GT/14/401, del 08 de agosto de 2014, que se pretende nuevamente valorar, la Sala detalla que la demandante señala un ocultamiento por parte de la autoridad dado que no reposaba en el expediente administrativo; no obstante, desde los actos acusados hasta las sentencias de las dos instancias reconocen que la factura de venta y el certificado del proveedor dan cuenta de que la mercancía era de guata de celulosa, solo que ese hecho fue desvirtuado directamente por la aduana al someter a estudio de laboratorio las muestras que le fueron entregadas por la representante legal de la compañía. De hecho, la señalada factura sí obra en el expediente administrativo y también fue anexada con la demanda al proceso judicial (índice 22), a tal punto que fueron valoradas por la aduana y por los jueces en las providencias de primera y segunda instancia para decidir la respectiva controversia, de tal forma que el hecho de que no se hubiera incluido en los antecedentes administrativos la </w:t>
      </w:r>
      <w:r w:rsidRPr="00D03570">
        <w:rPr>
          <w:rFonts w:ascii="Arial" w:hAnsi="Arial" w:cs="Arial"/>
          <w:i/>
          <w:iCs/>
          <w:sz w:val="22"/>
          <w:szCs w:val="22"/>
        </w:rPr>
        <w:lastRenderedPageBreak/>
        <w:t>factura obtenida con el trámite consular, lo cierto es que ese documento no tendría la entidad de variar el análisis de la sentencia recurrida, pues su contenido no difiere del revisado en las copias que reposan en los antecedentes administrativos y el expediente judicial, ni revierte la consecuencia del estudio de laboratorio que fue parte del sustento fáctico de la decisión judicial</w:t>
      </w:r>
      <w:r w:rsidRPr="00F937DF">
        <w:rPr>
          <w:rFonts w:ascii="Arial" w:hAnsi="Arial" w:cs="Arial"/>
          <w:sz w:val="22"/>
          <w:szCs w:val="22"/>
        </w:rPr>
        <w:t>”</w:t>
      </w:r>
      <w:r>
        <w:rPr>
          <w:rStyle w:val="Refdenotaalpie"/>
          <w:rFonts w:ascii="Arial" w:hAnsi="Arial" w:cs="Arial"/>
          <w:sz w:val="22"/>
          <w:szCs w:val="22"/>
        </w:rPr>
        <w:footnoteReference w:id="19"/>
      </w:r>
      <w:r w:rsidRPr="00F937DF">
        <w:rPr>
          <w:rFonts w:ascii="Arial" w:hAnsi="Arial" w:cs="Arial"/>
          <w:sz w:val="22"/>
          <w:szCs w:val="22"/>
        </w:rPr>
        <w:t>.</w:t>
      </w:r>
    </w:p>
    <w:p w14:paraId="6A0D7338" w14:textId="210A239B" w:rsidR="00F907FF" w:rsidRDefault="00F907FF" w:rsidP="001E3BBF">
      <w:pPr>
        <w:pStyle w:val="Sinespaciado1"/>
        <w:spacing w:line="360" w:lineRule="auto"/>
        <w:jc w:val="both"/>
        <w:rPr>
          <w:rFonts w:ascii="Arial" w:hAnsi="Arial" w:cs="Arial"/>
        </w:rPr>
      </w:pPr>
    </w:p>
    <w:p w14:paraId="18D32356" w14:textId="3675CE74" w:rsidR="00062B92" w:rsidRDefault="006B6BF4" w:rsidP="00825CEA">
      <w:pPr>
        <w:pStyle w:val="Sinespaciado1"/>
        <w:spacing w:line="360" w:lineRule="auto"/>
        <w:jc w:val="both"/>
        <w:rPr>
          <w:rFonts w:ascii="Arial" w:hAnsi="Arial" w:cs="Arial"/>
          <w:color w:val="000000"/>
          <w:lang w:eastAsia="es-CO"/>
        </w:rPr>
      </w:pPr>
      <w:r>
        <w:rPr>
          <w:rFonts w:ascii="Arial" w:hAnsi="Arial" w:cs="Arial"/>
        </w:rPr>
        <w:t>5</w:t>
      </w:r>
      <w:r w:rsidR="00421C59">
        <w:rPr>
          <w:rFonts w:ascii="Arial" w:hAnsi="Arial" w:cs="Arial"/>
        </w:rPr>
        <w:t xml:space="preserve">.4.- </w:t>
      </w:r>
      <w:r w:rsidR="00421C59" w:rsidRPr="00A438F8">
        <w:rPr>
          <w:rFonts w:ascii="Arial" w:hAnsi="Arial" w:cs="Arial"/>
          <w:color w:val="000000"/>
          <w:lang w:eastAsia="es-CO"/>
        </w:rPr>
        <w:t>En a</w:t>
      </w:r>
      <w:r w:rsidR="00421C59">
        <w:rPr>
          <w:rFonts w:ascii="Arial" w:hAnsi="Arial" w:cs="Arial"/>
          <w:color w:val="000000"/>
          <w:lang w:eastAsia="es-CO"/>
        </w:rPr>
        <w:t>tención a lo anterior, la Sala</w:t>
      </w:r>
      <w:r w:rsidR="00421C59" w:rsidRPr="00A438F8">
        <w:rPr>
          <w:rFonts w:ascii="Arial" w:hAnsi="Arial" w:cs="Arial"/>
          <w:color w:val="000000"/>
          <w:lang w:eastAsia="es-CO"/>
        </w:rPr>
        <w:t xml:space="preserve"> </w:t>
      </w:r>
      <w:r w:rsidR="00421C59">
        <w:rPr>
          <w:rFonts w:ascii="Arial" w:hAnsi="Arial" w:cs="Arial"/>
          <w:color w:val="000000"/>
          <w:lang w:eastAsia="es-CO"/>
        </w:rPr>
        <w:t xml:space="preserve">nota </w:t>
      </w:r>
      <w:r w:rsidR="00421C59" w:rsidRPr="00A438F8">
        <w:rPr>
          <w:rFonts w:ascii="Arial" w:hAnsi="Arial" w:cs="Arial"/>
          <w:color w:val="000000"/>
          <w:lang w:eastAsia="es-CO"/>
        </w:rPr>
        <w:t>que</w:t>
      </w:r>
      <w:r w:rsidR="00421C59">
        <w:rPr>
          <w:rFonts w:ascii="Arial" w:hAnsi="Arial" w:cs="Arial"/>
          <w:color w:val="000000"/>
          <w:lang w:eastAsia="es-CO"/>
        </w:rPr>
        <w:t xml:space="preserve"> </w:t>
      </w:r>
      <w:r w:rsidR="00307D2C">
        <w:rPr>
          <w:rFonts w:ascii="Arial" w:hAnsi="Arial" w:cs="Arial"/>
          <w:color w:val="000000"/>
          <w:lang w:eastAsia="es-CO"/>
        </w:rPr>
        <w:t xml:space="preserve">la autoridad accionada </w:t>
      </w:r>
      <w:r w:rsidR="00421C59">
        <w:rPr>
          <w:rFonts w:ascii="Arial" w:hAnsi="Arial" w:cs="Arial"/>
          <w:color w:val="000000"/>
          <w:lang w:eastAsia="es-CO"/>
        </w:rPr>
        <w:t xml:space="preserve">analizó los </w:t>
      </w:r>
      <w:r w:rsidR="00062B92">
        <w:rPr>
          <w:rFonts w:ascii="Arial" w:hAnsi="Arial" w:cs="Arial"/>
          <w:color w:val="000000"/>
          <w:lang w:eastAsia="es-CO"/>
        </w:rPr>
        <w:t>argumentos elevados por la empresa convocante</w:t>
      </w:r>
      <w:r w:rsidR="00DA247B">
        <w:rPr>
          <w:rFonts w:ascii="Arial" w:hAnsi="Arial" w:cs="Arial"/>
          <w:color w:val="000000"/>
          <w:lang w:eastAsia="es-CO"/>
        </w:rPr>
        <w:t xml:space="preserve"> y, puntualmente, concluyó que, al margen de las supuestas irregularidades ocurridas en el procedimiento de toma y examen de muestras, se garantizaron los derecho</w:t>
      </w:r>
      <w:r w:rsidR="006D5ECB">
        <w:rPr>
          <w:rFonts w:ascii="Arial" w:hAnsi="Arial" w:cs="Arial"/>
          <w:color w:val="000000"/>
          <w:lang w:eastAsia="es-CO"/>
        </w:rPr>
        <w:t>s</w:t>
      </w:r>
      <w:r w:rsidR="00DA247B">
        <w:rPr>
          <w:rFonts w:ascii="Arial" w:hAnsi="Arial" w:cs="Arial"/>
          <w:color w:val="000000"/>
          <w:lang w:eastAsia="es-CO"/>
        </w:rPr>
        <w:t xml:space="preserve"> a la defensa y a la contradicción de la investigada</w:t>
      </w:r>
      <w:r w:rsidR="00181D7A">
        <w:rPr>
          <w:rFonts w:ascii="Arial" w:hAnsi="Arial" w:cs="Arial"/>
          <w:color w:val="000000"/>
          <w:lang w:eastAsia="es-CO"/>
        </w:rPr>
        <w:t xml:space="preserve">. Además, </w:t>
      </w:r>
      <w:r w:rsidR="006D5ECB">
        <w:rPr>
          <w:rFonts w:ascii="Arial" w:hAnsi="Arial" w:cs="Arial"/>
          <w:color w:val="000000"/>
          <w:lang w:eastAsia="es-CO"/>
        </w:rPr>
        <w:t xml:space="preserve">precisó que </w:t>
      </w:r>
      <w:r w:rsidR="00825CEA">
        <w:rPr>
          <w:rFonts w:ascii="Arial" w:hAnsi="Arial" w:cs="Arial"/>
          <w:color w:val="000000"/>
          <w:lang w:eastAsia="es-CO"/>
        </w:rPr>
        <w:t xml:space="preserve">los funcionarios que adelantaron la investigación acudieron a medios técnicos </w:t>
      </w:r>
      <w:r w:rsidR="007F02D5">
        <w:rPr>
          <w:rFonts w:ascii="Arial" w:hAnsi="Arial" w:cs="Arial"/>
          <w:color w:val="000000"/>
          <w:lang w:eastAsia="es-CO"/>
        </w:rPr>
        <w:t xml:space="preserve">e idóneos </w:t>
      </w:r>
      <w:r w:rsidR="00825CEA">
        <w:rPr>
          <w:rFonts w:ascii="Arial" w:hAnsi="Arial" w:cs="Arial"/>
          <w:color w:val="000000"/>
          <w:lang w:eastAsia="es-CO"/>
        </w:rPr>
        <w:t xml:space="preserve">para </w:t>
      </w:r>
      <w:r w:rsidR="007F02D5">
        <w:rPr>
          <w:rFonts w:ascii="Arial" w:hAnsi="Arial" w:cs="Arial"/>
          <w:color w:val="000000"/>
          <w:lang w:eastAsia="es-CO"/>
        </w:rPr>
        <w:t>comprobar</w:t>
      </w:r>
      <w:r w:rsidR="00825CEA">
        <w:rPr>
          <w:rFonts w:ascii="Arial" w:hAnsi="Arial" w:cs="Arial"/>
          <w:color w:val="000000"/>
          <w:lang w:eastAsia="es-CO"/>
        </w:rPr>
        <w:t xml:space="preserve"> el material de los productos importados, por lo que</w:t>
      </w:r>
      <w:r w:rsidR="00AC50F9">
        <w:rPr>
          <w:rFonts w:ascii="Arial" w:hAnsi="Arial" w:cs="Arial"/>
          <w:color w:val="000000"/>
          <w:lang w:eastAsia="es-CO"/>
        </w:rPr>
        <w:t xml:space="preserve"> los documentos aducidos por el recurrente en el trámite de revisión no tenían la potencialidad </w:t>
      </w:r>
      <w:r w:rsidR="00A02280">
        <w:rPr>
          <w:rFonts w:ascii="Arial" w:hAnsi="Arial" w:cs="Arial"/>
          <w:color w:val="000000"/>
          <w:lang w:eastAsia="es-CO"/>
        </w:rPr>
        <w:t>de</w:t>
      </w:r>
      <w:r w:rsidR="00AC50F9">
        <w:rPr>
          <w:rFonts w:ascii="Arial" w:hAnsi="Arial" w:cs="Arial"/>
          <w:color w:val="000000"/>
          <w:lang w:eastAsia="es-CO"/>
        </w:rPr>
        <w:t xml:space="preserve"> alterar o variar la decisión de los jueces de primera y segunda instancia.</w:t>
      </w:r>
    </w:p>
    <w:p w14:paraId="3F8E2CE4" w14:textId="77777777" w:rsidR="00062B92" w:rsidRDefault="00062B92" w:rsidP="00062B92">
      <w:pPr>
        <w:pStyle w:val="Sinespaciado1"/>
        <w:spacing w:line="360" w:lineRule="auto"/>
        <w:jc w:val="both"/>
        <w:rPr>
          <w:rFonts w:ascii="Arial" w:hAnsi="Arial" w:cs="Arial"/>
          <w:color w:val="000000"/>
          <w:lang w:eastAsia="es-CO"/>
        </w:rPr>
      </w:pPr>
    </w:p>
    <w:p w14:paraId="2F5C1695" w14:textId="0EC88E1C" w:rsidR="00421C59" w:rsidRPr="000B04A6" w:rsidRDefault="006B6BF4" w:rsidP="00421C59">
      <w:pPr>
        <w:pStyle w:val="Sinespaciado1"/>
        <w:spacing w:line="360" w:lineRule="auto"/>
        <w:jc w:val="both"/>
        <w:rPr>
          <w:rFonts w:ascii="Arial" w:hAnsi="Arial" w:cs="Arial"/>
        </w:rPr>
      </w:pPr>
      <w:r>
        <w:rPr>
          <w:rFonts w:ascii="Arial" w:hAnsi="Arial" w:cs="Arial"/>
        </w:rPr>
        <w:t>5</w:t>
      </w:r>
      <w:r w:rsidR="00421C59">
        <w:rPr>
          <w:rFonts w:ascii="Arial" w:hAnsi="Arial" w:cs="Arial"/>
        </w:rPr>
        <w:t xml:space="preserve">.5.- En tal medida, para esta Sala, se torna diáfano que </w:t>
      </w:r>
      <w:r w:rsidR="00AC50F9">
        <w:rPr>
          <w:rFonts w:ascii="Arial" w:hAnsi="Arial" w:cs="Arial"/>
        </w:rPr>
        <w:t>la</w:t>
      </w:r>
      <w:r w:rsidR="00421C59">
        <w:rPr>
          <w:rFonts w:ascii="Arial" w:hAnsi="Arial" w:cs="Arial"/>
        </w:rPr>
        <w:t xml:space="preserve"> accionante busca</w:t>
      </w:r>
      <w:r w:rsidR="00421C59" w:rsidRPr="00A438F8">
        <w:rPr>
          <w:rFonts w:ascii="Arial" w:hAnsi="Arial" w:cs="Arial"/>
        </w:rPr>
        <w:t xml:space="preserve"> reabrir </w:t>
      </w:r>
      <w:r w:rsidR="00421C59">
        <w:rPr>
          <w:rFonts w:ascii="Arial" w:hAnsi="Arial" w:cs="Arial"/>
        </w:rPr>
        <w:t xml:space="preserve">el </w:t>
      </w:r>
      <w:r w:rsidR="00421C59" w:rsidRPr="00A438F8">
        <w:rPr>
          <w:rFonts w:ascii="Arial" w:hAnsi="Arial" w:cs="Arial"/>
        </w:rPr>
        <w:t xml:space="preserve">debate </w:t>
      </w:r>
      <w:r w:rsidR="00421C59">
        <w:rPr>
          <w:rFonts w:ascii="Arial" w:hAnsi="Arial" w:cs="Arial"/>
        </w:rPr>
        <w:t>que tuvo lugar en el trámite ordinario</w:t>
      </w:r>
      <w:r w:rsidR="00421C59" w:rsidRPr="00A438F8">
        <w:rPr>
          <w:rFonts w:ascii="Arial" w:hAnsi="Arial" w:cs="Arial"/>
        </w:rPr>
        <w:t xml:space="preserve">, con el fin de que </w:t>
      </w:r>
      <w:r w:rsidR="00421C59">
        <w:rPr>
          <w:rFonts w:ascii="Arial" w:hAnsi="Arial" w:cs="Arial"/>
        </w:rPr>
        <w:t xml:space="preserve">se analicen nuevamente los aspectos probatorios que fueron definidos por la autoridad judicial </w:t>
      </w:r>
      <w:r w:rsidR="00AC50F9">
        <w:rPr>
          <w:rFonts w:ascii="Arial" w:hAnsi="Arial" w:cs="Arial"/>
        </w:rPr>
        <w:t xml:space="preserve">criticada </w:t>
      </w:r>
      <w:r w:rsidR="00421C59">
        <w:rPr>
          <w:rFonts w:ascii="Arial" w:hAnsi="Arial" w:cs="Arial"/>
        </w:rPr>
        <w:t xml:space="preserve">y de que se imponga una interpretación favorable a sus intereses en detrimento de aquella que fue prohijada por la Sección </w:t>
      </w:r>
      <w:r w:rsidR="00AC50F9">
        <w:rPr>
          <w:rFonts w:ascii="Arial" w:hAnsi="Arial" w:cs="Arial"/>
        </w:rPr>
        <w:t xml:space="preserve">Cuarta </w:t>
      </w:r>
      <w:r w:rsidR="00421C59">
        <w:rPr>
          <w:rFonts w:ascii="Arial" w:hAnsi="Arial" w:cs="Arial"/>
        </w:rPr>
        <w:t>del Consejo de Estado</w:t>
      </w:r>
      <w:r w:rsidR="00421C59" w:rsidRPr="00A438F8">
        <w:rPr>
          <w:rFonts w:ascii="Arial" w:hAnsi="Arial" w:cs="Arial"/>
        </w:rPr>
        <w:t>, lo qu</w:t>
      </w:r>
      <w:r w:rsidR="00421C59">
        <w:rPr>
          <w:rFonts w:ascii="Arial" w:hAnsi="Arial" w:cs="Arial"/>
        </w:rPr>
        <w:t>e impide estudiar el fondo de esas alegaciones</w:t>
      </w:r>
      <w:r w:rsidR="00421C59" w:rsidRPr="00A438F8">
        <w:rPr>
          <w:rFonts w:ascii="Arial" w:hAnsi="Arial" w:cs="Arial"/>
        </w:rPr>
        <w:t>.</w:t>
      </w:r>
    </w:p>
    <w:p w14:paraId="7ADB28E5" w14:textId="77777777" w:rsidR="00421C59" w:rsidRPr="00A438F8" w:rsidRDefault="00421C59" w:rsidP="00421C59">
      <w:pPr>
        <w:pStyle w:val="Sinespaciado"/>
        <w:spacing w:line="360" w:lineRule="auto"/>
        <w:jc w:val="both"/>
        <w:rPr>
          <w:rFonts w:ascii="Arial" w:hAnsi="Arial" w:cs="Arial"/>
          <w:sz w:val="24"/>
          <w:szCs w:val="24"/>
        </w:rPr>
      </w:pPr>
    </w:p>
    <w:p w14:paraId="44BCC011" w14:textId="3EBDBB7C" w:rsidR="00421C59" w:rsidRPr="00A438F8" w:rsidRDefault="006B6BF4" w:rsidP="00421C59">
      <w:pPr>
        <w:pStyle w:val="Sinespaciado"/>
        <w:spacing w:line="360" w:lineRule="auto"/>
        <w:jc w:val="both"/>
        <w:rPr>
          <w:rFonts w:ascii="Arial" w:hAnsi="Arial" w:cs="Arial"/>
          <w:sz w:val="24"/>
          <w:szCs w:val="24"/>
        </w:rPr>
      </w:pPr>
      <w:r>
        <w:rPr>
          <w:rFonts w:ascii="Arial" w:hAnsi="Arial" w:cs="Arial"/>
          <w:sz w:val="24"/>
          <w:szCs w:val="24"/>
        </w:rPr>
        <w:t>5</w:t>
      </w:r>
      <w:r w:rsidR="00421C59">
        <w:rPr>
          <w:rFonts w:ascii="Arial" w:hAnsi="Arial" w:cs="Arial"/>
          <w:sz w:val="24"/>
          <w:szCs w:val="24"/>
        </w:rPr>
        <w:t xml:space="preserve">.6.- </w:t>
      </w:r>
      <w:r w:rsidR="00421C59" w:rsidRPr="00A438F8">
        <w:rPr>
          <w:rFonts w:ascii="Arial" w:hAnsi="Arial" w:cs="Arial"/>
          <w:sz w:val="24"/>
          <w:szCs w:val="24"/>
        </w:rPr>
        <w:t>En este orden de ideas y en atención a la autonomía judicial y al carácter excepcionalísimo que reviste la tutela</w:t>
      </w:r>
      <w:r w:rsidR="00421C59">
        <w:rPr>
          <w:rFonts w:ascii="Arial" w:hAnsi="Arial" w:cs="Arial"/>
          <w:sz w:val="24"/>
          <w:szCs w:val="24"/>
        </w:rPr>
        <w:t xml:space="preserve"> formulada en contra de una providencia judicial</w:t>
      </w:r>
      <w:r w:rsidR="00421C59" w:rsidRPr="00A438F8">
        <w:rPr>
          <w:rFonts w:ascii="Arial" w:hAnsi="Arial" w:cs="Arial"/>
          <w:sz w:val="24"/>
          <w:szCs w:val="24"/>
        </w:rPr>
        <w:t xml:space="preserve">, se debe acotar que no basta con manifestar 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18213527" w14:textId="77777777" w:rsidR="00421C59" w:rsidRPr="00A438F8" w:rsidRDefault="00421C59" w:rsidP="00421C59">
      <w:pPr>
        <w:pStyle w:val="Sinespaciado"/>
        <w:spacing w:line="360" w:lineRule="auto"/>
        <w:jc w:val="both"/>
        <w:rPr>
          <w:rFonts w:ascii="Arial" w:hAnsi="Arial" w:cs="Arial"/>
          <w:sz w:val="24"/>
          <w:szCs w:val="24"/>
        </w:rPr>
      </w:pPr>
    </w:p>
    <w:p w14:paraId="4D00DF00" w14:textId="7CA6AB9B" w:rsidR="00421C59" w:rsidRDefault="006B6BF4" w:rsidP="00421C59">
      <w:pPr>
        <w:pStyle w:val="Sinespaciado"/>
        <w:spacing w:line="360" w:lineRule="auto"/>
        <w:jc w:val="both"/>
        <w:rPr>
          <w:rFonts w:ascii="Arial" w:eastAsia="Verdana" w:hAnsi="Arial" w:cs="Arial"/>
          <w:sz w:val="24"/>
          <w:szCs w:val="24"/>
        </w:rPr>
      </w:pPr>
      <w:r>
        <w:rPr>
          <w:rFonts w:ascii="Arial" w:hAnsi="Arial" w:cs="Arial"/>
          <w:sz w:val="24"/>
          <w:szCs w:val="24"/>
        </w:rPr>
        <w:t>5</w:t>
      </w:r>
      <w:r w:rsidR="00421C59">
        <w:rPr>
          <w:rFonts w:ascii="Arial" w:hAnsi="Arial" w:cs="Arial"/>
          <w:sz w:val="24"/>
          <w:szCs w:val="24"/>
        </w:rPr>
        <w:t>.7</w:t>
      </w:r>
      <w:r w:rsidR="00421C59" w:rsidRPr="00A438F8">
        <w:rPr>
          <w:rFonts w:ascii="Arial" w:hAnsi="Arial" w:cs="Arial"/>
          <w:sz w:val="24"/>
          <w:szCs w:val="24"/>
        </w:rPr>
        <w:t xml:space="preserve">.- </w:t>
      </w:r>
      <w:r w:rsidR="00421C59" w:rsidRPr="00A438F8">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00421C59" w:rsidRPr="00A438F8">
        <w:rPr>
          <w:rFonts w:ascii="Arial" w:eastAsia="Verdana" w:hAnsi="Arial" w:cs="Arial"/>
          <w:i/>
          <w:sz w:val="24"/>
          <w:szCs w:val="24"/>
        </w:rPr>
        <w:t>juicio de validez</w:t>
      </w:r>
      <w:r w:rsidR="00421C59" w:rsidRPr="00A438F8">
        <w:rPr>
          <w:rFonts w:ascii="Arial" w:eastAsia="Verdana" w:hAnsi="Arial" w:cs="Arial"/>
          <w:iCs/>
          <w:sz w:val="24"/>
          <w:szCs w:val="24"/>
        </w:rPr>
        <w:t xml:space="preserve">” </w:t>
      </w:r>
      <w:r w:rsidR="00421C59" w:rsidRPr="00A438F8">
        <w:rPr>
          <w:rFonts w:ascii="Arial" w:eastAsia="Verdana" w:hAnsi="Arial" w:cs="Arial"/>
          <w:sz w:val="24"/>
          <w:szCs w:val="24"/>
        </w:rPr>
        <w:t xml:space="preserve">y no como un </w:t>
      </w:r>
      <w:r w:rsidR="00421C59" w:rsidRPr="00A438F8">
        <w:rPr>
          <w:rFonts w:ascii="Arial" w:eastAsia="Verdana" w:hAnsi="Arial" w:cs="Arial"/>
          <w:iCs/>
          <w:sz w:val="24"/>
          <w:szCs w:val="24"/>
        </w:rPr>
        <w:t>“</w:t>
      </w:r>
      <w:r w:rsidR="00421C59" w:rsidRPr="00A438F8">
        <w:rPr>
          <w:rFonts w:ascii="Arial" w:eastAsia="Verdana" w:hAnsi="Arial" w:cs="Arial"/>
          <w:i/>
          <w:sz w:val="24"/>
          <w:szCs w:val="24"/>
        </w:rPr>
        <w:t>juicio de corrección</w:t>
      </w:r>
      <w:r w:rsidR="00421C59" w:rsidRPr="00A438F8">
        <w:rPr>
          <w:rFonts w:ascii="Arial" w:eastAsia="Verdana" w:hAnsi="Arial" w:cs="Arial"/>
          <w:iCs/>
          <w:sz w:val="24"/>
          <w:szCs w:val="24"/>
        </w:rPr>
        <w:t>”</w:t>
      </w:r>
      <w:r w:rsidR="00421C59" w:rsidRPr="00A438F8">
        <w:rPr>
          <w:rFonts w:ascii="Arial" w:eastAsia="Verdana" w:hAnsi="Arial" w:cs="Arial"/>
          <w:i/>
          <w:sz w:val="24"/>
          <w:szCs w:val="24"/>
        </w:rPr>
        <w:t xml:space="preserve"> </w:t>
      </w:r>
      <w:r w:rsidR="00421C59" w:rsidRPr="00A438F8">
        <w:rPr>
          <w:rFonts w:ascii="Arial" w:eastAsia="Verdana" w:hAnsi="Arial" w:cs="Arial"/>
          <w:sz w:val="24"/>
          <w:szCs w:val="24"/>
        </w:rPr>
        <w:t>de la decisión cuestionada</w:t>
      </w:r>
      <w:r w:rsidR="00421C59" w:rsidRPr="00A438F8">
        <w:rPr>
          <w:rFonts w:ascii="Arial" w:eastAsia="Verdana" w:hAnsi="Arial" w:cs="Arial"/>
          <w:sz w:val="24"/>
          <w:szCs w:val="24"/>
          <w:vertAlign w:val="superscript"/>
        </w:rPr>
        <w:footnoteReference w:id="20"/>
      </w:r>
      <w:r w:rsidR="00421C59" w:rsidRPr="00A438F8">
        <w:rPr>
          <w:rFonts w:ascii="Arial" w:eastAsia="Verdana" w:hAnsi="Arial" w:cs="Arial"/>
          <w:sz w:val="24"/>
          <w:szCs w:val="24"/>
        </w:rPr>
        <w:t xml:space="preserve">, lo que se opone a que se use indebidamente como una nueva instancia para la discusión de los asuntos de índole </w:t>
      </w:r>
      <w:r w:rsidR="00421C59" w:rsidRPr="00A438F8">
        <w:rPr>
          <w:rFonts w:ascii="Arial" w:eastAsia="Verdana" w:hAnsi="Arial" w:cs="Arial"/>
          <w:sz w:val="24"/>
          <w:szCs w:val="24"/>
        </w:rPr>
        <w:lastRenderedPageBreak/>
        <w:t>probatoria o de interpretación del derecho, que se resolvieron en el curso del proceso ordinario</w:t>
      </w:r>
      <w:r w:rsidR="00421C59" w:rsidRPr="00A438F8">
        <w:rPr>
          <w:rStyle w:val="Refdenotaalpie"/>
          <w:rFonts w:ascii="Arial" w:eastAsia="Verdana" w:hAnsi="Arial" w:cs="Arial"/>
          <w:sz w:val="24"/>
          <w:szCs w:val="24"/>
        </w:rPr>
        <w:footnoteReference w:id="21"/>
      </w:r>
      <w:r w:rsidR="00421C59">
        <w:rPr>
          <w:rFonts w:ascii="Arial" w:eastAsia="Verdana" w:hAnsi="Arial" w:cs="Arial"/>
          <w:sz w:val="24"/>
          <w:szCs w:val="24"/>
        </w:rPr>
        <w:t>.</w:t>
      </w:r>
    </w:p>
    <w:p w14:paraId="3577E7EE" w14:textId="77777777" w:rsidR="00421C59" w:rsidRPr="00A438F8" w:rsidRDefault="00421C59" w:rsidP="00421C59">
      <w:pPr>
        <w:pStyle w:val="Sinespaciado"/>
        <w:spacing w:line="360" w:lineRule="auto"/>
        <w:jc w:val="both"/>
        <w:rPr>
          <w:rFonts w:ascii="Arial" w:hAnsi="Arial" w:cs="Arial"/>
          <w:sz w:val="24"/>
          <w:szCs w:val="24"/>
        </w:rPr>
      </w:pPr>
    </w:p>
    <w:p w14:paraId="540962A3" w14:textId="70782312" w:rsidR="00421C59" w:rsidRPr="00475516" w:rsidRDefault="00FB2312" w:rsidP="00421C59">
      <w:pPr>
        <w:pStyle w:val="Sinespaciado"/>
        <w:spacing w:line="360" w:lineRule="auto"/>
        <w:jc w:val="both"/>
        <w:rPr>
          <w:rFonts w:ascii="Arial" w:hAnsi="Arial" w:cs="Arial"/>
          <w:color w:val="000000"/>
          <w:sz w:val="24"/>
          <w:szCs w:val="24"/>
        </w:rPr>
      </w:pPr>
      <w:r>
        <w:rPr>
          <w:rFonts w:ascii="Arial" w:hAnsi="Arial" w:cs="Arial"/>
          <w:color w:val="000000"/>
          <w:sz w:val="24"/>
          <w:szCs w:val="24"/>
        </w:rPr>
        <w:t>6</w:t>
      </w:r>
      <w:r w:rsidR="00421C59" w:rsidRPr="00475516">
        <w:rPr>
          <w:rFonts w:ascii="Arial" w:hAnsi="Arial" w:cs="Arial"/>
          <w:color w:val="000000"/>
          <w:sz w:val="24"/>
          <w:szCs w:val="24"/>
        </w:rPr>
        <w:t>.- Con fundamento en las consideraciones expuestas, la Sala declarará improcedente el amparo constitucional objeto de estudio.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9BFCE58" w14:textId="0ADE76F0" w:rsidR="00317729" w:rsidRPr="00A3698B" w:rsidRDefault="0089346B" w:rsidP="00742686">
      <w:pPr>
        <w:tabs>
          <w:tab w:val="left" w:pos="975"/>
        </w:tabs>
        <w:spacing w:after="0" w:line="360" w:lineRule="auto"/>
        <w:jc w:val="both"/>
        <w:rPr>
          <w:rFonts w:asciiTheme="minorBidi" w:hAnsiTheme="minorBidi" w:cstheme="minorBidi"/>
          <w:b/>
          <w:sz w:val="24"/>
          <w:szCs w:val="24"/>
        </w:rPr>
      </w:pPr>
      <w:r w:rsidRPr="00A3698B">
        <w:rPr>
          <w:rFonts w:asciiTheme="minorBidi" w:hAnsiTheme="minorBidi" w:cstheme="minorBidi"/>
          <w:b/>
          <w:sz w:val="24"/>
          <w:szCs w:val="24"/>
        </w:rPr>
        <w:t>PRIMERO</w:t>
      </w:r>
      <w:r w:rsidR="00E57154" w:rsidRPr="00A3698B">
        <w:rPr>
          <w:rFonts w:asciiTheme="minorBidi" w:hAnsiTheme="minorBidi" w:cstheme="minorBidi"/>
          <w:b/>
          <w:sz w:val="24"/>
          <w:szCs w:val="24"/>
        </w:rPr>
        <w:t xml:space="preserve">: </w:t>
      </w:r>
      <w:r w:rsidR="00A3698B" w:rsidRPr="00A3698B">
        <w:rPr>
          <w:rFonts w:asciiTheme="minorBidi" w:hAnsiTheme="minorBidi" w:cstheme="minorBidi"/>
          <w:b/>
          <w:sz w:val="24"/>
          <w:szCs w:val="24"/>
        </w:rPr>
        <w:t>RECONOCER</w:t>
      </w:r>
      <w:r w:rsidR="00A3698B" w:rsidRPr="00A3698B">
        <w:rPr>
          <w:rFonts w:asciiTheme="minorBidi" w:hAnsiTheme="minorBidi" w:cstheme="minorBidi"/>
          <w:sz w:val="24"/>
          <w:szCs w:val="24"/>
        </w:rPr>
        <w:t xml:space="preserve"> personería jurídica a </w:t>
      </w:r>
      <w:r w:rsidR="00B0044C">
        <w:rPr>
          <w:rFonts w:asciiTheme="minorBidi" w:hAnsiTheme="minorBidi" w:cstheme="minorBidi"/>
          <w:sz w:val="24"/>
          <w:szCs w:val="24"/>
        </w:rPr>
        <w:t>John Jairo Salazar González</w:t>
      </w:r>
      <w:r w:rsidR="00A3698B" w:rsidRPr="00A3698B">
        <w:rPr>
          <w:rFonts w:asciiTheme="minorBidi" w:hAnsiTheme="minorBidi" w:cstheme="minorBidi"/>
          <w:sz w:val="24"/>
          <w:szCs w:val="24"/>
        </w:rPr>
        <w:t xml:space="preserve">, identificado con cédula de ciudadanía No. </w:t>
      </w:r>
      <w:r w:rsidR="00742686">
        <w:rPr>
          <w:rFonts w:asciiTheme="minorBidi" w:hAnsiTheme="minorBidi" w:cstheme="minorBidi"/>
          <w:sz w:val="24"/>
          <w:szCs w:val="24"/>
        </w:rPr>
        <w:t>79</w:t>
      </w:r>
      <w:r w:rsidR="00A3698B" w:rsidRPr="00A3698B">
        <w:rPr>
          <w:rFonts w:asciiTheme="minorBidi" w:hAnsiTheme="minorBidi" w:cstheme="minorBidi"/>
          <w:sz w:val="24"/>
          <w:szCs w:val="24"/>
        </w:rPr>
        <w:t>.</w:t>
      </w:r>
      <w:r w:rsidR="00A9189C">
        <w:rPr>
          <w:rFonts w:asciiTheme="minorBidi" w:hAnsiTheme="minorBidi" w:cstheme="minorBidi"/>
          <w:sz w:val="24"/>
          <w:szCs w:val="24"/>
        </w:rPr>
        <w:t>889</w:t>
      </w:r>
      <w:r w:rsidR="00A3698B" w:rsidRPr="00A3698B">
        <w:rPr>
          <w:rFonts w:asciiTheme="minorBidi" w:hAnsiTheme="minorBidi" w:cstheme="minorBidi"/>
          <w:sz w:val="24"/>
          <w:szCs w:val="24"/>
        </w:rPr>
        <w:t>.</w:t>
      </w:r>
      <w:r w:rsidR="003054E4">
        <w:rPr>
          <w:rFonts w:asciiTheme="minorBidi" w:hAnsiTheme="minorBidi" w:cstheme="minorBidi"/>
          <w:sz w:val="24"/>
          <w:szCs w:val="24"/>
        </w:rPr>
        <w:t>7</w:t>
      </w:r>
      <w:r w:rsidR="00A9189C">
        <w:rPr>
          <w:rFonts w:asciiTheme="minorBidi" w:hAnsiTheme="minorBidi" w:cstheme="minorBidi"/>
          <w:sz w:val="24"/>
          <w:szCs w:val="24"/>
        </w:rPr>
        <w:t>64</w:t>
      </w:r>
      <w:r w:rsidR="003054E4">
        <w:rPr>
          <w:rFonts w:asciiTheme="minorBidi" w:hAnsiTheme="minorBidi" w:cstheme="minorBidi"/>
          <w:sz w:val="24"/>
          <w:szCs w:val="24"/>
        </w:rPr>
        <w:t xml:space="preserve"> </w:t>
      </w:r>
      <w:r w:rsidR="00A3698B" w:rsidRPr="00A3698B">
        <w:rPr>
          <w:rFonts w:asciiTheme="minorBidi" w:hAnsiTheme="minorBidi" w:cstheme="minorBidi"/>
          <w:sz w:val="24"/>
          <w:szCs w:val="24"/>
        </w:rPr>
        <w:t xml:space="preserve">y tarjeta profesional No. </w:t>
      </w:r>
      <w:r w:rsidR="009544D7">
        <w:rPr>
          <w:rFonts w:asciiTheme="minorBidi" w:hAnsiTheme="minorBidi" w:cstheme="minorBidi"/>
          <w:sz w:val="24"/>
          <w:szCs w:val="24"/>
        </w:rPr>
        <w:t>252.627</w:t>
      </w:r>
      <w:r w:rsidR="00A3698B" w:rsidRPr="00A3698B">
        <w:rPr>
          <w:rFonts w:asciiTheme="minorBidi" w:hAnsiTheme="minorBidi" w:cstheme="minorBidi"/>
          <w:sz w:val="24"/>
          <w:szCs w:val="24"/>
        </w:rPr>
        <w:t>, como apoderado de la parte actora, en los precisos términos del poder aportado como anexo al escrito de tutela</w:t>
      </w:r>
      <w:r w:rsidR="00A3698B" w:rsidRPr="00A3698B">
        <w:rPr>
          <w:rStyle w:val="Refdenotaalpie"/>
          <w:rFonts w:asciiTheme="minorBidi" w:hAnsiTheme="minorBidi" w:cstheme="minorBidi"/>
          <w:sz w:val="24"/>
          <w:szCs w:val="24"/>
        </w:rPr>
        <w:footnoteReference w:id="22"/>
      </w:r>
      <w:r w:rsidR="00EE11F3">
        <w:rPr>
          <w:rFonts w:asciiTheme="minorBidi" w:hAnsiTheme="minorBidi" w:cstheme="minorBidi"/>
          <w:sz w:val="24"/>
          <w:szCs w:val="24"/>
        </w:rPr>
        <w:t>.</w:t>
      </w:r>
    </w:p>
    <w:p w14:paraId="0452A923" w14:textId="77777777" w:rsidR="00317729" w:rsidRDefault="00317729" w:rsidP="000053F4">
      <w:pPr>
        <w:tabs>
          <w:tab w:val="left" w:pos="975"/>
        </w:tabs>
        <w:spacing w:after="0" w:line="360" w:lineRule="auto"/>
        <w:jc w:val="both"/>
        <w:rPr>
          <w:rFonts w:ascii="Arial" w:hAnsi="Arial" w:cs="Arial"/>
          <w:b/>
          <w:sz w:val="24"/>
          <w:szCs w:val="24"/>
        </w:rPr>
      </w:pPr>
    </w:p>
    <w:p w14:paraId="4684B762" w14:textId="11B48A6C" w:rsidR="006C0C4A" w:rsidRPr="00F865A8" w:rsidRDefault="00051252" w:rsidP="000053F4">
      <w:pPr>
        <w:tabs>
          <w:tab w:val="left" w:pos="975"/>
        </w:tabs>
        <w:spacing w:after="0" w:line="360" w:lineRule="auto"/>
        <w:jc w:val="both"/>
        <w:rPr>
          <w:rFonts w:ascii="Arial" w:hAnsi="Arial" w:cs="Arial"/>
          <w:sz w:val="24"/>
          <w:szCs w:val="24"/>
        </w:rPr>
      </w:pPr>
      <w:r>
        <w:rPr>
          <w:rFonts w:ascii="Arial" w:hAnsi="Arial" w:cs="Arial"/>
          <w:b/>
          <w:sz w:val="24"/>
          <w:szCs w:val="24"/>
        </w:rPr>
        <w:t xml:space="preserve">SEGUNDO: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E6777E6" w:rsidR="00D86DFB" w:rsidRDefault="00051252" w:rsidP="00E57154">
      <w:pPr>
        <w:tabs>
          <w:tab w:val="left" w:pos="975"/>
        </w:tabs>
        <w:spacing w:after="0" w:line="360" w:lineRule="auto"/>
        <w:jc w:val="both"/>
        <w:rPr>
          <w:rFonts w:ascii="Arial" w:hAnsi="Arial" w:cs="Arial"/>
          <w:sz w:val="24"/>
          <w:szCs w:val="24"/>
        </w:rPr>
      </w:pPr>
      <w:r>
        <w:rPr>
          <w:rFonts w:ascii="Arial" w:hAnsi="Arial" w:cs="Arial"/>
          <w:b/>
          <w:sz w:val="24"/>
          <w:szCs w:val="24"/>
        </w:rPr>
        <w:t>TERCERO</w:t>
      </w:r>
      <w:r w:rsidRPr="00F865A8">
        <w:rPr>
          <w:rFonts w:ascii="Arial" w:hAnsi="Arial" w:cs="Arial"/>
          <w:b/>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78D424F1" w:rsidR="0089346B" w:rsidRPr="00F865A8" w:rsidRDefault="00051252" w:rsidP="000053F4">
      <w:pPr>
        <w:pStyle w:val="Sinespaciado"/>
        <w:spacing w:line="360" w:lineRule="auto"/>
        <w:jc w:val="both"/>
        <w:rPr>
          <w:rFonts w:ascii="Arial" w:hAnsi="Arial" w:cs="Arial"/>
          <w:sz w:val="24"/>
          <w:szCs w:val="24"/>
        </w:rPr>
      </w:pPr>
      <w:r>
        <w:rPr>
          <w:rFonts w:ascii="Arial" w:hAnsi="Arial" w:cs="Arial"/>
          <w:b/>
          <w:sz w:val="24"/>
          <w:szCs w:val="24"/>
        </w:rPr>
        <w:t xml:space="preserve">CUARTO: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E14E1C">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FA2FE9">
      <w:pPr>
        <w:tabs>
          <w:tab w:val="left" w:pos="709"/>
          <w:tab w:val="left" w:pos="1701"/>
        </w:tabs>
        <w:spacing w:after="0" w:line="360" w:lineRule="auto"/>
        <w:jc w:val="center"/>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E14E1C" w:rsidRDefault="008B7E4B" w:rsidP="00E32A23">
      <w:pPr>
        <w:spacing w:after="0" w:line="240" w:lineRule="auto"/>
        <w:jc w:val="center"/>
        <w:rPr>
          <w:rFonts w:ascii="Arial" w:eastAsia="Arial" w:hAnsi="Arial" w:cs="Arial"/>
          <w:b/>
          <w:sz w:val="20"/>
          <w:szCs w:val="20"/>
          <w:lang w:eastAsia="es-ES_tradnl"/>
        </w:rPr>
      </w:pPr>
      <w:r w:rsidRPr="00E14E1C">
        <w:rPr>
          <w:rFonts w:ascii="Arial" w:eastAsia="Arial" w:hAnsi="Arial" w:cs="Arial"/>
          <w:b/>
          <w:color w:val="000000"/>
          <w:sz w:val="20"/>
          <w:szCs w:val="20"/>
        </w:rPr>
        <w:t>Presidente de la Sala</w:t>
      </w:r>
    </w:p>
    <w:p w14:paraId="073F9E39" w14:textId="77777777" w:rsidR="00E962BF" w:rsidRPr="00F865A8" w:rsidRDefault="00E962B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E14E1C" w:rsidRDefault="00E962BF" w:rsidP="00E962BF">
      <w:pPr>
        <w:spacing w:after="0" w:line="240" w:lineRule="auto"/>
        <w:jc w:val="center"/>
        <w:rPr>
          <w:rFonts w:ascii="Arial" w:eastAsia="Times New Roman" w:hAnsi="Arial" w:cs="Arial"/>
          <w:sz w:val="20"/>
          <w:szCs w:val="20"/>
          <w:lang w:eastAsia="es-ES_tradnl"/>
        </w:rPr>
      </w:pPr>
      <w:r w:rsidRPr="00E14E1C">
        <w:rPr>
          <w:rFonts w:ascii="Arial" w:eastAsia="Arial" w:hAnsi="Arial" w:cs="Arial"/>
          <w:b/>
          <w:sz w:val="20"/>
          <w:szCs w:val="20"/>
          <w:lang w:eastAsia="es-ES_tradnl"/>
        </w:rPr>
        <w:t>Consejero de Estado</w:t>
      </w: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2E30E00A" w14:textId="288449F8" w:rsidR="00E962BF" w:rsidRDefault="0089346B" w:rsidP="00B555BC">
      <w:pPr>
        <w:spacing w:after="0" w:line="240" w:lineRule="auto"/>
        <w:jc w:val="center"/>
        <w:rPr>
          <w:rFonts w:ascii="Arial" w:eastAsia="Arial" w:hAnsi="Arial" w:cs="Arial"/>
          <w:b/>
          <w:sz w:val="20"/>
          <w:szCs w:val="20"/>
          <w:lang w:eastAsia="es-ES_tradnl"/>
        </w:rPr>
      </w:pPr>
      <w:r w:rsidRPr="00E14E1C">
        <w:rPr>
          <w:rFonts w:ascii="Arial" w:eastAsia="Arial" w:hAnsi="Arial" w:cs="Arial"/>
          <w:b/>
          <w:sz w:val="20"/>
          <w:szCs w:val="20"/>
          <w:lang w:eastAsia="es-ES_tradnl"/>
        </w:rPr>
        <w:t>Consejero de Estado</w:t>
      </w:r>
    </w:p>
    <w:p w14:paraId="76166916" w14:textId="54CA6175" w:rsidR="00283E58" w:rsidRPr="00283E58" w:rsidRDefault="00283E58" w:rsidP="00B555BC">
      <w:pPr>
        <w:spacing w:after="0" w:line="240" w:lineRule="auto"/>
        <w:jc w:val="center"/>
        <w:rPr>
          <w:rFonts w:ascii="Arial" w:eastAsia="Arial" w:hAnsi="Arial" w:cs="Arial"/>
          <w:b/>
          <w:sz w:val="20"/>
          <w:szCs w:val="20"/>
          <w:lang w:eastAsia="es-ES_tradnl"/>
        </w:rPr>
      </w:pPr>
      <w:r w:rsidRPr="00283E58">
        <w:rPr>
          <w:rFonts w:ascii="Arial" w:eastAsia="BatangChe" w:hAnsi="Arial" w:cs="Arial"/>
          <w:b/>
          <w:sz w:val="20"/>
          <w:szCs w:val="20"/>
        </w:rPr>
        <w:t>Aclaración de voto Cfr. Rad.</w:t>
      </w:r>
      <w:r w:rsidRPr="00283E58">
        <w:rPr>
          <w:sz w:val="20"/>
          <w:szCs w:val="20"/>
        </w:rPr>
        <w:t xml:space="preserve"> </w:t>
      </w:r>
      <w:r w:rsidRPr="00283E58">
        <w:rPr>
          <w:rFonts w:ascii="Arial" w:eastAsia="BatangChe" w:hAnsi="Arial" w:cs="Arial"/>
          <w:b/>
          <w:sz w:val="20"/>
          <w:szCs w:val="20"/>
        </w:rPr>
        <w:t>11001-03-15-000-2019-01299-00</w:t>
      </w:r>
    </w:p>
    <w:p w14:paraId="17C018EF" w14:textId="3F32F926" w:rsidR="006E491F" w:rsidRPr="00F865A8" w:rsidRDefault="006E491F" w:rsidP="00B555BC">
      <w:pPr>
        <w:spacing w:after="0" w:line="240" w:lineRule="auto"/>
        <w:jc w:val="center"/>
        <w:rPr>
          <w:rFonts w:ascii="Arial" w:eastAsia="Times New Roman" w:hAnsi="Arial" w:cs="Arial"/>
          <w:sz w:val="24"/>
          <w:szCs w:val="24"/>
          <w:lang w:eastAsia="es-ES_tradnl"/>
        </w:rPr>
      </w:pPr>
    </w:p>
    <w:sectPr w:rsidR="006E491F" w:rsidRPr="00F865A8" w:rsidSect="001777D1">
      <w:headerReference w:type="default" r:id="rId11"/>
      <w:headerReference w:type="first" r:id="rId12"/>
      <w:pgSz w:w="12242" w:h="18722" w:code="159"/>
      <w:pgMar w:top="1701" w:right="1701" w:bottom="1701" w:left="1701"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FDE1" w14:textId="77777777" w:rsidR="00FB53AC" w:rsidRDefault="00FB53AC" w:rsidP="0002323E">
      <w:pPr>
        <w:spacing w:after="0" w:line="240" w:lineRule="auto"/>
      </w:pPr>
      <w:r>
        <w:separator/>
      </w:r>
    </w:p>
  </w:endnote>
  <w:endnote w:type="continuationSeparator" w:id="0">
    <w:p w14:paraId="046FDB54" w14:textId="77777777" w:rsidR="00FB53AC" w:rsidRDefault="00FB53AC"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6442" w14:textId="77777777" w:rsidR="00FB53AC" w:rsidRDefault="00FB53AC" w:rsidP="0002323E">
      <w:pPr>
        <w:spacing w:after="0" w:line="240" w:lineRule="auto"/>
      </w:pPr>
      <w:r>
        <w:separator/>
      </w:r>
    </w:p>
  </w:footnote>
  <w:footnote w:type="continuationSeparator" w:id="0">
    <w:p w14:paraId="699F7A09" w14:textId="77777777" w:rsidR="00FB53AC" w:rsidRDefault="00FB53AC" w:rsidP="0002323E">
      <w:pPr>
        <w:spacing w:after="0" w:line="240" w:lineRule="auto"/>
      </w:pPr>
      <w:r>
        <w:continuationSeparator/>
      </w:r>
    </w:p>
  </w:footnote>
  <w:footnote w:id="1">
    <w:p w14:paraId="7AA86657" w14:textId="67625934" w:rsidR="00592977" w:rsidRPr="00E248CD" w:rsidRDefault="00592977" w:rsidP="00586D1E">
      <w:pPr>
        <w:spacing w:after="0" w:line="240" w:lineRule="auto"/>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003F6A3C" w:rsidRPr="00E248CD">
        <w:rPr>
          <w:rFonts w:asciiTheme="minorBidi" w:hAnsiTheme="minorBidi" w:cstheme="minorBidi"/>
          <w:sz w:val="16"/>
          <w:szCs w:val="16"/>
        </w:rPr>
        <w:t xml:space="preserve">Obra escrito de tutela a folios 1-3 del archivo digital subido en SAMAI, en el índice 2, con certificado </w:t>
      </w:r>
      <w:r w:rsidR="000314DD" w:rsidRPr="00E248CD">
        <w:rPr>
          <w:rFonts w:asciiTheme="minorBidi" w:hAnsiTheme="minorBidi" w:cstheme="minorBidi"/>
          <w:sz w:val="16"/>
          <w:szCs w:val="16"/>
        </w:rPr>
        <w:t>71C70CCE5FC18CB0 90241C56B6B9195C 266E8EAD12CA9F28 F28CB8977539B30F</w:t>
      </w:r>
      <w:r w:rsidR="003F6A3C" w:rsidRPr="00E248CD">
        <w:rPr>
          <w:rFonts w:asciiTheme="minorBidi" w:hAnsiTheme="minorBidi" w:cstheme="minorBidi"/>
          <w:sz w:val="16"/>
          <w:szCs w:val="16"/>
        </w:rPr>
        <w:t>.</w:t>
      </w:r>
    </w:p>
  </w:footnote>
  <w:footnote w:id="2">
    <w:p w14:paraId="7E3D383A" w14:textId="4CFB1270" w:rsidR="000314DD" w:rsidRPr="00E248CD" w:rsidRDefault="000314DD" w:rsidP="000314DD">
      <w:pPr>
        <w:pStyle w:val="Textonotapie"/>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eastAsia="Calibri" w:hAnsiTheme="minorBidi" w:cstheme="minorBidi"/>
          <w:sz w:val="16"/>
          <w:szCs w:val="16"/>
          <w:lang w:val="es-CO" w:eastAsia="en-US"/>
        </w:rPr>
        <w:t xml:space="preserve"> </w:t>
      </w:r>
      <w:r w:rsidRPr="00E248CD">
        <w:rPr>
          <w:rFonts w:asciiTheme="minorBidi" w:eastAsia="Calibri" w:hAnsiTheme="minorBidi" w:cstheme="minorBidi"/>
          <w:sz w:val="16"/>
          <w:szCs w:val="16"/>
          <w:lang w:val="es-CO" w:eastAsia="en-US"/>
        </w:rPr>
        <w:t>Obra poder en el archivo digital subido en SAMAI, en el índice 2, con certificado 6B97B0AB451E654B B6B5D1D0E8F725E0 7919167C2125F1E5 136EADE44D861647.</w:t>
      </w:r>
    </w:p>
  </w:footnote>
  <w:footnote w:id="3">
    <w:p w14:paraId="4159DDEB" w14:textId="68B99B2B" w:rsidR="009A1DBF" w:rsidRPr="00E248CD" w:rsidRDefault="009A1DBF" w:rsidP="009A1DBF">
      <w:pPr>
        <w:pStyle w:val="Textonotapie"/>
        <w:jc w:val="both"/>
        <w:rPr>
          <w:rFonts w:asciiTheme="minorBidi" w:hAnsiTheme="minorBidi" w:cstheme="minorBidi"/>
          <w:sz w:val="16"/>
          <w:szCs w:val="16"/>
          <w:lang w:val="es-CO"/>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Por medio del cual se confirmó el fallo desestimatorio del 9 de septiembre de 2019 dictado por el Juzgado 43 Administrativo de Bogotá dentro del proceso de nulidad y restablecimiento del derecho No. 11001333704320180022400 promovido por la empresa accionante en contra de la Dirección de Impuestos y Aduanas Nacionales –DIAN–.</w:t>
      </w:r>
    </w:p>
  </w:footnote>
  <w:footnote w:id="4">
    <w:p w14:paraId="6901B732" w14:textId="127E4846" w:rsidR="00AA44F4" w:rsidRPr="00E248CD" w:rsidRDefault="00AA44F4" w:rsidP="00AA44F4">
      <w:pPr>
        <w:spacing w:after="0" w:line="240" w:lineRule="auto"/>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rPr>
        <w:t xml:space="preserve">Obra este hecho a folio </w:t>
      </w:r>
      <w:r w:rsidR="00BA0D27" w:rsidRPr="00E248CD">
        <w:rPr>
          <w:rFonts w:asciiTheme="minorBidi" w:hAnsiTheme="minorBidi" w:cstheme="minorBidi"/>
          <w:sz w:val="16"/>
          <w:szCs w:val="16"/>
        </w:rPr>
        <w:t>10</w:t>
      </w:r>
      <w:r w:rsidRPr="00E248CD">
        <w:rPr>
          <w:rFonts w:asciiTheme="minorBidi" w:hAnsiTheme="minorBidi" w:cstheme="minorBidi"/>
          <w:sz w:val="16"/>
          <w:szCs w:val="16"/>
        </w:rPr>
        <w:t xml:space="preserve"> del archivo digital denominado “11001333704320180022401</w:t>
      </w:r>
      <w:r w:rsidR="00580EF9" w:rsidRPr="00E248CD">
        <w:rPr>
          <w:rFonts w:asciiTheme="minorBidi" w:hAnsiTheme="minorBidi" w:cstheme="minorBidi"/>
          <w:sz w:val="16"/>
          <w:szCs w:val="16"/>
        </w:rPr>
        <w:t xml:space="preserve"> TOMO 01</w:t>
      </w:r>
      <w:r w:rsidRPr="00E248CD">
        <w:rPr>
          <w:rFonts w:asciiTheme="minorBidi" w:hAnsiTheme="minorBidi" w:cstheme="minorBidi"/>
          <w:sz w:val="16"/>
          <w:szCs w:val="16"/>
        </w:rPr>
        <w:t>” subido en SAMAI, en el índice 16, con certificado 695CF9D2896ED2A5 1FEFB015C459D3F8 00DC8FB2E64710ED 7422F4D737D579B3.</w:t>
      </w:r>
    </w:p>
  </w:footnote>
  <w:footnote w:id="5">
    <w:p w14:paraId="68519BA7" w14:textId="727426A4" w:rsidR="00057061" w:rsidRPr="00E248CD" w:rsidRDefault="00057061" w:rsidP="0025167F">
      <w:pPr>
        <w:pStyle w:val="Textonotapie"/>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proofErr w:type="spellStart"/>
      <w:r w:rsidR="003321B4" w:rsidRPr="00E248CD">
        <w:rPr>
          <w:rFonts w:asciiTheme="minorBidi" w:hAnsiTheme="minorBidi" w:cstheme="minorBidi"/>
          <w:sz w:val="16"/>
          <w:szCs w:val="16"/>
        </w:rPr>
        <w:t>Ibídem</w:t>
      </w:r>
      <w:proofErr w:type="spellEnd"/>
      <w:r w:rsidR="003321B4" w:rsidRPr="00E248CD">
        <w:rPr>
          <w:rFonts w:asciiTheme="minorBidi" w:hAnsiTheme="minorBidi" w:cstheme="minorBidi"/>
          <w:sz w:val="16"/>
          <w:szCs w:val="16"/>
        </w:rPr>
        <w:t>.</w:t>
      </w:r>
    </w:p>
  </w:footnote>
  <w:footnote w:id="6">
    <w:p w14:paraId="481BBDEB" w14:textId="57791DBB" w:rsidR="003E1CF0" w:rsidRPr="00E248CD" w:rsidRDefault="003E1CF0" w:rsidP="003E1CF0">
      <w:pPr>
        <w:spacing w:after="0" w:line="240" w:lineRule="auto"/>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rPr>
        <w:t>Obran estos hechos a folio 1 del archivo digital subido en SAMAI, en el índice 2, con certificado 705639280F6AD6B6 30A9744242223780 23879BEDF40FCE71 C11BB9D7ACEEEAF6.</w:t>
      </w:r>
    </w:p>
  </w:footnote>
  <w:footnote w:id="7">
    <w:p w14:paraId="5A265507" w14:textId="4EEBA36D" w:rsidR="00484EEE" w:rsidRPr="00E248CD" w:rsidRDefault="00484EEE" w:rsidP="0025167F">
      <w:pPr>
        <w:pStyle w:val="Textonotapie"/>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proofErr w:type="spellStart"/>
      <w:r w:rsidR="003E1CF0" w:rsidRPr="00E248CD">
        <w:rPr>
          <w:rFonts w:asciiTheme="minorBidi" w:hAnsiTheme="minorBidi" w:cstheme="minorBidi"/>
          <w:sz w:val="16"/>
          <w:szCs w:val="16"/>
        </w:rPr>
        <w:t>Ibídem</w:t>
      </w:r>
      <w:proofErr w:type="spellEnd"/>
      <w:r w:rsidR="003E1CF0" w:rsidRPr="00E248CD">
        <w:rPr>
          <w:rFonts w:asciiTheme="minorBidi" w:hAnsiTheme="minorBidi" w:cstheme="minorBidi"/>
          <w:sz w:val="16"/>
          <w:szCs w:val="16"/>
        </w:rPr>
        <w:t>.</w:t>
      </w:r>
    </w:p>
  </w:footnote>
  <w:footnote w:id="8">
    <w:p w14:paraId="202DC9E5" w14:textId="454CAFCE" w:rsidR="002B2769" w:rsidRPr="00E248CD" w:rsidRDefault="002B2769" w:rsidP="002B2769">
      <w:pPr>
        <w:pStyle w:val="Textonotapie"/>
        <w:jc w:val="both"/>
        <w:rPr>
          <w:rFonts w:asciiTheme="minorBidi" w:hAnsiTheme="minorBidi" w:cstheme="minorBidi"/>
          <w:sz w:val="16"/>
          <w:szCs w:val="16"/>
          <w:lang w:val="es-CO"/>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lang w:val="es-CO"/>
        </w:rPr>
        <w:t xml:space="preserve">A folio 92 </w:t>
      </w:r>
      <w:r w:rsidRPr="00E248CD">
        <w:rPr>
          <w:rFonts w:asciiTheme="minorBidi" w:hAnsiTheme="minorBidi" w:cstheme="minorBidi"/>
          <w:sz w:val="16"/>
          <w:szCs w:val="16"/>
        </w:rPr>
        <w:t xml:space="preserve">del archivo digital denominado “11001333704320180022401 TOMO 03” subido en SAMAI, en el índice 16, con certificado </w:t>
      </w:r>
      <w:r w:rsidRPr="00E248CD">
        <w:rPr>
          <w:rFonts w:asciiTheme="minorBidi" w:eastAsia="Calibri" w:hAnsiTheme="minorBidi" w:cstheme="minorBidi"/>
          <w:sz w:val="16"/>
          <w:szCs w:val="16"/>
          <w:lang w:eastAsia="en-US"/>
        </w:rPr>
        <w:t>695CF9D2896ED2A5 1FEFB015C459D3F8 00DC8FB2E64710ED 7422F4D737D579B3</w:t>
      </w:r>
      <w:r w:rsidRPr="00E248CD">
        <w:rPr>
          <w:rFonts w:asciiTheme="minorBidi" w:hAnsiTheme="minorBidi" w:cstheme="minorBidi"/>
          <w:sz w:val="16"/>
          <w:szCs w:val="16"/>
        </w:rPr>
        <w:t>.</w:t>
      </w:r>
    </w:p>
  </w:footnote>
  <w:footnote w:id="9">
    <w:p w14:paraId="2B9D9F63" w14:textId="4509923F" w:rsidR="00ED2D99" w:rsidRPr="00E248CD" w:rsidRDefault="00ED2D99" w:rsidP="0075746D">
      <w:pPr>
        <w:pStyle w:val="Textonotapie"/>
        <w:jc w:val="both"/>
        <w:rPr>
          <w:rFonts w:asciiTheme="minorBidi" w:hAnsiTheme="minorBidi" w:cstheme="minorBidi"/>
          <w:sz w:val="16"/>
          <w:szCs w:val="16"/>
          <w:lang w:val="es-CO"/>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lang w:val="es-CO"/>
        </w:rPr>
        <w:t xml:space="preserve">A folio 93 </w:t>
      </w:r>
      <w:r w:rsidRPr="00E248CD">
        <w:rPr>
          <w:rFonts w:asciiTheme="minorBidi" w:hAnsiTheme="minorBidi" w:cstheme="minorBidi"/>
          <w:sz w:val="16"/>
          <w:szCs w:val="16"/>
        </w:rPr>
        <w:t xml:space="preserve">del archivo digital denominado “11001333704320180022401 TOMO 03” subido en SAMAI, en el índice 16, con certificado </w:t>
      </w:r>
      <w:r w:rsidRPr="00E248CD">
        <w:rPr>
          <w:rFonts w:asciiTheme="minorBidi" w:eastAsia="Calibri" w:hAnsiTheme="minorBidi" w:cstheme="minorBidi"/>
          <w:sz w:val="16"/>
          <w:szCs w:val="16"/>
          <w:lang w:eastAsia="en-US"/>
        </w:rPr>
        <w:t>695CF9D2896ED2A5 1FEFB015C459D3F8 00DC8FB2E64710ED 7422F4D737D579B3</w:t>
      </w:r>
      <w:r w:rsidRPr="00E248CD">
        <w:rPr>
          <w:rFonts w:asciiTheme="minorBidi" w:hAnsiTheme="minorBidi" w:cstheme="minorBidi"/>
          <w:sz w:val="16"/>
          <w:szCs w:val="16"/>
        </w:rPr>
        <w:t>.</w:t>
      </w:r>
    </w:p>
  </w:footnote>
  <w:footnote w:id="10">
    <w:p w14:paraId="736FFAF9" w14:textId="46F12A30" w:rsidR="0075746D" w:rsidRPr="00E248CD" w:rsidRDefault="0075746D" w:rsidP="0075746D">
      <w:pPr>
        <w:pStyle w:val="Textonotapie"/>
        <w:jc w:val="both"/>
        <w:rPr>
          <w:rFonts w:asciiTheme="minorBidi" w:hAnsiTheme="minorBidi" w:cstheme="minorBidi"/>
          <w:sz w:val="16"/>
          <w:szCs w:val="16"/>
          <w:lang w:val="es-CO"/>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A folio 2 del archivo digital subido en SAMAI, en el índice 2, con certificado </w:t>
      </w:r>
      <w:r w:rsidRPr="00E248CD">
        <w:rPr>
          <w:rFonts w:asciiTheme="minorBidi" w:eastAsia="Calibri" w:hAnsiTheme="minorBidi" w:cstheme="minorBidi"/>
          <w:sz w:val="16"/>
          <w:szCs w:val="16"/>
          <w:lang w:eastAsia="en-US"/>
        </w:rPr>
        <w:t>705639280F6AD6B6 30A9744242223780 23879BEDF40FCE71 C11BB9D7ACEEEAF6</w:t>
      </w:r>
      <w:r w:rsidRPr="00E248CD">
        <w:rPr>
          <w:rFonts w:asciiTheme="minorBidi" w:hAnsiTheme="minorBidi" w:cstheme="minorBidi"/>
          <w:sz w:val="16"/>
          <w:szCs w:val="16"/>
        </w:rPr>
        <w:t>.</w:t>
      </w:r>
    </w:p>
  </w:footnote>
  <w:footnote w:id="11">
    <w:p w14:paraId="6BD170B9" w14:textId="3DBD385C" w:rsidR="0075746D" w:rsidRPr="00E248CD" w:rsidRDefault="0075746D" w:rsidP="0075746D">
      <w:pPr>
        <w:pStyle w:val="Textonotapie"/>
        <w:jc w:val="both"/>
        <w:rPr>
          <w:rFonts w:asciiTheme="minorBidi" w:hAnsiTheme="minorBidi" w:cstheme="minorBidi"/>
          <w:sz w:val="16"/>
          <w:szCs w:val="16"/>
          <w:lang w:val="es-CO"/>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lang w:val="es-CO"/>
        </w:rPr>
        <w:t>“</w:t>
      </w:r>
      <w:r w:rsidRPr="0034029D">
        <w:rPr>
          <w:rFonts w:asciiTheme="minorBidi" w:hAnsiTheme="minorBidi" w:cstheme="minorBidi"/>
          <w:i/>
          <w:iCs/>
          <w:sz w:val="16"/>
          <w:szCs w:val="16"/>
          <w:lang w:val="es-CO"/>
        </w:rPr>
        <w:t xml:space="preserve">Artículo 250. Causales de Revisión: (…) 1. </w:t>
      </w:r>
      <w:r w:rsidRPr="0034029D">
        <w:rPr>
          <w:rFonts w:asciiTheme="minorBidi" w:hAnsiTheme="minorBidi" w:cstheme="minorBidi"/>
          <w:i/>
          <w:iCs/>
          <w:sz w:val="16"/>
          <w:szCs w:val="16"/>
        </w:rPr>
        <w:t>Haberse encontrado o recobrado después de dictada la sentencia documentos decisivos, con los cuales se hubiera podido proferir una decisión diferente y que el recurrente no pudo aportarlos al proceso por fuerza mayor o caso fortuito o por obra de la parte contraria</w:t>
      </w:r>
      <w:r w:rsidRPr="00E248CD">
        <w:rPr>
          <w:rFonts w:asciiTheme="minorBidi" w:hAnsiTheme="minorBidi" w:cstheme="minorBidi"/>
          <w:sz w:val="16"/>
          <w:szCs w:val="16"/>
        </w:rPr>
        <w:t>”.</w:t>
      </w:r>
    </w:p>
  </w:footnote>
  <w:footnote w:id="12">
    <w:p w14:paraId="1F85FC4F" w14:textId="6A5FA016" w:rsidR="008F1893" w:rsidRPr="00E248CD" w:rsidRDefault="008F1893" w:rsidP="008F1893">
      <w:pPr>
        <w:pStyle w:val="Textonotapie"/>
        <w:jc w:val="both"/>
        <w:rPr>
          <w:rFonts w:asciiTheme="minorBidi" w:hAnsiTheme="minorBidi" w:cstheme="minorBidi"/>
          <w:sz w:val="16"/>
          <w:szCs w:val="16"/>
          <w:lang w:val="es-CO"/>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lang w:val="es-CO"/>
        </w:rPr>
        <w:t xml:space="preserve">Obra sentencia en el </w:t>
      </w:r>
      <w:r w:rsidRPr="00E248CD">
        <w:rPr>
          <w:rFonts w:asciiTheme="minorBidi" w:hAnsiTheme="minorBidi" w:cstheme="minorBidi"/>
          <w:sz w:val="16"/>
          <w:szCs w:val="16"/>
        </w:rPr>
        <w:t xml:space="preserve">archivo digital subido en SAMAI, en el índice 2, con certificado </w:t>
      </w:r>
      <w:r w:rsidRPr="00E248CD">
        <w:rPr>
          <w:rFonts w:asciiTheme="minorBidi" w:eastAsia="Calibri" w:hAnsiTheme="minorBidi" w:cstheme="minorBidi"/>
          <w:sz w:val="16"/>
          <w:szCs w:val="16"/>
          <w:lang w:eastAsia="en-US"/>
        </w:rPr>
        <w:t>705639280F6AD6B6 30A9744242223780 23879BEDF40FCE71 C11BB9D7ACEEEAF6</w:t>
      </w:r>
      <w:r w:rsidRPr="00E248CD">
        <w:rPr>
          <w:rFonts w:asciiTheme="minorBidi" w:hAnsiTheme="minorBidi" w:cstheme="minorBidi"/>
          <w:sz w:val="16"/>
          <w:szCs w:val="16"/>
        </w:rPr>
        <w:t>.</w:t>
      </w:r>
    </w:p>
  </w:footnote>
  <w:footnote w:id="13">
    <w:p w14:paraId="2EBE2A41" w14:textId="240A8282" w:rsidR="00592977" w:rsidRPr="00E248CD" w:rsidRDefault="00592977" w:rsidP="0075746D">
      <w:pPr>
        <w:pStyle w:val="Textonotapie"/>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A folio </w:t>
      </w:r>
      <w:r w:rsidR="00586D1E" w:rsidRPr="00E248CD">
        <w:rPr>
          <w:rFonts w:asciiTheme="minorBidi" w:hAnsiTheme="minorBidi" w:cstheme="minorBidi"/>
          <w:sz w:val="16"/>
          <w:szCs w:val="16"/>
        </w:rPr>
        <w:t>1</w:t>
      </w:r>
      <w:r w:rsidR="00613BBB">
        <w:rPr>
          <w:rFonts w:asciiTheme="minorBidi" w:hAnsiTheme="minorBidi" w:cstheme="minorBidi"/>
          <w:sz w:val="16"/>
          <w:szCs w:val="16"/>
        </w:rPr>
        <w:t>3</w:t>
      </w:r>
      <w:r w:rsidR="004E22B3" w:rsidRPr="00E248CD">
        <w:rPr>
          <w:rFonts w:asciiTheme="minorBidi" w:hAnsiTheme="minorBidi" w:cstheme="minorBidi"/>
          <w:sz w:val="16"/>
          <w:szCs w:val="16"/>
        </w:rPr>
        <w:t xml:space="preserve"> </w:t>
      </w:r>
      <w:r w:rsidRPr="00E248CD">
        <w:rPr>
          <w:rFonts w:asciiTheme="minorBidi" w:hAnsiTheme="minorBidi" w:cstheme="minorBidi"/>
          <w:bCs/>
          <w:iCs/>
          <w:sz w:val="16"/>
          <w:szCs w:val="16"/>
          <w:shd w:val="clear" w:color="auto" w:fill="FFFFFF"/>
        </w:rPr>
        <w:t xml:space="preserve">del escrito de tutela </w:t>
      </w:r>
      <w:r w:rsidRPr="00E248CD">
        <w:rPr>
          <w:rFonts w:asciiTheme="minorBidi" w:hAnsiTheme="minorBidi" w:cstheme="minorBidi"/>
          <w:bCs/>
          <w:iCs/>
          <w:color w:val="000000"/>
          <w:sz w:val="16"/>
          <w:szCs w:val="16"/>
          <w:shd w:val="clear" w:color="auto" w:fill="FFFFFF"/>
        </w:rPr>
        <w:t>subido en SAMAI</w:t>
      </w:r>
      <w:r w:rsidR="004E22B3" w:rsidRPr="00E248CD">
        <w:rPr>
          <w:rFonts w:asciiTheme="minorBidi" w:hAnsiTheme="minorBidi" w:cstheme="minorBidi"/>
          <w:sz w:val="16"/>
          <w:szCs w:val="16"/>
        </w:rPr>
        <w:t xml:space="preserve">, en el índice 2, con certificado </w:t>
      </w:r>
      <w:r w:rsidR="00586D1E" w:rsidRPr="00E248CD">
        <w:rPr>
          <w:rFonts w:asciiTheme="minorBidi" w:hAnsiTheme="minorBidi" w:cstheme="minorBidi"/>
          <w:sz w:val="16"/>
          <w:szCs w:val="16"/>
        </w:rPr>
        <w:t>71C70CCE5FC18CB0 90241C56B6B9195C 266E8EAD12CA9F28 F28CB8977539B30F</w:t>
      </w:r>
      <w:r w:rsidR="004E22B3" w:rsidRPr="00E248CD">
        <w:rPr>
          <w:rFonts w:asciiTheme="minorBidi" w:hAnsiTheme="minorBidi" w:cstheme="minorBidi"/>
          <w:sz w:val="16"/>
          <w:szCs w:val="16"/>
        </w:rPr>
        <w:t>.</w:t>
      </w:r>
    </w:p>
  </w:footnote>
  <w:footnote w:id="14">
    <w:p w14:paraId="29AD5C8A" w14:textId="7EAD674B" w:rsidR="00E178D9" w:rsidRPr="00E248CD" w:rsidRDefault="00E178D9" w:rsidP="004E0A47">
      <w:pPr>
        <w:spacing w:after="0" w:line="240" w:lineRule="auto"/>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rPr>
        <w:t>Obra certificado</w:t>
      </w:r>
      <w:r w:rsidR="004E0A47" w:rsidRPr="00E248CD">
        <w:rPr>
          <w:rFonts w:asciiTheme="minorBidi" w:hAnsiTheme="minorBidi" w:cstheme="minorBidi"/>
          <w:sz w:val="16"/>
          <w:szCs w:val="16"/>
        </w:rPr>
        <w:t xml:space="preserve"> social</w:t>
      </w:r>
      <w:r w:rsidRPr="00E248CD">
        <w:rPr>
          <w:rFonts w:asciiTheme="minorBidi" w:hAnsiTheme="minorBidi" w:cstheme="minorBidi"/>
          <w:sz w:val="16"/>
          <w:szCs w:val="16"/>
        </w:rPr>
        <w:t xml:space="preserve"> en el archivo digital subido en SAMAI, en el índice </w:t>
      </w:r>
      <w:r w:rsidR="00DA0447" w:rsidRPr="00E248CD">
        <w:rPr>
          <w:rFonts w:asciiTheme="minorBidi" w:hAnsiTheme="minorBidi" w:cstheme="minorBidi"/>
          <w:sz w:val="16"/>
          <w:szCs w:val="16"/>
        </w:rPr>
        <w:t>12</w:t>
      </w:r>
      <w:r w:rsidRPr="00E248CD">
        <w:rPr>
          <w:rFonts w:asciiTheme="minorBidi" w:hAnsiTheme="minorBidi" w:cstheme="minorBidi"/>
          <w:sz w:val="16"/>
          <w:szCs w:val="16"/>
        </w:rPr>
        <w:t>, con certificado</w:t>
      </w:r>
      <w:r w:rsidR="004E0A47" w:rsidRPr="00E248CD">
        <w:rPr>
          <w:rFonts w:asciiTheme="minorBidi" w:hAnsiTheme="minorBidi" w:cstheme="minorBidi"/>
          <w:sz w:val="16"/>
          <w:szCs w:val="16"/>
        </w:rPr>
        <w:t xml:space="preserve"> E98DE4967761FDD9 EF35B5A2AD86E4FE 51A6CBAE083AFA93 2984FA8710EE56E6</w:t>
      </w:r>
      <w:r w:rsidRPr="00E248CD">
        <w:rPr>
          <w:rFonts w:asciiTheme="minorBidi" w:hAnsiTheme="minorBidi" w:cstheme="minorBidi"/>
          <w:sz w:val="16"/>
          <w:szCs w:val="16"/>
        </w:rPr>
        <w:t>.</w:t>
      </w:r>
    </w:p>
  </w:footnote>
  <w:footnote w:id="15">
    <w:p w14:paraId="37DBD538" w14:textId="77777777" w:rsidR="0054797F" w:rsidRPr="00E248CD" w:rsidRDefault="0054797F" w:rsidP="0054797F">
      <w:pPr>
        <w:spacing w:after="0" w:line="240" w:lineRule="auto"/>
        <w:ind w:right="51"/>
        <w:contextualSpacing/>
        <w:jc w:val="both"/>
        <w:rPr>
          <w:rFonts w:ascii="Arial" w:hAnsi="Arial" w:cs="Arial"/>
          <w:sz w:val="16"/>
          <w:szCs w:val="16"/>
        </w:rPr>
      </w:pPr>
      <w:r w:rsidRPr="00E248CD">
        <w:rPr>
          <w:rStyle w:val="Refdenotaalpie"/>
          <w:rFonts w:ascii="Arial" w:hAnsi="Arial" w:cs="Arial"/>
          <w:sz w:val="16"/>
          <w:szCs w:val="16"/>
        </w:rPr>
        <w:footnoteRef/>
      </w:r>
      <w:r w:rsidRPr="00E248CD">
        <w:rPr>
          <w:rFonts w:ascii="Arial" w:hAnsi="Arial" w:cs="Arial"/>
          <w:sz w:val="16"/>
          <w:szCs w:val="16"/>
        </w:rPr>
        <w:t xml:space="preserve"> </w:t>
      </w:r>
      <w:r w:rsidRPr="00E248CD">
        <w:rPr>
          <w:rFonts w:ascii="Arial" w:hAnsi="Arial" w:cs="Arial"/>
          <w:sz w:val="16"/>
          <w:szCs w:val="16"/>
        </w:rPr>
        <w:t xml:space="preserve">De acuerdo con la sentencia C-590 del 2005, la tutela en contra de providencia judicial está sujeta al cumplimiento de los siguientes requisitos generales de procedibilidad: que </w:t>
      </w:r>
      <w:r w:rsidRPr="00E248CD">
        <w:rPr>
          <w:rFonts w:ascii="Arial" w:eastAsia="SimSun" w:hAnsi="Arial" w:cs="Arial"/>
          <w:sz w:val="16"/>
          <w:szCs w:val="16"/>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E248CD">
        <w:rPr>
          <w:rFonts w:ascii="Arial" w:eastAsia="MS Mincho" w:hAnsi="Arial" w:cs="Arial"/>
          <w:sz w:val="16"/>
          <w:szCs w:val="16"/>
          <w:lang w:eastAsia="es-CO"/>
        </w:rPr>
        <w:t xml:space="preserve">; </w:t>
      </w:r>
      <w:r w:rsidRPr="00E248CD">
        <w:rPr>
          <w:rFonts w:ascii="Arial" w:eastAsia="SimSun" w:hAnsi="Arial" w:cs="Arial"/>
          <w:sz w:val="16"/>
          <w:szCs w:val="16"/>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6">
    <w:p w14:paraId="078F94B2" w14:textId="77777777" w:rsidR="0054797F" w:rsidRPr="00E248CD" w:rsidRDefault="0054797F" w:rsidP="0054797F">
      <w:pPr>
        <w:spacing w:after="0" w:line="240" w:lineRule="auto"/>
        <w:ind w:right="51"/>
        <w:contextualSpacing/>
        <w:jc w:val="both"/>
        <w:rPr>
          <w:rFonts w:ascii="Arial" w:eastAsia="Verdana" w:hAnsi="Arial" w:cs="Arial"/>
          <w:sz w:val="16"/>
          <w:szCs w:val="16"/>
        </w:rPr>
      </w:pPr>
      <w:r w:rsidRPr="00E248CD">
        <w:rPr>
          <w:rStyle w:val="Refdenotaalpie"/>
          <w:rFonts w:ascii="Arial" w:hAnsi="Arial" w:cs="Arial"/>
          <w:sz w:val="16"/>
          <w:szCs w:val="16"/>
        </w:rPr>
        <w:footnoteRef/>
      </w:r>
      <w:r w:rsidRPr="00E248CD">
        <w:rPr>
          <w:rFonts w:ascii="Arial" w:hAnsi="Arial" w:cs="Arial"/>
          <w:sz w:val="16"/>
          <w:szCs w:val="16"/>
        </w:rPr>
        <w:t xml:space="preserve"> </w:t>
      </w:r>
      <w:r w:rsidRPr="00E248CD">
        <w:rPr>
          <w:rFonts w:ascii="Arial" w:hAnsi="Arial" w:cs="Arial"/>
          <w:sz w:val="16"/>
          <w:szCs w:val="16"/>
        </w:rPr>
        <w:t>Los requisitos específicos, también conocidos como defectos, son: d</w:t>
      </w:r>
      <w:r w:rsidRPr="00E248CD">
        <w:rPr>
          <w:rFonts w:ascii="Arial" w:eastAsia="Verdana" w:hAnsi="Arial" w:cs="Arial"/>
          <w:sz w:val="16"/>
          <w:szCs w:val="16"/>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7">
    <w:p w14:paraId="44C8113C" w14:textId="77777777" w:rsidR="00B159D2" w:rsidRPr="00E248CD" w:rsidRDefault="00B159D2" w:rsidP="00B159D2">
      <w:pPr>
        <w:pStyle w:val="Sinespaciado"/>
        <w:ind w:right="49"/>
        <w:jc w:val="both"/>
        <w:rPr>
          <w:rFonts w:ascii="Arial" w:hAnsi="Arial" w:cs="Arial"/>
          <w:color w:val="000000"/>
          <w:sz w:val="16"/>
          <w:szCs w:val="16"/>
        </w:rPr>
      </w:pPr>
      <w:r w:rsidRPr="00E248CD">
        <w:rPr>
          <w:rStyle w:val="Refdenotaalpie"/>
          <w:rFonts w:ascii="Arial" w:hAnsi="Arial" w:cs="Arial"/>
          <w:color w:val="000000"/>
          <w:sz w:val="16"/>
          <w:szCs w:val="16"/>
        </w:rPr>
        <w:footnoteRef/>
      </w:r>
      <w:r w:rsidRPr="00E248CD">
        <w:rPr>
          <w:rFonts w:ascii="Arial" w:hAnsi="Arial" w:cs="Arial"/>
          <w:color w:val="000000"/>
          <w:sz w:val="16"/>
          <w:szCs w:val="16"/>
        </w:rPr>
        <w:t xml:space="preserve"> </w:t>
      </w:r>
      <w:r w:rsidRPr="00E248CD">
        <w:rPr>
          <w:rFonts w:ascii="Arial" w:hAnsi="Arial" w:cs="Arial"/>
          <w:color w:val="000000"/>
          <w:sz w:val="16"/>
          <w:szCs w:val="16"/>
        </w:rPr>
        <w:t>Corte Constitucional, sentencia C-590 de 08 de junio de 2005.</w:t>
      </w:r>
    </w:p>
  </w:footnote>
  <w:footnote w:id="18">
    <w:p w14:paraId="4A4A127F" w14:textId="77777777" w:rsidR="00B159D2" w:rsidRPr="00E248CD" w:rsidRDefault="00B159D2" w:rsidP="00B159D2">
      <w:pPr>
        <w:pStyle w:val="Sinespaciado"/>
        <w:jc w:val="both"/>
        <w:rPr>
          <w:rFonts w:ascii="Arial" w:hAnsi="Arial" w:cs="Arial"/>
          <w:color w:val="000000"/>
          <w:sz w:val="16"/>
          <w:szCs w:val="16"/>
        </w:rPr>
      </w:pPr>
      <w:r w:rsidRPr="00E248CD">
        <w:rPr>
          <w:rFonts w:ascii="Arial" w:hAnsi="Arial" w:cs="Arial"/>
          <w:color w:val="000000"/>
          <w:sz w:val="16"/>
          <w:szCs w:val="16"/>
          <w:vertAlign w:val="superscript"/>
        </w:rPr>
        <w:footnoteRef/>
      </w:r>
      <w:r w:rsidRPr="00E248CD">
        <w:rPr>
          <w:rFonts w:ascii="Arial" w:hAnsi="Arial" w:cs="Arial"/>
          <w:color w:val="000000"/>
          <w:sz w:val="16"/>
          <w:szCs w:val="16"/>
        </w:rPr>
        <w:t xml:space="preserve"> </w:t>
      </w:r>
      <w:r w:rsidRPr="00E248CD">
        <w:rPr>
          <w:rFonts w:ascii="Arial" w:hAnsi="Arial" w:cs="Arial"/>
          <w:color w:val="000000"/>
          <w:sz w:val="16"/>
          <w:szCs w:val="16"/>
        </w:rPr>
        <w:t>Consejo de Estado, sentencia del 5 de agosto de 2014, rad. 11001031500020120220101.</w:t>
      </w:r>
    </w:p>
  </w:footnote>
  <w:footnote w:id="19">
    <w:p w14:paraId="1AE758C4" w14:textId="36165220" w:rsidR="00F937DF" w:rsidRPr="00E248CD" w:rsidRDefault="00F937DF" w:rsidP="00D03570">
      <w:pPr>
        <w:spacing w:after="0" w:line="240" w:lineRule="auto"/>
        <w:jc w:val="both"/>
        <w:rPr>
          <w:rFonts w:asciiTheme="minorBidi" w:hAnsiTheme="minorBidi" w:cstheme="minorBidi"/>
          <w:color w:val="000000"/>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Pr="00E248CD">
        <w:rPr>
          <w:rFonts w:asciiTheme="minorBidi" w:hAnsiTheme="minorBidi" w:cstheme="minorBidi"/>
          <w:sz w:val="16"/>
          <w:szCs w:val="16"/>
        </w:rPr>
        <w:t xml:space="preserve">A folios 5-6 del </w:t>
      </w:r>
      <w:r w:rsidRPr="00E248CD">
        <w:rPr>
          <w:rFonts w:asciiTheme="minorBidi" w:hAnsiTheme="minorBidi" w:cstheme="minorBidi"/>
          <w:color w:val="000000"/>
          <w:sz w:val="16"/>
          <w:szCs w:val="16"/>
        </w:rPr>
        <w:t xml:space="preserve">archivo digital subido en SAMAI, en índice 2, con certificado </w:t>
      </w:r>
      <w:r w:rsidR="00D03570" w:rsidRPr="00E248CD">
        <w:rPr>
          <w:rFonts w:asciiTheme="minorBidi" w:hAnsiTheme="minorBidi" w:cstheme="minorBidi"/>
          <w:color w:val="000000"/>
          <w:sz w:val="16"/>
          <w:szCs w:val="16"/>
        </w:rPr>
        <w:t>705639280F6AD6B6 30A9744242223780 23879BEDF40FCE71 C11BB9D7ACEEEAF6.</w:t>
      </w:r>
    </w:p>
  </w:footnote>
  <w:footnote w:id="20">
    <w:p w14:paraId="0719E481" w14:textId="77777777" w:rsidR="00421C59" w:rsidRPr="00E248CD" w:rsidRDefault="00421C59" w:rsidP="00421C59">
      <w:pPr>
        <w:pStyle w:val="Textonotapie"/>
        <w:ind w:right="50"/>
        <w:jc w:val="both"/>
        <w:rPr>
          <w:rFonts w:ascii="Arial" w:hAnsi="Arial" w:cs="Arial"/>
          <w:sz w:val="16"/>
          <w:szCs w:val="16"/>
          <w:lang w:val="es-CO"/>
        </w:rPr>
      </w:pPr>
      <w:r w:rsidRPr="00E248CD">
        <w:rPr>
          <w:rStyle w:val="Refdenotaalpie"/>
          <w:rFonts w:ascii="Arial" w:hAnsi="Arial" w:cs="Arial"/>
          <w:sz w:val="16"/>
          <w:szCs w:val="16"/>
        </w:rPr>
        <w:footnoteRef/>
      </w:r>
      <w:r w:rsidRPr="00E248CD">
        <w:rPr>
          <w:rFonts w:ascii="Arial" w:hAnsi="Arial" w:cs="Arial"/>
          <w:sz w:val="16"/>
          <w:szCs w:val="16"/>
        </w:rPr>
        <w:t xml:space="preserve"> Corte Constitucional, sentencia T-310 del 30 de abril de 2009.</w:t>
      </w:r>
    </w:p>
  </w:footnote>
  <w:footnote w:id="21">
    <w:p w14:paraId="075FE1D0" w14:textId="77777777" w:rsidR="00421C59" w:rsidRPr="00E248CD" w:rsidRDefault="00421C59" w:rsidP="00421C59">
      <w:pPr>
        <w:pStyle w:val="Textonotapie"/>
        <w:ind w:right="50"/>
        <w:jc w:val="both"/>
        <w:rPr>
          <w:rFonts w:ascii="Arial" w:hAnsi="Arial" w:cs="Arial"/>
          <w:sz w:val="16"/>
          <w:szCs w:val="16"/>
          <w:lang w:val="es-CO"/>
        </w:rPr>
      </w:pPr>
      <w:r w:rsidRPr="00E248CD">
        <w:rPr>
          <w:rStyle w:val="Refdenotaalpie"/>
          <w:rFonts w:ascii="Arial" w:hAnsi="Arial" w:cs="Arial"/>
          <w:sz w:val="16"/>
          <w:szCs w:val="16"/>
        </w:rPr>
        <w:footnoteRef/>
      </w:r>
      <w:r w:rsidRPr="00E248CD">
        <w:rPr>
          <w:rFonts w:ascii="Arial" w:hAnsi="Arial" w:cs="Arial"/>
          <w:sz w:val="16"/>
          <w:szCs w:val="16"/>
        </w:rPr>
        <w:t xml:space="preserve"> Corte Constitucional, sentencia </w:t>
      </w:r>
      <w:r w:rsidRPr="00E248CD">
        <w:rPr>
          <w:rFonts w:ascii="Arial" w:hAnsi="Arial" w:cs="Arial"/>
          <w:sz w:val="16"/>
          <w:szCs w:val="16"/>
          <w:lang w:val="es-CO"/>
        </w:rPr>
        <w:t>T-384 del 20 de septiembre de 2018.</w:t>
      </w:r>
    </w:p>
  </w:footnote>
  <w:footnote w:id="22">
    <w:p w14:paraId="45DDED47" w14:textId="4699B97A" w:rsidR="00A3698B" w:rsidRPr="00E248CD" w:rsidRDefault="00A3698B" w:rsidP="004C3CA0">
      <w:pPr>
        <w:pStyle w:val="Textonotapie"/>
        <w:jc w:val="both"/>
        <w:rPr>
          <w:rFonts w:asciiTheme="minorBidi" w:hAnsiTheme="minorBidi" w:cstheme="minorBidi"/>
          <w:sz w:val="16"/>
          <w:szCs w:val="16"/>
        </w:rPr>
      </w:pPr>
      <w:r w:rsidRPr="00E248CD">
        <w:rPr>
          <w:rStyle w:val="Refdenotaalpie"/>
          <w:rFonts w:asciiTheme="minorBidi" w:hAnsiTheme="minorBidi" w:cstheme="minorBidi"/>
          <w:sz w:val="16"/>
          <w:szCs w:val="16"/>
        </w:rPr>
        <w:footnoteRef/>
      </w:r>
      <w:r w:rsidRPr="00E248CD">
        <w:rPr>
          <w:rFonts w:asciiTheme="minorBidi" w:hAnsiTheme="minorBidi" w:cstheme="minorBidi"/>
          <w:sz w:val="16"/>
          <w:szCs w:val="16"/>
        </w:rPr>
        <w:t xml:space="preserve"> </w:t>
      </w:r>
      <w:r w:rsidR="004C3CA0" w:rsidRPr="00E248CD">
        <w:rPr>
          <w:rFonts w:asciiTheme="minorBidi" w:eastAsia="Calibri" w:hAnsiTheme="minorBidi" w:cstheme="minorBidi"/>
          <w:sz w:val="16"/>
          <w:szCs w:val="16"/>
          <w:lang w:val="es-CO" w:eastAsia="en-US"/>
        </w:rPr>
        <w:t>Obra poder en el archivo digital subido en SAMAI, en el índice 2, con certificado 6B97B0AB451E654B B6B5D1D0E8F725E0 7919167C2125F1E5 136EADE44D861647.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Pr="00E248CD" w:rsidRDefault="00592977" w:rsidP="001777D1">
    <w:pPr>
      <w:pStyle w:val="Encabezado"/>
      <w:jc w:val="center"/>
      <w:rPr>
        <w:rFonts w:ascii="Arial" w:hAnsi="Arial" w:cs="Arial"/>
        <w:sz w:val="16"/>
        <w:szCs w:val="16"/>
      </w:rPr>
    </w:pPr>
  </w:p>
  <w:p w14:paraId="6DAAB100" w14:textId="77777777" w:rsidR="00592977" w:rsidRPr="00E248CD" w:rsidRDefault="00592977" w:rsidP="001777D1">
    <w:pPr>
      <w:pStyle w:val="Encabezado"/>
      <w:jc w:val="center"/>
      <w:rPr>
        <w:rFonts w:ascii="Arial" w:hAnsi="Arial" w:cs="Arial"/>
        <w:sz w:val="16"/>
        <w:szCs w:val="16"/>
      </w:rPr>
    </w:pPr>
  </w:p>
  <w:p w14:paraId="485548DB" w14:textId="77777777" w:rsidR="00592977" w:rsidRPr="00E248CD" w:rsidRDefault="00592977" w:rsidP="001777D1">
    <w:pPr>
      <w:pStyle w:val="Encabezado"/>
      <w:jc w:val="center"/>
      <w:rPr>
        <w:rFonts w:ascii="Arial" w:hAnsi="Arial" w:cs="Arial"/>
        <w:sz w:val="16"/>
        <w:szCs w:val="16"/>
      </w:rPr>
    </w:pPr>
    <w:r w:rsidRPr="00E248CD">
      <w:rPr>
        <w:rFonts w:ascii="Arial" w:hAnsi="Arial" w:cs="Arial"/>
        <w:sz w:val="16"/>
        <w:szCs w:val="16"/>
      </w:rPr>
      <w:fldChar w:fldCharType="begin"/>
    </w:r>
    <w:r w:rsidRPr="00E248CD">
      <w:rPr>
        <w:rFonts w:ascii="Arial" w:hAnsi="Arial" w:cs="Arial"/>
        <w:sz w:val="16"/>
        <w:szCs w:val="16"/>
      </w:rPr>
      <w:instrText>PAGE   \* MERGEFORMAT</w:instrText>
    </w:r>
    <w:r w:rsidRPr="00E248CD">
      <w:rPr>
        <w:rFonts w:ascii="Arial" w:hAnsi="Arial" w:cs="Arial"/>
        <w:sz w:val="16"/>
        <w:szCs w:val="16"/>
      </w:rPr>
      <w:fldChar w:fldCharType="separate"/>
    </w:r>
    <w:r w:rsidR="00302509" w:rsidRPr="00E248CD">
      <w:rPr>
        <w:rFonts w:ascii="Arial" w:hAnsi="Arial" w:cs="Arial"/>
        <w:noProof/>
        <w:sz w:val="16"/>
        <w:szCs w:val="16"/>
        <w:lang w:val="es-ES"/>
      </w:rPr>
      <w:t>12</w:t>
    </w:r>
    <w:r w:rsidRPr="00E248CD">
      <w:rPr>
        <w:rFonts w:ascii="Arial" w:hAnsi="Arial" w:cs="Arial"/>
        <w:sz w:val="16"/>
        <w:szCs w:val="16"/>
      </w:rPr>
      <w:fldChar w:fldCharType="end"/>
    </w:r>
  </w:p>
  <w:p w14:paraId="0AD8DD24" w14:textId="7553F021" w:rsidR="00592977" w:rsidRPr="00E248CD" w:rsidRDefault="00592977" w:rsidP="001777D1">
    <w:pPr>
      <w:spacing w:after="0" w:line="240" w:lineRule="auto"/>
      <w:jc w:val="right"/>
      <w:rPr>
        <w:rFonts w:ascii="Arial" w:hAnsi="Arial" w:cs="Arial"/>
        <w:bCs/>
        <w:i/>
        <w:sz w:val="16"/>
        <w:szCs w:val="16"/>
      </w:rPr>
    </w:pPr>
    <w:r w:rsidRPr="00E248CD">
      <w:rPr>
        <w:rFonts w:ascii="Arial" w:hAnsi="Arial" w:cs="Arial"/>
        <w:bCs/>
        <w:i/>
        <w:sz w:val="16"/>
        <w:szCs w:val="16"/>
      </w:rPr>
      <w:t>Radicación: 11001-03-15-000-202</w:t>
    </w:r>
    <w:r w:rsidR="0032109A" w:rsidRPr="00E248CD">
      <w:rPr>
        <w:rFonts w:ascii="Arial" w:hAnsi="Arial" w:cs="Arial"/>
        <w:bCs/>
        <w:i/>
        <w:sz w:val="16"/>
        <w:szCs w:val="16"/>
      </w:rPr>
      <w:t>2</w:t>
    </w:r>
    <w:r w:rsidRPr="00E248CD">
      <w:rPr>
        <w:rFonts w:ascii="Arial" w:hAnsi="Arial" w:cs="Arial"/>
        <w:bCs/>
        <w:i/>
        <w:sz w:val="16"/>
        <w:szCs w:val="16"/>
      </w:rPr>
      <w:t>-</w:t>
    </w:r>
    <w:r w:rsidR="003C5C8D" w:rsidRPr="00E248CD">
      <w:rPr>
        <w:rFonts w:ascii="Arial" w:hAnsi="Arial" w:cs="Arial"/>
        <w:bCs/>
        <w:i/>
        <w:sz w:val="16"/>
        <w:szCs w:val="16"/>
      </w:rPr>
      <w:t>0</w:t>
    </w:r>
    <w:r w:rsidR="00580EF9" w:rsidRPr="00E248CD">
      <w:rPr>
        <w:rFonts w:ascii="Arial" w:hAnsi="Arial" w:cs="Arial"/>
        <w:bCs/>
        <w:i/>
        <w:sz w:val="16"/>
        <w:szCs w:val="16"/>
      </w:rPr>
      <w:t>6301</w:t>
    </w:r>
    <w:r w:rsidRPr="00E248CD">
      <w:rPr>
        <w:rFonts w:ascii="Arial" w:hAnsi="Arial" w:cs="Arial"/>
        <w:bCs/>
        <w:i/>
        <w:sz w:val="16"/>
        <w:szCs w:val="16"/>
      </w:rPr>
      <w:t>-00</w:t>
    </w:r>
  </w:p>
  <w:p w14:paraId="3CA870EA" w14:textId="3FB3D989" w:rsidR="00592977" w:rsidRPr="00E248CD" w:rsidRDefault="00592977" w:rsidP="001777D1">
    <w:pPr>
      <w:spacing w:after="0" w:line="240" w:lineRule="auto"/>
      <w:jc w:val="right"/>
      <w:rPr>
        <w:rFonts w:ascii="Arial" w:hAnsi="Arial" w:cs="Arial"/>
        <w:bCs/>
        <w:i/>
        <w:sz w:val="16"/>
        <w:szCs w:val="16"/>
      </w:rPr>
    </w:pPr>
    <w:r w:rsidRPr="00E248CD">
      <w:rPr>
        <w:rFonts w:ascii="Arial" w:hAnsi="Arial" w:cs="Arial"/>
        <w:bCs/>
        <w:i/>
        <w:sz w:val="16"/>
        <w:szCs w:val="16"/>
      </w:rPr>
      <w:t xml:space="preserve">Accionante: </w:t>
    </w:r>
    <w:proofErr w:type="spellStart"/>
    <w:r w:rsidR="00580EF9" w:rsidRPr="00E248CD">
      <w:rPr>
        <w:rFonts w:ascii="Arial" w:hAnsi="Arial" w:cs="Arial"/>
        <w:bCs/>
        <w:i/>
        <w:sz w:val="16"/>
        <w:szCs w:val="16"/>
      </w:rPr>
      <w:t>Polymedical</w:t>
    </w:r>
    <w:proofErr w:type="spellEnd"/>
    <w:r w:rsidR="00580EF9" w:rsidRPr="00E248CD">
      <w:rPr>
        <w:rFonts w:ascii="Arial" w:hAnsi="Arial" w:cs="Arial"/>
        <w:bCs/>
        <w:i/>
        <w:sz w:val="16"/>
        <w:szCs w:val="16"/>
      </w:rPr>
      <w:t xml:space="preserve"> de Colombia S.A.S.</w:t>
    </w:r>
  </w:p>
  <w:p w14:paraId="25009BBF" w14:textId="4EF9610C" w:rsidR="00592977" w:rsidRPr="00E248CD" w:rsidRDefault="00592977" w:rsidP="001777D1">
    <w:pPr>
      <w:spacing w:after="0" w:line="240" w:lineRule="auto"/>
      <w:jc w:val="right"/>
      <w:rPr>
        <w:rFonts w:ascii="Arial" w:hAnsi="Arial" w:cs="Arial"/>
        <w:bCs/>
        <w:i/>
        <w:sz w:val="16"/>
        <w:szCs w:val="16"/>
      </w:rPr>
    </w:pPr>
    <w:r w:rsidRPr="00E248CD">
      <w:rPr>
        <w:rFonts w:ascii="Arial" w:hAnsi="Arial" w:cs="Arial"/>
        <w:bCs/>
        <w:i/>
        <w:sz w:val="16"/>
        <w:szCs w:val="16"/>
      </w:rPr>
      <w:t xml:space="preserve">Accionado: </w:t>
    </w:r>
    <w:r w:rsidR="00580EF9" w:rsidRPr="00E248CD">
      <w:rPr>
        <w:rFonts w:ascii="Arial" w:hAnsi="Arial" w:cs="Arial"/>
        <w:bCs/>
        <w:i/>
        <w:sz w:val="16"/>
        <w:szCs w:val="16"/>
      </w:rPr>
      <w:t>Sección Cuarta del Consejo de Estado</w:t>
    </w:r>
  </w:p>
  <w:p w14:paraId="2363C6F4" w14:textId="77777777" w:rsidR="00592977" w:rsidRPr="00E248CD" w:rsidRDefault="00592977" w:rsidP="001777D1">
    <w:pPr>
      <w:tabs>
        <w:tab w:val="left" w:pos="975"/>
      </w:tabs>
      <w:spacing w:after="0" w:line="240" w:lineRule="auto"/>
      <w:jc w:val="right"/>
      <w:rPr>
        <w:rFonts w:ascii="Arial" w:hAnsi="Arial" w:cs="Arial"/>
        <w:bCs/>
        <w:i/>
        <w:sz w:val="16"/>
        <w:szCs w:val="16"/>
      </w:rPr>
    </w:pPr>
    <w:r w:rsidRPr="00E248CD">
      <w:rPr>
        <w:rFonts w:ascii="Arial" w:hAnsi="Arial" w:cs="Arial"/>
        <w:bCs/>
        <w:i/>
        <w:sz w:val="16"/>
        <w:szCs w:val="16"/>
      </w:rPr>
      <w:t>Asunto: Acción de tutela – Sentencia de primera instancia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F2"/>
    <w:rsid w:val="000039A5"/>
    <w:rsid w:val="000053F4"/>
    <w:rsid w:val="000069D9"/>
    <w:rsid w:val="00006C57"/>
    <w:rsid w:val="00010AFB"/>
    <w:rsid w:val="00011920"/>
    <w:rsid w:val="00012594"/>
    <w:rsid w:val="00012C16"/>
    <w:rsid w:val="00013265"/>
    <w:rsid w:val="00013FD6"/>
    <w:rsid w:val="00014E41"/>
    <w:rsid w:val="00014F00"/>
    <w:rsid w:val="00015B77"/>
    <w:rsid w:val="00016E24"/>
    <w:rsid w:val="00020388"/>
    <w:rsid w:val="000208E9"/>
    <w:rsid w:val="00020D90"/>
    <w:rsid w:val="00020F22"/>
    <w:rsid w:val="0002192D"/>
    <w:rsid w:val="00022963"/>
    <w:rsid w:val="00022BFE"/>
    <w:rsid w:val="0002323E"/>
    <w:rsid w:val="00023635"/>
    <w:rsid w:val="00023711"/>
    <w:rsid w:val="00023B23"/>
    <w:rsid w:val="00023EF3"/>
    <w:rsid w:val="00024402"/>
    <w:rsid w:val="000263B8"/>
    <w:rsid w:val="000268BC"/>
    <w:rsid w:val="00027711"/>
    <w:rsid w:val="000310A5"/>
    <w:rsid w:val="000312D0"/>
    <w:rsid w:val="000314DD"/>
    <w:rsid w:val="000317E9"/>
    <w:rsid w:val="00031F1D"/>
    <w:rsid w:val="00032611"/>
    <w:rsid w:val="00033106"/>
    <w:rsid w:val="0003367F"/>
    <w:rsid w:val="00034DFC"/>
    <w:rsid w:val="00035B0B"/>
    <w:rsid w:val="0003618C"/>
    <w:rsid w:val="000369CF"/>
    <w:rsid w:val="00036FC0"/>
    <w:rsid w:val="0003741C"/>
    <w:rsid w:val="000379F9"/>
    <w:rsid w:val="0004206A"/>
    <w:rsid w:val="000421E2"/>
    <w:rsid w:val="0004253C"/>
    <w:rsid w:val="00042B6A"/>
    <w:rsid w:val="00044F23"/>
    <w:rsid w:val="00045C7F"/>
    <w:rsid w:val="00045DB1"/>
    <w:rsid w:val="000464AD"/>
    <w:rsid w:val="0004685E"/>
    <w:rsid w:val="0004689E"/>
    <w:rsid w:val="000469CE"/>
    <w:rsid w:val="00047A93"/>
    <w:rsid w:val="00047BA7"/>
    <w:rsid w:val="00050FDF"/>
    <w:rsid w:val="00051252"/>
    <w:rsid w:val="0005156A"/>
    <w:rsid w:val="00051A65"/>
    <w:rsid w:val="000521B9"/>
    <w:rsid w:val="00052BCF"/>
    <w:rsid w:val="00054452"/>
    <w:rsid w:val="00054952"/>
    <w:rsid w:val="000550A2"/>
    <w:rsid w:val="0005537A"/>
    <w:rsid w:val="00055539"/>
    <w:rsid w:val="00055640"/>
    <w:rsid w:val="00056589"/>
    <w:rsid w:val="00057031"/>
    <w:rsid w:val="00057061"/>
    <w:rsid w:val="0005729F"/>
    <w:rsid w:val="00057654"/>
    <w:rsid w:val="00057815"/>
    <w:rsid w:val="00060014"/>
    <w:rsid w:val="00060B9F"/>
    <w:rsid w:val="000611BE"/>
    <w:rsid w:val="0006187B"/>
    <w:rsid w:val="00061D86"/>
    <w:rsid w:val="00062B92"/>
    <w:rsid w:val="00064389"/>
    <w:rsid w:val="000644B7"/>
    <w:rsid w:val="000657ED"/>
    <w:rsid w:val="00066590"/>
    <w:rsid w:val="000665B0"/>
    <w:rsid w:val="00067264"/>
    <w:rsid w:val="00067440"/>
    <w:rsid w:val="00070C36"/>
    <w:rsid w:val="000737B1"/>
    <w:rsid w:val="00075057"/>
    <w:rsid w:val="00076593"/>
    <w:rsid w:val="00077412"/>
    <w:rsid w:val="00077A2C"/>
    <w:rsid w:val="00080B3C"/>
    <w:rsid w:val="00080DD7"/>
    <w:rsid w:val="000813A2"/>
    <w:rsid w:val="00082C8D"/>
    <w:rsid w:val="00083FA1"/>
    <w:rsid w:val="00084D35"/>
    <w:rsid w:val="00085FEC"/>
    <w:rsid w:val="000865C3"/>
    <w:rsid w:val="0008681F"/>
    <w:rsid w:val="00086F89"/>
    <w:rsid w:val="0008792A"/>
    <w:rsid w:val="0009075D"/>
    <w:rsid w:val="00090899"/>
    <w:rsid w:val="00091581"/>
    <w:rsid w:val="00092FFE"/>
    <w:rsid w:val="000937E8"/>
    <w:rsid w:val="00093E77"/>
    <w:rsid w:val="00094239"/>
    <w:rsid w:val="00094885"/>
    <w:rsid w:val="0009493D"/>
    <w:rsid w:val="00094EBD"/>
    <w:rsid w:val="00095C56"/>
    <w:rsid w:val="000969A7"/>
    <w:rsid w:val="00096A73"/>
    <w:rsid w:val="0009777D"/>
    <w:rsid w:val="00097891"/>
    <w:rsid w:val="00097A05"/>
    <w:rsid w:val="000A13CD"/>
    <w:rsid w:val="000A1717"/>
    <w:rsid w:val="000A1E9B"/>
    <w:rsid w:val="000A341E"/>
    <w:rsid w:val="000A3479"/>
    <w:rsid w:val="000A3CA9"/>
    <w:rsid w:val="000A4843"/>
    <w:rsid w:val="000A55EC"/>
    <w:rsid w:val="000A58ED"/>
    <w:rsid w:val="000A5E7F"/>
    <w:rsid w:val="000A689A"/>
    <w:rsid w:val="000A68D9"/>
    <w:rsid w:val="000A6D70"/>
    <w:rsid w:val="000B12A1"/>
    <w:rsid w:val="000B139E"/>
    <w:rsid w:val="000B1640"/>
    <w:rsid w:val="000B1FAD"/>
    <w:rsid w:val="000B2D01"/>
    <w:rsid w:val="000B3309"/>
    <w:rsid w:val="000B3C5F"/>
    <w:rsid w:val="000B51C6"/>
    <w:rsid w:val="000B56B4"/>
    <w:rsid w:val="000B60F6"/>
    <w:rsid w:val="000B64CF"/>
    <w:rsid w:val="000B670F"/>
    <w:rsid w:val="000B7621"/>
    <w:rsid w:val="000C05B8"/>
    <w:rsid w:val="000C1CB3"/>
    <w:rsid w:val="000C305A"/>
    <w:rsid w:val="000C34B6"/>
    <w:rsid w:val="000C3F0C"/>
    <w:rsid w:val="000C41C0"/>
    <w:rsid w:val="000C5777"/>
    <w:rsid w:val="000C5F34"/>
    <w:rsid w:val="000C6771"/>
    <w:rsid w:val="000C7BB8"/>
    <w:rsid w:val="000D0FB5"/>
    <w:rsid w:val="000D213A"/>
    <w:rsid w:val="000D27BE"/>
    <w:rsid w:val="000D36B6"/>
    <w:rsid w:val="000D57A5"/>
    <w:rsid w:val="000D7B12"/>
    <w:rsid w:val="000D7F42"/>
    <w:rsid w:val="000E01CA"/>
    <w:rsid w:val="000E2FE6"/>
    <w:rsid w:val="000E37A4"/>
    <w:rsid w:val="000E39EA"/>
    <w:rsid w:val="000E4048"/>
    <w:rsid w:val="000E4157"/>
    <w:rsid w:val="000E4C40"/>
    <w:rsid w:val="000E5A70"/>
    <w:rsid w:val="000E771A"/>
    <w:rsid w:val="000F0801"/>
    <w:rsid w:val="000F3B38"/>
    <w:rsid w:val="000F44F5"/>
    <w:rsid w:val="000F4A89"/>
    <w:rsid w:val="000F4D79"/>
    <w:rsid w:val="000F4F07"/>
    <w:rsid w:val="000F5117"/>
    <w:rsid w:val="000F5B7B"/>
    <w:rsid w:val="000F70C9"/>
    <w:rsid w:val="000F73B7"/>
    <w:rsid w:val="000F75C5"/>
    <w:rsid w:val="000F7601"/>
    <w:rsid w:val="000F789C"/>
    <w:rsid w:val="001006B7"/>
    <w:rsid w:val="00101AB5"/>
    <w:rsid w:val="00101C1A"/>
    <w:rsid w:val="0010284F"/>
    <w:rsid w:val="00102CCE"/>
    <w:rsid w:val="001036EC"/>
    <w:rsid w:val="00103F1D"/>
    <w:rsid w:val="001044EE"/>
    <w:rsid w:val="00104668"/>
    <w:rsid w:val="0010542C"/>
    <w:rsid w:val="00105BA6"/>
    <w:rsid w:val="001071A7"/>
    <w:rsid w:val="0010739C"/>
    <w:rsid w:val="0011024D"/>
    <w:rsid w:val="0011071E"/>
    <w:rsid w:val="0011155F"/>
    <w:rsid w:val="00111C4C"/>
    <w:rsid w:val="00111E69"/>
    <w:rsid w:val="001131DF"/>
    <w:rsid w:val="0011364A"/>
    <w:rsid w:val="00114A1E"/>
    <w:rsid w:val="00117A77"/>
    <w:rsid w:val="00117B7D"/>
    <w:rsid w:val="00117C8F"/>
    <w:rsid w:val="0012025B"/>
    <w:rsid w:val="001227D4"/>
    <w:rsid w:val="00123808"/>
    <w:rsid w:val="001246C4"/>
    <w:rsid w:val="00124E1C"/>
    <w:rsid w:val="001260A7"/>
    <w:rsid w:val="00127A25"/>
    <w:rsid w:val="00127A38"/>
    <w:rsid w:val="001307F1"/>
    <w:rsid w:val="001312FA"/>
    <w:rsid w:val="001314C7"/>
    <w:rsid w:val="00131FC9"/>
    <w:rsid w:val="001324D0"/>
    <w:rsid w:val="0013287D"/>
    <w:rsid w:val="00132F74"/>
    <w:rsid w:val="001335A9"/>
    <w:rsid w:val="00133C4B"/>
    <w:rsid w:val="0013416A"/>
    <w:rsid w:val="001350D9"/>
    <w:rsid w:val="00135E67"/>
    <w:rsid w:val="001375F3"/>
    <w:rsid w:val="001413AF"/>
    <w:rsid w:val="00141705"/>
    <w:rsid w:val="00143FB7"/>
    <w:rsid w:val="0014610B"/>
    <w:rsid w:val="00146163"/>
    <w:rsid w:val="00146244"/>
    <w:rsid w:val="001470B3"/>
    <w:rsid w:val="001473D1"/>
    <w:rsid w:val="00151CFC"/>
    <w:rsid w:val="00152BFA"/>
    <w:rsid w:val="00153406"/>
    <w:rsid w:val="00153AFD"/>
    <w:rsid w:val="00153B1A"/>
    <w:rsid w:val="001549D0"/>
    <w:rsid w:val="0015500D"/>
    <w:rsid w:val="001550EF"/>
    <w:rsid w:val="001561D5"/>
    <w:rsid w:val="00157646"/>
    <w:rsid w:val="001576A2"/>
    <w:rsid w:val="00162C37"/>
    <w:rsid w:val="00162E3E"/>
    <w:rsid w:val="0016331E"/>
    <w:rsid w:val="0016349D"/>
    <w:rsid w:val="00167AA7"/>
    <w:rsid w:val="001706BD"/>
    <w:rsid w:val="00170DB6"/>
    <w:rsid w:val="001711F5"/>
    <w:rsid w:val="00171850"/>
    <w:rsid w:val="00171884"/>
    <w:rsid w:val="00172F20"/>
    <w:rsid w:val="001731C0"/>
    <w:rsid w:val="0017327E"/>
    <w:rsid w:val="001735DC"/>
    <w:rsid w:val="00174E22"/>
    <w:rsid w:val="001755C1"/>
    <w:rsid w:val="00175FB1"/>
    <w:rsid w:val="00176700"/>
    <w:rsid w:val="001768AB"/>
    <w:rsid w:val="001773C0"/>
    <w:rsid w:val="00177564"/>
    <w:rsid w:val="001777D1"/>
    <w:rsid w:val="001807BD"/>
    <w:rsid w:val="00181D2A"/>
    <w:rsid w:val="00181D7A"/>
    <w:rsid w:val="00181E06"/>
    <w:rsid w:val="001832BB"/>
    <w:rsid w:val="001838EF"/>
    <w:rsid w:val="00183C37"/>
    <w:rsid w:val="001848F6"/>
    <w:rsid w:val="001849D2"/>
    <w:rsid w:val="00184DB5"/>
    <w:rsid w:val="00185441"/>
    <w:rsid w:val="00186FAF"/>
    <w:rsid w:val="001870FA"/>
    <w:rsid w:val="0019041E"/>
    <w:rsid w:val="00190C20"/>
    <w:rsid w:val="001916EF"/>
    <w:rsid w:val="001927B4"/>
    <w:rsid w:val="0019351D"/>
    <w:rsid w:val="001935FB"/>
    <w:rsid w:val="0019370B"/>
    <w:rsid w:val="0019404F"/>
    <w:rsid w:val="00195425"/>
    <w:rsid w:val="00195A81"/>
    <w:rsid w:val="00195B13"/>
    <w:rsid w:val="00195CF9"/>
    <w:rsid w:val="00195FB3"/>
    <w:rsid w:val="00196205"/>
    <w:rsid w:val="001965A0"/>
    <w:rsid w:val="00196E91"/>
    <w:rsid w:val="00197916"/>
    <w:rsid w:val="001A055E"/>
    <w:rsid w:val="001A0EE0"/>
    <w:rsid w:val="001A1139"/>
    <w:rsid w:val="001A14B5"/>
    <w:rsid w:val="001A1CFD"/>
    <w:rsid w:val="001A20CA"/>
    <w:rsid w:val="001A22BB"/>
    <w:rsid w:val="001A2B04"/>
    <w:rsid w:val="001A3B52"/>
    <w:rsid w:val="001A40E4"/>
    <w:rsid w:val="001A50C3"/>
    <w:rsid w:val="001A5341"/>
    <w:rsid w:val="001A60CD"/>
    <w:rsid w:val="001A6A94"/>
    <w:rsid w:val="001A7EE8"/>
    <w:rsid w:val="001B053C"/>
    <w:rsid w:val="001B1D14"/>
    <w:rsid w:val="001B1F8E"/>
    <w:rsid w:val="001B2814"/>
    <w:rsid w:val="001B2CB9"/>
    <w:rsid w:val="001B324D"/>
    <w:rsid w:val="001B3504"/>
    <w:rsid w:val="001B3F64"/>
    <w:rsid w:val="001B5591"/>
    <w:rsid w:val="001B6DF3"/>
    <w:rsid w:val="001B7A5F"/>
    <w:rsid w:val="001B7E02"/>
    <w:rsid w:val="001B7F1C"/>
    <w:rsid w:val="001B7FA0"/>
    <w:rsid w:val="001C031E"/>
    <w:rsid w:val="001C10FB"/>
    <w:rsid w:val="001C1207"/>
    <w:rsid w:val="001C19F8"/>
    <w:rsid w:val="001C1EF1"/>
    <w:rsid w:val="001C2600"/>
    <w:rsid w:val="001C26FA"/>
    <w:rsid w:val="001C39F5"/>
    <w:rsid w:val="001C43D1"/>
    <w:rsid w:val="001C56DA"/>
    <w:rsid w:val="001C668D"/>
    <w:rsid w:val="001C6B33"/>
    <w:rsid w:val="001C738F"/>
    <w:rsid w:val="001C75BD"/>
    <w:rsid w:val="001D14F2"/>
    <w:rsid w:val="001D1A53"/>
    <w:rsid w:val="001D2B02"/>
    <w:rsid w:val="001D31B6"/>
    <w:rsid w:val="001D41C5"/>
    <w:rsid w:val="001D42F7"/>
    <w:rsid w:val="001D438F"/>
    <w:rsid w:val="001D4EA4"/>
    <w:rsid w:val="001D52E0"/>
    <w:rsid w:val="001D53F6"/>
    <w:rsid w:val="001D657E"/>
    <w:rsid w:val="001D66B3"/>
    <w:rsid w:val="001D75DD"/>
    <w:rsid w:val="001E1BF9"/>
    <w:rsid w:val="001E2409"/>
    <w:rsid w:val="001E38C9"/>
    <w:rsid w:val="001E3BBF"/>
    <w:rsid w:val="001E4207"/>
    <w:rsid w:val="001E48B4"/>
    <w:rsid w:val="001E49A4"/>
    <w:rsid w:val="001E4E62"/>
    <w:rsid w:val="001E4F5C"/>
    <w:rsid w:val="001E5B63"/>
    <w:rsid w:val="001E63E9"/>
    <w:rsid w:val="001E6864"/>
    <w:rsid w:val="001E7440"/>
    <w:rsid w:val="001E780B"/>
    <w:rsid w:val="001E7C65"/>
    <w:rsid w:val="001F26B0"/>
    <w:rsid w:val="001F26B4"/>
    <w:rsid w:val="001F2DE4"/>
    <w:rsid w:val="001F32A5"/>
    <w:rsid w:val="001F37E0"/>
    <w:rsid w:val="001F3F07"/>
    <w:rsid w:val="001F4080"/>
    <w:rsid w:val="001F4327"/>
    <w:rsid w:val="001F4AF5"/>
    <w:rsid w:val="001F4EB6"/>
    <w:rsid w:val="001F55BC"/>
    <w:rsid w:val="001F560A"/>
    <w:rsid w:val="001F59AA"/>
    <w:rsid w:val="001F6599"/>
    <w:rsid w:val="001F6F1C"/>
    <w:rsid w:val="00201818"/>
    <w:rsid w:val="00202678"/>
    <w:rsid w:val="00203653"/>
    <w:rsid w:val="00203CC8"/>
    <w:rsid w:val="00204063"/>
    <w:rsid w:val="002040B0"/>
    <w:rsid w:val="002053CA"/>
    <w:rsid w:val="002065E1"/>
    <w:rsid w:val="0020668D"/>
    <w:rsid w:val="00206A65"/>
    <w:rsid w:val="00206C0E"/>
    <w:rsid w:val="00207583"/>
    <w:rsid w:val="00211229"/>
    <w:rsid w:val="00211A6B"/>
    <w:rsid w:val="00211A9A"/>
    <w:rsid w:val="00211E51"/>
    <w:rsid w:val="00213764"/>
    <w:rsid w:val="00213D80"/>
    <w:rsid w:val="00213DA4"/>
    <w:rsid w:val="00214429"/>
    <w:rsid w:val="0021546F"/>
    <w:rsid w:val="002156EF"/>
    <w:rsid w:val="00215F98"/>
    <w:rsid w:val="002162EF"/>
    <w:rsid w:val="0021698E"/>
    <w:rsid w:val="002175A8"/>
    <w:rsid w:val="00217B41"/>
    <w:rsid w:val="00220700"/>
    <w:rsid w:val="002220F9"/>
    <w:rsid w:val="00222D5A"/>
    <w:rsid w:val="00223985"/>
    <w:rsid w:val="00223F4B"/>
    <w:rsid w:val="00224EF0"/>
    <w:rsid w:val="00224F5E"/>
    <w:rsid w:val="002251D6"/>
    <w:rsid w:val="0022565A"/>
    <w:rsid w:val="00225E9F"/>
    <w:rsid w:val="002279A8"/>
    <w:rsid w:val="00227B2D"/>
    <w:rsid w:val="00230DCE"/>
    <w:rsid w:val="00231296"/>
    <w:rsid w:val="00231B21"/>
    <w:rsid w:val="00235519"/>
    <w:rsid w:val="0023592A"/>
    <w:rsid w:val="0023646C"/>
    <w:rsid w:val="00236A22"/>
    <w:rsid w:val="00236AFE"/>
    <w:rsid w:val="00236F8A"/>
    <w:rsid w:val="002408B4"/>
    <w:rsid w:val="00240B44"/>
    <w:rsid w:val="002410F4"/>
    <w:rsid w:val="002415F0"/>
    <w:rsid w:val="00241F84"/>
    <w:rsid w:val="00242232"/>
    <w:rsid w:val="002429F5"/>
    <w:rsid w:val="0024424C"/>
    <w:rsid w:val="0024505B"/>
    <w:rsid w:val="00246232"/>
    <w:rsid w:val="00247251"/>
    <w:rsid w:val="0024750B"/>
    <w:rsid w:val="0025015F"/>
    <w:rsid w:val="002501EC"/>
    <w:rsid w:val="00250A40"/>
    <w:rsid w:val="0025167F"/>
    <w:rsid w:val="002517A4"/>
    <w:rsid w:val="00251A41"/>
    <w:rsid w:val="00252B15"/>
    <w:rsid w:val="00253316"/>
    <w:rsid w:val="00253C54"/>
    <w:rsid w:val="00254515"/>
    <w:rsid w:val="00254EDB"/>
    <w:rsid w:val="00255CFD"/>
    <w:rsid w:val="00256277"/>
    <w:rsid w:val="0025710F"/>
    <w:rsid w:val="00257E5E"/>
    <w:rsid w:val="00260544"/>
    <w:rsid w:val="00261A0F"/>
    <w:rsid w:val="00261AA8"/>
    <w:rsid w:val="00262B96"/>
    <w:rsid w:val="0026471E"/>
    <w:rsid w:val="002648E3"/>
    <w:rsid w:val="00265517"/>
    <w:rsid w:val="00265C09"/>
    <w:rsid w:val="00265C10"/>
    <w:rsid w:val="0026647A"/>
    <w:rsid w:val="002665DD"/>
    <w:rsid w:val="00266CBB"/>
    <w:rsid w:val="00266F33"/>
    <w:rsid w:val="002677BB"/>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DF3"/>
    <w:rsid w:val="00277047"/>
    <w:rsid w:val="002770E9"/>
    <w:rsid w:val="00277975"/>
    <w:rsid w:val="00277F97"/>
    <w:rsid w:val="0028078C"/>
    <w:rsid w:val="00280F61"/>
    <w:rsid w:val="00281005"/>
    <w:rsid w:val="002822D1"/>
    <w:rsid w:val="0028238E"/>
    <w:rsid w:val="00282783"/>
    <w:rsid w:val="00283E58"/>
    <w:rsid w:val="00285B92"/>
    <w:rsid w:val="00286305"/>
    <w:rsid w:val="00287691"/>
    <w:rsid w:val="00287CD7"/>
    <w:rsid w:val="00290990"/>
    <w:rsid w:val="00290A42"/>
    <w:rsid w:val="00291235"/>
    <w:rsid w:val="00291601"/>
    <w:rsid w:val="00291918"/>
    <w:rsid w:val="002938A6"/>
    <w:rsid w:val="002941D1"/>
    <w:rsid w:val="002951E4"/>
    <w:rsid w:val="0029554F"/>
    <w:rsid w:val="002958EC"/>
    <w:rsid w:val="00296D91"/>
    <w:rsid w:val="00297B0D"/>
    <w:rsid w:val="002A0268"/>
    <w:rsid w:val="002A0686"/>
    <w:rsid w:val="002A1153"/>
    <w:rsid w:val="002A1F0B"/>
    <w:rsid w:val="002A2C32"/>
    <w:rsid w:val="002A346B"/>
    <w:rsid w:val="002A3950"/>
    <w:rsid w:val="002A4FF7"/>
    <w:rsid w:val="002A5564"/>
    <w:rsid w:val="002A59D3"/>
    <w:rsid w:val="002A6C4F"/>
    <w:rsid w:val="002A6F07"/>
    <w:rsid w:val="002A78E0"/>
    <w:rsid w:val="002B097E"/>
    <w:rsid w:val="002B0B14"/>
    <w:rsid w:val="002B2769"/>
    <w:rsid w:val="002B2D53"/>
    <w:rsid w:val="002B2F36"/>
    <w:rsid w:val="002B3E2B"/>
    <w:rsid w:val="002B592C"/>
    <w:rsid w:val="002B5B73"/>
    <w:rsid w:val="002B5E1F"/>
    <w:rsid w:val="002B663D"/>
    <w:rsid w:val="002B7474"/>
    <w:rsid w:val="002B775F"/>
    <w:rsid w:val="002B77E5"/>
    <w:rsid w:val="002B7B45"/>
    <w:rsid w:val="002B7F2D"/>
    <w:rsid w:val="002C135E"/>
    <w:rsid w:val="002C2B10"/>
    <w:rsid w:val="002C3DB6"/>
    <w:rsid w:val="002C422C"/>
    <w:rsid w:val="002C6459"/>
    <w:rsid w:val="002C67FD"/>
    <w:rsid w:val="002C6BEA"/>
    <w:rsid w:val="002C70B5"/>
    <w:rsid w:val="002C753A"/>
    <w:rsid w:val="002D021B"/>
    <w:rsid w:val="002D04BC"/>
    <w:rsid w:val="002D04EA"/>
    <w:rsid w:val="002D078E"/>
    <w:rsid w:val="002D0D94"/>
    <w:rsid w:val="002D1613"/>
    <w:rsid w:val="002D27E3"/>
    <w:rsid w:val="002D2D20"/>
    <w:rsid w:val="002D3614"/>
    <w:rsid w:val="002D36DF"/>
    <w:rsid w:val="002D4B00"/>
    <w:rsid w:val="002D4C27"/>
    <w:rsid w:val="002D4E26"/>
    <w:rsid w:val="002D5190"/>
    <w:rsid w:val="002D5F64"/>
    <w:rsid w:val="002E0012"/>
    <w:rsid w:val="002E121E"/>
    <w:rsid w:val="002E2DDF"/>
    <w:rsid w:val="002E2DFD"/>
    <w:rsid w:val="002E3D19"/>
    <w:rsid w:val="002E5448"/>
    <w:rsid w:val="002E5978"/>
    <w:rsid w:val="002E5C99"/>
    <w:rsid w:val="002E61EC"/>
    <w:rsid w:val="002E6626"/>
    <w:rsid w:val="002E6BA2"/>
    <w:rsid w:val="002E6CFB"/>
    <w:rsid w:val="002E6DD9"/>
    <w:rsid w:val="002E73A2"/>
    <w:rsid w:val="002F1196"/>
    <w:rsid w:val="002F1392"/>
    <w:rsid w:val="002F183A"/>
    <w:rsid w:val="002F2C19"/>
    <w:rsid w:val="002F3484"/>
    <w:rsid w:val="002F3768"/>
    <w:rsid w:val="002F3DBC"/>
    <w:rsid w:val="002F4786"/>
    <w:rsid w:val="002F50A3"/>
    <w:rsid w:val="002F5199"/>
    <w:rsid w:val="002F5509"/>
    <w:rsid w:val="002F59B0"/>
    <w:rsid w:val="002F5EB1"/>
    <w:rsid w:val="002F6302"/>
    <w:rsid w:val="002F6763"/>
    <w:rsid w:val="002F68B6"/>
    <w:rsid w:val="002F6AFC"/>
    <w:rsid w:val="002F768B"/>
    <w:rsid w:val="003000C9"/>
    <w:rsid w:val="003005FF"/>
    <w:rsid w:val="00301617"/>
    <w:rsid w:val="00302509"/>
    <w:rsid w:val="003027FC"/>
    <w:rsid w:val="00303121"/>
    <w:rsid w:val="00303259"/>
    <w:rsid w:val="003054E4"/>
    <w:rsid w:val="00305F72"/>
    <w:rsid w:val="00306B4E"/>
    <w:rsid w:val="003072B9"/>
    <w:rsid w:val="00307D2C"/>
    <w:rsid w:val="003100CA"/>
    <w:rsid w:val="00310F7F"/>
    <w:rsid w:val="0031170B"/>
    <w:rsid w:val="003119E8"/>
    <w:rsid w:val="00311DDF"/>
    <w:rsid w:val="003127B8"/>
    <w:rsid w:val="00313292"/>
    <w:rsid w:val="00316177"/>
    <w:rsid w:val="00316E63"/>
    <w:rsid w:val="00317729"/>
    <w:rsid w:val="00317777"/>
    <w:rsid w:val="0032069F"/>
    <w:rsid w:val="00320911"/>
    <w:rsid w:val="00320BDA"/>
    <w:rsid w:val="00320FAC"/>
    <w:rsid w:val="0032109A"/>
    <w:rsid w:val="00322E83"/>
    <w:rsid w:val="00323856"/>
    <w:rsid w:val="00323B32"/>
    <w:rsid w:val="003252F7"/>
    <w:rsid w:val="00326ABB"/>
    <w:rsid w:val="00326C18"/>
    <w:rsid w:val="003321B4"/>
    <w:rsid w:val="00332700"/>
    <w:rsid w:val="00332983"/>
    <w:rsid w:val="00333517"/>
    <w:rsid w:val="00333655"/>
    <w:rsid w:val="00333762"/>
    <w:rsid w:val="00333F3E"/>
    <w:rsid w:val="00333FF4"/>
    <w:rsid w:val="00334651"/>
    <w:rsid w:val="00334731"/>
    <w:rsid w:val="003347AF"/>
    <w:rsid w:val="00334CCD"/>
    <w:rsid w:val="00334FCF"/>
    <w:rsid w:val="0033573E"/>
    <w:rsid w:val="00335775"/>
    <w:rsid w:val="00335B0E"/>
    <w:rsid w:val="00336297"/>
    <w:rsid w:val="00336C63"/>
    <w:rsid w:val="0034029D"/>
    <w:rsid w:val="003406E8"/>
    <w:rsid w:val="003409DD"/>
    <w:rsid w:val="00341D4B"/>
    <w:rsid w:val="00341E92"/>
    <w:rsid w:val="0034239A"/>
    <w:rsid w:val="0034468F"/>
    <w:rsid w:val="00344C05"/>
    <w:rsid w:val="00344E75"/>
    <w:rsid w:val="00350281"/>
    <w:rsid w:val="003507F0"/>
    <w:rsid w:val="00350953"/>
    <w:rsid w:val="00350CE6"/>
    <w:rsid w:val="003537AE"/>
    <w:rsid w:val="0035385D"/>
    <w:rsid w:val="00353882"/>
    <w:rsid w:val="003549F3"/>
    <w:rsid w:val="00354E06"/>
    <w:rsid w:val="00354EFD"/>
    <w:rsid w:val="00355297"/>
    <w:rsid w:val="00356998"/>
    <w:rsid w:val="00357172"/>
    <w:rsid w:val="0036010C"/>
    <w:rsid w:val="003611E9"/>
    <w:rsid w:val="003613B9"/>
    <w:rsid w:val="00361466"/>
    <w:rsid w:val="003614FB"/>
    <w:rsid w:val="00361AF0"/>
    <w:rsid w:val="00361E88"/>
    <w:rsid w:val="00363A2D"/>
    <w:rsid w:val="00364371"/>
    <w:rsid w:val="003645B9"/>
    <w:rsid w:val="003652C1"/>
    <w:rsid w:val="00366590"/>
    <w:rsid w:val="00370505"/>
    <w:rsid w:val="00370AD2"/>
    <w:rsid w:val="003718EC"/>
    <w:rsid w:val="0037194D"/>
    <w:rsid w:val="00371A98"/>
    <w:rsid w:val="00371DA6"/>
    <w:rsid w:val="003721CD"/>
    <w:rsid w:val="00372D4E"/>
    <w:rsid w:val="0037351E"/>
    <w:rsid w:val="00373DE1"/>
    <w:rsid w:val="00374547"/>
    <w:rsid w:val="003749B1"/>
    <w:rsid w:val="003762CC"/>
    <w:rsid w:val="0037694E"/>
    <w:rsid w:val="00376B02"/>
    <w:rsid w:val="00376BAA"/>
    <w:rsid w:val="0037722D"/>
    <w:rsid w:val="00377450"/>
    <w:rsid w:val="00377C6D"/>
    <w:rsid w:val="003801F9"/>
    <w:rsid w:val="00381BD0"/>
    <w:rsid w:val="00381DFE"/>
    <w:rsid w:val="0038226A"/>
    <w:rsid w:val="00384481"/>
    <w:rsid w:val="003855BF"/>
    <w:rsid w:val="003856DD"/>
    <w:rsid w:val="003867FB"/>
    <w:rsid w:val="00386880"/>
    <w:rsid w:val="00387DB3"/>
    <w:rsid w:val="00391DEA"/>
    <w:rsid w:val="003925EA"/>
    <w:rsid w:val="0039321F"/>
    <w:rsid w:val="00393B43"/>
    <w:rsid w:val="00393D26"/>
    <w:rsid w:val="00394571"/>
    <w:rsid w:val="00394891"/>
    <w:rsid w:val="00394D78"/>
    <w:rsid w:val="003971CF"/>
    <w:rsid w:val="00397CB8"/>
    <w:rsid w:val="003A00DB"/>
    <w:rsid w:val="003A04F3"/>
    <w:rsid w:val="003A0DBD"/>
    <w:rsid w:val="003A10E8"/>
    <w:rsid w:val="003A19B6"/>
    <w:rsid w:val="003A407B"/>
    <w:rsid w:val="003A4663"/>
    <w:rsid w:val="003A4E19"/>
    <w:rsid w:val="003A53A2"/>
    <w:rsid w:val="003A5452"/>
    <w:rsid w:val="003A54BF"/>
    <w:rsid w:val="003A5544"/>
    <w:rsid w:val="003A566D"/>
    <w:rsid w:val="003A644E"/>
    <w:rsid w:val="003A6866"/>
    <w:rsid w:val="003A688D"/>
    <w:rsid w:val="003A6986"/>
    <w:rsid w:val="003A6FB9"/>
    <w:rsid w:val="003A70A0"/>
    <w:rsid w:val="003A780C"/>
    <w:rsid w:val="003A7D16"/>
    <w:rsid w:val="003B08BF"/>
    <w:rsid w:val="003B1638"/>
    <w:rsid w:val="003B189C"/>
    <w:rsid w:val="003B1FBD"/>
    <w:rsid w:val="003B2778"/>
    <w:rsid w:val="003B32CB"/>
    <w:rsid w:val="003B4AD4"/>
    <w:rsid w:val="003B4B41"/>
    <w:rsid w:val="003B4C5B"/>
    <w:rsid w:val="003B51AF"/>
    <w:rsid w:val="003B51C9"/>
    <w:rsid w:val="003B5499"/>
    <w:rsid w:val="003B564D"/>
    <w:rsid w:val="003B642E"/>
    <w:rsid w:val="003B6A3E"/>
    <w:rsid w:val="003B7112"/>
    <w:rsid w:val="003B769B"/>
    <w:rsid w:val="003B77F4"/>
    <w:rsid w:val="003C3165"/>
    <w:rsid w:val="003C36AE"/>
    <w:rsid w:val="003C3A33"/>
    <w:rsid w:val="003C3AF5"/>
    <w:rsid w:val="003C3C1E"/>
    <w:rsid w:val="003C5C8D"/>
    <w:rsid w:val="003C6501"/>
    <w:rsid w:val="003C75CC"/>
    <w:rsid w:val="003C7B7E"/>
    <w:rsid w:val="003D0BD6"/>
    <w:rsid w:val="003D1F1B"/>
    <w:rsid w:val="003D1FEA"/>
    <w:rsid w:val="003D2238"/>
    <w:rsid w:val="003D36A8"/>
    <w:rsid w:val="003D3D27"/>
    <w:rsid w:val="003D419D"/>
    <w:rsid w:val="003D4C22"/>
    <w:rsid w:val="003D6221"/>
    <w:rsid w:val="003D6850"/>
    <w:rsid w:val="003D7207"/>
    <w:rsid w:val="003E16CF"/>
    <w:rsid w:val="003E1CF0"/>
    <w:rsid w:val="003E2B50"/>
    <w:rsid w:val="003E2BB7"/>
    <w:rsid w:val="003E3231"/>
    <w:rsid w:val="003E34B3"/>
    <w:rsid w:val="003E34C9"/>
    <w:rsid w:val="003E372B"/>
    <w:rsid w:val="003E4039"/>
    <w:rsid w:val="003E5620"/>
    <w:rsid w:val="003E694A"/>
    <w:rsid w:val="003E7068"/>
    <w:rsid w:val="003E7702"/>
    <w:rsid w:val="003E78B7"/>
    <w:rsid w:val="003E7E20"/>
    <w:rsid w:val="003F1E84"/>
    <w:rsid w:val="003F2203"/>
    <w:rsid w:val="003F37A5"/>
    <w:rsid w:val="003F3BAD"/>
    <w:rsid w:val="003F47C5"/>
    <w:rsid w:val="003F48FB"/>
    <w:rsid w:val="003F4A7A"/>
    <w:rsid w:val="003F55C6"/>
    <w:rsid w:val="003F57A8"/>
    <w:rsid w:val="003F5A86"/>
    <w:rsid w:val="003F6A3C"/>
    <w:rsid w:val="003F6BFB"/>
    <w:rsid w:val="003F7446"/>
    <w:rsid w:val="003F792D"/>
    <w:rsid w:val="003F7B51"/>
    <w:rsid w:val="00400E8A"/>
    <w:rsid w:val="004017B0"/>
    <w:rsid w:val="00401874"/>
    <w:rsid w:val="00401AF2"/>
    <w:rsid w:val="004037BC"/>
    <w:rsid w:val="00403B1C"/>
    <w:rsid w:val="0040432D"/>
    <w:rsid w:val="0040478A"/>
    <w:rsid w:val="00404AE4"/>
    <w:rsid w:val="0040527E"/>
    <w:rsid w:val="00406200"/>
    <w:rsid w:val="00407E2D"/>
    <w:rsid w:val="00410043"/>
    <w:rsid w:val="004105AB"/>
    <w:rsid w:val="0041096D"/>
    <w:rsid w:val="0041129E"/>
    <w:rsid w:val="00411309"/>
    <w:rsid w:val="004119AA"/>
    <w:rsid w:val="00411BD9"/>
    <w:rsid w:val="004126DB"/>
    <w:rsid w:val="00413072"/>
    <w:rsid w:val="00413650"/>
    <w:rsid w:val="00414774"/>
    <w:rsid w:val="004150F4"/>
    <w:rsid w:val="00416262"/>
    <w:rsid w:val="00416AC0"/>
    <w:rsid w:val="00416F62"/>
    <w:rsid w:val="00420F4A"/>
    <w:rsid w:val="0042102E"/>
    <w:rsid w:val="004210A2"/>
    <w:rsid w:val="00421C59"/>
    <w:rsid w:val="004223B7"/>
    <w:rsid w:val="004224FC"/>
    <w:rsid w:val="00423FCF"/>
    <w:rsid w:val="004241D3"/>
    <w:rsid w:val="004242F0"/>
    <w:rsid w:val="004255AA"/>
    <w:rsid w:val="00427A89"/>
    <w:rsid w:val="00427F7C"/>
    <w:rsid w:val="00430202"/>
    <w:rsid w:val="004302CB"/>
    <w:rsid w:val="00431BB3"/>
    <w:rsid w:val="00432C10"/>
    <w:rsid w:val="00432F64"/>
    <w:rsid w:val="00433570"/>
    <w:rsid w:val="00433693"/>
    <w:rsid w:val="00433A7B"/>
    <w:rsid w:val="00435122"/>
    <w:rsid w:val="00435502"/>
    <w:rsid w:val="00435F2D"/>
    <w:rsid w:val="00436130"/>
    <w:rsid w:val="0043715E"/>
    <w:rsid w:val="004376C0"/>
    <w:rsid w:val="00440931"/>
    <w:rsid w:val="0044166C"/>
    <w:rsid w:val="00441E2C"/>
    <w:rsid w:val="00441FE7"/>
    <w:rsid w:val="004421C5"/>
    <w:rsid w:val="004425D0"/>
    <w:rsid w:val="00442AA3"/>
    <w:rsid w:val="004430EE"/>
    <w:rsid w:val="004440F4"/>
    <w:rsid w:val="0044482B"/>
    <w:rsid w:val="00444AF3"/>
    <w:rsid w:val="0044502B"/>
    <w:rsid w:val="00445847"/>
    <w:rsid w:val="00445895"/>
    <w:rsid w:val="00445D77"/>
    <w:rsid w:val="00445FBE"/>
    <w:rsid w:val="0044631E"/>
    <w:rsid w:val="00446DB0"/>
    <w:rsid w:val="00447423"/>
    <w:rsid w:val="00447770"/>
    <w:rsid w:val="00450810"/>
    <w:rsid w:val="00451DEA"/>
    <w:rsid w:val="00451F32"/>
    <w:rsid w:val="004534D6"/>
    <w:rsid w:val="00453CC6"/>
    <w:rsid w:val="00457292"/>
    <w:rsid w:val="004576B7"/>
    <w:rsid w:val="00461232"/>
    <w:rsid w:val="00461671"/>
    <w:rsid w:val="00462258"/>
    <w:rsid w:val="00462930"/>
    <w:rsid w:val="00463AF4"/>
    <w:rsid w:val="0046493F"/>
    <w:rsid w:val="00465171"/>
    <w:rsid w:val="004653EC"/>
    <w:rsid w:val="00466635"/>
    <w:rsid w:val="004667EE"/>
    <w:rsid w:val="004671D9"/>
    <w:rsid w:val="0046787F"/>
    <w:rsid w:val="004701F7"/>
    <w:rsid w:val="00470A28"/>
    <w:rsid w:val="00471CF8"/>
    <w:rsid w:val="00471F33"/>
    <w:rsid w:val="004723F3"/>
    <w:rsid w:val="0047322B"/>
    <w:rsid w:val="00474ED8"/>
    <w:rsid w:val="0047546B"/>
    <w:rsid w:val="00475C8A"/>
    <w:rsid w:val="00475CFB"/>
    <w:rsid w:val="00476836"/>
    <w:rsid w:val="00477806"/>
    <w:rsid w:val="00481555"/>
    <w:rsid w:val="00481B76"/>
    <w:rsid w:val="00484084"/>
    <w:rsid w:val="004846E8"/>
    <w:rsid w:val="00484717"/>
    <w:rsid w:val="00484BF4"/>
    <w:rsid w:val="00484EEE"/>
    <w:rsid w:val="0048543E"/>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6CC"/>
    <w:rsid w:val="00496463"/>
    <w:rsid w:val="00496FC6"/>
    <w:rsid w:val="00497C6F"/>
    <w:rsid w:val="004A000A"/>
    <w:rsid w:val="004A1546"/>
    <w:rsid w:val="004A2C47"/>
    <w:rsid w:val="004A2C76"/>
    <w:rsid w:val="004A2DC4"/>
    <w:rsid w:val="004A2FF2"/>
    <w:rsid w:val="004A3028"/>
    <w:rsid w:val="004A3212"/>
    <w:rsid w:val="004A4EE6"/>
    <w:rsid w:val="004A546C"/>
    <w:rsid w:val="004A5E95"/>
    <w:rsid w:val="004A5F1B"/>
    <w:rsid w:val="004A672E"/>
    <w:rsid w:val="004A7CA6"/>
    <w:rsid w:val="004B0210"/>
    <w:rsid w:val="004B12ED"/>
    <w:rsid w:val="004B1831"/>
    <w:rsid w:val="004B2057"/>
    <w:rsid w:val="004B2378"/>
    <w:rsid w:val="004B3293"/>
    <w:rsid w:val="004B3FF8"/>
    <w:rsid w:val="004B43DA"/>
    <w:rsid w:val="004B44A5"/>
    <w:rsid w:val="004B55D2"/>
    <w:rsid w:val="004B5F8E"/>
    <w:rsid w:val="004B6182"/>
    <w:rsid w:val="004B69AE"/>
    <w:rsid w:val="004B6C36"/>
    <w:rsid w:val="004B7300"/>
    <w:rsid w:val="004B73DD"/>
    <w:rsid w:val="004B76FC"/>
    <w:rsid w:val="004C06CE"/>
    <w:rsid w:val="004C2174"/>
    <w:rsid w:val="004C25BF"/>
    <w:rsid w:val="004C2A08"/>
    <w:rsid w:val="004C2EDB"/>
    <w:rsid w:val="004C3BCE"/>
    <w:rsid w:val="004C3CA0"/>
    <w:rsid w:val="004C40D1"/>
    <w:rsid w:val="004C45CE"/>
    <w:rsid w:val="004C4D6D"/>
    <w:rsid w:val="004C58CB"/>
    <w:rsid w:val="004C58E7"/>
    <w:rsid w:val="004D0054"/>
    <w:rsid w:val="004D026C"/>
    <w:rsid w:val="004D496A"/>
    <w:rsid w:val="004D5317"/>
    <w:rsid w:val="004D54AF"/>
    <w:rsid w:val="004D5B2D"/>
    <w:rsid w:val="004D5F2D"/>
    <w:rsid w:val="004D6F77"/>
    <w:rsid w:val="004D7EBE"/>
    <w:rsid w:val="004E0048"/>
    <w:rsid w:val="004E0A47"/>
    <w:rsid w:val="004E22B3"/>
    <w:rsid w:val="004E277F"/>
    <w:rsid w:val="004E3042"/>
    <w:rsid w:val="004E351B"/>
    <w:rsid w:val="004E3FB3"/>
    <w:rsid w:val="004E4134"/>
    <w:rsid w:val="004E42A0"/>
    <w:rsid w:val="004E53BA"/>
    <w:rsid w:val="004E69F2"/>
    <w:rsid w:val="004E71E8"/>
    <w:rsid w:val="004E7703"/>
    <w:rsid w:val="004F0AC1"/>
    <w:rsid w:val="004F2E6A"/>
    <w:rsid w:val="004F4A01"/>
    <w:rsid w:val="004F4AB5"/>
    <w:rsid w:val="004F69A8"/>
    <w:rsid w:val="004F703D"/>
    <w:rsid w:val="004F74C4"/>
    <w:rsid w:val="004F7584"/>
    <w:rsid w:val="004F78C7"/>
    <w:rsid w:val="00500193"/>
    <w:rsid w:val="005011B5"/>
    <w:rsid w:val="0050142F"/>
    <w:rsid w:val="005016CA"/>
    <w:rsid w:val="00504554"/>
    <w:rsid w:val="005047CD"/>
    <w:rsid w:val="005057A8"/>
    <w:rsid w:val="00505D87"/>
    <w:rsid w:val="005060A0"/>
    <w:rsid w:val="00507802"/>
    <w:rsid w:val="0051036C"/>
    <w:rsid w:val="00510AFF"/>
    <w:rsid w:val="005124B1"/>
    <w:rsid w:val="005127F2"/>
    <w:rsid w:val="00512827"/>
    <w:rsid w:val="00512D5E"/>
    <w:rsid w:val="00512FAF"/>
    <w:rsid w:val="00512FE3"/>
    <w:rsid w:val="005136BB"/>
    <w:rsid w:val="00513B58"/>
    <w:rsid w:val="00513F32"/>
    <w:rsid w:val="00514344"/>
    <w:rsid w:val="0051503F"/>
    <w:rsid w:val="0051575B"/>
    <w:rsid w:val="00515B6E"/>
    <w:rsid w:val="00516E43"/>
    <w:rsid w:val="00517ED6"/>
    <w:rsid w:val="00520149"/>
    <w:rsid w:val="00520256"/>
    <w:rsid w:val="00520285"/>
    <w:rsid w:val="0052176A"/>
    <w:rsid w:val="00521FB4"/>
    <w:rsid w:val="005224D9"/>
    <w:rsid w:val="00522A8E"/>
    <w:rsid w:val="00523704"/>
    <w:rsid w:val="0052434E"/>
    <w:rsid w:val="00524610"/>
    <w:rsid w:val="005262A8"/>
    <w:rsid w:val="0052797D"/>
    <w:rsid w:val="00531B59"/>
    <w:rsid w:val="0053258F"/>
    <w:rsid w:val="0053287B"/>
    <w:rsid w:val="00533326"/>
    <w:rsid w:val="005334FB"/>
    <w:rsid w:val="00533525"/>
    <w:rsid w:val="00535369"/>
    <w:rsid w:val="00536CCC"/>
    <w:rsid w:val="005374C9"/>
    <w:rsid w:val="00540135"/>
    <w:rsid w:val="00540517"/>
    <w:rsid w:val="00540A4D"/>
    <w:rsid w:val="00540DD5"/>
    <w:rsid w:val="00540ED4"/>
    <w:rsid w:val="005410F2"/>
    <w:rsid w:val="00541125"/>
    <w:rsid w:val="0054191B"/>
    <w:rsid w:val="0054237D"/>
    <w:rsid w:val="005429D5"/>
    <w:rsid w:val="00542DE0"/>
    <w:rsid w:val="0054300E"/>
    <w:rsid w:val="00543214"/>
    <w:rsid w:val="00543450"/>
    <w:rsid w:val="005456E8"/>
    <w:rsid w:val="005463E1"/>
    <w:rsid w:val="0054754F"/>
    <w:rsid w:val="005477D9"/>
    <w:rsid w:val="0054797F"/>
    <w:rsid w:val="00547CCD"/>
    <w:rsid w:val="00547EC3"/>
    <w:rsid w:val="0055039C"/>
    <w:rsid w:val="00551C8F"/>
    <w:rsid w:val="00551F93"/>
    <w:rsid w:val="005525B3"/>
    <w:rsid w:val="005528ED"/>
    <w:rsid w:val="00552BF1"/>
    <w:rsid w:val="00552F00"/>
    <w:rsid w:val="0055358F"/>
    <w:rsid w:val="00553BF9"/>
    <w:rsid w:val="0055485B"/>
    <w:rsid w:val="005568B1"/>
    <w:rsid w:val="005568F6"/>
    <w:rsid w:val="005579B4"/>
    <w:rsid w:val="00557D7C"/>
    <w:rsid w:val="005607BA"/>
    <w:rsid w:val="00560FE9"/>
    <w:rsid w:val="0056149E"/>
    <w:rsid w:val="00561A71"/>
    <w:rsid w:val="00562852"/>
    <w:rsid w:val="00563A37"/>
    <w:rsid w:val="00564890"/>
    <w:rsid w:val="00564E5B"/>
    <w:rsid w:val="00564EE8"/>
    <w:rsid w:val="00565535"/>
    <w:rsid w:val="00565785"/>
    <w:rsid w:val="0056610D"/>
    <w:rsid w:val="0056703A"/>
    <w:rsid w:val="00567678"/>
    <w:rsid w:val="005722E1"/>
    <w:rsid w:val="00572341"/>
    <w:rsid w:val="005750B1"/>
    <w:rsid w:val="00576915"/>
    <w:rsid w:val="00580EF9"/>
    <w:rsid w:val="005817F9"/>
    <w:rsid w:val="00582AAC"/>
    <w:rsid w:val="00583385"/>
    <w:rsid w:val="00583780"/>
    <w:rsid w:val="00584C93"/>
    <w:rsid w:val="00585710"/>
    <w:rsid w:val="00585953"/>
    <w:rsid w:val="00585C80"/>
    <w:rsid w:val="00585EEF"/>
    <w:rsid w:val="00586654"/>
    <w:rsid w:val="00586767"/>
    <w:rsid w:val="00586D1E"/>
    <w:rsid w:val="005873C5"/>
    <w:rsid w:val="005876E5"/>
    <w:rsid w:val="005879CD"/>
    <w:rsid w:val="00590915"/>
    <w:rsid w:val="005918FD"/>
    <w:rsid w:val="00591A19"/>
    <w:rsid w:val="00592977"/>
    <w:rsid w:val="00594A7D"/>
    <w:rsid w:val="005959F1"/>
    <w:rsid w:val="00595FDC"/>
    <w:rsid w:val="0059650A"/>
    <w:rsid w:val="00596BB0"/>
    <w:rsid w:val="005973D2"/>
    <w:rsid w:val="00597AF4"/>
    <w:rsid w:val="005A0BA6"/>
    <w:rsid w:val="005A0E50"/>
    <w:rsid w:val="005A276A"/>
    <w:rsid w:val="005A2B6E"/>
    <w:rsid w:val="005A2F45"/>
    <w:rsid w:val="005A4463"/>
    <w:rsid w:val="005A508E"/>
    <w:rsid w:val="005A50A5"/>
    <w:rsid w:val="005A73C5"/>
    <w:rsid w:val="005B067B"/>
    <w:rsid w:val="005B06DE"/>
    <w:rsid w:val="005B1DAB"/>
    <w:rsid w:val="005B22BF"/>
    <w:rsid w:val="005B258E"/>
    <w:rsid w:val="005B2C5E"/>
    <w:rsid w:val="005B47E6"/>
    <w:rsid w:val="005B5078"/>
    <w:rsid w:val="005B51E8"/>
    <w:rsid w:val="005B7637"/>
    <w:rsid w:val="005C08C7"/>
    <w:rsid w:val="005C13EC"/>
    <w:rsid w:val="005C145D"/>
    <w:rsid w:val="005C1C6F"/>
    <w:rsid w:val="005C2772"/>
    <w:rsid w:val="005C2BD1"/>
    <w:rsid w:val="005C2CAE"/>
    <w:rsid w:val="005C35C2"/>
    <w:rsid w:val="005C4F10"/>
    <w:rsid w:val="005C5003"/>
    <w:rsid w:val="005C541C"/>
    <w:rsid w:val="005C5994"/>
    <w:rsid w:val="005C6273"/>
    <w:rsid w:val="005C71C0"/>
    <w:rsid w:val="005D03F6"/>
    <w:rsid w:val="005D0BE3"/>
    <w:rsid w:val="005D1AE5"/>
    <w:rsid w:val="005D1F7C"/>
    <w:rsid w:val="005D223E"/>
    <w:rsid w:val="005D2C1A"/>
    <w:rsid w:val="005D3948"/>
    <w:rsid w:val="005D4B11"/>
    <w:rsid w:val="005D5467"/>
    <w:rsid w:val="005D674B"/>
    <w:rsid w:val="005E00CF"/>
    <w:rsid w:val="005E0B21"/>
    <w:rsid w:val="005E0F9C"/>
    <w:rsid w:val="005E136A"/>
    <w:rsid w:val="005E373D"/>
    <w:rsid w:val="005E3795"/>
    <w:rsid w:val="005E3C76"/>
    <w:rsid w:val="005E3E93"/>
    <w:rsid w:val="005E44A7"/>
    <w:rsid w:val="005E4AFE"/>
    <w:rsid w:val="005E55EC"/>
    <w:rsid w:val="005E57A5"/>
    <w:rsid w:val="005E5D9E"/>
    <w:rsid w:val="005E6ECA"/>
    <w:rsid w:val="005F08B5"/>
    <w:rsid w:val="005F1840"/>
    <w:rsid w:val="005F1C1A"/>
    <w:rsid w:val="005F2C90"/>
    <w:rsid w:val="005F346B"/>
    <w:rsid w:val="005F39B5"/>
    <w:rsid w:val="005F3BDE"/>
    <w:rsid w:val="005F41FF"/>
    <w:rsid w:val="005F5313"/>
    <w:rsid w:val="005F6585"/>
    <w:rsid w:val="005F6B8D"/>
    <w:rsid w:val="005F6CB7"/>
    <w:rsid w:val="005F6EAB"/>
    <w:rsid w:val="005F7006"/>
    <w:rsid w:val="005F7139"/>
    <w:rsid w:val="005F7152"/>
    <w:rsid w:val="005F7638"/>
    <w:rsid w:val="005F7D5E"/>
    <w:rsid w:val="00600E2F"/>
    <w:rsid w:val="00600F0D"/>
    <w:rsid w:val="006017E2"/>
    <w:rsid w:val="00603E63"/>
    <w:rsid w:val="006052A6"/>
    <w:rsid w:val="0060643B"/>
    <w:rsid w:val="0061016F"/>
    <w:rsid w:val="006109F1"/>
    <w:rsid w:val="00611EBC"/>
    <w:rsid w:val="00612153"/>
    <w:rsid w:val="006130CA"/>
    <w:rsid w:val="00613347"/>
    <w:rsid w:val="00613BBB"/>
    <w:rsid w:val="00613BEA"/>
    <w:rsid w:val="00614630"/>
    <w:rsid w:val="00614756"/>
    <w:rsid w:val="00614B93"/>
    <w:rsid w:val="0061505B"/>
    <w:rsid w:val="00615B6E"/>
    <w:rsid w:val="00616742"/>
    <w:rsid w:val="00616B0D"/>
    <w:rsid w:val="0061725B"/>
    <w:rsid w:val="00617524"/>
    <w:rsid w:val="0061791B"/>
    <w:rsid w:val="00617B2D"/>
    <w:rsid w:val="00622589"/>
    <w:rsid w:val="006227DB"/>
    <w:rsid w:val="00623362"/>
    <w:rsid w:val="006258F5"/>
    <w:rsid w:val="00626227"/>
    <w:rsid w:val="0063006D"/>
    <w:rsid w:val="00630E42"/>
    <w:rsid w:val="006314EE"/>
    <w:rsid w:val="00632987"/>
    <w:rsid w:val="0063364B"/>
    <w:rsid w:val="006338D6"/>
    <w:rsid w:val="006340D9"/>
    <w:rsid w:val="0063429B"/>
    <w:rsid w:val="00634FD8"/>
    <w:rsid w:val="006357C8"/>
    <w:rsid w:val="00636123"/>
    <w:rsid w:val="0063713D"/>
    <w:rsid w:val="006405AA"/>
    <w:rsid w:val="00640F34"/>
    <w:rsid w:val="006418EC"/>
    <w:rsid w:val="00641C1F"/>
    <w:rsid w:val="00642C42"/>
    <w:rsid w:val="00643956"/>
    <w:rsid w:val="006439A2"/>
    <w:rsid w:val="00643C8A"/>
    <w:rsid w:val="006456A1"/>
    <w:rsid w:val="006464AC"/>
    <w:rsid w:val="006465D0"/>
    <w:rsid w:val="00646FC2"/>
    <w:rsid w:val="0064759D"/>
    <w:rsid w:val="00650D05"/>
    <w:rsid w:val="00652DF0"/>
    <w:rsid w:val="006534DB"/>
    <w:rsid w:val="00654101"/>
    <w:rsid w:val="006549DC"/>
    <w:rsid w:val="00654D00"/>
    <w:rsid w:val="00655F09"/>
    <w:rsid w:val="00656033"/>
    <w:rsid w:val="00656211"/>
    <w:rsid w:val="00660565"/>
    <w:rsid w:val="00661A44"/>
    <w:rsid w:val="00661E75"/>
    <w:rsid w:val="006621B9"/>
    <w:rsid w:val="0066456F"/>
    <w:rsid w:val="00664C6E"/>
    <w:rsid w:val="00665D10"/>
    <w:rsid w:val="00665DB9"/>
    <w:rsid w:val="00665FA5"/>
    <w:rsid w:val="006674B2"/>
    <w:rsid w:val="00670669"/>
    <w:rsid w:val="0067107B"/>
    <w:rsid w:val="00671B7A"/>
    <w:rsid w:val="00672658"/>
    <w:rsid w:val="00672F9C"/>
    <w:rsid w:val="0067479D"/>
    <w:rsid w:val="006751BC"/>
    <w:rsid w:val="006764AD"/>
    <w:rsid w:val="00676844"/>
    <w:rsid w:val="00676972"/>
    <w:rsid w:val="006770DB"/>
    <w:rsid w:val="0067782F"/>
    <w:rsid w:val="00680449"/>
    <w:rsid w:val="006811F5"/>
    <w:rsid w:val="0068175A"/>
    <w:rsid w:val="00681914"/>
    <w:rsid w:val="00681A00"/>
    <w:rsid w:val="0068213D"/>
    <w:rsid w:val="00682E05"/>
    <w:rsid w:val="006831A7"/>
    <w:rsid w:val="00685D67"/>
    <w:rsid w:val="00686FA6"/>
    <w:rsid w:val="0068798E"/>
    <w:rsid w:val="006900ED"/>
    <w:rsid w:val="00691AE4"/>
    <w:rsid w:val="00691D08"/>
    <w:rsid w:val="00693023"/>
    <w:rsid w:val="00693E1D"/>
    <w:rsid w:val="00693EAA"/>
    <w:rsid w:val="0069442B"/>
    <w:rsid w:val="0069448F"/>
    <w:rsid w:val="006951B9"/>
    <w:rsid w:val="00695243"/>
    <w:rsid w:val="0069652B"/>
    <w:rsid w:val="006A0104"/>
    <w:rsid w:val="006A1FB6"/>
    <w:rsid w:val="006A232C"/>
    <w:rsid w:val="006A2340"/>
    <w:rsid w:val="006A3167"/>
    <w:rsid w:val="006A3B84"/>
    <w:rsid w:val="006A4654"/>
    <w:rsid w:val="006A4D10"/>
    <w:rsid w:val="006A560D"/>
    <w:rsid w:val="006A5900"/>
    <w:rsid w:val="006A6455"/>
    <w:rsid w:val="006A6897"/>
    <w:rsid w:val="006A77D6"/>
    <w:rsid w:val="006B0769"/>
    <w:rsid w:val="006B335C"/>
    <w:rsid w:val="006B34D5"/>
    <w:rsid w:val="006B3C24"/>
    <w:rsid w:val="006B4529"/>
    <w:rsid w:val="006B49B4"/>
    <w:rsid w:val="006B4DEB"/>
    <w:rsid w:val="006B5147"/>
    <w:rsid w:val="006B54BF"/>
    <w:rsid w:val="006B5540"/>
    <w:rsid w:val="006B5938"/>
    <w:rsid w:val="006B684C"/>
    <w:rsid w:val="006B6BF4"/>
    <w:rsid w:val="006B7BC1"/>
    <w:rsid w:val="006C00BF"/>
    <w:rsid w:val="006C0809"/>
    <w:rsid w:val="006C0C4A"/>
    <w:rsid w:val="006C0FEF"/>
    <w:rsid w:val="006C1137"/>
    <w:rsid w:val="006C23ED"/>
    <w:rsid w:val="006C3CE4"/>
    <w:rsid w:val="006C42A8"/>
    <w:rsid w:val="006C58BE"/>
    <w:rsid w:val="006C5D01"/>
    <w:rsid w:val="006C6FE7"/>
    <w:rsid w:val="006C7B65"/>
    <w:rsid w:val="006C7E99"/>
    <w:rsid w:val="006D025B"/>
    <w:rsid w:val="006D4E9E"/>
    <w:rsid w:val="006D5738"/>
    <w:rsid w:val="006D5B02"/>
    <w:rsid w:val="006D5ECB"/>
    <w:rsid w:val="006D6C77"/>
    <w:rsid w:val="006D71DA"/>
    <w:rsid w:val="006D7D5D"/>
    <w:rsid w:val="006E04A7"/>
    <w:rsid w:val="006E1626"/>
    <w:rsid w:val="006E1886"/>
    <w:rsid w:val="006E26A0"/>
    <w:rsid w:val="006E360E"/>
    <w:rsid w:val="006E372B"/>
    <w:rsid w:val="006E467D"/>
    <w:rsid w:val="006E491F"/>
    <w:rsid w:val="006E4A5E"/>
    <w:rsid w:val="006E5029"/>
    <w:rsid w:val="006E57D5"/>
    <w:rsid w:val="006E59BD"/>
    <w:rsid w:val="006E5EC5"/>
    <w:rsid w:val="006E63CC"/>
    <w:rsid w:val="006F08A1"/>
    <w:rsid w:val="006F0F37"/>
    <w:rsid w:val="006F22FE"/>
    <w:rsid w:val="006F2956"/>
    <w:rsid w:val="006F2FC6"/>
    <w:rsid w:val="006F30B1"/>
    <w:rsid w:val="006F34BD"/>
    <w:rsid w:val="006F373E"/>
    <w:rsid w:val="006F39CB"/>
    <w:rsid w:val="006F4369"/>
    <w:rsid w:val="006F4C1A"/>
    <w:rsid w:val="006F5FD0"/>
    <w:rsid w:val="006F742E"/>
    <w:rsid w:val="006F7DC7"/>
    <w:rsid w:val="006F7F68"/>
    <w:rsid w:val="0070147B"/>
    <w:rsid w:val="007016FB"/>
    <w:rsid w:val="0070253C"/>
    <w:rsid w:val="00702D87"/>
    <w:rsid w:val="00703213"/>
    <w:rsid w:val="007042D6"/>
    <w:rsid w:val="007045FF"/>
    <w:rsid w:val="00705E4A"/>
    <w:rsid w:val="007064AD"/>
    <w:rsid w:val="00706941"/>
    <w:rsid w:val="00711539"/>
    <w:rsid w:val="007120D8"/>
    <w:rsid w:val="007124D3"/>
    <w:rsid w:val="007128AE"/>
    <w:rsid w:val="00712C58"/>
    <w:rsid w:val="00713CB1"/>
    <w:rsid w:val="00714333"/>
    <w:rsid w:val="00714BB2"/>
    <w:rsid w:val="00715112"/>
    <w:rsid w:val="00715420"/>
    <w:rsid w:val="00716254"/>
    <w:rsid w:val="007179F5"/>
    <w:rsid w:val="00717BD7"/>
    <w:rsid w:val="00721FA2"/>
    <w:rsid w:val="00725004"/>
    <w:rsid w:val="007259BE"/>
    <w:rsid w:val="0073068E"/>
    <w:rsid w:val="007307E3"/>
    <w:rsid w:val="00731575"/>
    <w:rsid w:val="0073167B"/>
    <w:rsid w:val="00731C7C"/>
    <w:rsid w:val="007329E1"/>
    <w:rsid w:val="00733337"/>
    <w:rsid w:val="00733DF5"/>
    <w:rsid w:val="00734BD5"/>
    <w:rsid w:val="00734DAD"/>
    <w:rsid w:val="00735CBD"/>
    <w:rsid w:val="00735EA7"/>
    <w:rsid w:val="0073618A"/>
    <w:rsid w:val="00740866"/>
    <w:rsid w:val="00740C5A"/>
    <w:rsid w:val="00742686"/>
    <w:rsid w:val="00743400"/>
    <w:rsid w:val="00745419"/>
    <w:rsid w:val="00745B60"/>
    <w:rsid w:val="00746972"/>
    <w:rsid w:val="00746ECF"/>
    <w:rsid w:val="0074772E"/>
    <w:rsid w:val="00747A47"/>
    <w:rsid w:val="00747B71"/>
    <w:rsid w:val="0075042A"/>
    <w:rsid w:val="007511EF"/>
    <w:rsid w:val="00752619"/>
    <w:rsid w:val="00752A87"/>
    <w:rsid w:val="00752DEA"/>
    <w:rsid w:val="00753F48"/>
    <w:rsid w:val="00753F66"/>
    <w:rsid w:val="00754581"/>
    <w:rsid w:val="0075656A"/>
    <w:rsid w:val="00756C63"/>
    <w:rsid w:val="0075746D"/>
    <w:rsid w:val="0075757E"/>
    <w:rsid w:val="00757F4F"/>
    <w:rsid w:val="00760856"/>
    <w:rsid w:val="00763EFC"/>
    <w:rsid w:val="0076430A"/>
    <w:rsid w:val="00764AC4"/>
    <w:rsid w:val="007650B3"/>
    <w:rsid w:val="00765C12"/>
    <w:rsid w:val="00766008"/>
    <w:rsid w:val="0076675F"/>
    <w:rsid w:val="00766BC1"/>
    <w:rsid w:val="007672A9"/>
    <w:rsid w:val="0077042F"/>
    <w:rsid w:val="00771179"/>
    <w:rsid w:val="00771FD8"/>
    <w:rsid w:val="00772E53"/>
    <w:rsid w:val="00773CD6"/>
    <w:rsid w:val="007751B9"/>
    <w:rsid w:val="00775EB9"/>
    <w:rsid w:val="00775FC7"/>
    <w:rsid w:val="00777115"/>
    <w:rsid w:val="00777E38"/>
    <w:rsid w:val="007800A0"/>
    <w:rsid w:val="00780204"/>
    <w:rsid w:val="00780430"/>
    <w:rsid w:val="00785B4B"/>
    <w:rsid w:val="00785B53"/>
    <w:rsid w:val="00786098"/>
    <w:rsid w:val="00787BD0"/>
    <w:rsid w:val="0079019E"/>
    <w:rsid w:val="007902C6"/>
    <w:rsid w:val="00790541"/>
    <w:rsid w:val="0079074E"/>
    <w:rsid w:val="007908EF"/>
    <w:rsid w:val="00790909"/>
    <w:rsid w:val="00790D5D"/>
    <w:rsid w:val="00794943"/>
    <w:rsid w:val="00794BEC"/>
    <w:rsid w:val="007965FC"/>
    <w:rsid w:val="00796905"/>
    <w:rsid w:val="00797018"/>
    <w:rsid w:val="00797442"/>
    <w:rsid w:val="00797537"/>
    <w:rsid w:val="00797885"/>
    <w:rsid w:val="007A0104"/>
    <w:rsid w:val="007A0A0D"/>
    <w:rsid w:val="007A1171"/>
    <w:rsid w:val="007A2F93"/>
    <w:rsid w:val="007A32B7"/>
    <w:rsid w:val="007A3535"/>
    <w:rsid w:val="007A4A62"/>
    <w:rsid w:val="007A4D70"/>
    <w:rsid w:val="007A513E"/>
    <w:rsid w:val="007A516E"/>
    <w:rsid w:val="007A6828"/>
    <w:rsid w:val="007A6A74"/>
    <w:rsid w:val="007A6FA9"/>
    <w:rsid w:val="007A7660"/>
    <w:rsid w:val="007A77C8"/>
    <w:rsid w:val="007A7CBF"/>
    <w:rsid w:val="007B00E2"/>
    <w:rsid w:val="007B019F"/>
    <w:rsid w:val="007B04D3"/>
    <w:rsid w:val="007B3423"/>
    <w:rsid w:val="007B5E20"/>
    <w:rsid w:val="007B5E38"/>
    <w:rsid w:val="007B663F"/>
    <w:rsid w:val="007B7DBA"/>
    <w:rsid w:val="007C0399"/>
    <w:rsid w:val="007C0418"/>
    <w:rsid w:val="007C085C"/>
    <w:rsid w:val="007C1B47"/>
    <w:rsid w:val="007C24B0"/>
    <w:rsid w:val="007C2B96"/>
    <w:rsid w:val="007C2C38"/>
    <w:rsid w:val="007C2EE1"/>
    <w:rsid w:val="007C3570"/>
    <w:rsid w:val="007C4726"/>
    <w:rsid w:val="007C4CC9"/>
    <w:rsid w:val="007C6D16"/>
    <w:rsid w:val="007C715B"/>
    <w:rsid w:val="007C7339"/>
    <w:rsid w:val="007D1088"/>
    <w:rsid w:val="007D136E"/>
    <w:rsid w:val="007D1516"/>
    <w:rsid w:val="007D2260"/>
    <w:rsid w:val="007D2326"/>
    <w:rsid w:val="007D48E1"/>
    <w:rsid w:val="007D4FC8"/>
    <w:rsid w:val="007D57DD"/>
    <w:rsid w:val="007D5D96"/>
    <w:rsid w:val="007D7EB8"/>
    <w:rsid w:val="007E0259"/>
    <w:rsid w:val="007E067B"/>
    <w:rsid w:val="007E0683"/>
    <w:rsid w:val="007E082C"/>
    <w:rsid w:val="007E2ACD"/>
    <w:rsid w:val="007E3A24"/>
    <w:rsid w:val="007E3AC1"/>
    <w:rsid w:val="007E40F0"/>
    <w:rsid w:val="007E710C"/>
    <w:rsid w:val="007E7992"/>
    <w:rsid w:val="007F02D5"/>
    <w:rsid w:val="007F13E7"/>
    <w:rsid w:val="007F1782"/>
    <w:rsid w:val="007F1D27"/>
    <w:rsid w:val="007F1DFD"/>
    <w:rsid w:val="007F1ECE"/>
    <w:rsid w:val="007F1FB1"/>
    <w:rsid w:val="007F2667"/>
    <w:rsid w:val="007F270E"/>
    <w:rsid w:val="007F3447"/>
    <w:rsid w:val="00800029"/>
    <w:rsid w:val="008001A3"/>
    <w:rsid w:val="0080105A"/>
    <w:rsid w:val="00802124"/>
    <w:rsid w:val="008027FF"/>
    <w:rsid w:val="00802E65"/>
    <w:rsid w:val="008039D6"/>
    <w:rsid w:val="00804349"/>
    <w:rsid w:val="00804490"/>
    <w:rsid w:val="00805C43"/>
    <w:rsid w:val="00805F2F"/>
    <w:rsid w:val="00806446"/>
    <w:rsid w:val="00807612"/>
    <w:rsid w:val="00807DAB"/>
    <w:rsid w:val="00810B28"/>
    <w:rsid w:val="00811827"/>
    <w:rsid w:val="00811B5C"/>
    <w:rsid w:val="008121E3"/>
    <w:rsid w:val="00812868"/>
    <w:rsid w:val="00812D2B"/>
    <w:rsid w:val="008139E0"/>
    <w:rsid w:val="00814699"/>
    <w:rsid w:val="008178C2"/>
    <w:rsid w:val="00817D5F"/>
    <w:rsid w:val="00817DAC"/>
    <w:rsid w:val="00822793"/>
    <w:rsid w:val="00822CDF"/>
    <w:rsid w:val="00822E2C"/>
    <w:rsid w:val="0082407D"/>
    <w:rsid w:val="00825B0E"/>
    <w:rsid w:val="00825CEA"/>
    <w:rsid w:val="0082641A"/>
    <w:rsid w:val="00827DCD"/>
    <w:rsid w:val="00830260"/>
    <w:rsid w:val="008302DD"/>
    <w:rsid w:val="008305C2"/>
    <w:rsid w:val="008306F5"/>
    <w:rsid w:val="00830C03"/>
    <w:rsid w:val="008311CE"/>
    <w:rsid w:val="008319CB"/>
    <w:rsid w:val="008325BC"/>
    <w:rsid w:val="008327AA"/>
    <w:rsid w:val="0083297B"/>
    <w:rsid w:val="00833820"/>
    <w:rsid w:val="00835481"/>
    <w:rsid w:val="008358B2"/>
    <w:rsid w:val="00840335"/>
    <w:rsid w:val="0084083D"/>
    <w:rsid w:val="00840AEA"/>
    <w:rsid w:val="00842AEB"/>
    <w:rsid w:val="0084324F"/>
    <w:rsid w:val="008445A9"/>
    <w:rsid w:val="00845085"/>
    <w:rsid w:val="0084517B"/>
    <w:rsid w:val="0084527E"/>
    <w:rsid w:val="0084531B"/>
    <w:rsid w:val="00845B9E"/>
    <w:rsid w:val="00846697"/>
    <w:rsid w:val="00846B9C"/>
    <w:rsid w:val="0084762B"/>
    <w:rsid w:val="00847FD3"/>
    <w:rsid w:val="00850AEA"/>
    <w:rsid w:val="00850D39"/>
    <w:rsid w:val="00851A3C"/>
    <w:rsid w:val="00852915"/>
    <w:rsid w:val="00854B7E"/>
    <w:rsid w:val="00855277"/>
    <w:rsid w:val="00861291"/>
    <w:rsid w:val="0086170E"/>
    <w:rsid w:val="00861770"/>
    <w:rsid w:val="00861836"/>
    <w:rsid w:val="008626FD"/>
    <w:rsid w:val="008629A1"/>
    <w:rsid w:val="00864A36"/>
    <w:rsid w:val="00865078"/>
    <w:rsid w:val="0086541B"/>
    <w:rsid w:val="008668E3"/>
    <w:rsid w:val="00866E0A"/>
    <w:rsid w:val="00870086"/>
    <w:rsid w:val="00870C03"/>
    <w:rsid w:val="00871C02"/>
    <w:rsid w:val="0087263B"/>
    <w:rsid w:val="00873DCE"/>
    <w:rsid w:val="008740C2"/>
    <w:rsid w:val="008741F0"/>
    <w:rsid w:val="008750EF"/>
    <w:rsid w:val="0087518D"/>
    <w:rsid w:val="0087569A"/>
    <w:rsid w:val="00876B61"/>
    <w:rsid w:val="008773ED"/>
    <w:rsid w:val="00877C5C"/>
    <w:rsid w:val="00877DCC"/>
    <w:rsid w:val="00881C43"/>
    <w:rsid w:val="00881CD7"/>
    <w:rsid w:val="00883723"/>
    <w:rsid w:val="008837B5"/>
    <w:rsid w:val="00886E8E"/>
    <w:rsid w:val="0088717C"/>
    <w:rsid w:val="008910CB"/>
    <w:rsid w:val="0089127E"/>
    <w:rsid w:val="008920A0"/>
    <w:rsid w:val="00892338"/>
    <w:rsid w:val="008933C4"/>
    <w:rsid w:val="0089346B"/>
    <w:rsid w:val="008935E4"/>
    <w:rsid w:val="008938D2"/>
    <w:rsid w:val="008947F1"/>
    <w:rsid w:val="00894F00"/>
    <w:rsid w:val="008961D5"/>
    <w:rsid w:val="0089646C"/>
    <w:rsid w:val="00896B57"/>
    <w:rsid w:val="008A1029"/>
    <w:rsid w:val="008A34DC"/>
    <w:rsid w:val="008A372D"/>
    <w:rsid w:val="008A420B"/>
    <w:rsid w:val="008A44FF"/>
    <w:rsid w:val="008A5E7A"/>
    <w:rsid w:val="008A608F"/>
    <w:rsid w:val="008A6E0E"/>
    <w:rsid w:val="008A6E6C"/>
    <w:rsid w:val="008A72C5"/>
    <w:rsid w:val="008B17CD"/>
    <w:rsid w:val="008B21BD"/>
    <w:rsid w:val="008B2597"/>
    <w:rsid w:val="008B2929"/>
    <w:rsid w:val="008B384A"/>
    <w:rsid w:val="008B538D"/>
    <w:rsid w:val="008B5556"/>
    <w:rsid w:val="008B5B84"/>
    <w:rsid w:val="008B67DD"/>
    <w:rsid w:val="008B71E0"/>
    <w:rsid w:val="008B7E4B"/>
    <w:rsid w:val="008C18E8"/>
    <w:rsid w:val="008C298D"/>
    <w:rsid w:val="008C30F9"/>
    <w:rsid w:val="008C3169"/>
    <w:rsid w:val="008C48EC"/>
    <w:rsid w:val="008C4F3A"/>
    <w:rsid w:val="008C4F67"/>
    <w:rsid w:val="008C554B"/>
    <w:rsid w:val="008C5745"/>
    <w:rsid w:val="008C6EBC"/>
    <w:rsid w:val="008D0590"/>
    <w:rsid w:val="008D0B07"/>
    <w:rsid w:val="008D1A45"/>
    <w:rsid w:val="008D2171"/>
    <w:rsid w:val="008D28C0"/>
    <w:rsid w:val="008D5D5E"/>
    <w:rsid w:val="008D6641"/>
    <w:rsid w:val="008D66EB"/>
    <w:rsid w:val="008D7334"/>
    <w:rsid w:val="008D7F04"/>
    <w:rsid w:val="008E0181"/>
    <w:rsid w:val="008E0392"/>
    <w:rsid w:val="008E1066"/>
    <w:rsid w:val="008E16CD"/>
    <w:rsid w:val="008E23DD"/>
    <w:rsid w:val="008E2935"/>
    <w:rsid w:val="008E4023"/>
    <w:rsid w:val="008E4147"/>
    <w:rsid w:val="008E43B4"/>
    <w:rsid w:val="008E4AF1"/>
    <w:rsid w:val="008E5320"/>
    <w:rsid w:val="008E5F0D"/>
    <w:rsid w:val="008E6263"/>
    <w:rsid w:val="008E6749"/>
    <w:rsid w:val="008E7336"/>
    <w:rsid w:val="008E75E8"/>
    <w:rsid w:val="008F048E"/>
    <w:rsid w:val="008F05FE"/>
    <w:rsid w:val="008F06E7"/>
    <w:rsid w:val="008F1893"/>
    <w:rsid w:val="008F1EC5"/>
    <w:rsid w:val="008F2050"/>
    <w:rsid w:val="008F2193"/>
    <w:rsid w:val="008F29FF"/>
    <w:rsid w:val="008F4B84"/>
    <w:rsid w:val="008F6492"/>
    <w:rsid w:val="008F7374"/>
    <w:rsid w:val="008F7E62"/>
    <w:rsid w:val="008F7F02"/>
    <w:rsid w:val="009005AC"/>
    <w:rsid w:val="009012BD"/>
    <w:rsid w:val="009014DE"/>
    <w:rsid w:val="0090346D"/>
    <w:rsid w:val="00903856"/>
    <w:rsid w:val="009057B9"/>
    <w:rsid w:val="009074A2"/>
    <w:rsid w:val="00910F91"/>
    <w:rsid w:val="0091175C"/>
    <w:rsid w:val="00912BAE"/>
    <w:rsid w:val="009133FE"/>
    <w:rsid w:val="00913CE6"/>
    <w:rsid w:val="00914AD2"/>
    <w:rsid w:val="0091548B"/>
    <w:rsid w:val="00915BC6"/>
    <w:rsid w:val="0091607D"/>
    <w:rsid w:val="00916B86"/>
    <w:rsid w:val="009171C6"/>
    <w:rsid w:val="0091758C"/>
    <w:rsid w:val="00920E7E"/>
    <w:rsid w:val="0092176D"/>
    <w:rsid w:val="0092206B"/>
    <w:rsid w:val="0092264B"/>
    <w:rsid w:val="00923570"/>
    <w:rsid w:val="00923C68"/>
    <w:rsid w:val="00924013"/>
    <w:rsid w:val="00924948"/>
    <w:rsid w:val="00924F4B"/>
    <w:rsid w:val="00925168"/>
    <w:rsid w:val="00925785"/>
    <w:rsid w:val="00925D94"/>
    <w:rsid w:val="0092649E"/>
    <w:rsid w:val="00926E00"/>
    <w:rsid w:val="00927890"/>
    <w:rsid w:val="009304B1"/>
    <w:rsid w:val="0093051A"/>
    <w:rsid w:val="00931349"/>
    <w:rsid w:val="00931E0C"/>
    <w:rsid w:val="00931FD4"/>
    <w:rsid w:val="00932005"/>
    <w:rsid w:val="0093228C"/>
    <w:rsid w:val="0093262F"/>
    <w:rsid w:val="00932CD7"/>
    <w:rsid w:val="009339F3"/>
    <w:rsid w:val="00934D30"/>
    <w:rsid w:val="00934D5B"/>
    <w:rsid w:val="00935511"/>
    <w:rsid w:val="00937868"/>
    <w:rsid w:val="00937914"/>
    <w:rsid w:val="00937CB2"/>
    <w:rsid w:val="009407B5"/>
    <w:rsid w:val="009417EB"/>
    <w:rsid w:val="00941B01"/>
    <w:rsid w:val="0094458A"/>
    <w:rsid w:val="009446F1"/>
    <w:rsid w:val="00945606"/>
    <w:rsid w:val="00945797"/>
    <w:rsid w:val="009467CE"/>
    <w:rsid w:val="00946A9E"/>
    <w:rsid w:val="009476B9"/>
    <w:rsid w:val="00947992"/>
    <w:rsid w:val="00947FF3"/>
    <w:rsid w:val="009501A2"/>
    <w:rsid w:val="00951050"/>
    <w:rsid w:val="00952D5B"/>
    <w:rsid w:val="009534C9"/>
    <w:rsid w:val="009544D7"/>
    <w:rsid w:val="00956647"/>
    <w:rsid w:val="00956C8C"/>
    <w:rsid w:val="00962325"/>
    <w:rsid w:val="009627DE"/>
    <w:rsid w:val="00962F0E"/>
    <w:rsid w:val="0096478B"/>
    <w:rsid w:val="00965ACC"/>
    <w:rsid w:val="009665E5"/>
    <w:rsid w:val="00966925"/>
    <w:rsid w:val="00966D9D"/>
    <w:rsid w:val="009702E7"/>
    <w:rsid w:val="009709A1"/>
    <w:rsid w:val="00970E3E"/>
    <w:rsid w:val="00971486"/>
    <w:rsid w:val="0097174D"/>
    <w:rsid w:val="00971D42"/>
    <w:rsid w:val="00971F52"/>
    <w:rsid w:val="00973B1D"/>
    <w:rsid w:val="00975C11"/>
    <w:rsid w:val="0097644E"/>
    <w:rsid w:val="00977B78"/>
    <w:rsid w:val="00977D1F"/>
    <w:rsid w:val="00980D74"/>
    <w:rsid w:val="0098447C"/>
    <w:rsid w:val="00984D43"/>
    <w:rsid w:val="0098640A"/>
    <w:rsid w:val="0098664F"/>
    <w:rsid w:val="0098757F"/>
    <w:rsid w:val="00987D24"/>
    <w:rsid w:val="00991DC1"/>
    <w:rsid w:val="00991F33"/>
    <w:rsid w:val="009920F8"/>
    <w:rsid w:val="0099249C"/>
    <w:rsid w:val="00992BDB"/>
    <w:rsid w:val="00992D55"/>
    <w:rsid w:val="0099581A"/>
    <w:rsid w:val="009960F3"/>
    <w:rsid w:val="00996C18"/>
    <w:rsid w:val="00997D18"/>
    <w:rsid w:val="009A0956"/>
    <w:rsid w:val="009A0E57"/>
    <w:rsid w:val="009A1DBF"/>
    <w:rsid w:val="009A305C"/>
    <w:rsid w:val="009A467B"/>
    <w:rsid w:val="009A6FAF"/>
    <w:rsid w:val="009A757C"/>
    <w:rsid w:val="009B0B51"/>
    <w:rsid w:val="009B11F0"/>
    <w:rsid w:val="009B1755"/>
    <w:rsid w:val="009B1D1A"/>
    <w:rsid w:val="009B3D1B"/>
    <w:rsid w:val="009B3D29"/>
    <w:rsid w:val="009B4571"/>
    <w:rsid w:val="009B4EF6"/>
    <w:rsid w:val="009B5024"/>
    <w:rsid w:val="009B502E"/>
    <w:rsid w:val="009B518A"/>
    <w:rsid w:val="009B5F3B"/>
    <w:rsid w:val="009B6F49"/>
    <w:rsid w:val="009B70BB"/>
    <w:rsid w:val="009C22A1"/>
    <w:rsid w:val="009C232F"/>
    <w:rsid w:val="009C25F7"/>
    <w:rsid w:val="009C2F88"/>
    <w:rsid w:val="009C5A8B"/>
    <w:rsid w:val="009C5AFF"/>
    <w:rsid w:val="009C5BB0"/>
    <w:rsid w:val="009C79BB"/>
    <w:rsid w:val="009C7AA5"/>
    <w:rsid w:val="009D2FE9"/>
    <w:rsid w:val="009D388A"/>
    <w:rsid w:val="009D3D6D"/>
    <w:rsid w:val="009D55F0"/>
    <w:rsid w:val="009D5C97"/>
    <w:rsid w:val="009D669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6A9"/>
    <w:rsid w:val="009E3AA6"/>
    <w:rsid w:val="009E453C"/>
    <w:rsid w:val="009E5324"/>
    <w:rsid w:val="009E605B"/>
    <w:rsid w:val="009E627C"/>
    <w:rsid w:val="009E649B"/>
    <w:rsid w:val="009E678F"/>
    <w:rsid w:val="009E7339"/>
    <w:rsid w:val="009E7AD6"/>
    <w:rsid w:val="009F258C"/>
    <w:rsid w:val="009F3253"/>
    <w:rsid w:val="009F4A7A"/>
    <w:rsid w:val="009F5907"/>
    <w:rsid w:val="009F637C"/>
    <w:rsid w:val="009F7143"/>
    <w:rsid w:val="009F7F69"/>
    <w:rsid w:val="00A02280"/>
    <w:rsid w:val="00A02495"/>
    <w:rsid w:val="00A0272C"/>
    <w:rsid w:val="00A02985"/>
    <w:rsid w:val="00A03135"/>
    <w:rsid w:val="00A03577"/>
    <w:rsid w:val="00A04CE7"/>
    <w:rsid w:val="00A05118"/>
    <w:rsid w:val="00A06AB7"/>
    <w:rsid w:val="00A07F6C"/>
    <w:rsid w:val="00A1063E"/>
    <w:rsid w:val="00A10869"/>
    <w:rsid w:val="00A10FF1"/>
    <w:rsid w:val="00A1129F"/>
    <w:rsid w:val="00A11394"/>
    <w:rsid w:val="00A11A52"/>
    <w:rsid w:val="00A1244C"/>
    <w:rsid w:val="00A12735"/>
    <w:rsid w:val="00A12D02"/>
    <w:rsid w:val="00A13F33"/>
    <w:rsid w:val="00A141ED"/>
    <w:rsid w:val="00A14BE6"/>
    <w:rsid w:val="00A15340"/>
    <w:rsid w:val="00A16D52"/>
    <w:rsid w:val="00A17050"/>
    <w:rsid w:val="00A17630"/>
    <w:rsid w:val="00A21AD9"/>
    <w:rsid w:val="00A22D8F"/>
    <w:rsid w:val="00A23059"/>
    <w:rsid w:val="00A24A28"/>
    <w:rsid w:val="00A24CB7"/>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331B"/>
    <w:rsid w:val="00A33EF0"/>
    <w:rsid w:val="00A3698B"/>
    <w:rsid w:val="00A373A4"/>
    <w:rsid w:val="00A37E04"/>
    <w:rsid w:val="00A41C15"/>
    <w:rsid w:val="00A41C25"/>
    <w:rsid w:val="00A42E63"/>
    <w:rsid w:val="00A430B8"/>
    <w:rsid w:val="00A43556"/>
    <w:rsid w:val="00A43837"/>
    <w:rsid w:val="00A4454A"/>
    <w:rsid w:val="00A46A24"/>
    <w:rsid w:val="00A46E97"/>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5C3"/>
    <w:rsid w:val="00A636F1"/>
    <w:rsid w:val="00A6385D"/>
    <w:rsid w:val="00A64C2B"/>
    <w:rsid w:val="00A65DBE"/>
    <w:rsid w:val="00A66348"/>
    <w:rsid w:val="00A71136"/>
    <w:rsid w:val="00A714E6"/>
    <w:rsid w:val="00A7171A"/>
    <w:rsid w:val="00A721FB"/>
    <w:rsid w:val="00A726B2"/>
    <w:rsid w:val="00A73279"/>
    <w:rsid w:val="00A734BB"/>
    <w:rsid w:val="00A74118"/>
    <w:rsid w:val="00A76240"/>
    <w:rsid w:val="00A763F7"/>
    <w:rsid w:val="00A76F27"/>
    <w:rsid w:val="00A7728B"/>
    <w:rsid w:val="00A773F7"/>
    <w:rsid w:val="00A80F51"/>
    <w:rsid w:val="00A832A6"/>
    <w:rsid w:val="00A83D3C"/>
    <w:rsid w:val="00A83D82"/>
    <w:rsid w:val="00A83DD1"/>
    <w:rsid w:val="00A841E5"/>
    <w:rsid w:val="00A84203"/>
    <w:rsid w:val="00A846EE"/>
    <w:rsid w:val="00A84A88"/>
    <w:rsid w:val="00A84E87"/>
    <w:rsid w:val="00A85907"/>
    <w:rsid w:val="00A86737"/>
    <w:rsid w:val="00A87454"/>
    <w:rsid w:val="00A87F97"/>
    <w:rsid w:val="00A9003D"/>
    <w:rsid w:val="00A90107"/>
    <w:rsid w:val="00A90D3C"/>
    <w:rsid w:val="00A912AD"/>
    <w:rsid w:val="00A9189C"/>
    <w:rsid w:val="00A91E7A"/>
    <w:rsid w:val="00A924A9"/>
    <w:rsid w:val="00A93D4B"/>
    <w:rsid w:val="00A942D9"/>
    <w:rsid w:val="00A9495F"/>
    <w:rsid w:val="00A95818"/>
    <w:rsid w:val="00A958D2"/>
    <w:rsid w:val="00A95A93"/>
    <w:rsid w:val="00A96C03"/>
    <w:rsid w:val="00A9777F"/>
    <w:rsid w:val="00A9798C"/>
    <w:rsid w:val="00AA0E72"/>
    <w:rsid w:val="00AA253A"/>
    <w:rsid w:val="00AA32B2"/>
    <w:rsid w:val="00AA403F"/>
    <w:rsid w:val="00AA44F4"/>
    <w:rsid w:val="00AA67C8"/>
    <w:rsid w:val="00AB0038"/>
    <w:rsid w:val="00AB0E00"/>
    <w:rsid w:val="00AB0F5B"/>
    <w:rsid w:val="00AB0FEB"/>
    <w:rsid w:val="00AB1405"/>
    <w:rsid w:val="00AB4462"/>
    <w:rsid w:val="00AB4865"/>
    <w:rsid w:val="00AB4A08"/>
    <w:rsid w:val="00AB5163"/>
    <w:rsid w:val="00AB53B1"/>
    <w:rsid w:val="00AB57B1"/>
    <w:rsid w:val="00AB5F22"/>
    <w:rsid w:val="00AB687E"/>
    <w:rsid w:val="00AB6ABD"/>
    <w:rsid w:val="00AB6C4F"/>
    <w:rsid w:val="00AB753A"/>
    <w:rsid w:val="00AC07BF"/>
    <w:rsid w:val="00AC0EF1"/>
    <w:rsid w:val="00AC158C"/>
    <w:rsid w:val="00AC15AA"/>
    <w:rsid w:val="00AC23E6"/>
    <w:rsid w:val="00AC2D1A"/>
    <w:rsid w:val="00AC3FA1"/>
    <w:rsid w:val="00AC4102"/>
    <w:rsid w:val="00AC50F9"/>
    <w:rsid w:val="00AC5799"/>
    <w:rsid w:val="00AD1DEB"/>
    <w:rsid w:val="00AD1FC6"/>
    <w:rsid w:val="00AD20B1"/>
    <w:rsid w:val="00AD2E50"/>
    <w:rsid w:val="00AD3A26"/>
    <w:rsid w:val="00AD3EE5"/>
    <w:rsid w:val="00AD44C0"/>
    <w:rsid w:val="00AD4916"/>
    <w:rsid w:val="00AD57D7"/>
    <w:rsid w:val="00AD75A6"/>
    <w:rsid w:val="00AD764A"/>
    <w:rsid w:val="00AE0A51"/>
    <w:rsid w:val="00AE1D1D"/>
    <w:rsid w:val="00AE228D"/>
    <w:rsid w:val="00AE499C"/>
    <w:rsid w:val="00AE5137"/>
    <w:rsid w:val="00AE5515"/>
    <w:rsid w:val="00AE5825"/>
    <w:rsid w:val="00AE6A9C"/>
    <w:rsid w:val="00AE6D1A"/>
    <w:rsid w:val="00AE7148"/>
    <w:rsid w:val="00AE78C3"/>
    <w:rsid w:val="00AF0B5D"/>
    <w:rsid w:val="00AF0D7F"/>
    <w:rsid w:val="00AF1466"/>
    <w:rsid w:val="00AF1657"/>
    <w:rsid w:val="00AF1BBB"/>
    <w:rsid w:val="00AF1BBE"/>
    <w:rsid w:val="00AF247A"/>
    <w:rsid w:val="00AF27EA"/>
    <w:rsid w:val="00AF2853"/>
    <w:rsid w:val="00AF310D"/>
    <w:rsid w:val="00AF39EB"/>
    <w:rsid w:val="00AF5585"/>
    <w:rsid w:val="00AF55B9"/>
    <w:rsid w:val="00AF57F5"/>
    <w:rsid w:val="00AF7C7C"/>
    <w:rsid w:val="00B0044C"/>
    <w:rsid w:val="00B00513"/>
    <w:rsid w:val="00B01118"/>
    <w:rsid w:val="00B02265"/>
    <w:rsid w:val="00B03067"/>
    <w:rsid w:val="00B031AE"/>
    <w:rsid w:val="00B041D9"/>
    <w:rsid w:val="00B045D0"/>
    <w:rsid w:val="00B05690"/>
    <w:rsid w:val="00B05CF1"/>
    <w:rsid w:val="00B0639E"/>
    <w:rsid w:val="00B068E0"/>
    <w:rsid w:val="00B06F23"/>
    <w:rsid w:val="00B0778B"/>
    <w:rsid w:val="00B07D45"/>
    <w:rsid w:val="00B10998"/>
    <w:rsid w:val="00B11BB5"/>
    <w:rsid w:val="00B1410A"/>
    <w:rsid w:val="00B14520"/>
    <w:rsid w:val="00B1530C"/>
    <w:rsid w:val="00B159D2"/>
    <w:rsid w:val="00B169BA"/>
    <w:rsid w:val="00B2005E"/>
    <w:rsid w:val="00B20347"/>
    <w:rsid w:val="00B20D1F"/>
    <w:rsid w:val="00B210BF"/>
    <w:rsid w:val="00B213E4"/>
    <w:rsid w:val="00B21D00"/>
    <w:rsid w:val="00B22A3F"/>
    <w:rsid w:val="00B22D9E"/>
    <w:rsid w:val="00B23093"/>
    <w:rsid w:val="00B238AF"/>
    <w:rsid w:val="00B23FAC"/>
    <w:rsid w:val="00B24187"/>
    <w:rsid w:val="00B246EB"/>
    <w:rsid w:val="00B25982"/>
    <w:rsid w:val="00B25B3F"/>
    <w:rsid w:val="00B267B1"/>
    <w:rsid w:val="00B2687F"/>
    <w:rsid w:val="00B26D89"/>
    <w:rsid w:val="00B26D9B"/>
    <w:rsid w:val="00B30BE5"/>
    <w:rsid w:val="00B3303A"/>
    <w:rsid w:val="00B37EF4"/>
    <w:rsid w:val="00B420D3"/>
    <w:rsid w:val="00B42415"/>
    <w:rsid w:val="00B424D7"/>
    <w:rsid w:val="00B4346E"/>
    <w:rsid w:val="00B44310"/>
    <w:rsid w:val="00B50562"/>
    <w:rsid w:val="00B50853"/>
    <w:rsid w:val="00B50BA0"/>
    <w:rsid w:val="00B51033"/>
    <w:rsid w:val="00B51924"/>
    <w:rsid w:val="00B51B0E"/>
    <w:rsid w:val="00B51BD5"/>
    <w:rsid w:val="00B521A5"/>
    <w:rsid w:val="00B528D2"/>
    <w:rsid w:val="00B534D4"/>
    <w:rsid w:val="00B53A25"/>
    <w:rsid w:val="00B54213"/>
    <w:rsid w:val="00B54476"/>
    <w:rsid w:val="00B555BC"/>
    <w:rsid w:val="00B568E9"/>
    <w:rsid w:val="00B57EC1"/>
    <w:rsid w:val="00B60642"/>
    <w:rsid w:val="00B61167"/>
    <w:rsid w:val="00B61658"/>
    <w:rsid w:val="00B6243F"/>
    <w:rsid w:val="00B625B2"/>
    <w:rsid w:val="00B62CA3"/>
    <w:rsid w:val="00B64C14"/>
    <w:rsid w:val="00B655B9"/>
    <w:rsid w:val="00B6625F"/>
    <w:rsid w:val="00B66AB3"/>
    <w:rsid w:val="00B67084"/>
    <w:rsid w:val="00B70514"/>
    <w:rsid w:val="00B70EA1"/>
    <w:rsid w:val="00B72623"/>
    <w:rsid w:val="00B72764"/>
    <w:rsid w:val="00B735E3"/>
    <w:rsid w:val="00B76FA0"/>
    <w:rsid w:val="00B77AA0"/>
    <w:rsid w:val="00B77FB1"/>
    <w:rsid w:val="00B805EA"/>
    <w:rsid w:val="00B80E01"/>
    <w:rsid w:val="00B81BCB"/>
    <w:rsid w:val="00B820C0"/>
    <w:rsid w:val="00B82659"/>
    <w:rsid w:val="00B82929"/>
    <w:rsid w:val="00B82D2D"/>
    <w:rsid w:val="00B838BD"/>
    <w:rsid w:val="00B843B7"/>
    <w:rsid w:val="00B85339"/>
    <w:rsid w:val="00B85F34"/>
    <w:rsid w:val="00B8638A"/>
    <w:rsid w:val="00B87DCD"/>
    <w:rsid w:val="00B90955"/>
    <w:rsid w:val="00B90E37"/>
    <w:rsid w:val="00B91B3C"/>
    <w:rsid w:val="00B91DE8"/>
    <w:rsid w:val="00B91EA3"/>
    <w:rsid w:val="00B9271A"/>
    <w:rsid w:val="00B929E6"/>
    <w:rsid w:val="00B931DA"/>
    <w:rsid w:val="00B934F0"/>
    <w:rsid w:val="00B935AF"/>
    <w:rsid w:val="00B93B41"/>
    <w:rsid w:val="00B940F8"/>
    <w:rsid w:val="00B95F1E"/>
    <w:rsid w:val="00B9668D"/>
    <w:rsid w:val="00BA0D27"/>
    <w:rsid w:val="00BA171E"/>
    <w:rsid w:val="00BA23B8"/>
    <w:rsid w:val="00BA2695"/>
    <w:rsid w:val="00BA307F"/>
    <w:rsid w:val="00BA3BE6"/>
    <w:rsid w:val="00BA3DF9"/>
    <w:rsid w:val="00BA43A5"/>
    <w:rsid w:val="00BA4D15"/>
    <w:rsid w:val="00BA4D91"/>
    <w:rsid w:val="00BA5247"/>
    <w:rsid w:val="00BA57CD"/>
    <w:rsid w:val="00BA5B5E"/>
    <w:rsid w:val="00BA6323"/>
    <w:rsid w:val="00BA64BF"/>
    <w:rsid w:val="00BA6BEB"/>
    <w:rsid w:val="00BA6C45"/>
    <w:rsid w:val="00BA6EB1"/>
    <w:rsid w:val="00BA7E63"/>
    <w:rsid w:val="00BB0247"/>
    <w:rsid w:val="00BB1205"/>
    <w:rsid w:val="00BB2202"/>
    <w:rsid w:val="00BB24A2"/>
    <w:rsid w:val="00BB3359"/>
    <w:rsid w:val="00BB33F9"/>
    <w:rsid w:val="00BB377C"/>
    <w:rsid w:val="00BB4F21"/>
    <w:rsid w:val="00BB5167"/>
    <w:rsid w:val="00BB566D"/>
    <w:rsid w:val="00BB60B2"/>
    <w:rsid w:val="00BB77C3"/>
    <w:rsid w:val="00BB7D11"/>
    <w:rsid w:val="00BC1C72"/>
    <w:rsid w:val="00BC250D"/>
    <w:rsid w:val="00BC2847"/>
    <w:rsid w:val="00BC2C15"/>
    <w:rsid w:val="00BC2E22"/>
    <w:rsid w:val="00BC5AF7"/>
    <w:rsid w:val="00BC5D57"/>
    <w:rsid w:val="00BC744D"/>
    <w:rsid w:val="00BC7654"/>
    <w:rsid w:val="00BC79C6"/>
    <w:rsid w:val="00BC7B8B"/>
    <w:rsid w:val="00BD0CCD"/>
    <w:rsid w:val="00BD1200"/>
    <w:rsid w:val="00BD17F7"/>
    <w:rsid w:val="00BD2698"/>
    <w:rsid w:val="00BD2758"/>
    <w:rsid w:val="00BD482A"/>
    <w:rsid w:val="00BD484D"/>
    <w:rsid w:val="00BD52DF"/>
    <w:rsid w:val="00BD5AA4"/>
    <w:rsid w:val="00BD5BC6"/>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5330"/>
    <w:rsid w:val="00BE56B1"/>
    <w:rsid w:val="00BE621B"/>
    <w:rsid w:val="00BE6AA5"/>
    <w:rsid w:val="00BE7140"/>
    <w:rsid w:val="00BE7906"/>
    <w:rsid w:val="00BF0D15"/>
    <w:rsid w:val="00BF108C"/>
    <w:rsid w:val="00BF18BB"/>
    <w:rsid w:val="00BF2102"/>
    <w:rsid w:val="00BF25D1"/>
    <w:rsid w:val="00BF4879"/>
    <w:rsid w:val="00BF5D8B"/>
    <w:rsid w:val="00BF5F25"/>
    <w:rsid w:val="00BF6FB9"/>
    <w:rsid w:val="00BF7D4D"/>
    <w:rsid w:val="00C00B59"/>
    <w:rsid w:val="00C01022"/>
    <w:rsid w:val="00C02359"/>
    <w:rsid w:val="00C0357E"/>
    <w:rsid w:val="00C0364D"/>
    <w:rsid w:val="00C03FD0"/>
    <w:rsid w:val="00C042DE"/>
    <w:rsid w:val="00C05FFF"/>
    <w:rsid w:val="00C06605"/>
    <w:rsid w:val="00C06839"/>
    <w:rsid w:val="00C06E1F"/>
    <w:rsid w:val="00C071B0"/>
    <w:rsid w:val="00C07A4A"/>
    <w:rsid w:val="00C10010"/>
    <w:rsid w:val="00C10E0B"/>
    <w:rsid w:val="00C11982"/>
    <w:rsid w:val="00C124A3"/>
    <w:rsid w:val="00C1294C"/>
    <w:rsid w:val="00C12F13"/>
    <w:rsid w:val="00C135C9"/>
    <w:rsid w:val="00C140A5"/>
    <w:rsid w:val="00C14A03"/>
    <w:rsid w:val="00C15591"/>
    <w:rsid w:val="00C155C2"/>
    <w:rsid w:val="00C156D6"/>
    <w:rsid w:val="00C157D4"/>
    <w:rsid w:val="00C1592E"/>
    <w:rsid w:val="00C15BD6"/>
    <w:rsid w:val="00C15CEA"/>
    <w:rsid w:val="00C16635"/>
    <w:rsid w:val="00C17EAB"/>
    <w:rsid w:val="00C17F0A"/>
    <w:rsid w:val="00C22199"/>
    <w:rsid w:val="00C2271C"/>
    <w:rsid w:val="00C2358A"/>
    <w:rsid w:val="00C23942"/>
    <w:rsid w:val="00C25D2A"/>
    <w:rsid w:val="00C26ECB"/>
    <w:rsid w:val="00C27A59"/>
    <w:rsid w:val="00C31484"/>
    <w:rsid w:val="00C31DA9"/>
    <w:rsid w:val="00C32292"/>
    <w:rsid w:val="00C32A48"/>
    <w:rsid w:val="00C32C80"/>
    <w:rsid w:val="00C32DF6"/>
    <w:rsid w:val="00C33032"/>
    <w:rsid w:val="00C33429"/>
    <w:rsid w:val="00C340EE"/>
    <w:rsid w:val="00C35134"/>
    <w:rsid w:val="00C35371"/>
    <w:rsid w:val="00C35432"/>
    <w:rsid w:val="00C355AB"/>
    <w:rsid w:val="00C37409"/>
    <w:rsid w:val="00C40084"/>
    <w:rsid w:val="00C40413"/>
    <w:rsid w:val="00C40AA7"/>
    <w:rsid w:val="00C40D88"/>
    <w:rsid w:val="00C4154B"/>
    <w:rsid w:val="00C41960"/>
    <w:rsid w:val="00C43E74"/>
    <w:rsid w:val="00C4462A"/>
    <w:rsid w:val="00C45143"/>
    <w:rsid w:val="00C4594D"/>
    <w:rsid w:val="00C45D6A"/>
    <w:rsid w:val="00C47676"/>
    <w:rsid w:val="00C50FF4"/>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77F0"/>
    <w:rsid w:val="00C57A40"/>
    <w:rsid w:val="00C602D0"/>
    <w:rsid w:val="00C61106"/>
    <w:rsid w:val="00C61144"/>
    <w:rsid w:val="00C616FE"/>
    <w:rsid w:val="00C62569"/>
    <w:rsid w:val="00C62D17"/>
    <w:rsid w:val="00C63AC9"/>
    <w:rsid w:val="00C63F21"/>
    <w:rsid w:val="00C64017"/>
    <w:rsid w:val="00C64286"/>
    <w:rsid w:val="00C66A52"/>
    <w:rsid w:val="00C710B6"/>
    <w:rsid w:val="00C71F7A"/>
    <w:rsid w:val="00C75DCF"/>
    <w:rsid w:val="00C76368"/>
    <w:rsid w:val="00C81BDA"/>
    <w:rsid w:val="00C83EC5"/>
    <w:rsid w:val="00C83F45"/>
    <w:rsid w:val="00C84397"/>
    <w:rsid w:val="00C84FF3"/>
    <w:rsid w:val="00C8523E"/>
    <w:rsid w:val="00C85862"/>
    <w:rsid w:val="00C85BF8"/>
    <w:rsid w:val="00C86189"/>
    <w:rsid w:val="00C87485"/>
    <w:rsid w:val="00C9007C"/>
    <w:rsid w:val="00C90279"/>
    <w:rsid w:val="00C904E9"/>
    <w:rsid w:val="00C92335"/>
    <w:rsid w:val="00C92C65"/>
    <w:rsid w:val="00C93855"/>
    <w:rsid w:val="00C93A3F"/>
    <w:rsid w:val="00C93FCC"/>
    <w:rsid w:val="00C945FA"/>
    <w:rsid w:val="00C9477A"/>
    <w:rsid w:val="00C958CC"/>
    <w:rsid w:val="00C964CB"/>
    <w:rsid w:val="00C96571"/>
    <w:rsid w:val="00CA00A3"/>
    <w:rsid w:val="00CA0A31"/>
    <w:rsid w:val="00CA1054"/>
    <w:rsid w:val="00CA1988"/>
    <w:rsid w:val="00CA1A51"/>
    <w:rsid w:val="00CA1F5A"/>
    <w:rsid w:val="00CA2102"/>
    <w:rsid w:val="00CA23D4"/>
    <w:rsid w:val="00CA4402"/>
    <w:rsid w:val="00CA509A"/>
    <w:rsid w:val="00CA5961"/>
    <w:rsid w:val="00CA6381"/>
    <w:rsid w:val="00CA7BAB"/>
    <w:rsid w:val="00CB1FAC"/>
    <w:rsid w:val="00CB2545"/>
    <w:rsid w:val="00CB403D"/>
    <w:rsid w:val="00CB4192"/>
    <w:rsid w:val="00CB6C78"/>
    <w:rsid w:val="00CB76AE"/>
    <w:rsid w:val="00CC06AB"/>
    <w:rsid w:val="00CC1B29"/>
    <w:rsid w:val="00CC1CA0"/>
    <w:rsid w:val="00CC214E"/>
    <w:rsid w:val="00CC38A2"/>
    <w:rsid w:val="00CC3A7B"/>
    <w:rsid w:val="00CC4A9D"/>
    <w:rsid w:val="00CC5B4F"/>
    <w:rsid w:val="00CC72FE"/>
    <w:rsid w:val="00CC7308"/>
    <w:rsid w:val="00CD0A18"/>
    <w:rsid w:val="00CD0FEF"/>
    <w:rsid w:val="00CD11F9"/>
    <w:rsid w:val="00CD145A"/>
    <w:rsid w:val="00CD18DF"/>
    <w:rsid w:val="00CD1927"/>
    <w:rsid w:val="00CD19DD"/>
    <w:rsid w:val="00CD19E3"/>
    <w:rsid w:val="00CD25F4"/>
    <w:rsid w:val="00CD2FCD"/>
    <w:rsid w:val="00CD311B"/>
    <w:rsid w:val="00CD50FA"/>
    <w:rsid w:val="00CD515F"/>
    <w:rsid w:val="00CD597C"/>
    <w:rsid w:val="00CD5B0E"/>
    <w:rsid w:val="00CD6EC0"/>
    <w:rsid w:val="00CD767B"/>
    <w:rsid w:val="00CD7A42"/>
    <w:rsid w:val="00CD7DC4"/>
    <w:rsid w:val="00CE0038"/>
    <w:rsid w:val="00CE0262"/>
    <w:rsid w:val="00CE0A4C"/>
    <w:rsid w:val="00CE25CD"/>
    <w:rsid w:val="00CE28EF"/>
    <w:rsid w:val="00CE3131"/>
    <w:rsid w:val="00CE3B21"/>
    <w:rsid w:val="00CE42F0"/>
    <w:rsid w:val="00CE449C"/>
    <w:rsid w:val="00CE578A"/>
    <w:rsid w:val="00CE6C48"/>
    <w:rsid w:val="00CE7172"/>
    <w:rsid w:val="00CE7623"/>
    <w:rsid w:val="00CE7693"/>
    <w:rsid w:val="00CE7905"/>
    <w:rsid w:val="00CF0CB9"/>
    <w:rsid w:val="00CF13E6"/>
    <w:rsid w:val="00CF17D1"/>
    <w:rsid w:val="00CF1C81"/>
    <w:rsid w:val="00CF2065"/>
    <w:rsid w:val="00CF32D7"/>
    <w:rsid w:val="00CF3643"/>
    <w:rsid w:val="00CF3E1E"/>
    <w:rsid w:val="00CF4522"/>
    <w:rsid w:val="00CF4A8B"/>
    <w:rsid w:val="00CF5584"/>
    <w:rsid w:val="00CF55E8"/>
    <w:rsid w:val="00CF776B"/>
    <w:rsid w:val="00D009E8"/>
    <w:rsid w:val="00D010D2"/>
    <w:rsid w:val="00D0113F"/>
    <w:rsid w:val="00D01156"/>
    <w:rsid w:val="00D01D02"/>
    <w:rsid w:val="00D02461"/>
    <w:rsid w:val="00D02F40"/>
    <w:rsid w:val="00D03570"/>
    <w:rsid w:val="00D03774"/>
    <w:rsid w:val="00D037AA"/>
    <w:rsid w:val="00D03801"/>
    <w:rsid w:val="00D039B5"/>
    <w:rsid w:val="00D04718"/>
    <w:rsid w:val="00D04B4D"/>
    <w:rsid w:val="00D04C2C"/>
    <w:rsid w:val="00D053F7"/>
    <w:rsid w:val="00D0542A"/>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712C"/>
    <w:rsid w:val="00D17A7A"/>
    <w:rsid w:val="00D21793"/>
    <w:rsid w:val="00D22CE3"/>
    <w:rsid w:val="00D23315"/>
    <w:rsid w:val="00D23D8F"/>
    <w:rsid w:val="00D262F4"/>
    <w:rsid w:val="00D263CA"/>
    <w:rsid w:val="00D2720B"/>
    <w:rsid w:val="00D27D19"/>
    <w:rsid w:val="00D27DF3"/>
    <w:rsid w:val="00D30976"/>
    <w:rsid w:val="00D30DCA"/>
    <w:rsid w:val="00D30DE8"/>
    <w:rsid w:val="00D31A90"/>
    <w:rsid w:val="00D32196"/>
    <w:rsid w:val="00D32D90"/>
    <w:rsid w:val="00D331AF"/>
    <w:rsid w:val="00D341A2"/>
    <w:rsid w:val="00D34E1F"/>
    <w:rsid w:val="00D35D2B"/>
    <w:rsid w:val="00D35EBD"/>
    <w:rsid w:val="00D35EE4"/>
    <w:rsid w:val="00D365D1"/>
    <w:rsid w:val="00D36878"/>
    <w:rsid w:val="00D37BF7"/>
    <w:rsid w:val="00D403A2"/>
    <w:rsid w:val="00D40BD3"/>
    <w:rsid w:val="00D416A9"/>
    <w:rsid w:val="00D41B78"/>
    <w:rsid w:val="00D4305A"/>
    <w:rsid w:val="00D4366A"/>
    <w:rsid w:val="00D436B8"/>
    <w:rsid w:val="00D43CCF"/>
    <w:rsid w:val="00D44067"/>
    <w:rsid w:val="00D456E1"/>
    <w:rsid w:val="00D46190"/>
    <w:rsid w:val="00D47484"/>
    <w:rsid w:val="00D474F2"/>
    <w:rsid w:val="00D51AD6"/>
    <w:rsid w:val="00D52055"/>
    <w:rsid w:val="00D521C0"/>
    <w:rsid w:val="00D52AF2"/>
    <w:rsid w:val="00D52EA4"/>
    <w:rsid w:val="00D53B15"/>
    <w:rsid w:val="00D53DE8"/>
    <w:rsid w:val="00D5542A"/>
    <w:rsid w:val="00D55619"/>
    <w:rsid w:val="00D557FB"/>
    <w:rsid w:val="00D55937"/>
    <w:rsid w:val="00D5656E"/>
    <w:rsid w:val="00D6179F"/>
    <w:rsid w:val="00D621AD"/>
    <w:rsid w:val="00D62A9D"/>
    <w:rsid w:val="00D63C47"/>
    <w:rsid w:val="00D65324"/>
    <w:rsid w:val="00D6540F"/>
    <w:rsid w:val="00D66372"/>
    <w:rsid w:val="00D6786F"/>
    <w:rsid w:val="00D7106F"/>
    <w:rsid w:val="00D7257F"/>
    <w:rsid w:val="00D758A2"/>
    <w:rsid w:val="00D76449"/>
    <w:rsid w:val="00D7798F"/>
    <w:rsid w:val="00D77DFC"/>
    <w:rsid w:val="00D77EBA"/>
    <w:rsid w:val="00D8004F"/>
    <w:rsid w:val="00D81AF6"/>
    <w:rsid w:val="00D823C0"/>
    <w:rsid w:val="00D833C4"/>
    <w:rsid w:val="00D843E7"/>
    <w:rsid w:val="00D8505C"/>
    <w:rsid w:val="00D85187"/>
    <w:rsid w:val="00D855BD"/>
    <w:rsid w:val="00D85B3E"/>
    <w:rsid w:val="00D85D93"/>
    <w:rsid w:val="00D85DE2"/>
    <w:rsid w:val="00D86478"/>
    <w:rsid w:val="00D86531"/>
    <w:rsid w:val="00D86BE3"/>
    <w:rsid w:val="00D86DFB"/>
    <w:rsid w:val="00D90554"/>
    <w:rsid w:val="00D90F75"/>
    <w:rsid w:val="00D91041"/>
    <w:rsid w:val="00D91808"/>
    <w:rsid w:val="00D91DE5"/>
    <w:rsid w:val="00D92501"/>
    <w:rsid w:val="00D9250C"/>
    <w:rsid w:val="00D93F27"/>
    <w:rsid w:val="00D944C7"/>
    <w:rsid w:val="00D94A3C"/>
    <w:rsid w:val="00D94C22"/>
    <w:rsid w:val="00D966DD"/>
    <w:rsid w:val="00D97340"/>
    <w:rsid w:val="00D97669"/>
    <w:rsid w:val="00D97ACF"/>
    <w:rsid w:val="00D97AD6"/>
    <w:rsid w:val="00DA0447"/>
    <w:rsid w:val="00DA0FDA"/>
    <w:rsid w:val="00DA10A0"/>
    <w:rsid w:val="00DA205B"/>
    <w:rsid w:val="00DA22B5"/>
    <w:rsid w:val="00DA247B"/>
    <w:rsid w:val="00DA3EA2"/>
    <w:rsid w:val="00DA51C7"/>
    <w:rsid w:val="00DA53B1"/>
    <w:rsid w:val="00DA5D5D"/>
    <w:rsid w:val="00DA68AB"/>
    <w:rsid w:val="00DA70D3"/>
    <w:rsid w:val="00DA77C3"/>
    <w:rsid w:val="00DA79FE"/>
    <w:rsid w:val="00DB00BA"/>
    <w:rsid w:val="00DB0F39"/>
    <w:rsid w:val="00DB0F54"/>
    <w:rsid w:val="00DB1362"/>
    <w:rsid w:val="00DB14CB"/>
    <w:rsid w:val="00DB1FAB"/>
    <w:rsid w:val="00DB30EE"/>
    <w:rsid w:val="00DB4822"/>
    <w:rsid w:val="00DB53C0"/>
    <w:rsid w:val="00DB57E9"/>
    <w:rsid w:val="00DB583B"/>
    <w:rsid w:val="00DB5AB4"/>
    <w:rsid w:val="00DB5F94"/>
    <w:rsid w:val="00DB6193"/>
    <w:rsid w:val="00DB7844"/>
    <w:rsid w:val="00DB78B2"/>
    <w:rsid w:val="00DC0923"/>
    <w:rsid w:val="00DC0C92"/>
    <w:rsid w:val="00DC1CEF"/>
    <w:rsid w:val="00DC1E57"/>
    <w:rsid w:val="00DC2E0F"/>
    <w:rsid w:val="00DC5A1A"/>
    <w:rsid w:val="00DC60B0"/>
    <w:rsid w:val="00DC6AEC"/>
    <w:rsid w:val="00DD16F7"/>
    <w:rsid w:val="00DD323D"/>
    <w:rsid w:val="00DD53E7"/>
    <w:rsid w:val="00DD6C19"/>
    <w:rsid w:val="00DD787A"/>
    <w:rsid w:val="00DD7CA5"/>
    <w:rsid w:val="00DD7E61"/>
    <w:rsid w:val="00DE26DD"/>
    <w:rsid w:val="00DE426E"/>
    <w:rsid w:val="00DE4AC7"/>
    <w:rsid w:val="00DE5AA7"/>
    <w:rsid w:val="00DE6241"/>
    <w:rsid w:val="00DE62D9"/>
    <w:rsid w:val="00DF0D2F"/>
    <w:rsid w:val="00DF102F"/>
    <w:rsid w:val="00DF1535"/>
    <w:rsid w:val="00DF155B"/>
    <w:rsid w:val="00DF1761"/>
    <w:rsid w:val="00DF3013"/>
    <w:rsid w:val="00DF30AB"/>
    <w:rsid w:val="00DF41F1"/>
    <w:rsid w:val="00DF43D4"/>
    <w:rsid w:val="00DF4A2B"/>
    <w:rsid w:val="00DF5A35"/>
    <w:rsid w:val="00DF7B93"/>
    <w:rsid w:val="00E0004F"/>
    <w:rsid w:val="00E018E3"/>
    <w:rsid w:val="00E01D90"/>
    <w:rsid w:val="00E021D9"/>
    <w:rsid w:val="00E050A3"/>
    <w:rsid w:val="00E054B5"/>
    <w:rsid w:val="00E0557A"/>
    <w:rsid w:val="00E05AF4"/>
    <w:rsid w:val="00E05F9E"/>
    <w:rsid w:val="00E1069A"/>
    <w:rsid w:val="00E11225"/>
    <w:rsid w:val="00E11658"/>
    <w:rsid w:val="00E1170B"/>
    <w:rsid w:val="00E118C0"/>
    <w:rsid w:val="00E12E4C"/>
    <w:rsid w:val="00E12E7B"/>
    <w:rsid w:val="00E14053"/>
    <w:rsid w:val="00E1473F"/>
    <w:rsid w:val="00E14D79"/>
    <w:rsid w:val="00E14DBB"/>
    <w:rsid w:val="00E14E1C"/>
    <w:rsid w:val="00E15266"/>
    <w:rsid w:val="00E15503"/>
    <w:rsid w:val="00E178D9"/>
    <w:rsid w:val="00E17A2F"/>
    <w:rsid w:val="00E228AC"/>
    <w:rsid w:val="00E22B08"/>
    <w:rsid w:val="00E236C5"/>
    <w:rsid w:val="00E2383C"/>
    <w:rsid w:val="00E2418F"/>
    <w:rsid w:val="00E24353"/>
    <w:rsid w:val="00E248CD"/>
    <w:rsid w:val="00E25799"/>
    <w:rsid w:val="00E25C8A"/>
    <w:rsid w:val="00E25E67"/>
    <w:rsid w:val="00E25F17"/>
    <w:rsid w:val="00E265A0"/>
    <w:rsid w:val="00E26C92"/>
    <w:rsid w:val="00E271D4"/>
    <w:rsid w:val="00E2732A"/>
    <w:rsid w:val="00E30869"/>
    <w:rsid w:val="00E3089A"/>
    <w:rsid w:val="00E30E60"/>
    <w:rsid w:val="00E31567"/>
    <w:rsid w:val="00E31AA0"/>
    <w:rsid w:val="00E31CB1"/>
    <w:rsid w:val="00E31CF1"/>
    <w:rsid w:val="00E32A23"/>
    <w:rsid w:val="00E33014"/>
    <w:rsid w:val="00E351BE"/>
    <w:rsid w:val="00E40475"/>
    <w:rsid w:val="00E4080A"/>
    <w:rsid w:val="00E40BD1"/>
    <w:rsid w:val="00E41087"/>
    <w:rsid w:val="00E41131"/>
    <w:rsid w:val="00E4237B"/>
    <w:rsid w:val="00E434C1"/>
    <w:rsid w:val="00E435F9"/>
    <w:rsid w:val="00E444B3"/>
    <w:rsid w:val="00E449DA"/>
    <w:rsid w:val="00E44D17"/>
    <w:rsid w:val="00E45184"/>
    <w:rsid w:val="00E45EF7"/>
    <w:rsid w:val="00E45FE0"/>
    <w:rsid w:val="00E4639C"/>
    <w:rsid w:val="00E47BC6"/>
    <w:rsid w:val="00E50332"/>
    <w:rsid w:val="00E50FDA"/>
    <w:rsid w:val="00E51142"/>
    <w:rsid w:val="00E51DBC"/>
    <w:rsid w:val="00E52C36"/>
    <w:rsid w:val="00E531E7"/>
    <w:rsid w:val="00E53846"/>
    <w:rsid w:val="00E54F4E"/>
    <w:rsid w:val="00E54FC2"/>
    <w:rsid w:val="00E55B77"/>
    <w:rsid w:val="00E57154"/>
    <w:rsid w:val="00E57F7B"/>
    <w:rsid w:val="00E628B0"/>
    <w:rsid w:val="00E62CBA"/>
    <w:rsid w:val="00E6426B"/>
    <w:rsid w:val="00E64996"/>
    <w:rsid w:val="00E65033"/>
    <w:rsid w:val="00E65400"/>
    <w:rsid w:val="00E65437"/>
    <w:rsid w:val="00E6578B"/>
    <w:rsid w:val="00E65EFA"/>
    <w:rsid w:val="00E6669B"/>
    <w:rsid w:val="00E671C8"/>
    <w:rsid w:val="00E676F4"/>
    <w:rsid w:val="00E70167"/>
    <w:rsid w:val="00E70524"/>
    <w:rsid w:val="00E70ACB"/>
    <w:rsid w:val="00E70CB9"/>
    <w:rsid w:val="00E71D55"/>
    <w:rsid w:val="00E724B2"/>
    <w:rsid w:val="00E72537"/>
    <w:rsid w:val="00E72B54"/>
    <w:rsid w:val="00E72ED1"/>
    <w:rsid w:val="00E749D1"/>
    <w:rsid w:val="00E7510F"/>
    <w:rsid w:val="00E75578"/>
    <w:rsid w:val="00E75CBF"/>
    <w:rsid w:val="00E76306"/>
    <w:rsid w:val="00E777A8"/>
    <w:rsid w:val="00E80719"/>
    <w:rsid w:val="00E81014"/>
    <w:rsid w:val="00E812A8"/>
    <w:rsid w:val="00E81B5C"/>
    <w:rsid w:val="00E81D26"/>
    <w:rsid w:val="00E83078"/>
    <w:rsid w:val="00E833F5"/>
    <w:rsid w:val="00E8363C"/>
    <w:rsid w:val="00E837D3"/>
    <w:rsid w:val="00E8388D"/>
    <w:rsid w:val="00E838BB"/>
    <w:rsid w:val="00E8487B"/>
    <w:rsid w:val="00E84B6F"/>
    <w:rsid w:val="00E858BE"/>
    <w:rsid w:val="00E87FFC"/>
    <w:rsid w:val="00E9116A"/>
    <w:rsid w:val="00E92A83"/>
    <w:rsid w:val="00E92E23"/>
    <w:rsid w:val="00E942DD"/>
    <w:rsid w:val="00E962BF"/>
    <w:rsid w:val="00E97055"/>
    <w:rsid w:val="00E9733E"/>
    <w:rsid w:val="00E97575"/>
    <w:rsid w:val="00EA0DC4"/>
    <w:rsid w:val="00EA1D7C"/>
    <w:rsid w:val="00EA1F88"/>
    <w:rsid w:val="00EA25BA"/>
    <w:rsid w:val="00EA38B8"/>
    <w:rsid w:val="00EA44B2"/>
    <w:rsid w:val="00EA4C22"/>
    <w:rsid w:val="00EA5691"/>
    <w:rsid w:val="00EA7C31"/>
    <w:rsid w:val="00EA7DBA"/>
    <w:rsid w:val="00EB2AA7"/>
    <w:rsid w:val="00EB2AFD"/>
    <w:rsid w:val="00EB2DCA"/>
    <w:rsid w:val="00EB44D2"/>
    <w:rsid w:val="00EB4D5F"/>
    <w:rsid w:val="00EB4D99"/>
    <w:rsid w:val="00EB59C3"/>
    <w:rsid w:val="00EB6337"/>
    <w:rsid w:val="00EB69A1"/>
    <w:rsid w:val="00EB6BEF"/>
    <w:rsid w:val="00EB6E61"/>
    <w:rsid w:val="00EB7320"/>
    <w:rsid w:val="00EB79E2"/>
    <w:rsid w:val="00EC1718"/>
    <w:rsid w:val="00EC3101"/>
    <w:rsid w:val="00EC31C9"/>
    <w:rsid w:val="00EC3DC1"/>
    <w:rsid w:val="00EC40C2"/>
    <w:rsid w:val="00EC4656"/>
    <w:rsid w:val="00EC4759"/>
    <w:rsid w:val="00EC4C8C"/>
    <w:rsid w:val="00EC607D"/>
    <w:rsid w:val="00EC6462"/>
    <w:rsid w:val="00EC68BD"/>
    <w:rsid w:val="00EC7433"/>
    <w:rsid w:val="00EC7476"/>
    <w:rsid w:val="00ED034F"/>
    <w:rsid w:val="00ED0420"/>
    <w:rsid w:val="00ED0538"/>
    <w:rsid w:val="00ED26B4"/>
    <w:rsid w:val="00ED2B99"/>
    <w:rsid w:val="00ED2D99"/>
    <w:rsid w:val="00ED3706"/>
    <w:rsid w:val="00ED383B"/>
    <w:rsid w:val="00ED5BF5"/>
    <w:rsid w:val="00ED5C27"/>
    <w:rsid w:val="00ED66CC"/>
    <w:rsid w:val="00ED7BEF"/>
    <w:rsid w:val="00EE006B"/>
    <w:rsid w:val="00EE0A5D"/>
    <w:rsid w:val="00EE11F3"/>
    <w:rsid w:val="00EE1454"/>
    <w:rsid w:val="00EE162A"/>
    <w:rsid w:val="00EE176F"/>
    <w:rsid w:val="00EE1FA1"/>
    <w:rsid w:val="00EE21C0"/>
    <w:rsid w:val="00EE4C17"/>
    <w:rsid w:val="00EE5D99"/>
    <w:rsid w:val="00EE679B"/>
    <w:rsid w:val="00EF0AE5"/>
    <w:rsid w:val="00EF17F5"/>
    <w:rsid w:val="00EF202F"/>
    <w:rsid w:val="00EF2153"/>
    <w:rsid w:val="00EF263E"/>
    <w:rsid w:val="00EF3426"/>
    <w:rsid w:val="00EF3D1F"/>
    <w:rsid w:val="00EF3F1E"/>
    <w:rsid w:val="00EF40FC"/>
    <w:rsid w:val="00EF4110"/>
    <w:rsid w:val="00EF5272"/>
    <w:rsid w:val="00EF6130"/>
    <w:rsid w:val="00EF7BBA"/>
    <w:rsid w:val="00EF7CAB"/>
    <w:rsid w:val="00F005AD"/>
    <w:rsid w:val="00F005E4"/>
    <w:rsid w:val="00F010C1"/>
    <w:rsid w:val="00F0267B"/>
    <w:rsid w:val="00F05487"/>
    <w:rsid w:val="00F05EB4"/>
    <w:rsid w:val="00F05F3A"/>
    <w:rsid w:val="00F062D7"/>
    <w:rsid w:val="00F06578"/>
    <w:rsid w:val="00F07EF5"/>
    <w:rsid w:val="00F106FD"/>
    <w:rsid w:val="00F1209B"/>
    <w:rsid w:val="00F1453A"/>
    <w:rsid w:val="00F15435"/>
    <w:rsid w:val="00F16FC3"/>
    <w:rsid w:val="00F17C58"/>
    <w:rsid w:val="00F20575"/>
    <w:rsid w:val="00F20CD4"/>
    <w:rsid w:val="00F2135D"/>
    <w:rsid w:val="00F22DAC"/>
    <w:rsid w:val="00F23982"/>
    <w:rsid w:val="00F23E94"/>
    <w:rsid w:val="00F243BA"/>
    <w:rsid w:val="00F252F5"/>
    <w:rsid w:val="00F26BF3"/>
    <w:rsid w:val="00F27745"/>
    <w:rsid w:val="00F30E65"/>
    <w:rsid w:val="00F31E47"/>
    <w:rsid w:val="00F32608"/>
    <w:rsid w:val="00F32821"/>
    <w:rsid w:val="00F3329C"/>
    <w:rsid w:val="00F3332F"/>
    <w:rsid w:val="00F336E5"/>
    <w:rsid w:val="00F33761"/>
    <w:rsid w:val="00F34A4B"/>
    <w:rsid w:val="00F364E8"/>
    <w:rsid w:val="00F3686B"/>
    <w:rsid w:val="00F36F7E"/>
    <w:rsid w:val="00F4032C"/>
    <w:rsid w:val="00F4038F"/>
    <w:rsid w:val="00F40712"/>
    <w:rsid w:val="00F40A46"/>
    <w:rsid w:val="00F41834"/>
    <w:rsid w:val="00F42D9E"/>
    <w:rsid w:val="00F4352B"/>
    <w:rsid w:val="00F44357"/>
    <w:rsid w:val="00F44894"/>
    <w:rsid w:val="00F44A05"/>
    <w:rsid w:val="00F44F3C"/>
    <w:rsid w:val="00F45FA1"/>
    <w:rsid w:val="00F46679"/>
    <w:rsid w:val="00F46A7B"/>
    <w:rsid w:val="00F47525"/>
    <w:rsid w:val="00F47D44"/>
    <w:rsid w:val="00F51BB4"/>
    <w:rsid w:val="00F51FA4"/>
    <w:rsid w:val="00F528CC"/>
    <w:rsid w:val="00F53862"/>
    <w:rsid w:val="00F542A0"/>
    <w:rsid w:val="00F54C13"/>
    <w:rsid w:val="00F54EE4"/>
    <w:rsid w:val="00F55AA7"/>
    <w:rsid w:val="00F55F74"/>
    <w:rsid w:val="00F5715C"/>
    <w:rsid w:val="00F57F50"/>
    <w:rsid w:val="00F6000C"/>
    <w:rsid w:val="00F60940"/>
    <w:rsid w:val="00F61553"/>
    <w:rsid w:val="00F61F5D"/>
    <w:rsid w:val="00F625CA"/>
    <w:rsid w:val="00F62BF6"/>
    <w:rsid w:val="00F6364E"/>
    <w:rsid w:val="00F64C52"/>
    <w:rsid w:val="00F6507D"/>
    <w:rsid w:val="00F66032"/>
    <w:rsid w:val="00F6707D"/>
    <w:rsid w:val="00F674BB"/>
    <w:rsid w:val="00F678AA"/>
    <w:rsid w:val="00F702AB"/>
    <w:rsid w:val="00F7053D"/>
    <w:rsid w:val="00F70806"/>
    <w:rsid w:val="00F71E7D"/>
    <w:rsid w:val="00F74980"/>
    <w:rsid w:val="00F74C9E"/>
    <w:rsid w:val="00F75062"/>
    <w:rsid w:val="00F75720"/>
    <w:rsid w:val="00F75BDE"/>
    <w:rsid w:val="00F76B92"/>
    <w:rsid w:val="00F771BF"/>
    <w:rsid w:val="00F80195"/>
    <w:rsid w:val="00F81751"/>
    <w:rsid w:val="00F81F6B"/>
    <w:rsid w:val="00F8345A"/>
    <w:rsid w:val="00F855C2"/>
    <w:rsid w:val="00F857D0"/>
    <w:rsid w:val="00F864A6"/>
    <w:rsid w:val="00F865A8"/>
    <w:rsid w:val="00F8674B"/>
    <w:rsid w:val="00F8688F"/>
    <w:rsid w:val="00F87949"/>
    <w:rsid w:val="00F87FDF"/>
    <w:rsid w:val="00F901CB"/>
    <w:rsid w:val="00F907FF"/>
    <w:rsid w:val="00F90A9A"/>
    <w:rsid w:val="00F9184A"/>
    <w:rsid w:val="00F91FC8"/>
    <w:rsid w:val="00F929FD"/>
    <w:rsid w:val="00F937DF"/>
    <w:rsid w:val="00F93E9B"/>
    <w:rsid w:val="00F93F20"/>
    <w:rsid w:val="00F95011"/>
    <w:rsid w:val="00F9561E"/>
    <w:rsid w:val="00F95A9A"/>
    <w:rsid w:val="00F96B32"/>
    <w:rsid w:val="00F9768B"/>
    <w:rsid w:val="00F97CCF"/>
    <w:rsid w:val="00FA06D5"/>
    <w:rsid w:val="00FA0E9C"/>
    <w:rsid w:val="00FA2325"/>
    <w:rsid w:val="00FA2331"/>
    <w:rsid w:val="00FA23B4"/>
    <w:rsid w:val="00FA2FE9"/>
    <w:rsid w:val="00FA4530"/>
    <w:rsid w:val="00FA609D"/>
    <w:rsid w:val="00FA6138"/>
    <w:rsid w:val="00FA61C5"/>
    <w:rsid w:val="00FA6C0E"/>
    <w:rsid w:val="00FA6E6F"/>
    <w:rsid w:val="00FB0783"/>
    <w:rsid w:val="00FB0911"/>
    <w:rsid w:val="00FB0A8A"/>
    <w:rsid w:val="00FB1194"/>
    <w:rsid w:val="00FB1464"/>
    <w:rsid w:val="00FB2312"/>
    <w:rsid w:val="00FB2628"/>
    <w:rsid w:val="00FB26CD"/>
    <w:rsid w:val="00FB2B84"/>
    <w:rsid w:val="00FB2F6D"/>
    <w:rsid w:val="00FB3463"/>
    <w:rsid w:val="00FB47DB"/>
    <w:rsid w:val="00FB506B"/>
    <w:rsid w:val="00FB53AC"/>
    <w:rsid w:val="00FB5805"/>
    <w:rsid w:val="00FB63A0"/>
    <w:rsid w:val="00FB63C0"/>
    <w:rsid w:val="00FC0586"/>
    <w:rsid w:val="00FC0631"/>
    <w:rsid w:val="00FC06CC"/>
    <w:rsid w:val="00FC0E28"/>
    <w:rsid w:val="00FC0E8E"/>
    <w:rsid w:val="00FC1E13"/>
    <w:rsid w:val="00FC2EF0"/>
    <w:rsid w:val="00FC34D5"/>
    <w:rsid w:val="00FC3E8A"/>
    <w:rsid w:val="00FC497D"/>
    <w:rsid w:val="00FC4B2F"/>
    <w:rsid w:val="00FC571F"/>
    <w:rsid w:val="00FC6AD2"/>
    <w:rsid w:val="00FC781A"/>
    <w:rsid w:val="00FC7F23"/>
    <w:rsid w:val="00FD014E"/>
    <w:rsid w:val="00FD0536"/>
    <w:rsid w:val="00FD1F40"/>
    <w:rsid w:val="00FD2036"/>
    <w:rsid w:val="00FD2912"/>
    <w:rsid w:val="00FD2CE2"/>
    <w:rsid w:val="00FD2D3A"/>
    <w:rsid w:val="00FD385E"/>
    <w:rsid w:val="00FD3FCA"/>
    <w:rsid w:val="00FD437D"/>
    <w:rsid w:val="00FD4B9B"/>
    <w:rsid w:val="00FD5666"/>
    <w:rsid w:val="00FD5C56"/>
    <w:rsid w:val="00FD69C9"/>
    <w:rsid w:val="00FD79BA"/>
    <w:rsid w:val="00FE09B4"/>
    <w:rsid w:val="00FE1912"/>
    <w:rsid w:val="00FE19B7"/>
    <w:rsid w:val="00FE1D24"/>
    <w:rsid w:val="00FE241F"/>
    <w:rsid w:val="00FE265D"/>
    <w:rsid w:val="00FE38BF"/>
    <w:rsid w:val="00FE509B"/>
    <w:rsid w:val="00FE544E"/>
    <w:rsid w:val="00FE6B2F"/>
    <w:rsid w:val="00FE6BED"/>
    <w:rsid w:val="00FE7B3A"/>
    <w:rsid w:val="00FF0353"/>
    <w:rsid w:val="00FF0AC3"/>
    <w:rsid w:val="00FF0E00"/>
    <w:rsid w:val="00FF1480"/>
    <w:rsid w:val="00FF27A5"/>
    <w:rsid w:val="00FF36A6"/>
    <w:rsid w:val="00FF45BF"/>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71847002">
      <w:bodyDiv w:val="1"/>
      <w:marLeft w:val="0"/>
      <w:marRight w:val="0"/>
      <w:marTop w:val="0"/>
      <w:marBottom w:val="0"/>
      <w:divBdr>
        <w:top w:val="none" w:sz="0" w:space="0" w:color="auto"/>
        <w:left w:val="none" w:sz="0" w:space="0" w:color="auto"/>
        <w:bottom w:val="none" w:sz="0" w:space="0" w:color="auto"/>
        <w:right w:val="none" w:sz="0" w:space="0" w:color="auto"/>
      </w:divBdr>
    </w:div>
    <w:div w:id="325672379">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32292518">
      <w:bodyDiv w:val="1"/>
      <w:marLeft w:val="0"/>
      <w:marRight w:val="0"/>
      <w:marTop w:val="0"/>
      <w:marBottom w:val="0"/>
      <w:divBdr>
        <w:top w:val="none" w:sz="0" w:space="0" w:color="auto"/>
        <w:left w:val="none" w:sz="0" w:space="0" w:color="auto"/>
        <w:bottom w:val="none" w:sz="0" w:space="0" w:color="auto"/>
        <w:right w:val="none" w:sz="0" w:space="0" w:color="auto"/>
      </w:divBdr>
    </w:div>
    <w:div w:id="6608929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868565522">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50983359">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 w:id="19940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2.xml><?xml version="1.0" encoding="utf-8"?>
<ds:datastoreItem xmlns:ds="http://schemas.openxmlformats.org/officeDocument/2006/customXml" ds:itemID="{69250E06-A8BB-40BD-8F03-E6D9B0260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customXml/itemProps4.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10</Pages>
  <Words>3214</Words>
  <Characters>17678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159</cp:revision>
  <dcterms:created xsi:type="dcterms:W3CDTF">2023-01-10T21:04:00Z</dcterms:created>
  <dcterms:modified xsi:type="dcterms:W3CDTF">2023-02-02T17:42:00Z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