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13CD" w14:textId="2DE9564D" w:rsidR="000C5DB7" w:rsidRDefault="00661782" w:rsidP="00307995">
      <w:pPr>
        <w:pStyle w:val="Sinespaciado"/>
      </w:pPr>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07821EFF"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472ED1">
        <w:rPr>
          <w:b/>
          <w:sz w:val="24"/>
          <w:szCs w:val="24"/>
        </w:rPr>
        <w:t>veint</w:t>
      </w:r>
      <w:r w:rsidR="00E34A29">
        <w:rPr>
          <w:b/>
          <w:sz w:val="24"/>
          <w:szCs w:val="24"/>
        </w:rPr>
        <w:t>iocho</w:t>
      </w:r>
      <w:r w:rsidR="003C3301" w:rsidRPr="003C3301">
        <w:rPr>
          <w:b/>
          <w:sz w:val="24"/>
          <w:szCs w:val="24"/>
        </w:rPr>
        <w:t xml:space="preserve"> (</w:t>
      </w:r>
      <w:r w:rsidR="00713822">
        <w:rPr>
          <w:b/>
          <w:sz w:val="24"/>
          <w:szCs w:val="24"/>
        </w:rPr>
        <w:t>2</w:t>
      </w:r>
      <w:r w:rsidR="00E34A29">
        <w:rPr>
          <w:b/>
          <w:sz w:val="24"/>
          <w:szCs w:val="24"/>
        </w:rPr>
        <w:t>8</w:t>
      </w:r>
      <w:r w:rsidR="003C3301" w:rsidRPr="003C3301">
        <w:rPr>
          <w:b/>
          <w:sz w:val="24"/>
          <w:szCs w:val="24"/>
        </w:rPr>
        <w:t xml:space="preserve">) de </w:t>
      </w:r>
      <w:r w:rsidR="00472ED1">
        <w:rPr>
          <w:b/>
          <w:sz w:val="24"/>
          <w:szCs w:val="24"/>
        </w:rPr>
        <w:t>marzo</w:t>
      </w:r>
      <w:r w:rsidR="003C3301" w:rsidRPr="003C3301">
        <w:rPr>
          <w:b/>
          <w:sz w:val="24"/>
          <w:szCs w:val="24"/>
        </w:rPr>
        <w:t xml:space="preserve"> de dos mil veintitrés (2023</w:t>
      </w:r>
      <w:r w:rsidR="00713822">
        <w:rPr>
          <w:b/>
          <w:sz w:val="24"/>
          <w:szCs w:val="24"/>
        </w:rPr>
        <w:t>)</w:t>
      </w:r>
    </w:p>
    <w:p w14:paraId="0A37501D" w14:textId="77777777" w:rsidR="00F91B32" w:rsidRPr="0036421B" w:rsidRDefault="00F91B32" w:rsidP="000C5DB7">
      <w:pPr>
        <w:spacing w:line="276" w:lineRule="auto"/>
        <w:contextualSpacing/>
        <w:rPr>
          <w:sz w:val="24"/>
          <w:szCs w:val="24"/>
        </w:rPr>
      </w:pPr>
    </w:p>
    <w:p w14:paraId="0B3566FE" w14:textId="77777777" w:rsidR="001E5CCE" w:rsidRDefault="0077624B" w:rsidP="001E5CCE">
      <w:pPr>
        <w:tabs>
          <w:tab w:val="left" w:pos="1985"/>
        </w:tabs>
        <w:contextualSpacing/>
        <w:rPr>
          <w:bCs/>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001E5CCE" w:rsidRPr="001E5CCE">
        <w:rPr>
          <w:bCs/>
          <w:sz w:val="24"/>
          <w:szCs w:val="24"/>
        </w:rPr>
        <w:t>11001-03-15-000-2022-06662-00</w:t>
      </w:r>
    </w:p>
    <w:p w14:paraId="20D8F6BB" w14:textId="207FBCA9" w:rsidR="00661782" w:rsidRPr="00610925" w:rsidRDefault="0077624B" w:rsidP="001E5CCE">
      <w:pPr>
        <w:tabs>
          <w:tab w:val="left" w:pos="1985"/>
        </w:tabs>
        <w:contextualSpacing/>
        <w:rPr>
          <w:bCs/>
          <w:sz w:val="24"/>
          <w:szCs w:val="24"/>
        </w:rPr>
      </w:pPr>
      <w:r w:rsidRPr="00987D75">
        <w:rPr>
          <w:b/>
          <w:sz w:val="24"/>
          <w:szCs w:val="24"/>
        </w:rPr>
        <w:t>Accionante:</w:t>
      </w:r>
      <w:r w:rsidRPr="00987D75">
        <w:rPr>
          <w:b/>
          <w:sz w:val="24"/>
          <w:szCs w:val="24"/>
        </w:rPr>
        <w:tab/>
      </w:r>
      <w:r w:rsidR="00661782">
        <w:rPr>
          <w:b/>
          <w:sz w:val="24"/>
          <w:szCs w:val="24"/>
        </w:rPr>
        <w:tab/>
      </w:r>
      <w:r w:rsidR="008C41A7">
        <w:rPr>
          <w:b/>
          <w:sz w:val="24"/>
          <w:szCs w:val="24"/>
        </w:rPr>
        <w:tab/>
      </w:r>
      <w:r w:rsidR="001E5CCE" w:rsidRPr="001E5CCE">
        <w:rPr>
          <w:bCs/>
          <w:sz w:val="24"/>
          <w:szCs w:val="24"/>
        </w:rPr>
        <w:t xml:space="preserve">Amina </w:t>
      </w:r>
      <w:proofErr w:type="spellStart"/>
      <w:r w:rsidR="001E5CCE" w:rsidRPr="001E5CCE">
        <w:rPr>
          <w:bCs/>
          <w:sz w:val="24"/>
          <w:szCs w:val="24"/>
        </w:rPr>
        <w:t>Asis</w:t>
      </w:r>
      <w:proofErr w:type="spellEnd"/>
      <w:r w:rsidR="001E5CCE" w:rsidRPr="001E5CCE">
        <w:rPr>
          <w:bCs/>
          <w:sz w:val="24"/>
          <w:szCs w:val="24"/>
        </w:rPr>
        <w:t xml:space="preserve"> </w:t>
      </w:r>
      <w:proofErr w:type="spellStart"/>
      <w:r w:rsidR="001E5CCE" w:rsidRPr="001E5CCE">
        <w:rPr>
          <w:bCs/>
          <w:sz w:val="24"/>
          <w:szCs w:val="24"/>
        </w:rPr>
        <w:t>Rayyan</w:t>
      </w:r>
      <w:proofErr w:type="spellEnd"/>
      <w:r w:rsidR="001E5CCE" w:rsidRPr="001E5CCE">
        <w:rPr>
          <w:bCs/>
          <w:sz w:val="24"/>
          <w:szCs w:val="24"/>
        </w:rPr>
        <w:t xml:space="preserve"> Arias</w:t>
      </w:r>
    </w:p>
    <w:p w14:paraId="4D9A2B37" w14:textId="21193CB5" w:rsidR="00661782" w:rsidRPr="00610925" w:rsidRDefault="0077624B" w:rsidP="00610925">
      <w:pPr>
        <w:tabs>
          <w:tab w:val="left" w:pos="1985"/>
        </w:tabs>
        <w:ind w:left="2820" w:hanging="2820"/>
        <w:contextualSpacing/>
        <w:rPr>
          <w:rFonts w:eastAsia="Times New Roman"/>
          <w:bCs/>
          <w:sz w:val="24"/>
          <w:szCs w:val="24"/>
        </w:rPr>
      </w:pPr>
      <w:r w:rsidRPr="00987D75">
        <w:rPr>
          <w:b/>
          <w:sz w:val="24"/>
          <w:szCs w:val="24"/>
        </w:rPr>
        <w:t>Accionado:</w:t>
      </w:r>
      <w:r w:rsidRPr="00987D75">
        <w:rPr>
          <w:b/>
          <w:sz w:val="24"/>
          <w:szCs w:val="24"/>
        </w:rPr>
        <w:tab/>
      </w:r>
      <w:r w:rsidR="00661782">
        <w:rPr>
          <w:b/>
          <w:sz w:val="24"/>
          <w:szCs w:val="24"/>
        </w:rPr>
        <w:tab/>
      </w:r>
      <w:r w:rsidR="001E5CCE" w:rsidRPr="001E5CCE">
        <w:rPr>
          <w:sz w:val="24"/>
          <w:szCs w:val="24"/>
        </w:rPr>
        <w:t>Tribunal Administrativo de Cundinamarca - Sección Segunda - Subsección "A" y Consejo de Estado - Sección Segunda Subsección “A”.</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FB372F0" w14:textId="77777777" w:rsidR="00951490" w:rsidRDefault="00951490" w:rsidP="00610925">
      <w:pPr>
        <w:rPr>
          <w:sz w:val="24"/>
          <w:szCs w:val="24"/>
        </w:rPr>
      </w:pPr>
    </w:p>
    <w:p w14:paraId="74E74902" w14:textId="683EBB8B" w:rsidR="009D0CB8" w:rsidRDefault="00A03C26" w:rsidP="00610925">
      <w:pPr>
        <w:rPr>
          <w:sz w:val="24"/>
          <w:szCs w:val="24"/>
        </w:rPr>
      </w:pPr>
      <w:r>
        <w:rPr>
          <w:sz w:val="24"/>
          <w:szCs w:val="24"/>
        </w:rPr>
        <w:t>La parte accio</w:t>
      </w:r>
      <w:r w:rsidR="00E34A29">
        <w:rPr>
          <w:sz w:val="24"/>
          <w:szCs w:val="24"/>
        </w:rPr>
        <w:t>nante</w:t>
      </w:r>
      <w:r w:rsidR="000259CF">
        <w:rPr>
          <w:sz w:val="24"/>
          <w:szCs w:val="24"/>
        </w:rPr>
        <w:t xml:space="preserve"> </w:t>
      </w:r>
      <w:r w:rsidR="004A24E0">
        <w:rPr>
          <w:sz w:val="24"/>
          <w:szCs w:val="24"/>
        </w:rPr>
        <w:t>presentó</w:t>
      </w:r>
      <w:r w:rsidR="00A57CD6">
        <w:rPr>
          <w:sz w:val="24"/>
          <w:szCs w:val="24"/>
        </w:rPr>
        <w:t xml:space="preserve"> el </w:t>
      </w:r>
      <w:r w:rsidR="00472ED1">
        <w:rPr>
          <w:sz w:val="24"/>
          <w:szCs w:val="24"/>
        </w:rPr>
        <w:t>2</w:t>
      </w:r>
      <w:r w:rsidR="001E5CCE">
        <w:rPr>
          <w:sz w:val="24"/>
          <w:szCs w:val="24"/>
        </w:rPr>
        <w:t>2</w:t>
      </w:r>
      <w:r w:rsidR="006B6BCB">
        <w:rPr>
          <w:sz w:val="24"/>
          <w:szCs w:val="24"/>
        </w:rPr>
        <w:t xml:space="preserve"> de </w:t>
      </w:r>
      <w:r w:rsidR="00472ED1">
        <w:rPr>
          <w:sz w:val="24"/>
          <w:szCs w:val="24"/>
        </w:rPr>
        <w:t>marzo</w:t>
      </w:r>
      <w:r w:rsidR="00DF0BF4">
        <w:rPr>
          <w:sz w:val="24"/>
          <w:szCs w:val="24"/>
        </w:rPr>
        <w:t xml:space="preserve"> </w:t>
      </w:r>
      <w:r w:rsidR="000259CF">
        <w:rPr>
          <w:sz w:val="24"/>
          <w:szCs w:val="24"/>
        </w:rPr>
        <w:t>de 202</w:t>
      </w:r>
      <w:r w:rsidR="003C3301">
        <w:rPr>
          <w:sz w:val="24"/>
          <w:szCs w:val="24"/>
        </w:rPr>
        <w:t>3</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E34A29">
        <w:rPr>
          <w:sz w:val="24"/>
          <w:szCs w:val="24"/>
        </w:rPr>
        <w:t>16</w:t>
      </w:r>
      <w:r w:rsidR="006B6BCB">
        <w:rPr>
          <w:sz w:val="24"/>
          <w:szCs w:val="24"/>
        </w:rPr>
        <w:t xml:space="preserve"> de </w:t>
      </w:r>
      <w:r w:rsidR="00472ED1">
        <w:rPr>
          <w:sz w:val="24"/>
          <w:szCs w:val="24"/>
        </w:rPr>
        <w:t>marzo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0B0A7C23" w14:textId="7B5AAB9E" w:rsidR="00610925" w:rsidRDefault="00382327" w:rsidP="00610925">
      <w:pPr>
        <w:jc w:val="center"/>
        <w:rPr>
          <w:b/>
          <w:bCs/>
          <w:sz w:val="24"/>
          <w:szCs w:val="24"/>
        </w:rPr>
      </w:pPr>
      <w:r w:rsidRPr="00735B1A">
        <w:rPr>
          <w:b/>
          <w:bCs/>
          <w:sz w:val="24"/>
          <w:szCs w:val="24"/>
        </w:rPr>
        <w:t>Magistrado</w:t>
      </w:r>
    </w:p>
    <w:p w14:paraId="6076BA77" w14:textId="6A15C4CD" w:rsidR="00BB6AA3" w:rsidRPr="00BB6AA3" w:rsidRDefault="00BB6AA3" w:rsidP="00BB6AA3">
      <w:pPr>
        <w:jc w:val="left"/>
      </w:pPr>
      <w:r>
        <w:t xml:space="preserve"> </w:t>
      </w:r>
      <w:proofErr w:type="spellStart"/>
      <w:r>
        <w:t>C</w:t>
      </w:r>
      <w:r w:rsidRPr="00BB6AA3">
        <w:t>fiv</w:t>
      </w:r>
      <w:proofErr w:type="spellEnd"/>
    </w:p>
    <w:sectPr w:rsidR="00BB6AA3" w:rsidRPr="00BB6AA3"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9A85" w14:textId="77777777" w:rsidR="00D91DDD" w:rsidRDefault="00D91DDD" w:rsidP="00117091">
      <w:r>
        <w:separator/>
      </w:r>
    </w:p>
  </w:endnote>
  <w:endnote w:type="continuationSeparator" w:id="0">
    <w:p w14:paraId="02E03C22" w14:textId="77777777" w:rsidR="00D91DDD" w:rsidRDefault="00D91DD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ACA3" w14:textId="77777777" w:rsidR="00D91DDD" w:rsidRDefault="00D91DDD" w:rsidP="00117091">
      <w:r>
        <w:separator/>
      </w:r>
    </w:p>
  </w:footnote>
  <w:footnote w:type="continuationSeparator" w:id="0">
    <w:p w14:paraId="6FB9435D" w14:textId="77777777" w:rsidR="00D91DDD" w:rsidRDefault="00D91DDD" w:rsidP="00117091">
      <w:r>
        <w:continuationSeparator/>
      </w:r>
    </w:p>
  </w:footnote>
  <w:footnote w:id="1">
    <w:p w14:paraId="798841AA" w14:textId="7608A20A" w:rsidR="00D55E64" w:rsidRPr="00694962" w:rsidRDefault="00D55E64">
      <w:pPr>
        <w:pStyle w:val="Textonotapie"/>
      </w:pPr>
      <w:r>
        <w:rPr>
          <w:rStyle w:val="Refdenotaalpie"/>
        </w:rPr>
        <w:footnoteRef/>
      </w:r>
      <w:r>
        <w:t xml:space="preserve"> Archivo </w:t>
      </w:r>
      <w:r w:rsidR="005C4AB9">
        <w:t>electrónico</w:t>
      </w:r>
      <w:r w:rsidR="003A38B0">
        <w:t xml:space="preserve"> ubicado </w:t>
      </w:r>
      <w:r w:rsidR="006B6BCB">
        <w:t xml:space="preserve">en el índice </w:t>
      </w:r>
      <w:r w:rsidR="00E34A29">
        <w:t>2</w:t>
      </w:r>
      <w:r w:rsidR="001E5CCE">
        <w:t>2</w:t>
      </w:r>
      <w:r w:rsidR="006B6BCB">
        <w:t xml:space="preserve"> </w:t>
      </w:r>
      <w:r w:rsidR="003A38B0">
        <w:t>del aplicativo SAMAI</w:t>
      </w:r>
      <w:r>
        <w:t xml:space="preserve">. Escrito de impugnación remitido a este </w:t>
      </w:r>
      <w:r w:rsidRPr="00694962">
        <w:t>Despacho e</w:t>
      </w:r>
      <w:r w:rsidR="006B6BCB">
        <w:t xml:space="preserve">l </w:t>
      </w:r>
      <w:r w:rsidR="00E34A29" w:rsidRPr="00E34A29">
        <w:t>27</w:t>
      </w:r>
      <w:r w:rsidR="006B6BCB" w:rsidRPr="00EB199D">
        <w:rPr>
          <w:color w:val="000000" w:themeColor="text1"/>
        </w:rPr>
        <w:t xml:space="preserve"> de </w:t>
      </w:r>
      <w:r w:rsidR="00472ED1">
        <w:rPr>
          <w:color w:val="000000" w:themeColor="text1"/>
        </w:rPr>
        <w:t xml:space="preserve">marzo </w:t>
      </w:r>
      <w:r w:rsidR="00694962" w:rsidRPr="00EB199D">
        <w:rPr>
          <w:color w:val="000000" w:themeColor="text1"/>
        </w:rPr>
        <w:t>de 202</w:t>
      </w:r>
      <w:r w:rsidR="003C3301">
        <w:rPr>
          <w:color w:val="000000" w:themeColor="text1"/>
        </w:rPr>
        <w:t>3</w:t>
      </w:r>
      <w:r w:rsidRPr="00EB199D">
        <w:rPr>
          <w:color w:val="000000" w:themeColor="text1"/>
        </w:rPr>
        <w:t xml:space="preserve">. </w:t>
      </w:r>
      <w:r w:rsidRPr="00694962">
        <w:t>Archivo electrónico que contiene el paso al Despacho,</w:t>
      </w:r>
      <w:r w:rsidR="003A38B0">
        <w:t xml:space="preserve"> ubicado en el índice </w:t>
      </w:r>
      <w:r w:rsidR="00472ED1">
        <w:t>2</w:t>
      </w:r>
      <w:r w:rsidR="001E5CCE">
        <w:t>3</w:t>
      </w:r>
      <w:r w:rsidR="003A38B0">
        <w:t xml:space="preserve"> del aplicativo SAMAI</w:t>
      </w:r>
      <w:r w:rsidR="005C4AB9" w:rsidRPr="005C4AB9">
        <w:rPr>
          <w:rFonts w:ascii="Segoe UI" w:hAnsi="Segoe UI" w:cs="Segoe UI"/>
          <w:shd w:val="clear" w:color="auto" w:fill="FFFFFF"/>
        </w:rPr>
        <w:t>.</w:t>
      </w:r>
    </w:p>
  </w:footnote>
  <w:footnote w:id="2">
    <w:p w14:paraId="3DEE11AA" w14:textId="7D9E5BAA" w:rsidR="00D55E64" w:rsidRDefault="00D55E64">
      <w:pPr>
        <w:pStyle w:val="Textonotapie"/>
      </w:pPr>
      <w:r>
        <w:rPr>
          <w:rStyle w:val="Refdenotaalpie"/>
        </w:rPr>
        <w:footnoteRef/>
      </w:r>
      <w:r>
        <w:t xml:space="preserve"> Archivo electrónico</w:t>
      </w:r>
      <w:r w:rsidR="003A38B0">
        <w:t xml:space="preserve"> ubicado </w:t>
      </w:r>
      <w:r w:rsidR="00E34A29">
        <w:t xml:space="preserve">en el </w:t>
      </w:r>
      <w:r w:rsidR="006B6BCB">
        <w:t xml:space="preserve">índice </w:t>
      </w:r>
      <w:r w:rsidR="00E34A29">
        <w:t>2</w:t>
      </w:r>
      <w:r w:rsidR="001E5CCE">
        <w:t>0</w:t>
      </w:r>
      <w:r w:rsidR="00B4769D">
        <w:t xml:space="preserve"> </w:t>
      </w:r>
      <w:r w:rsidR="006B6BCB">
        <w:t>d</w:t>
      </w:r>
      <w:r w:rsidR="003A38B0">
        <w:t>el aplicativo SAMAI</w:t>
      </w:r>
      <w:r w:rsidR="005C726E">
        <w:t>.</w:t>
      </w:r>
    </w:p>
  </w:footnote>
  <w:footnote w:id="3">
    <w:p w14:paraId="149D0EE6" w14:textId="1C13810E" w:rsidR="00650284" w:rsidRPr="00BB6AA3"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 xml:space="preserve">n del fallo. Dentro de los </w:t>
      </w:r>
      <w:r w:rsidRPr="00BB6AA3">
        <w:rPr>
          <w:rFonts w:eastAsia="Times New Roman"/>
          <w:color w:val="000000"/>
          <w:lang w:eastAsia="en-US"/>
        </w:rPr>
        <w:t>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BB6AA3" w:rsidRDefault="00650284" w:rsidP="00A929E3">
      <w:pPr>
        <w:rPr>
          <w:rFonts w:ascii="Times New Roman" w:eastAsia="Times New Roman" w:hAnsi="Times New Roman" w:cs="Times New Roman"/>
          <w:color w:val="000000"/>
          <w:lang w:eastAsia="en-US"/>
        </w:rPr>
      </w:pPr>
      <w:r w:rsidRPr="00BB6AA3">
        <w:rPr>
          <w:rStyle w:val="Refdenotaalpie"/>
        </w:rPr>
        <w:footnoteRef/>
      </w:r>
      <w:r w:rsidRPr="00BB6AA3">
        <w:t xml:space="preserve"> </w:t>
      </w:r>
      <w:r w:rsidRPr="00BB6AA3">
        <w:rPr>
          <w:rFonts w:eastAsia="Times New Roman"/>
          <w:color w:val="000000"/>
          <w:lang w:eastAsia="en-US"/>
        </w:rPr>
        <w:t>ARTÍCULO 32. “Tr</w:t>
      </w:r>
      <w:r w:rsidR="00D55E64" w:rsidRPr="00BB6AA3">
        <w:rPr>
          <w:rFonts w:eastAsia="Times New Roman"/>
          <w:color w:val="000000"/>
          <w:lang w:eastAsia="en-US"/>
        </w:rPr>
        <w:t>á</w:t>
      </w:r>
      <w:r w:rsidRPr="00BB6AA3">
        <w:rPr>
          <w:rFonts w:eastAsia="Times New Roman"/>
          <w:color w:val="000000"/>
          <w:lang w:eastAsia="en-US"/>
        </w:rPr>
        <w:t>mite de la impugnaci</w:t>
      </w:r>
      <w:r w:rsidR="00D55E64" w:rsidRPr="00BB6AA3">
        <w:rPr>
          <w:rFonts w:eastAsia="Times New Roman"/>
          <w:color w:val="000000"/>
          <w:lang w:eastAsia="en-US"/>
        </w:rPr>
        <w:t>ó</w:t>
      </w:r>
      <w:r w:rsidRPr="00BB6AA3">
        <w:rPr>
          <w:rFonts w:eastAsia="Times New Roman"/>
          <w:color w:val="000000"/>
          <w:lang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77777777"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4525</w:t>
    </w:r>
    <w:r w:rsidRPr="00610925">
      <w:rPr>
        <w:rFonts w:eastAsia="Times New Roman"/>
        <w:i/>
        <w:iCs/>
        <w:color w:val="767171"/>
        <w:sz w:val="20"/>
        <w:szCs w:val="20"/>
      </w:rPr>
      <w:t>-00</w:t>
    </w:r>
  </w:p>
  <w:p w14:paraId="5873FCA9" w14:textId="77777777" w:rsidR="003D66DC"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Unidad Administrativa Especial </w:t>
    </w:r>
    <w:r>
      <w:rPr>
        <w:rFonts w:eastAsia="Times New Roman"/>
        <w:i/>
        <w:iCs/>
        <w:color w:val="767171"/>
        <w:sz w:val="20"/>
        <w:szCs w:val="20"/>
      </w:rPr>
      <w:t xml:space="preserve">de Gestión Pensional y Contribuciones Parafiscales de la </w:t>
    </w:r>
  </w:p>
  <w:p w14:paraId="272F0CBD" w14:textId="74B0BF99" w:rsidR="0058030A" w:rsidRDefault="003D66DC" w:rsidP="003D66DC">
    <w:pPr>
      <w:pStyle w:val="Encabezado"/>
      <w:jc w:val="right"/>
      <w:rPr>
        <w:color w:val="767171"/>
        <w:sz w:val="20"/>
        <w:szCs w:val="20"/>
      </w:rPr>
    </w:pPr>
    <w:r>
      <w:rPr>
        <w:rFonts w:eastAsia="Times New Roman"/>
        <w:i/>
        <w:iCs/>
        <w:color w:val="767171"/>
        <w:sz w:val="20"/>
        <w:szCs w:val="20"/>
      </w:rPr>
      <w:t>Protección Social — UGPP</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F570580">
          <wp:simplePos x="0" y="0"/>
          <wp:positionH relativeFrom="page">
            <wp:posOffset>893928</wp:posOffset>
          </wp:positionH>
          <wp:positionV relativeFrom="paragraph">
            <wp:posOffset>76850</wp:posOffset>
          </wp:positionV>
          <wp:extent cx="1163188" cy="1082660"/>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48" cy="108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1FCF87E9"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 xml:space="preserve">Radicado: </w:t>
    </w:r>
    <w:r w:rsidR="001E5CCE" w:rsidRPr="001E5CCE">
      <w:rPr>
        <w:rFonts w:eastAsia="Times New Roman"/>
        <w:i/>
        <w:iCs/>
        <w:color w:val="767171"/>
        <w:sz w:val="20"/>
        <w:szCs w:val="20"/>
      </w:rPr>
      <w:t>11001-03-15-000-2022-06662-00</w:t>
    </w:r>
  </w:p>
  <w:p w14:paraId="703A5A09" w14:textId="1F42F2BF" w:rsidR="00845238" w:rsidRPr="00845238" w:rsidRDefault="00610925" w:rsidP="003C3301">
    <w:pPr>
      <w:tabs>
        <w:tab w:val="center" w:pos="4252"/>
        <w:tab w:val="right" w:pos="8504"/>
      </w:tabs>
      <w:jc w:val="right"/>
      <w:rPr>
        <w:rFonts w:eastAsia="Times New Roman"/>
        <w:i/>
        <w:iCs/>
        <w:sz w:val="20"/>
        <w:szCs w:val="20"/>
      </w:rPr>
    </w:pPr>
    <w:r w:rsidRPr="00610925">
      <w:rPr>
        <w:rFonts w:eastAsia="Times New Roman"/>
        <w:i/>
        <w:iCs/>
        <w:color w:val="767171"/>
        <w:sz w:val="20"/>
        <w:szCs w:val="20"/>
      </w:rPr>
      <w:tab/>
    </w:r>
    <w:r w:rsidRPr="00610925">
      <w:rPr>
        <w:rFonts w:eastAsia="Times New Roman"/>
        <w:i/>
        <w:iCs/>
        <w:color w:val="767171"/>
        <w:sz w:val="20"/>
        <w:szCs w:val="20"/>
      </w:rPr>
      <w:tab/>
      <w:t>Accionante</w:t>
    </w:r>
    <w:r w:rsidR="00E34A29">
      <w:rPr>
        <w:rFonts w:eastAsia="Times New Roman"/>
        <w:i/>
        <w:iCs/>
        <w:color w:val="767171"/>
        <w:sz w:val="20"/>
        <w:szCs w:val="20"/>
      </w:rPr>
      <w:t xml:space="preserve">: </w:t>
    </w:r>
    <w:r w:rsidR="00E34A29" w:rsidRPr="00E34A29">
      <w:t xml:space="preserve"> </w:t>
    </w:r>
    <w:r w:rsidR="001E5CCE" w:rsidRPr="001E5CCE">
      <w:rPr>
        <w:rFonts w:eastAsia="Times New Roman"/>
        <w:i/>
        <w:iCs/>
        <w:color w:val="767171"/>
        <w:sz w:val="20"/>
        <w:szCs w:val="20"/>
      </w:rPr>
      <w:t xml:space="preserve">Amina </w:t>
    </w:r>
    <w:proofErr w:type="spellStart"/>
    <w:r w:rsidR="001E5CCE" w:rsidRPr="001E5CCE">
      <w:rPr>
        <w:rFonts w:eastAsia="Times New Roman"/>
        <w:i/>
        <w:iCs/>
        <w:color w:val="767171"/>
        <w:sz w:val="20"/>
        <w:szCs w:val="20"/>
      </w:rPr>
      <w:t>Asis</w:t>
    </w:r>
    <w:proofErr w:type="spellEnd"/>
    <w:r w:rsidR="001E5CCE" w:rsidRPr="001E5CCE">
      <w:rPr>
        <w:rFonts w:eastAsia="Times New Roman"/>
        <w:i/>
        <w:iCs/>
        <w:color w:val="767171"/>
        <w:sz w:val="20"/>
        <w:szCs w:val="20"/>
      </w:rPr>
      <w:t xml:space="preserve"> </w:t>
    </w:r>
    <w:proofErr w:type="spellStart"/>
    <w:r w:rsidR="001E5CCE" w:rsidRPr="001E5CCE">
      <w:rPr>
        <w:rFonts w:eastAsia="Times New Roman"/>
        <w:i/>
        <w:iCs/>
        <w:color w:val="767171"/>
        <w:sz w:val="20"/>
        <w:szCs w:val="20"/>
      </w:rPr>
      <w:t>Rayyan</w:t>
    </w:r>
    <w:proofErr w:type="spellEnd"/>
    <w:r w:rsidR="001E5CCE" w:rsidRPr="001E5CCE">
      <w:rPr>
        <w:rFonts w:eastAsia="Times New Roman"/>
        <w:i/>
        <w:iCs/>
        <w:color w:val="767171"/>
        <w:sz w:val="20"/>
        <w:szCs w:val="20"/>
      </w:rPr>
      <w:t xml:space="preserve"> Arias</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39D6"/>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E5CCE"/>
    <w:rsid w:val="001F1DA0"/>
    <w:rsid w:val="00201EC3"/>
    <w:rsid w:val="00204935"/>
    <w:rsid w:val="002109F7"/>
    <w:rsid w:val="002230E3"/>
    <w:rsid w:val="00246239"/>
    <w:rsid w:val="00250D3B"/>
    <w:rsid w:val="002604C4"/>
    <w:rsid w:val="00263162"/>
    <w:rsid w:val="00281874"/>
    <w:rsid w:val="0028665C"/>
    <w:rsid w:val="002C12BC"/>
    <w:rsid w:val="002D480B"/>
    <w:rsid w:val="002D6253"/>
    <w:rsid w:val="002E1978"/>
    <w:rsid w:val="00307995"/>
    <w:rsid w:val="0031514A"/>
    <w:rsid w:val="0033226B"/>
    <w:rsid w:val="00360658"/>
    <w:rsid w:val="00361478"/>
    <w:rsid w:val="0036421B"/>
    <w:rsid w:val="00374674"/>
    <w:rsid w:val="00382327"/>
    <w:rsid w:val="00383425"/>
    <w:rsid w:val="00384507"/>
    <w:rsid w:val="00387BBC"/>
    <w:rsid w:val="00394A69"/>
    <w:rsid w:val="00397CD7"/>
    <w:rsid w:val="003A12C4"/>
    <w:rsid w:val="003A38B0"/>
    <w:rsid w:val="003B4515"/>
    <w:rsid w:val="003C3301"/>
    <w:rsid w:val="003D1B94"/>
    <w:rsid w:val="003D66DC"/>
    <w:rsid w:val="003F2BA3"/>
    <w:rsid w:val="003F7FF5"/>
    <w:rsid w:val="00402998"/>
    <w:rsid w:val="00405B77"/>
    <w:rsid w:val="004211FA"/>
    <w:rsid w:val="00424723"/>
    <w:rsid w:val="00430389"/>
    <w:rsid w:val="00430D89"/>
    <w:rsid w:val="0044172F"/>
    <w:rsid w:val="0044642A"/>
    <w:rsid w:val="00455ACF"/>
    <w:rsid w:val="00472ED1"/>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2D1A"/>
    <w:rsid w:val="0052545C"/>
    <w:rsid w:val="00530CAD"/>
    <w:rsid w:val="0054069D"/>
    <w:rsid w:val="005449F6"/>
    <w:rsid w:val="005545BC"/>
    <w:rsid w:val="00566726"/>
    <w:rsid w:val="00577C23"/>
    <w:rsid w:val="0058030A"/>
    <w:rsid w:val="00581EB7"/>
    <w:rsid w:val="00585CA2"/>
    <w:rsid w:val="00592A9E"/>
    <w:rsid w:val="005A5C14"/>
    <w:rsid w:val="005C4AB9"/>
    <w:rsid w:val="005C726E"/>
    <w:rsid w:val="005D1791"/>
    <w:rsid w:val="005D2E6D"/>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13822"/>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1A7"/>
    <w:rsid w:val="008C4606"/>
    <w:rsid w:val="008C64B2"/>
    <w:rsid w:val="008D2B77"/>
    <w:rsid w:val="008D7532"/>
    <w:rsid w:val="008E4898"/>
    <w:rsid w:val="00900BD2"/>
    <w:rsid w:val="00911C03"/>
    <w:rsid w:val="00911C2B"/>
    <w:rsid w:val="00917226"/>
    <w:rsid w:val="00917A20"/>
    <w:rsid w:val="009210E8"/>
    <w:rsid w:val="009214E2"/>
    <w:rsid w:val="00940813"/>
    <w:rsid w:val="00951490"/>
    <w:rsid w:val="0096334D"/>
    <w:rsid w:val="0097486A"/>
    <w:rsid w:val="00980600"/>
    <w:rsid w:val="00981B9A"/>
    <w:rsid w:val="0098513D"/>
    <w:rsid w:val="00985CF3"/>
    <w:rsid w:val="00986FEF"/>
    <w:rsid w:val="00996286"/>
    <w:rsid w:val="009A4799"/>
    <w:rsid w:val="009A5798"/>
    <w:rsid w:val="009B4EA5"/>
    <w:rsid w:val="009D0C8D"/>
    <w:rsid w:val="009D0CB8"/>
    <w:rsid w:val="009E501F"/>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4769D"/>
    <w:rsid w:val="00B53658"/>
    <w:rsid w:val="00B9314A"/>
    <w:rsid w:val="00B95E65"/>
    <w:rsid w:val="00B97E8B"/>
    <w:rsid w:val="00BB0DD6"/>
    <w:rsid w:val="00BB1723"/>
    <w:rsid w:val="00BB6AA3"/>
    <w:rsid w:val="00BB79AE"/>
    <w:rsid w:val="00BD124C"/>
    <w:rsid w:val="00BD67B1"/>
    <w:rsid w:val="00BF0787"/>
    <w:rsid w:val="00BF2ACB"/>
    <w:rsid w:val="00C018AC"/>
    <w:rsid w:val="00C07492"/>
    <w:rsid w:val="00C11E05"/>
    <w:rsid w:val="00C43CA0"/>
    <w:rsid w:val="00C54A33"/>
    <w:rsid w:val="00C655D0"/>
    <w:rsid w:val="00C7549A"/>
    <w:rsid w:val="00C82776"/>
    <w:rsid w:val="00C87516"/>
    <w:rsid w:val="00CB3811"/>
    <w:rsid w:val="00CB69B7"/>
    <w:rsid w:val="00CF1E32"/>
    <w:rsid w:val="00CF44BE"/>
    <w:rsid w:val="00D070D0"/>
    <w:rsid w:val="00D163C7"/>
    <w:rsid w:val="00D2756B"/>
    <w:rsid w:val="00D31837"/>
    <w:rsid w:val="00D32846"/>
    <w:rsid w:val="00D46B4A"/>
    <w:rsid w:val="00D53A8F"/>
    <w:rsid w:val="00D55E64"/>
    <w:rsid w:val="00D729A8"/>
    <w:rsid w:val="00D73724"/>
    <w:rsid w:val="00D753B3"/>
    <w:rsid w:val="00D81E42"/>
    <w:rsid w:val="00D91DDD"/>
    <w:rsid w:val="00D9239F"/>
    <w:rsid w:val="00DA5442"/>
    <w:rsid w:val="00DB4688"/>
    <w:rsid w:val="00DB7A08"/>
    <w:rsid w:val="00DE5690"/>
    <w:rsid w:val="00DE7123"/>
    <w:rsid w:val="00DF0312"/>
    <w:rsid w:val="00DF0BF4"/>
    <w:rsid w:val="00E11324"/>
    <w:rsid w:val="00E22F32"/>
    <w:rsid w:val="00E322DC"/>
    <w:rsid w:val="00E34A29"/>
    <w:rsid w:val="00E35D79"/>
    <w:rsid w:val="00E4328A"/>
    <w:rsid w:val="00E45687"/>
    <w:rsid w:val="00E560B5"/>
    <w:rsid w:val="00E70863"/>
    <w:rsid w:val="00E800E8"/>
    <w:rsid w:val="00E87355"/>
    <w:rsid w:val="00E94C31"/>
    <w:rsid w:val="00EA58FA"/>
    <w:rsid w:val="00EA65BE"/>
    <w:rsid w:val="00EA6E1F"/>
    <w:rsid w:val="00EB199D"/>
    <w:rsid w:val="00EB57EA"/>
    <w:rsid w:val="00EC38ED"/>
    <w:rsid w:val="00ED30C5"/>
    <w:rsid w:val="00ED6BAA"/>
    <w:rsid w:val="00ED72BB"/>
    <w:rsid w:val="00EE5A5F"/>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2D04-6214-41A0-B8B5-7E89BB5C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B219F-AFEC-411E-85A3-3432283EC45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4.xml><?xml version="1.0" encoding="utf-8"?>
<ds:datastoreItem xmlns:ds="http://schemas.openxmlformats.org/officeDocument/2006/customXml" ds:itemID="{463B2E90-99B0-4F91-A5C4-CE14ADDC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dcterms:created xsi:type="dcterms:W3CDTF">2023-03-28T21:20:00Z</dcterms:created>
  <dcterms:modified xsi:type="dcterms:W3CDTF">2023-03-28T21:20:00Z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