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84F64" w14:textId="77777777" w:rsidR="00FA60BF" w:rsidRPr="004D04F6" w:rsidRDefault="00FA60BF" w:rsidP="00FA60BF">
      <w:pPr>
        <w:tabs>
          <w:tab w:val="center" w:pos="3985"/>
        </w:tabs>
        <w:suppressAutoHyphens/>
        <w:jc w:val="center"/>
        <w:rPr>
          <w:rFonts w:ascii="Century Gothic" w:hAnsi="Century Gothic" w:cs="Arial"/>
          <w:b/>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D04F6">
        <w:rPr>
          <w:noProof/>
          <w:sz w:val="22"/>
          <w:szCs w:val="22"/>
          <w:lang w:val="en-US" w:eastAsia="en-US"/>
        </w:rPr>
        <w:drawing>
          <wp:anchor distT="0" distB="0" distL="114300" distR="114300" simplePos="0" relativeHeight="251658240" behindDoc="0" locked="0" layoutInCell="1" allowOverlap="1" wp14:anchorId="4BA5C140" wp14:editId="30F397E8">
            <wp:simplePos x="0" y="0"/>
            <wp:positionH relativeFrom="margin">
              <wp:posOffset>-95250</wp:posOffset>
            </wp:positionH>
            <wp:positionV relativeFrom="paragraph">
              <wp:posOffset>1270</wp:posOffset>
            </wp:positionV>
            <wp:extent cx="2438400" cy="638175"/>
            <wp:effectExtent l="0" t="0" r="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38400" cy="638175"/>
                    </a:xfrm>
                    <a:prstGeom prst="rect">
                      <a:avLst/>
                    </a:prstGeom>
                    <a:noFill/>
                  </pic:spPr>
                </pic:pic>
              </a:graphicData>
            </a:graphic>
            <wp14:sizeRelH relativeFrom="page">
              <wp14:pctWidth>0</wp14:pctWidth>
            </wp14:sizeRelH>
            <wp14:sizeRelV relativeFrom="page">
              <wp14:pctHeight>0</wp14:pctHeight>
            </wp14:sizeRelV>
          </wp:anchor>
        </w:drawing>
      </w:r>
      <w:r w:rsidRPr="004D04F6">
        <w:rPr>
          <w:rFonts w:ascii="Century Gothic" w:hAnsi="Century Gothic" w:cs="Arial"/>
          <w:b/>
          <w:sz w:val="22"/>
          <w:szCs w:val="22"/>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JUZGADO SESENTA Y CUATRO (64) ADMINISTRATIVO DE ORALIDAD DEL CIRCUITO JUDICIAL DE BOGOTÁ - SECCIÓN TERCERA</w:t>
      </w:r>
    </w:p>
    <w:p w14:paraId="7ABA9D52" w14:textId="77777777" w:rsidR="00FA60BF" w:rsidRPr="004D04F6" w:rsidRDefault="00FA60BF" w:rsidP="00FA60BF">
      <w:pPr>
        <w:pStyle w:val="Encabezado"/>
        <w:tabs>
          <w:tab w:val="clear" w:pos="4419"/>
          <w:tab w:val="center" w:pos="4111"/>
        </w:tabs>
        <w:ind w:right="49"/>
        <w:jc w:val="center"/>
        <w:rPr>
          <w:rFonts w:ascii="Century Gothic" w:hAnsi="Century Gothic"/>
          <w:b/>
          <w:bCs/>
          <w:sz w:val="22"/>
          <w:szCs w:val="22"/>
          <w:lang w:val="es-MX"/>
        </w:rPr>
      </w:pPr>
    </w:p>
    <w:p w14:paraId="64324581" w14:textId="77777777" w:rsidR="00FA60BF" w:rsidRPr="00CC5021" w:rsidRDefault="00FA60BF" w:rsidP="00CC5021">
      <w:pPr>
        <w:suppressAutoHyphens/>
        <w:spacing w:line="276" w:lineRule="auto"/>
        <w:rPr>
          <w:rFonts w:ascii="Century Gothic" w:hAnsi="Century Gothic"/>
          <w:spacing w:val="-3"/>
          <w:sz w:val="23"/>
          <w:szCs w:val="23"/>
        </w:rPr>
      </w:pPr>
      <w:r w:rsidRPr="00CC5021">
        <w:rPr>
          <w:rFonts w:ascii="Century Gothic" w:hAnsi="Century Gothic"/>
          <w:sz w:val="23"/>
          <w:szCs w:val="23"/>
        </w:rPr>
        <w:t xml:space="preserve">  </w:t>
      </w:r>
    </w:p>
    <w:p w14:paraId="77A1434C" w14:textId="25F916BE" w:rsidR="00FA60BF" w:rsidRPr="00CC5021" w:rsidRDefault="00FA60BF" w:rsidP="00CC5021">
      <w:pPr>
        <w:suppressAutoHyphens/>
        <w:spacing w:line="276" w:lineRule="auto"/>
        <w:rPr>
          <w:rFonts w:ascii="Century Gothic" w:eastAsia="Century Gothic" w:hAnsi="Century Gothic" w:cs="Century Gothic"/>
          <w:spacing w:val="-3"/>
          <w:sz w:val="23"/>
          <w:szCs w:val="23"/>
        </w:rPr>
      </w:pPr>
      <w:r w:rsidRPr="00CC5021">
        <w:rPr>
          <w:rFonts w:ascii="Century Gothic" w:eastAsia="Century Gothic" w:hAnsi="Century Gothic" w:cs="Century Gothic"/>
          <w:spacing w:val="-3"/>
          <w:sz w:val="23"/>
          <w:szCs w:val="23"/>
        </w:rPr>
        <w:t xml:space="preserve">Bogotá D.C, </w:t>
      </w:r>
      <w:r w:rsidR="68556B0D" w:rsidRPr="00CC5021">
        <w:rPr>
          <w:rFonts w:ascii="Century Gothic" w:eastAsia="Century Gothic" w:hAnsi="Century Gothic" w:cs="Century Gothic"/>
          <w:spacing w:val="-3"/>
          <w:sz w:val="23"/>
          <w:szCs w:val="23"/>
        </w:rPr>
        <w:t>Veintidós</w:t>
      </w:r>
      <w:r w:rsidRPr="00CC5021">
        <w:rPr>
          <w:rFonts w:ascii="Century Gothic" w:eastAsia="Century Gothic" w:hAnsi="Century Gothic" w:cs="Century Gothic"/>
          <w:spacing w:val="-3"/>
          <w:sz w:val="23"/>
          <w:szCs w:val="23"/>
        </w:rPr>
        <w:t xml:space="preserve"> (</w:t>
      </w:r>
      <w:r w:rsidR="6805AA69" w:rsidRPr="00CC5021">
        <w:rPr>
          <w:rFonts w:ascii="Century Gothic" w:eastAsia="Century Gothic" w:hAnsi="Century Gothic" w:cs="Century Gothic"/>
          <w:spacing w:val="-3"/>
          <w:sz w:val="23"/>
          <w:szCs w:val="23"/>
        </w:rPr>
        <w:t>22</w:t>
      </w:r>
      <w:r w:rsidRPr="00CC5021">
        <w:rPr>
          <w:rFonts w:ascii="Century Gothic" w:eastAsia="Century Gothic" w:hAnsi="Century Gothic" w:cs="Century Gothic"/>
          <w:spacing w:val="-3"/>
          <w:sz w:val="23"/>
          <w:szCs w:val="23"/>
        </w:rPr>
        <w:t>) de Mayo de dos mil veinticuatro (2024)</w:t>
      </w:r>
    </w:p>
    <w:p w14:paraId="009FA7DC" w14:textId="77777777" w:rsidR="00FA60BF" w:rsidRPr="00CC5021" w:rsidRDefault="00FA60BF" w:rsidP="00CC5021">
      <w:pPr>
        <w:suppressAutoHyphens/>
        <w:spacing w:line="276" w:lineRule="auto"/>
        <w:rPr>
          <w:rFonts w:ascii="Century Gothic" w:eastAsia="Century Gothic" w:hAnsi="Century Gothic" w:cs="Century Gothic"/>
          <w:spacing w:val="-3"/>
          <w:sz w:val="23"/>
          <w:szCs w:val="23"/>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6657"/>
      </w:tblGrid>
      <w:tr w:rsidR="00FA60BF" w:rsidRPr="00CC5021" w14:paraId="76CFFDA4" w14:textId="77777777" w:rsidTr="31A42473">
        <w:trPr>
          <w:jc w:val="center"/>
        </w:trPr>
        <w:tc>
          <w:tcPr>
            <w:tcW w:w="2268" w:type="dxa"/>
            <w:tcBorders>
              <w:top w:val="single" w:sz="4" w:space="0" w:color="auto"/>
              <w:left w:val="single" w:sz="4" w:space="0" w:color="auto"/>
              <w:bottom w:val="single" w:sz="4" w:space="0" w:color="auto"/>
              <w:right w:val="single" w:sz="4" w:space="0" w:color="auto"/>
            </w:tcBorders>
            <w:hideMark/>
          </w:tcPr>
          <w:p w14:paraId="07F7501B" w14:textId="77777777" w:rsidR="00FA60BF" w:rsidRPr="00CC5021" w:rsidRDefault="00FA60BF" w:rsidP="00CC5021">
            <w:pPr>
              <w:suppressAutoHyphens/>
              <w:spacing w:line="276" w:lineRule="auto"/>
              <w:jc w:val="both"/>
              <w:rPr>
                <w:rFonts w:ascii="Century Gothic" w:eastAsia="Century Gothic" w:hAnsi="Century Gothic" w:cs="Century Gothic"/>
                <w:b/>
                <w:bCs/>
                <w:spacing w:val="-3"/>
                <w:sz w:val="23"/>
                <w:szCs w:val="23"/>
              </w:rPr>
            </w:pPr>
            <w:r w:rsidRPr="00CC5021">
              <w:rPr>
                <w:rFonts w:ascii="Century Gothic" w:eastAsia="Century Gothic" w:hAnsi="Century Gothic" w:cs="Century Gothic"/>
                <w:b/>
                <w:bCs/>
                <w:spacing w:val="-3"/>
                <w:sz w:val="23"/>
                <w:szCs w:val="23"/>
              </w:rPr>
              <w:t xml:space="preserve">Juez </w:t>
            </w:r>
          </w:p>
        </w:tc>
        <w:tc>
          <w:tcPr>
            <w:tcW w:w="6657" w:type="dxa"/>
            <w:tcBorders>
              <w:top w:val="single" w:sz="4" w:space="0" w:color="auto"/>
              <w:left w:val="single" w:sz="4" w:space="0" w:color="auto"/>
              <w:bottom w:val="single" w:sz="4" w:space="0" w:color="auto"/>
              <w:right w:val="single" w:sz="4" w:space="0" w:color="auto"/>
            </w:tcBorders>
            <w:hideMark/>
          </w:tcPr>
          <w:p w14:paraId="35C8E398" w14:textId="77777777" w:rsidR="00FA60BF" w:rsidRPr="00CC5021" w:rsidRDefault="00FA60BF" w:rsidP="00CC5021">
            <w:pPr>
              <w:suppressAutoHyphens/>
              <w:spacing w:line="276" w:lineRule="auto"/>
              <w:jc w:val="both"/>
              <w:rPr>
                <w:rFonts w:ascii="Century Gothic" w:eastAsia="Century Gothic" w:hAnsi="Century Gothic" w:cs="Century Gothic"/>
                <w:spacing w:val="-3"/>
                <w:sz w:val="23"/>
                <w:szCs w:val="23"/>
              </w:rPr>
            </w:pPr>
            <w:r w:rsidRPr="00CC5021">
              <w:rPr>
                <w:rFonts w:ascii="Century Gothic" w:eastAsia="Century Gothic" w:hAnsi="Century Gothic" w:cs="Century Gothic"/>
                <w:spacing w:val="-3"/>
                <w:sz w:val="23"/>
                <w:szCs w:val="23"/>
              </w:rPr>
              <w:t>John Alexander Ceballos Gaviria</w:t>
            </w:r>
          </w:p>
        </w:tc>
      </w:tr>
      <w:tr w:rsidR="00FA60BF" w:rsidRPr="00CC5021" w14:paraId="2FF5315D" w14:textId="77777777" w:rsidTr="31A42473">
        <w:trPr>
          <w:trHeight w:val="224"/>
          <w:jc w:val="center"/>
        </w:trPr>
        <w:tc>
          <w:tcPr>
            <w:tcW w:w="2268" w:type="dxa"/>
            <w:tcBorders>
              <w:top w:val="single" w:sz="4" w:space="0" w:color="auto"/>
              <w:left w:val="single" w:sz="4" w:space="0" w:color="auto"/>
              <w:bottom w:val="single" w:sz="4" w:space="0" w:color="auto"/>
              <w:right w:val="single" w:sz="4" w:space="0" w:color="auto"/>
            </w:tcBorders>
            <w:hideMark/>
          </w:tcPr>
          <w:p w14:paraId="244286BF" w14:textId="77777777" w:rsidR="00FA60BF" w:rsidRPr="00CC5021" w:rsidRDefault="00FA60BF" w:rsidP="00CC5021">
            <w:pPr>
              <w:suppressAutoHyphens/>
              <w:spacing w:line="276" w:lineRule="auto"/>
              <w:jc w:val="both"/>
              <w:rPr>
                <w:rFonts w:ascii="Century Gothic" w:eastAsia="Century Gothic" w:hAnsi="Century Gothic" w:cs="Century Gothic"/>
                <w:b/>
                <w:bCs/>
                <w:spacing w:val="-3"/>
                <w:sz w:val="23"/>
                <w:szCs w:val="23"/>
              </w:rPr>
            </w:pPr>
            <w:r w:rsidRPr="00CC5021">
              <w:rPr>
                <w:rFonts w:ascii="Century Gothic" w:eastAsia="Century Gothic" w:hAnsi="Century Gothic" w:cs="Century Gothic"/>
                <w:b/>
                <w:bCs/>
                <w:spacing w:val="-3"/>
                <w:sz w:val="23"/>
                <w:szCs w:val="23"/>
              </w:rPr>
              <w:t>Medio de Control</w:t>
            </w:r>
          </w:p>
        </w:tc>
        <w:tc>
          <w:tcPr>
            <w:tcW w:w="6657" w:type="dxa"/>
            <w:tcBorders>
              <w:top w:val="single" w:sz="4" w:space="0" w:color="auto"/>
              <w:left w:val="single" w:sz="4" w:space="0" w:color="auto"/>
              <w:bottom w:val="single" w:sz="4" w:space="0" w:color="auto"/>
              <w:right w:val="single" w:sz="4" w:space="0" w:color="auto"/>
            </w:tcBorders>
            <w:hideMark/>
          </w:tcPr>
          <w:p w14:paraId="27382521" w14:textId="77777777" w:rsidR="00FA60BF" w:rsidRPr="00CC5021" w:rsidRDefault="00FA60BF" w:rsidP="00CC5021">
            <w:pPr>
              <w:suppressAutoHyphens/>
              <w:spacing w:line="276" w:lineRule="auto"/>
              <w:jc w:val="both"/>
              <w:rPr>
                <w:rFonts w:ascii="Century Gothic" w:eastAsia="Century Gothic" w:hAnsi="Century Gothic" w:cs="Century Gothic"/>
                <w:spacing w:val="-3"/>
                <w:sz w:val="23"/>
                <w:szCs w:val="23"/>
              </w:rPr>
            </w:pPr>
            <w:r w:rsidRPr="00CC5021">
              <w:rPr>
                <w:rFonts w:ascii="Century Gothic" w:eastAsia="Century Gothic" w:hAnsi="Century Gothic" w:cs="Century Gothic"/>
                <w:spacing w:val="-3"/>
                <w:sz w:val="23"/>
                <w:szCs w:val="23"/>
              </w:rPr>
              <w:t>Reparación Directa</w:t>
            </w:r>
          </w:p>
        </w:tc>
      </w:tr>
      <w:tr w:rsidR="00FA60BF" w:rsidRPr="00CC5021" w14:paraId="779D1CB7" w14:textId="77777777" w:rsidTr="31A42473">
        <w:trPr>
          <w:jc w:val="center"/>
        </w:trPr>
        <w:tc>
          <w:tcPr>
            <w:tcW w:w="2268" w:type="dxa"/>
            <w:tcBorders>
              <w:top w:val="single" w:sz="4" w:space="0" w:color="auto"/>
              <w:left w:val="single" w:sz="4" w:space="0" w:color="auto"/>
              <w:bottom w:val="single" w:sz="4" w:space="0" w:color="auto"/>
              <w:right w:val="single" w:sz="4" w:space="0" w:color="auto"/>
            </w:tcBorders>
            <w:hideMark/>
          </w:tcPr>
          <w:p w14:paraId="6C739679" w14:textId="77777777" w:rsidR="00FA60BF" w:rsidRPr="00CC5021" w:rsidRDefault="00FA60BF" w:rsidP="00CC5021">
            <w:pPr>
              <w:suppressAutoHyphens/>
              <w:spacing w:line="276" w:lineRule="auto"/>
              <w:jc w:val="both"/>
              <w:rPr>
                <w:rFonts w:ascii="Century Gothic" w:eastAsia="Century Gothic" w:hAnsi="Century Gothic" w:cs="Century Gothic"/>
                <w:b/>
                <w:bCs/>
                <w:spacing w:val="-3"/>
                <w:sz w:val="23"/>
                <w:szCs w:val="23"/>
              </w:rPr>
            </w:pPr>
            <w:r w:rsidRPr="00CC5021">
              <w:rPr>
                <w:rFonts w:ascii="Century Gothic" w:eastAsia="Century Gothic" w:hAnsi="Century Gothic" w:cs="Century Gothic"/>
                <w:b/>
                <w:bCs/>
                <w:spacing w:val="-3"/>
                <w:sz w:val="23"/>
                <w:szCs w:val="23"/>
              </w:rPr>
              <w:t>Ref. Expediente</w:t>
            </w:r>
          </w:p>
        </w:tc>
        <w:tc>
          <w:tcPr>
            <w:tcW w:w="6657" w:type="dxa"/>
            <w:tcBorders>
              <w:top w:val="single" w:sz="4" w:space="0" w:color="auto"/>
              <w:left w:val="single" w:sz="4" w:space="0" w:color="auto"/>
              <w:bottom w:val="single" w:sz="4" w:space="0" w:color="auto"/>
              <w:right w:val="single" w:sz="4" w:space="0" w:color="auto"/>
            </w:tcBorders>
            <w:hideMark/>
          </w:tcPr>
          <w:p w14:paraId="29608A0F" w14:textId="42C628A4" w:rsidR="00FA60BF" w:rsidRPr="00CC5021" w:rsidRDefault="00FA60BF" w:rsidP="00CC5021">
            <w:pPr>
              <w:suppressAutoHyphens/>
              <w:spacing w:line="276" w:lineRule="auto"/>
              <w:jc w:val="both"/>
              <w:rPr>
                <w:rFonts w:ascii="Century Gothic" w:eastAsia="Century Gothic" w:hAnsi="Century Gothic" w:cs="Century Gothic"/>
                <w:b/>
                <w:bCs/>
                <w:spacing w:val="-3"/>
                <w:sz w:val="23"/>
                <w:szCs w:val="23"/>
              </w:rPr>
            </w:pPr>
            <w:bookmarkStart w:id="0" w:name="OLE_LINK3"/>
            <w:bookmarkStart w:id="1" w:name="OLE_LINK4"/>
            <w:r w:rsidRPr="00CC5021">
              <w:rPr>
                <w:rFonts w:ascii="Century Gothic" w:eastAsia="Century Gothic" w:hAnsi="Century Gothic" w:cs="Century Gothic"/>
                <w:b/>
                <w:bCs/>
                <w:spacing w:val="-3"/>
                <w:sz w:val="23"/>
                <w:szCs w:val="23"/>
              </w:rPr>
              <w:t>110013343064-2018-00138-00</w:t>
            </w:r>
            <w:bookmarkEnd w:id="0"/>
            <w:bookmarkEnd w:id="1"/>
          </w:p>
        </w:tc>
      </w:tr>
      <w:tr w:rsidR="00FA60BF" w:rsidRPr="00CC5021" w14:paraId="16F52110" w14:textId="77777777" w:rsidTr="31A42473">
        <w:trPr>
          <w:jc w:val="center"/>
        </w:trPr>
        <w:tc>
          <w:tcPr>
            <w:tcW w:w="2268" w:type="dxa"/>
            <w:tcBorders>
              <w:top w:val="single" w:sz="4" w:space="0" w:color="auto"/>
              <w:left w:val="single" w:sz="4" w:space="0" w:color="auto"/>
              <w:bottom w:val="single" w:sz="4" w:space="0" w:color="auto"/>
              <w:right w:val="single" w:sz="4" w:space="0" w:color="auto"/>
            </w:tcBorders>
            <w:hideMark/>
          </w:tcPr>
          <w:p w14:paraId="61638C51" w14:textId="77777777" w:rsidR="00FA60BF" w:rsidRPr="00CC5021" w:rsidRDefault="00FA60BF" w:rsidP="00CC5021">
            <w:pPr>
              <w:suppressAutoHyphens/>
              <w:spacing w:line="276" w:lineRule="auto"/>
              <w:jc w:val="both"/>
              <w:rPr>
                <w:rFonts w:ascii="Century Gothic" w:eastAsia="Century Gothic" w:hAnsi="Century Gothic" w:cs="Century Gothic"/>
                <w:b/>
                <w:bCs/>
                <w:spacing w:val="-3"/>
                <w:sz w:val="23"/>
                <w:szCs w:val="23"/>
              </w:rPr>
            </w:pPr>
            <w:r w:rsidRPr="00CC5021">
              <w:rPr>
                <w:rFonts w:ascii="Century Gothic" w:eastAsia="Century Gothic" w:hAnsi="Century Gothic" w:cs="Century Gothic"/>
                <w:b/>
                <w:bCs/>
                <w:spacing w:val="-3"/>
                <w:sz w:val="23"/>
                <w:szCs w:val="23"/>
              </w:rPr>
              <w:t>Demandante</w:t>
            </w:r>
          </w:p>
        </w:tc>
        <w:tc>
          <w:tcPr>
            <w:tcW w:w="6657" w:type="dxa"/>
            <w:tcBorders>
              <w:top w:val="single" w:sz="4" w:space="0" w:color="auto"/>
              <w:left w:val="single" w:sz="4" w:space="0" w:color="auto"/>
              <w:bottom w:val="single" w:sz="4" w:space="0" w:color="auto"/>
              <w:right w:val="single" w:sz="4" w:space="0" w:color="auto"/>
            </w:tcBorders>
            <w:hideMark/>
          </w:tcPr>
          <w:p w14:paraId="430AF8BC" w14:textId="00BA5C82" w:rsidR="00FA60BF" w:rsidRPr="00CC5021" w:rsidRDefault="00FA60BF" w:rsidP="00CC5021">
            <w:pPr>
              <w:suppressAutoHyphens/>
              <w:spacing w:line="276" w:lineRule="auto"/>
              <w:jc w:val="both"/>
              <w:rPr>
                <w:rFonts w:ascii="Century Gothic" w:eastAsia="Century Gothic" w:hAnsi="Century Gothic" w:cs="Century Gothic"/>
                <w:spacing w:val="-3"/>
                <w:sz w:val="23"/>
                <w:szCs w:val="23"/>
              </w:rPr>
            </w:pPr>
            <w:r w:rsidRPr="00CC5021">
              <w:rPr>
                <w:rFonts w:ascii="Century Gothic" w:eastAsia="Century Gothic" w:hAnsi="Century Gothic" w:cs="Century Gothic"/>
                <w:spacing w:val="-3"/>
                <w:sz w:val="23"/>
                <w:szCs w:val="23"/>
              </w:rPr>
              <w:t>Andrés Alberto Olivera Romero y Otros.</w:t>
            </w:r>
          </w:p>
        </w:tc>
      </w:tr>
      <w:tr w:rsidR="00FA60BF" w:rsidRPr="00CC5021" w14:paraId="43FB6231" w14:textId="77777777" w:rsidTr="31A42473">
        <w:trPr>
          <w:trHeight w:val="215"/>
          <w:jc w:val="center"/>
        </w:trPr>
        <w:tc>
          <w:tcPr>
            <w:tcW w:w="2268" w:type="dxa"/>
            <w:tcBorders>
              <w:top w:val="single" w:sz="4" w:space="0" w:color="auto"/>
              <w:left w:val="single" w:sz="4" w:space="0" w:color="auto"/>
              <w:bottom w:val="single" w:sz="4" w:space="0" w:color="auto"/>
              <w:right w:val="single" w:sz="4" w:space="0" w:color="auto"/>
            </w:tcBorders>
            <w:hideMark/>
          </w:tcPr>
          <w:p w14:paraId="55021158" w14:textId="77777777" w:rsidR="00FA60BF" w:rsidRPr="00CC5021" w:rsidRDefault="00FA60BF" w:rsidP="00CC5021">
            <w:pPr>
              <w:suppressAutoHyphens/>
              <w:spacing w:line="276" w:lineRule="auto"/>
              <w:jc w:val="both"/>
              <w:rPr>
                <w:rFonts w:ascii="Century Gothic" w:eastAsia="Century Gothic" w:hAnsi="Century Gothic" w:cs="Century Gothic"/>
                <w:b/>
                <w:bCs/>
                <w:spacing w:val="-3"/>
                <w:sz w:val="23"/>
                <w:szCs w:val="23"/>
              </w:rPr>
            </w:pPr>
            <w:r w:rsidRPr="00CC5021">
              <w:rPr>
                <w:rFonts w:ascii="Century Gothic" w:eastAsia="Century Gothic" w:hAnsi="Century Gothic" w:cs="Century Gothic"/>
                <w:b/>
                <w:bCs/>
                <w:spacing w:val="-3"/>
                <w:sz w:val="23"/>
                <w:szCs w:val="23"/>
              </w:rPr>
              <w:t>Demandado</w:t>
            </w:r>
          </w:p>
        </w:tc>
        <w:tc>
          <w:tcPr>
            <w:tcW w:w="6657" w:type="dxa"/>
            <w:tcBorders>
              <w:top w:val="single" w:sz="4" w:space="0" w:color="auto"/>
              <w:left w:val="single" w:sz="4" w:space="0" w:color="auto"/>
              <w:bottom w:val="single" w:sz="4" w:space="0" w:color="auto"/>
              <w:right w:val="single" w:sz="4" w:space="0" w:color="auto"/>
            </w:tcBorders>
            <w:hideMark/>
          </w:tcPr>
          <w:p w14:paraId="4B602F17" w14:textId="49AC719F" w:rsidR="00FA60BF" w:rsidRPr="00CC5021" w:rsidRDefault="00FA60BF" w:rsidP="00CC5021">
            <w:pPr>
              <w:suppressAutoHyphens/>
              <w:spacing w:line="276" w:lineRule="auto"/>
              <w:jc w:val="both"/>
              <w:rPr>
                <w:rFonts w:ascii="Century Gothic" w:eastAsia="Century Gothic" w:hAnsi="Century Gothic" w:cs="Century Gothic"/>
                <w:spacing w:val="-3"/>
                <w:sz w:val="23"/>
                <w:szCs w:val="23"/>
              </w:rPr>
            </w:pPr>
            <w:r w:rsidRPr="00CC5021">
              <w:rPr>
                <w:rFonts w:ascii="Century Gothic" w:eastAsia="Century Gothic" w:hAnsi="Century Gothic" w:cs="Century Gothic"/>
                <w:spacing w:val="-3"/>
                <w:sz w:val="23"/>
                <w:szCs w:val="23"/>
              </w:rPr>
              <w:t xml:space="preserve">Nación – </w:t>
            </w:r>
            <w:bookmarkStart w:id="2" w:name="_Int_CkHALHYO"/>
            <w:r w:rsidRPr="00CC5021">
              <w:rPr>
                <w:rFonts w:ascii="Century Gothic" w:eastAsia="Century Gothic" w:hAnsi="Century Gothic" w:cs="Century Gothic"/>
                <w:spacing w:val="-3"/>
                <w:sz w:val="23"/>
                <w:szCs w:val="23"/>
              </w:rPr>
              <w:t>Fiscalía General</w:t>
            </w:r>
            <w:bookmarkEnd w:id="2"/>
            <w:r w:rsidRPr="00CC5021">
              <w:rPr>
                <w:rFonts w:ascii="Century Gothic" w:eastAsia="Century Gothic" w:hAnsi="Century Gothic" w:cs="Century Gothic"/>
                <w:spacing w:val="-3"/>
                <w:sz w:val="23"/>
                <w:szCs w:val="23"/>
              </w:rPr>
              <w:t xml:space="preserve"> de la Nación y Rama Judicial. </w:t>
            </w:r>
          </w:p>
        </w:tc>
      </w:tr>
    </w:tbl>
    <w:p w14:paraId="1DF2CDAA" w14:textId="77777777" w:rsidR="00FA60BF" w:rsidRPr="00CC5021" w:rsidRDefault="00FA60BF" w:rsidP="00CC5021">
      <w:pPr>
        <w:spacing w:line="276" w:lineRule="auto"/>
        <w:rPr>
          <w:rFonts w:ascii="Century Gothic" w:eastAsia="Century Gothic" w:hAnsi="Century Gothic" w:cs="Century Gothic"/>
          <w:sz w:val="23"/>
          <w:szCs w:val="23"/>
        </w:rPr>
      </w:pPr>
    </w:p>
    <w:p w14:paraId="06C8C0C3" w14:textId="39D12DCC" w:rsidR="00FA60BF" w:rsidRPr="00CC5021" w:rsidRDefault="41E4816A" w:rsidP="00CC5021">
      <w:pPr>
        <w:pStyle w:val="Textoindependiente2"/>
        <w:spacing w:after="0" w:line="276" w:lineRule="auto"/>
        <w:jc w:val="center"/>
        <w:rPr>
          <w:rFonts w:ascii="Century Gothic" w:eastAsia="Century Gothic" w:hAnsi="Century Gothic" w:cs="Century Gothic"/>
          <w:b/>
          <w:bCs/>
          <w:color w:val="000000"/>
          <w:sz w:val="23"/>
          <w:szCs w:val="23"/>
          <w:shd w:val="clear" w:color="auto" w:fill="FFFFFF"/>
        </w:rPr>
      </w:pPr>
      <w:r w:rsidRPr="00CC5021">
        <w:rPr>
          <w:rFonts w:ascii="Century Gothic" w:eastAsia="Century Gothic" w:hAnsi="Century Gothic" w:cs="Century Gothic"/>
          <w:b/>
          <w:bCs/>
          <w:color w:val="000000"/>
          <w:sz w:val="23"/>
          <w:szCs w:val="23"/>
          <w:shd w:val="clear" w:color="auto" w:fill="FFFFFF"/>
        </w:rPr>
        <w:t>PONE EN CONOCIMIENTO PRUEBAS DOCUMENTALES</w:t>
      </w:r>
    </w:p>
    <w:p w14:paraId="7C3BCB46" w14:textId="77777777" w:rsidR="00FA60BF" w:rsidRPr="00CC5021" w:rsidRDefault="00FA60BF" w:rsidP="00CC5021">
      <w:pPr>
        <w:pStyle w:val="Textoindependiente2"/>
        <w:spacing w:after="0" w:line="276" w:lineRule="auto"/>
        <w:rPr>
          <w:rFonts w:ascii="Century Gothic" w:eastAsia="Century Gothic" w:hAnsi="Century Gothic" w:cs="Century Gothic"/>
          <w:b/>
          <w:bCs/>
          <w:color w:val="000000"/>
          <w:sz w:val="23"/>
          <w:szCs w:val="23"/>
          <w:shd w:val="clear" w:color="auto" w:fill="FFFFFF"/>
        </w:rPr>
      </w:pPr>
    </w:p>
    <w:p w14:paraId="1CF2428E" w14:textId="4F9C3408" w:rsidR="00FA60BF" w:rsidRPr="00CC5021" w:rsidRDefault="00FA60BF" w:rsidP="00CC5021">
      <w:pPr>
        <w:pStyle w:val="Textoindependiente2"/>
        <w:spacing w:after="0" w:line="276" w:lineRule="auto"/>
        <w:jc w:val="both"/>
        <w:rPr>
          <w:rFonts w:ascii="Century Gothic" w:eastAsia="Century Gothic" w:hAnsi="Century Gothic" w:cs="Century Gothic"/>
          <w:b/>
          <w:bCs/>
          <w:color w:val="000000"/>
          <w:sz w:val="23"/>
          <w:szCs w:val="23"/>
          <w:shd w:val="clear" w:color="auto" w:fill="FFFFFF"/>
        </w:rPr>
      </w:pPr>
      <w:bookmarkStart w:id="3" w:name="_Int_ipPdhC4C"/>
      <w:r w:rsidRPr="00CC5021">
        <w:rPr>
          <w:rFonts w:ascii="Century Gothic" w:eastAsia="Century Gothic" w:hAnsi="Century Gothic" w:cs="Century Gothic"/>
          <w:color w:val="000000"/>
          <w:sz w:val="23"/>
          <w:szCs w:val="23"/>
          <w:shd w:val="clear" w:color="auto" w:fill="FFFFFF"/>
        </w:rPr>
        <w:t xml:space="preserve">En auto de fecha 12 de agosto de 2022, se resolvió requerir al Juzgado 61 Administrativo del Circuito Judicial de Bogotá, para que remitiera en el término de cinco (5) días siguientes al recibido del requerimiento, copia del expediente penal con radicado </w:t>
      </w:r>
      <w:r w:rsidRPr="00CC5021">
        <w:rPr>
          <w:rFonts w:ascii="Century Gothic" w:eastAsia="Century Gothic" w:hAnsi="Century Gothic" w:cs="Century Gothic"/>
          <w:b/>
          <w:bCs/>
          <w:color w:val="000000"/>
          <w:sz w:val="23"/>
          <w:szCs w:val="23"/>
          <w:shd w:val="clear" w:color="auto" w:fill="FFFFFF"/>
        </w:rPr>
        <w:t>11001610369420100062000</w:t>
      </w:r>
      <w:r w:rsidRPr="00CC5021">
        <w:rPr>
          <w:rFonts w:ascii="Century Gothic" w:eastAsia="Century Gothic" w:hAnsi="Century Gothic" w:cs="Century Gothic"/>
          <w:color w:val="000000"/>
          <w:sz w:val="23"/>
          <w:szCs w:val="23"/>
          <w:shd w:val="clear" w:color="auto" w:fill="FFFFFF"/>
        </w:rPr>
        <w:t xml:space="preserve"> adelantado por el Juzgado 37 Penal del Circuito de Bogotá</w:t>
      </w:r>
      <w:r w:rsidR="00814E2B" w:rsidRPr="00CC5021">
        <w:rPr>
          <w:rFonts w:ascii="Century Gothic" w:eastAsia="Century Gothic" w:hAnsi="Century Gothic" w:cs="Century Gothic"/>
          <w:color w:val="000000"/>
          <w:sz w:val="23"/>
          <w:szCs w:val="23"/>
          <w:shd w:val="clear" w:color="auto" w:fill="FFFFFF"/>
        </w:rPr>
        <w:t xml:space="preserve">, </w:t>
      </w:r>
      <w:r w:rsidRPr="00CC5021">
        <w:rPr>
          <w:rFonts w:ascii="Century Gothic" w:eastAsia="Century Gothic" w:hAnsi="Century Gothic" w:cs="Century Gothic"/>
          <w:color w:val="000000"/>
          <w:sz w:val="23"/>
          <w:szCs w:val="23"/>
          <w:shd w:val="clear" w:color="auto" w:fill="FFFFFF"/>
        </w:rPr>
        <w:t xml:space="preserve">el cual </w:t>
      </w:r>
      <w:r w:rsidR="00B4624A" w:rsidRPr="00CC5021">
        <w:rPr>
          <w:rFonts w:ascii="Century Gothic" w:eastAsia="Century Gothic" w:hAnsi="Century Gothic" w:cs="Century Gothic"/>
          <w:color w:val="000000"/>
          <w:sz w:val="23"/>
          <w:szCs w:val="23"/>
          <w:shd w:val="clear" w:color="auto" w:fill="FFFFFF"/>
        </w:rPr>
        <w:t xml:space="preserve">está en calidad de préstamo en el expediente con radicado </w:t>
      </w:r>
      <w:bookmarkStart w:id="4" w:name="OLE_LINK1"/>
      <w:bookmarkStart w:id="5" w:name="OLE_LINK2"/>
      <w:r w:rsidR="00B4624A" w:rsidRPr="00CC5021">
        <w:rPr>
          <w:rFonts w:ascii="Century Gothic" w:eastAsia="Century Gothic" w:hAnsi="Century Gothic" w:cs="Century Gothic"/>
          <w:b/>
          <w:bCs/>
          <w:color w:val="000000"/>
          <w:sz w:val="23"/>
          <w:szCs w:val="23"/>
          <w:shd w:val="clear" w:color="auto" w:fill="FFFFFF"/>
        </w:rPr>
        <w:t>11001334306120180011300</w:t>
      </w:r>
      <w:bookmarkEnd w:id="4"/>
      <w:bookmarkEnd w:id="5"/>
      <w:r w:rsidR="00B4624A" w:rsidRPr="00CC5021">
        <w:rPr>
          <w:rFonts w:ascii="Century Gothic" w:eastAsia="Century Gothic" w:hAnsi="Century Gothic" w:cs="Century Gothic"/>
          <w:b/>
          <w:bCs/>
          <w:color w:val="000000"/>
          <w:sz w:val="23"/>
          <w:szCs w:val="23"/>
          <w:shd w:val="clear" w:color="auto" w:fill="FFFFFF"/>
        </w:rPr>
        <w:t>.</w:t>
      </w:r>
      <w:bookmarkEnd w:id="3"/>
    </w:p>
    <w:p w14:paraId="14EFFA76" w14:textId="77777777" w:rsidR="00FA60BF" w:rsidRPr="00CC5021" w:rsidRDefault="00FA60BF" w:rsidP="00CC5021">
      <w:pPr>
        <w:pStyle w:val="Textoindependiente2"/>
        <w:spacing w:after="0" w:line="276" w:lineRule="auto"/>
        <w:jc w:val="both"/>
        <w:rPr>
          <w:rFonts w:ascii="Century Gothic" w:eastAsia="Century Gothic" w:hAnsi="Century Gothic" w:cs="Century Gothic"/>
          <w:bCs/>
          <w:color w:val="000000"/>
          <w:sz w:val="23"/>
          <w:szCs w:val="23"/>
          <w:shd w:val="clear" w:color="auto" w:fill="FFFFFF"/>
        </w:rPr>
      </w:pPr>
    </w:p>
    <w:p w14:paraId="18E68E91" w14:textId="0706CEF0" w:rsidR="00FA60BF" w:rsidRPr="00CC5021" w:rsidRDefault="00B4624A" w:rsidP="00CC5021">
      <w:pPr>
        <w:pStyle w:val="Textoindependiente2"/>
        <w:spacing w:after="0" w:line="276" w:lineRule="auto"/>
        <w:jc w:val="both"/>
        <w:rPr>
          <w:rFonts w:ascii="Century Gothic" w:eastAsia="Century Gothic" w:hAnsi="Century Gothic" w:cs="Century Gothic"/>
          <w:color w:val="000000"/>
          <w:sz w:val="23"/>
          <w:szCs w:val="23"/>
          <w:shd w:val="clear" w:color="auto" w:fill="FFFFFF"/>
        </w:rPr>
      </w:pPr>
      <w:r w:rsidRPr="00CC5021">
        <w:rPr>
          <w:rFonts w:ascii="Century Gothic" w:eastAsia="Century Gothic" w:hAnsi="Century Gothic" w:cs="Century Gothic"/>
          <w:color w:val="000000"/>
          <w:sz w:val="23"/>
          <w:szCs w:val="23"/>
          <w:shd w:val="clear" w:color="auto" w:fill="FFFFFF"/>
        </w:rPr>
        <w:t>Por secretaria se remitió oficio de requerimiento el día 13 y 14 de diciembre de 2023 y el día 11 de marzo de 2024</w:t>
      </w:r>
      <w:r w:rsidR="398806FE" w:rsidRPr="00CC5021">
        <w:rPr>
          <w:rFonts w:ascii="Century Gothic" w:eastAsia="Century Gothic" w:hAnsi="Century Gothic" w:cs="Century Gothic"/>
          <w:color w:val="000000"/>
          <w:sz w:val="23"/>
          <w:szCs w:val="23"/>
          <w:shd w:val="clear" w:color="auto" w:fill="FFFFFF"/>
        </w:rPr>
        <w:t xml:space="preserve">. </w:t>
      </w:r>
    </w:p>
    <w:p w14:paraId="4F579217" w14:textId="7F9AF5AD" w:rsidR="00B4624A" w:rsidRPr="00CC5021" w:rsidRDefault="00B4624A" w:rsidP="00CC5021">
      <w:pPr>
        <w:pStyle w:val="Textoindependiente2"/>
        <w:spacing w:after="0" w:line="276" w:lineRule="auto"/>
        <w:jc w:val="both"/>
        <w:rPr>
          <w:rFonts w:ascii="Century Gothic" w:eastAsia="Century Gothic" w:hAnsi="Century Gothic" w:cs="Century Gothic"/>
          <w:color w:val="000000"/>
          <w:sz w:val="23"/>
          <w:szCs w:val="23"/>
          <w:shd w:val="clear" w:color="auto" w:fill="FFFFFF"/>
        </w:rPr>
      </w:pPr>
    </w:p>
    <w:p w14:paraId="43227EC5" w14:textId="2C1A018C" w:rsidR="00B4624A" w:rsidRPr="00CC5021" w:rsidRDefault="40E06529" w:rsidP="00CC5021">
      <w:pPr>
        <w:pStyle w:val="Textoindependiente2"/>
        <w:spacing w:after="0" w:line="276" w:lineRule="auto"/>
        <w:jc w:val="both"/>
        <w:rPr>
          <w:rFonts w:ascii="Century Gothic" w:eastAsia="Century Gothic" w:hAnsi="Century Gothic" w:cs="Century Gothic"/>
          <w:color w:val="000000" w:themeColor="text1"/>
          <w:sz w:val="23"/>
          <w:szCs w:val="23"/>
        </w:rPr>
      </w:pPr>
      <w:bookmarkStart w:id="6" w:name="_Int_LG2sZc3v"/>
      <w:r w:rsidRPr="00CC5021">
        <w:rPr>
          <w:rFonts w:ascii="Century Gothic" w:eastAsia="Century Gothic" w:hAnsi="Century Gothic" w:cs="Century Gothic"/>
          <w:color w:val="000000"/>
          <w:sz w:val="23"/>
          <w:szCs w:val="23"/>
          <w:shd w:val="clear" w:color="auto" w:fill="FFFFFF"/>
        </w:rPr>
        <w:t xml:space="preserve">A través de oficio </w:t>
      </w:r>
      <w:r w:rsidR="09A6329D" w:rsidRPr="00CC5021">
        <w:rPr>
          <w:rFonts w:ascii="Century Gothic" w:eastAsia="Century Gothic" w:hAnsi="Century Gothic" w:cs="Century Gothic"/>
          <w:color w:val="000000"/>
          <w:sz w:val="23"/>
          <w:szCs w:val="23"/>
          <w:shd w:val="clear" w:color="auto" w:fill="FFFFFF"/>
        </w:rPr>
        <w:t xml:space="preserve">de fecha </w:t>
      </w:r>
      <w:r w:rsidRPr="00CC5021">
        <w:rPr>
          <w:rFonts w:ascii="Century Gothic" w:eastAsia="Century Gothic" w:hAnsi="Century Gothic" w:cs="Century Gothic"/>
          <w:color w:val="000000"/>
          <w:sz w:val="23"/>
          <w:szCs w:val="23"/>
          <w:shd w:val="clear" w:color="auto" w:fill="FFFFFF"/>
        </w:rPr>
        <w:t xml:space="preserve">del </w:t>
      </w:r>
      <w:r w:rsidR="4332FDDA" w:rsidRPr="00CC5021">
        <w:rPr>
          <w:rFonts w:ascii="Century Gothic" w:eastAsia="Century Gothic" w:hAnsi="Century Gothic" w:cs="Century Gothic"/>
          <w:color w:val="000000"/>
          <w:sz w:val="23"/>
          <w:szCs w:val="23"/>
          <w:shd w:val="clear" w:color="auto" w:fill="FFFFFF"/>
        </w:rPr>
        <w:t>17</w:t>
      </w:r>
      <w:r w:rsidRPr="00CC5021">
        <w:rPr>
          <w:rFonts w:ascii="Century Gothic" w:eastAsia="Century Gothic" w:hAnsi="Century Gothic" w:cs="Century Gothic"/>
          <w:color w:val="000000"/>
          <w:sz w:val="23"/>
          <w:szCs w:val="23"/>
          <w:shd w:val="clear" w:color="auto" w:fill="FFFFFF"/>
        </w:rPr>
        <w:t xml:space="preserve"> de mayo de 2024, </w:t>
      </w:r>
      <w:r w:rsidR="640FA436" w:rsidRPr="00CC5021">
        <w:rPr>
          <w:rFonts w:ascii="Century Gothic" w:eastAsia="Century Gothic" w:hAnsi="Century Gothic" w:cs="Century Gothic"/>
          <w:color w:val="000000"/>
          <w:sz w:val="23"/>
          <w:szCs w:val="23"/>
          <w:shd w:val="clear" w:color="auto" w:fill="FFFFFF"/>
        </w:rPr>
        <w:t xml:space="preserve">el </w:t>
      </w:r>
      <w:r w:rsidR="3DFC2317" w:rsidRPr="00CC5021">
        <w:rPr>
          <w:rFonts w:ascii="Century Gothic" w:eastAsia="Century Gothic" w:hAnsi="Century Gothic" w:cs="Century Gothic"/>
          <w:color w:val="000000" w:themeColor="text1"/>
          <w:sz w:val="23"/>
          <w:szCs w:val="23"/>
        </w:rPr>
        <w:t>Juzgado 61 Administrativo del Circuito Judicial de Bogotá remitió el</w:t>
      </w:r>
      <w:r w:rsidRPr="00CC5021">
        <w:rPr>
          <w:rFonts w:ascii="Century Gothic" w:eastAsia="Century Gothic" w:hAnsi="Century Gothic" w:cs="Century Gothic"/>
          <w:color w:val="000000"/>
          <w:sz w:val="23"/>
          <w:szCs w:val="23"/>
          <w:shd w:val="clear" w:color="auto" w:fill="FFFFFF"/>
        </w:rPr>
        <w:t xml:space="preserve"> expediente requeri</w:t>
      </w:r>
      <w:r w:rsidR="492E7A21" w:rsidRPr="00CC5021">
        <w:rPr>
          <w:rFonts w:ascii="Century Gothic" w:eastAsia="Century Gothic" w:hAnsi="Century Gothic" w:cs="Century Gothic"/>
          <w:color w:val="000000"/>
          <w:sz w:val="23"/>
          <w:szCs w:val="23"/>
          <w:shd w:val="clear" w:color="auto" w:fill="FFFFFF"/>
        </w:rPr>
        <w:t>do</w:t>
      </w:r>
      <w:r w:rsidR="190C773E" w:rsidRPr="00CC5021">
        <w:rPr>
          <w:rFonts w:ascii="Century Gothic" w:eastAsia="Century Gothic" w:hAnsi="Century Gothic" w:cs="Century Gothic"/>
          <w:color w:val="000000"/>
          <w:sz w:val="23"/>
          <w:szCs w:val="23"/>
          <w:shd w:val="clear" w:color="auto" w:fill="FFFFFF"/>
        </w:rPr>
        <w:t xml:space="preserve"> en calidad de </w:t>
      </w:r>
      <w:r w:rsidR="5E2D3FF4" w:rsidRPr="00CC5021">
        <w:rPr>
          <w:rFonts w:ascii="Century Gothic" w:eastAsia="Century Gothic" w:hAnsi="Century Gothic" w:cs="Century Gothic"/>
          <w:color w:val="000000"/>
          <w:sz w:val="23"/>
          <w:szCs w:val="23"/>
          <w:shd w:val="clear" w:color="auto" w:fill="FFFFFF"/>
        </w:rPr>
        <w:t>préstamo,</w:t>
      </w:r>
      <w:r w:rsidR="190C773E" w:rsidRPr="00CC5021">
        <w:rPr>
          <w:rFonts w:ascii="Century Gothic" w:eastAsia="Century Gothic" w:hAnsi="Century Gothic" w:cs="Century Gothic"/>
          <w:color w:val="000000"/>
          <w:sz w:val="23"/>
          <w:szCs w:val="23"/>
          <w:shd w:val="clear" w:color="auto" w:fill="FFFFFF"/>
        </w:rPr>
        <w:t xml:space="preserve"> el cual ya se</w:t>
      </w:r>
      <w:r w:rsidR="1362685D" w:rsidRPr="00CC5021">
        <w:rPr>
          <w:rFonts w:ascii="Century Gothic" w:eastAsia="Century Gothic" w:hAnsi="Century Gothic" w:cs="Century Gothic"/>
          <w:color w:val="000000"/>
          <w:sz w:val="23"/>
          <w:szCs w:val="23"/>
          <w:shd w:val="clear" w:color="auto" w:fill="FFFFFF"/>
        </w:rPr>
        <w:t xml:space="preserve"> encuentra digitalizado </w:t>
      </w:r>
      <w:r w:rsidR="22B48968" w:rsidRPr="00CC5021">
        <w:rPr>
          <w:rFonts w:ascii="Century Gothic" w:eastAsia="Century Gothic" w:hAnsi="Century Gothic" w:cs="Century Gothic"/>
          <w:color w:val="000000"/>
          <w:sz w:val="23"/>
          <w:szCs w:val="23"/>
          <w:shd w:val="clear" w:color="auto" w:fill="FFFFFF"/>
        </w:rPr>
        <w:t>a fin de ser incorporado como prueba al proceso</w:t>
      </w:r>
      <w:r w:rsidR="7C8234A4" w:rsidRPr="00CC5021">
        <w:rPr>
          <w:rFonts w:ascii="Century Gothic" w:eastAsia="Century Gothic" w:hAnsi="Century Gothic" w:cs="Century Gothic"/>
          <w:color w:val="000000"/>
          <w:sz w:val="23"/>
          <w:szCs w:val="23"/>
          <w:shd w:val="clear" w:color="auto" w:fill="FFFFFF"/>
        </w:rPr>
        <w:t xml:space="preserve"> de la referencia.</w:t>
      </w:r>
      <w:bookmarkEnd w:id="6"/>
      <w:r w:rsidR="7C8234A4" w:rsidRPr="00CC5021">
        <w:rPr>
          <w:rFonts w:ascii="Century Gothic" w:eastAsia="Century Gothic" w:hAnsi="Century Gothic" w:cs="Century Gothic"/>
          <w:color w:val="000000"/>
          <w:sz w:val="23"/>
          <w:szCs w:val="23"/>
          <w:shd w:val="clear" w:color="auto" w:fill="FFFFFF"/>
        </w:rPr>
        <w:t xml:space="preserve"> </w:t>
      </w:r>
    </w:p>
    <w:p w14:paraId="6170C58E" w14:textId="2F97CAB8" w:rsidR="0C8689B3" w:rsidRPr="00CC5021" w:rsidRDefault="0C8689B3" w:rsidP="00CC5021">
      <w:pPr>
        <w:pStyle w:val="Textoindependiente2"/>
        <w:spacing w:after="0" w:line="276" w:lineRule="auto"/>
        <w:jc w:val="both"/>
        <w:rPr>
          <w:rFonts w:ascii="Century Gothic" w:eastAsia="Century Gothic" w:hAnsi="Century Gothic" w:cs="Century Gothic"/>
          <w:color w:val="000000" w:themeColor="text1"/>
          <w:sz w:val="23"/>
          <w:szCs w:val="23"/>
        </w:rPr>
      </w:pPr>
    </w:p>
    <w:p w14:paraId="1F1074AF" w14:textId="5431695D" w:rsidR="00B4624A" w:rsidRPr="00CC5021" w:rsidRDefault="4E9C44BA" w:rsidP="00CC5021">
      <w:pPr>
        <w:pStyle w:val="Textoindependiente2"/>
        <w:spacing w:after="0" w:line="276" w:lineRule="auto"/>
        <w:jc w:val="both"/>
        <w:rPr>
          <w:rFonts w:ascii="Century Gothic" w:eastAsia="Century Gothic" w:hAnsi="Century Gothic" w:cs="Century Gothic"/>
          <w:color w:val="000000" w:themeColor="text1"/>
          <w:sz w:val="23"/>
          <w:szCs w:val="23"/>
          <w:lang w:val="es"/>
        </w:rPr>
      </w:pPr>
      <w:bookmarkStart w:id="7" w:name="_Int_F3jxhvUi"/>
      <w:r w:rsidRPr="00CC5021">
        <w:rPr>
          <w:rFonts w:ascii="Century Gothic" w:eastAsia="Century Gothic" w:hAnsi="Century Gothic" w:cs="Century Gothic"/>
          <w:color w:val="000000"/>
          <w:sz w:val="23"/>
          <w:szCs w:val="23"/>
          <w:shd w:val="clear" w:color="auto" w:fill="FFFFFF"/>
        </w:rPr>
        <w:t xml:space="preserve">En ese orden, </w:t>
      </w:r>
      <w:r w:rsidRPr="00CC5021">
        <w:rPr>
          <w:rFonts w:ascii="Century Gothic" w:eastAsia="Century Gothic" w:hAnsi="Century Gothic" w:cs="Century Gothic"/>
          <w:sz w:val="23"/>
          <w:szCs w:val="23"/>
          <w:lang w:val="es"/>
        </w:rPr>
        <w:t xml:space="preserve">se dará traslado de este, a las partes </w:t>
      </w:r>
      <w:r w:rsidRPr="00CC5021">
        <w:rPr>
          <w:rFonts w:ascii="Century Gothic" w:eastAsia="Century Gothic" w:hAnsi="Century Gothic" w:cs="Century Gothic"/>
          <w:color w:val="000000" w:themeColor="text1"/>
          <w:sz w:val="23"/>
          <w:szCs w:val="23"/>
          <w:lang w:val="es"/>
        </w:rPr>
        <w:t>por el termino de tres (3) días siguientes a la notificación del auto, para los efectos previstos en los artículos 173 (oportunidades probatorias), 269 (tacha de falsedad) y 272 (desconocimiento de documento) del CGP y demás normas concordantes, en virtud del principio de contradicción.</w:t>
      </w:r>
      <w:bookmarkEnd w:id="7"/>
      <w:r w:rsidRPr="00CC5021">
        <w:rPr>
          <w:rFonts w:ascii="Century Gothic" w:eastAsia="Century Gothic" w:hAnsi="Century Gothic" w:cs="Century Gothic"/>
          <w:b/>
          <w:bCs/>
          <w:color w:val="000000" w:themeColor="text1"/>
          <w:sz w:val="23"/>
          <w:szCs w:val="23"/>
          <w:lang w:val="es"/>
        </w:rPr>
        <w:t xml:space="preserve"> </w:t>
      </w:r>
      <w:r w:rsidRPr="00CC5021">
        <w:rPr>
          <w:rFonts w:ascii="Century Gothic" w:eastAsia="Century Gothic" w:hAnsi="Century Gothic" w:cs="Century Gothic"/>
          <w:color w:val="000000" w:themeColor="text1"/>
          <w:sz w:val="23"/>
          <w:szCs w:val="23"/>
          <w:lang w:val="es"/>
        </w:rPr>
        <w:t xml:space="preserve"> </w:t>
      </w:r>
    </w:p>
    <w:p w14:paraId="52021A17" w14:textId="532DE495" w:rsidR="00B4624A" w:rsidRPr="00CC5021" w:rsidRDefault="00B4624A" w:rsidP="00CC5021">
      <w:pPr>
        <w:pStyle w:val="Textoindependiente2"/>
        <w:spacing w:after="0" w:line="276" w:lineRule="auto"/>
        <w:jc w:val="both"/>
        <w:rPr>
          <w:rFonts w:ascii="Century Gothic" w:eastAsia="Century Gothic" w:hAnsi="Century Gothic" w:cs="Century Gothic"/>
          <w:color w:val="000000" w:themeColor="text1"/>
          <w:sz w:val="23"/>
          <w:szCs w:val="23"/>
        </w:rPr>
      </w:pPr>
    </w:p>
    <w:p w14:paraId="7134C3B4" w14:textId="22AFAF54" w:rsidR="00B4624A" w:rsidRPr="00CC5021" w:rsidRDefault="4E9C44BA" w:rsidP="00CC5021">
      <w:pPr>
        <w:spacing w:line="276" w:lineRule="auto"/>
        <w:jc w:val="both"/>
        <w:rPr>
          <w:sz w:val="23"/>
          <w:szCs w:val="23"/>
        </w:rPr>
      </w:pPr>
      <w:r w:rsidRPr="00CC5021">
        <w:rPr>
          <w:rFonts w:ascii="Century Gothic" w:eastAsia="Century Gothic" w:hAnsi="Century Gothic" w:cs="Century Gothic"/>
          <w:sz w:val="23"/>
          <w:szCs w:val="23"/>
          <w:lang w:val="es"/>
        </w:rPr>
        <w:t>V</w:t>
      </w:r>
      <w:r w:rsidRPr="00CC5021">
        <w:rPr>
          <w:rFonts w:ascii="Century Gothic" w:eastAsia="Century Gothic" w:hAnsi="Century Gothic" w:cs="Century Gothic"/>
          <w:color w:val="000000" w:themeColor="text1"/>
          <w:sz w:val="23"/>
          <w:szCs w:val="23"/>
          <w:lang w:val="es"/>
        </w:rPr>
        <w:t>encido el término anterior, deberá ingresarse el expediente a fin de incorporar la prueba en mención y de ser el caso cerrar etapa probatoria.</w:t>
      </w:r>
    </w:p>
    <w:p w14:paraId="6A92035E" w14:textId="77777777" w:rsidR="24E754CA" w:rsidRPr="00CC5021" w:rsidRDefault="24E754CA" w:rsidP="00CC5021">
      <w:pPr>
        <w:pStyle w:val="Textoindependiente2"/>
        <w:spacing w:after="0" w:line="276" w:lineRule="auto"/>
        <w:jc w:val="both"/>
        <w:rPr>
          <w:rFonts w:ascii="Century Gothic" w:eastAsia="Century Gothic" w:hAnsi="Century Gothic" w:cs="Century Gothic"/>
          <w:color w:val="000000" w:themeColor="text1"/>
          <w:sz w:val="23"/>
          <w:szCs w:val="23"/>
        </w:rPr>
      </w:pPr>
    </w:p>
    <w:p w14:paraId="5FF81383" w14:textId="77777777" w:rsidR="00FA60BF" w:rsidRPr="00CC5021" w:rsidRDefault="00FA60BF" w:rsidP="00CC5021">
      <w:pPr>
        <w:pStyle w:val="Textoindependiente2"/>
        <w:spacing w:after="0" w:line="276" w:lineRule="auto"/>
        <w:jc w:val="both"/>
        <w:rPr>
          <w:rFonts w:ascii="Century Gothic" w:eastAsia="Century Gothic" w:hAnsi="Century Gothic" w:cs="Century Gothic"/>
          <w:bCs/>
          <w:color w:val="000000"/>
          <w:sz w:val="23"/>
          <w:szCs w:val="23"/>
          <w:shd w:val="clear" w:color="auto" w:fill="FFFFFF"/>
        </w:rPr>
      </w:pPr>
      <w:r w:rsidRPr="00CC5021">
        <w:rPr>
          <w:rFonts w:ascii="Century Gothic" w:eastAsia="Century Gothic" w:hAnsi="Century Gothic" w:cs="Century Gothic"/>
          <w:sz w:val="23"/>
          <w:szCs w:val="23"/>
          <w:lang w:val="es-CO"/>
        </w:rPr>
        <w:lastRenderedPageBreak/>
        <w:t xml:space="preserve">En consecuencia, el </w:t>
      </w:r>
      <w:r w:rsidRPr="00CC5021">
        <w:rPr>
          <w:rFonts w:ascii="Century Gothic" w:eastAsia="Century Gothic" w:hAnsi="Century Gothic" w:cs="Century Gothic"/>
          <w:b/>
          <w:bCs/>
          <w:sz w:val="23"/>
          <w:szCs w:val="23"/>
          <w:lang w:val="es-CO"/>
        </w:rPr>
        <w:t>JUZGADO SESENTA Y CUATRO (64) ADMINISTRATIVO DE ORALIDAD DEL CIRCUITO JUDICIAL DE BOGOTÁ D.C.</w:t>
      </w:r>
      <w:r w:rsidRPr="00CC5021">
        <w:rPr>
          <w:rFonts w:ascii="Century Gothic" w:eastAsia="Century Gothic" w:hAnsi="Century Gothic" w:cs="Century Gothic"/>
          <w:sz w:val="23"/>
          <w:szCs w:val="23"/>
          <w:lang w:val="es-CO"/>
        </w:rPr>
        <w:t>,</w:t>
      </w:r>
    </w:p>
    <w:p w14:paraId="4B116354" w14:textId="77777777" w:rsidR="00FA60BF" w:rsidRPr="00CC5021" w:rsidRDefault="00FA60BF" w:rsidP="00CC5021">
      <w:pPr>
        <w:pStyle w:val="Textoindependiente2"/>
        <w:spacing w:after="0" w:line="276" w:lineRule="auto"/>
        <w:jc w:val="both"/>
        <w:rPr>
          <w:rFonts w:ascii="Century Gothic" w:eastAsia="Century Gothic" w:hAnsi="Century Gothic" w:cs="Century Gothic"/>
          <w:sz w:val="23"/>
          <w:szCs w:val="23"/>
          <w:lang w:val="es-CO"/>
        </w:rPr>
      </w:pPr>
    </w:p>
    <w:p w14:paraId="751C6614" w14:textId="77777777" w:rsidR="00FA60BF" w:rsidRPr="00CC5021" w:rsidRDefault="00FA60BF" w:rsidP="00CC5021">
      <w:pPr>
        <w:pStyle w:val="paragraph"/>
        <w:spacing w:before="0" w:beforeAutospacing="0" w:after="0" w:afterAutospacing="0" w:line="276" w:lineRule="auto"/>
        <w:ind w:right="45"/>
        <w:jc w:val="center"/>
        <w:textAlignment w:val="baseline"/>
        <w:rPr>
          <w:rStyle w:val="eop"/>
          <w:rFonts w:ascii="Century Gothic" w:eastAsia="Century Gothic" w:hAnsi="Century Gothic" w:cs="Century Gothic"/>
          <w:sz w:val="23"/>
          <w:szCs w:val="23"/>
        </w:rPr>
      </w:pPr>
      <w:r w:rsidRPr="00CC5021">
        <w:rPr>
          <w:rStyle w:val="normaltextrun"/>
          <w:rFonts w:ascii="Century Gothic" w:eastAsia="Century Gothic" w:hAnsi="Century Gothic" w:cs="Century Gothic"/>
          <w:b/>
          <w:bCs/>
          <w:sz w:val="23"/>
          <w:szCs w:val="23"/>
        </w:rPr>
        <w:t>RESUELVE:</w:t>
      </w:r>
      <w:r w:rsidRPr="00CC5021">
        <w:rPr>
          <w:rStyle w:val="eop"/>
          <w:rFonts w:ascii="Century Gothic" w:eastAsia="Century Gothic" w:hAnsi="Century Gothic" w:cs="Century Gothic"/>
          <w:sz w:val="23"/>
          <w:szCs w:val="23"/>
        </w:rPr>
        <w:t> </w:t>
      </w:r>
    </w:p>
    <w:p w14:paraId="52A7DA42" w14:textId="77777777" w:rsidR="00FA60BF" w:rsidRPr="00CC5021" w:rsidRDefault="00FA60BF" w:rsidP="00CC5021">
      <w:pPr>
        <w:pStyle w:val="Textoindependiente2"/>
        <w:spacing w:after="0" w:line="276" w:lineRule="auto"/>
        <w:jc w:val="both"/>
        <w:rPr>
          <w:rFonts w:ascii="Century Gothic" w:eastAsia="Century Gothic" w:hAnsi="Century Gothic" w:cs="Century Gothic"/>
          <w:b/>
          <w:bCs/>
          <w:sz w:val="23"/>
          <w:szCs w:val="23"/>
        </w:rPr>
      </w:pPr>
    </w:p>
    <w:p w14:paraId="6CC53005" w14:textId="5BDA9F4C" w:rsidR="00814E2B" w:rsidRPr="00CC5021" w:rsidRDefault="00FA60BF" w:rsidP="00CC5021">
      <w:pPr>
        <w:spacing w:after="160" w:line="276" w:lineRule="auto"/>
        <w:ind w:right="45"/>
        <w:jc w:val="both"/>
        <w:rPr>
          <w:rStyle w:val="tabchar"/>
          <w:rFonts w:ascii="Century Gothic" w:hAnsi="Century Gothic" w:cs="Calibri"/>
          <w:b/>
          <w:bCs/>
          <w:sz w:val="23"/>
          <w:szCs w:val="23"/>
        </w:rPr>
      </w:pPr>
      <w:r w:rsidRPr="00CC5021">
        <w:rPr>
          <w:rFonts w:ascii="Century Gothic" w:eastAsia="Century Gothic" w:hAnsi="Century Gothic" w:cs="Century Gothic"/>
          <w:b/>
          <w:bCs/>
          <w:sz w:val="23"/>
          <w:szCs w:val="23"/>
        </w:rPr>
        <w:t>PRIMERO</w:t>
      </w:r>
      <w:r w:rsidRPr="00CC5021">
        <w:rPr>
          <w:rStyle w:val="normaltextrun"/>
          <w:rFonts w:ascii="Century Gothic" w:eastAsia="Century Gothic" w:hAnsi="Century Gothic" w:cs="Century Gothic"/>
          <w:b/>
          <w:bCs/>
          <w:sz w:val="23"/>
          <w:szCs w:val="23"/>
        </w:rPr>
        <w:t>:</w:t>
      </w:r>
      <w:r w:rsidRPr="00CC5021">
        <w:rPr>
          <w:rStyle w:val="tabchar"/>
          <w:rFonts w:ascii="Century Gothic" w:hAnsi="Century Gothic" w:cs="Calibri"/>
          <w:b/>
          <w:bCs/>
          <w:sz w:val="23"/>
          <w:szCs w:val="23"/>
        </w:rPr>
        <w:t xml:space="preserve">   </w:t>
      </w:r>
      <w:r w:rsidRPr="00CC5021">
        <w:rPr>
          <w:rFonts w:ascii="Century Gothic" w:eastAsia="Century Gothic" w:hAnsi="Century Gothic" w:cs="Century Gothic"/>
          <w:b/>
          <w:bCs/>
          <w:color w:val="000000"/>
          <w:sz w:val="23"/>
          <w:szCs w:val="23"/>
          <w:shd w:val="clear" w:color="auto" w:fill="FFFFFF"/>
        </w:rPr>
        <w:t xml:space="preserve"> </w:t>
      </w:r>
      <w:r w:rsidR="2229EECF" w:rsidRPr="00CC5021">
        <w:rPr>
          <w:rFonts w:ascii="Century Gothic" w:eastAsia="Century Gothic" w:hAnsi="Century Gothic" w:cs="Century Gothic"/>
          <w:b/>
          <w:bCs/>
          <w:sz w:val="23"/>
          <w:szCs w:val="23"/>
          <w:lang w:val="es"/>
        </w:rPr>
        <w:t xml:space="preserve">CORRER TRASLADO </w:t>
      </w:r>
      <w:r w:rsidR="2229EECF" w:rsidRPr="00CC5021">
        <w:rPr>
          <w:rFonts w:ascii="Century Gothic" w:eastAsia="Century Gothic" w:hAnsi="Century Gothic" w:cs="Century Gothic"/>
          <w:sz w:val="23"/>
          <w:szCs w:val="23"/>
          <w:lang w:val="es"/>
        </w:rPr>
        <w:t xml:space="preserve">de las pruebas documentales referidas en la parte motiva de este auto.  </w:t>
      </w:r>
    </w:p>
    <w:p w14:paraId="27507520" w14:textId="7D9E473B" w:rsidR="24E754CA" w:rsidRPr="00CC5021" w:rsidRDefault="24E754CA" w:rsidP="00CC5021">
      <w:pPr>
        <w:pStyle w:val="Textoindependiente2"/>
        <w:spacing w:after="0" w:line="276" w:lineRule="auto"/>
        <w:jc w:val="both"/>
        <w:rPr>
          <w:rFonts w:ascii="Century Gothic" w:eastAsia="Century Gothic" w:hAnsi="Century Gothic" w:cs="Century Gothic"/>
          <w:b/>
          <w:bCs/>
          <w:color w:val="000000" w:themeColor="text1"/>
          <w:sz w:val="23"/>
          <w:szCs w:val="23"/>
        </w:rPr>
      </w:pPr>
    </w:p>
    <w:p w14:paraId="6BEEBB5D" w14:textId="40F8A7CA" w:rsidR="00FA60BF" w:rsidRPr="00CC5021" w:rsidRDefault="00FA60BF" w:rsidP="00CC5021">
      <w:pPr>
        <w:spacing w:line="276" w:lineRule="auto"/>
        <w:ind w:right="45"/>
        <w:jc w:val="both"/>
        <w:textAlignment w:val="baseline"/>
        <w:rPr>
          <w:rFonts w:ascii="Century Gothic" w:eastAsia="Century Gothic" w:hAnsi="Century Gothic" w:cs="Century Gothic"/>
          <w:sz w:val="23"/>
          <w:szCs w:val="23"/>
        </w:rPr>
      </w:pPr>
      <w:r w:rsidRPr="00CC5021">
        <w:rPr>
          <w:rFonts w:ascii="Century Gothic" w:eastAsia="Century Gothic" w:hAnsi="Century Gothic"/>
          <w:b/>
          <w:bCs/>
          <w:sz w:val="23"/>
          <w:szCs w:val="23"/>
          <w:shd w:val="clear" w:color="auto" w:fill="FFFFFF"/>
        </w:rPr>
        <w:t>SEGUNDO:</w:t>
      </w:r>
      <w:r w:rsidRPr="00CC5021">
        <w:rPr>
          <w:rFonts w:ascii="Century Gothic" w:eastAsia="Century Gothic" w:hAnsi="Century Gothic"/>
          <w:b/>
          <w:bCs/>
          <w:sz w:val="23"/>
          <w:szCs w:val="23"/>
          <w:shd w:val="clear" w:color="auto" w:fill="FFFFFF"/>
        </w:rPr>
        <w:tab/>
      </w:r>
      <w:r w:rsidR="32A849C3" w:rsidRPr="00CC5021">
        <w:rPr>
          <w:rFonts w:ascii="Century Gothic" w:eastAsia="Century Gothic" w:hAnsi="Century Gothic" w:cs="Century Gothic"/>
          <w:color w:val="000000" w:themeColor="text1"/>
          <w:sz w:val="23"/>
          <w:szCs w:val="23"/>
          <w:lang w:val="es"/>
        </w:rPr>
        <w:t xml:space="preserve">De no existir solicitud adicional </w:t>
      </w:r>
      <w:r w:rsidR="002508E5" w:rsidRPr="00CC5021">
        <w:rPr>
          <w:rFonts w:ascii="Century Gothic" w:eastAsia="Century Gothic" w:hAnsi="Century Gothic" w:cs="Century Gothic"/>
          <w:color w:val="000000" w:themeColor="text1"/>
          <w:sz w:val="23"/>
          <w:szCs w:val="23"/>
          <w:lang w:val="es"/>
        </w:rPr>
        <w:t>INGRESAR</w:t>
      </w:r>
      <w:r w:rsidR="32A849C3" w:rsidRPr="00CC5021">
        <w:rPr>
          <w:rFonts w:ascii="Century Gothic" w:eastAsia="Century Gothic" w:hAnsi="Century Gothic" w:cs="Century Gothic"/>
          <w:color w:val="000000" w:themeColor="text1"/>
          <w:sz w:val="23"/>
          <w:szCs w:val="23"/>
          <w:lang w:val="es"/>
        </w:rPr>
        <w:t xml:space="preserve"> el expediente a fin de incorporar las pruebas previamente relacionadas y de ser el caso cerrar etapa probatoria.</w:t>
      </w:r>
    </w:p>
    <w:p w14:paraId="06B198BF" w14:textId="211E43F1" w:rsidR="00FA60BF" w:rsidRPr="00CC5021" w:rsidRDefault="00FA60BF" w:rsidP="00CC5021">
      <w:pPr>
        <w:spacing w:line="276" w:lineRule="auto"/>
        <w:ind w:right="45"/>
        <w:jc w:val="both"/>
        <w:textAlignment w:val="baseline"/>
        <w:rPr>
          <w:rFonts w:ascii="Century Gothic" w:hAnsi="Century Gothic"/>
          <w:b/>
          <w:bCs/>
          <w:color w:val="000000" w:themeColor="text1"/>
          <w:sz w:val="23"/>
          <w:szCs w:val="23"/>
        </w:rPr>
      </w:pPr>
    </w:p>
    <w:p w14:paraId="33EA570C" w14:textId="2549918D" w:rsidR="00FA60BF" w:rsidRPr="00CC5021" w:rsidRDefault="32A849C3" w:rsidP="00CC5021">
      <w:pPr>
        <w:spacing w:line="276" w:lineRule="auto"/>
        <w:ind w:right="45"/>
        <w:jc w:val="both"/>
        <w:textAlignment w:val="baseline"/>
        <w:rPr>
          <w:rFonts w:ascii="Century Gothic" w:hAnsi="Century Gothic" w:cs="Century Gothic"/>
          <w:sz w:val="23"/>
          <w:szCs w:val="23"/>
        </w:rPr>
      </w:pPr>
      <w:r w:rsidRPr="00CC5021">
        <w:rPr>
          <w:rFonts w:ascii="Century Gothic" w:hAnsi="Century Gothic"/>
          <w:b/>
          <w:bCs/>
          <w:color w:val="000000"/>
          <w:sz w:val="23"/>
          <w:szCs w:val="23"/>
          <w:shd w:val="clear" w:color="auto" w:fill="FFFFFF"/>
        </w:rPr>
        <w:t xml:space="preserve">TERCERO.   </w:t>
      </w:r>
      <w:r w:rsidR="00FA60BF" w:rsidRPr="00CC5021">
        <w:rPr>
          <w:rFonts w:ascii="Century Gothic" w:hAnsi="Century Gothic"/>
          <w:b/>
          <w:bCs/>
          <w:color w:val="000000"/>
          <w:sz w:val="23"/>
          <w:szCs w:val="23"/>
          <w:shd w:val="clear" w:color="auto" w:fill="FFFFFF"/>
        </w:rPr>
        <w:t>NOTIFICAR</w:t>
      </w:r>
      <w:r w:rsidR="00FA60BF" w:rsidRPr="00CC5021">
        <w:rPr>
          <w:rFonts w:ascii="Century Gothic" w:hAnsi="Century Gothic" w:cs="Century Gothic"/>
          <w:b/>
          <w:bCs/>
          <w:sz w:val="23"/>
          <w:szCs w:val="23"/>
        </w:rPr>
        <w:t xml:space="preserve"> </w:t>
      </w:r>
      <w:r w:rsidR="00FA60BF" w:rsidRPr="00CC5021">
        <w:rPr>
          <w:rFonts w:ascii="Century Gothic" w:hAnsi="Century Gothic" w:cs="Century Gothic"/>
          <w:sz w:val="23"/>
          <w:szCs w:val="23"/>
        </w:rPr>
        <w:t>por secretaría la presente decisión a las partes y al Ministerio Público conformidad con lo dispuesto en el artículo 201 de la Ley 1437 de 2011</w:t>
      </w:r>
      <w:r w:rsidR="00814E2B" w:rsidRPr="00CC5021">
        <w:rPr>
          <w:rFonts w:ascii="Century Gothic" w:hAnsi="Century Gothic" w:cs="Century Gothic"/>
          <w:sz w:val="23"/>
          <w:szCs w:val="23"/>
        </w:rPr>
        <w:t xml:space="preserve">. </w:t>
      </w:r>
    </w:p>
    <w:p w14:paraId="10C97034" w14:textId="77777777" w:rsidR="00814E2B" w:rsidRPr="00CC5021" w:rsidRDefault="00814E2B" w:rsidP="00CC5021">
      <w:pPr>
        <w:spacing w:line="276" w:lineRule="auto"/>
        <w:jc w:val="both"/>
        <w:textAlignment w:val="baseline"/>
        <w:rPr>
          <w:rFonts w:ascii="Century Gothic" w:eastAsia="Century Gothic" w:hAnsi="Century Gothic"/>
          <w:b/>
          <w:bCs/>
          <w:sz w:val="23"/>
          <w:szCs w:val="23"/>
          <w:shd w:val="clear" w:color="auto" w:fill="FFFFFF"/>
        </w:rPr>
      </w:pPr>
    </w:p>
    <w:p w14:paraId="02E30DC7" w14:textId="77777777" w:rsidR="00FA60BF" w:rsidRPr="00CC5021" w:rsidRDefault="00FA60BF" w:rsidP="00CC5021">
      <w:pPr>
        <w:spacing w:line="276" w:lineRule="auto"/>
        <w:jc w:val="both"/>
        <w:textAlignment w:val="baseline"/>
        <w:rPr>
          <w:rFonts w:eastAsia="Century Gothic"/>
          <w:sz w:val="23"/>
          <w:szCs w:val="23"/>
        </w:rPr>
      </w:pPr>
    </w:p>
    <w:p w14:paraId="5B94419D" w14:textId="72F3049C" w:rsidR="00FA60BF" w:rsidRPr="00CC5021" w:rsidRDefault="00FA60BF" w:rsidP="00CC5021">
      <w:pPr>
        <w:spacing w:line="276" w:lineRule="auto"/>
        <w:jc w:val="both"/>
        <w:rPr>
          <w:rFonts w:ascii="Century Gothic" w:eastAsia="Century Gothic" w:hAnsi="Century Gothic" w:cs="Century Gothic"/>
          <w:b/>
          <w:bCs/>
          <w:sz w:val="23"/>
          <w:szCs w:val="23"/>
        </w:rPr>
      </w:pPr>
      <w:r w:rsidRPr="00CC5021">
        <w:rPr>
          <w:rFonts w:ascii="Century Gothic" w:eastAsia="Century Gothic" w:hAnsi="Century Gothic" w:cs="Century Gothic"/>
          <w:b/>
          <w:bCs/>
          <w:sz w:val="23"/>
          <w:szCs w:val="23"/>
        </w:rPr>
        <w:t>NOTIFÍQUESE Y CÚMPLASE</w:t>
      </w:r>
    </w:p>
    <w:p w14:paraId="61A61853" w14:textId="77777777" w:rsidR="00FA60BF" w:rsidRPr="00CC5021" w:rsidRDefault="00FA60BF" w:rsidP="00CC5021">
      <w:pPr>
        <w:tabs>
          <w:tab w:val="left" w:pos="3720"/>
        </w:tabs>
        <w:spacing w:line="276" w:lineRule="auto"/>
        <w:rPr>
          <w:rFonts w:ascii="Arial" w:hAnsi="Arial" w:cs="Arial"/>
          <w:sz w:val="23"/>
          <w:szCs w:val="23"/>
          <w:bdr w:val="none" w:sz="0" w:space="0" w:color="auto" w:frame="1"/>
        </w:rPr>
      </w:pPr>
    </w:p>
    <w:p w14:paraId="3C001566" w14:textId="77777777" w:rsidR="00FA60BF" w:rsidRPr="00CC5021" w:rsidRDefault="00FA60BF" w:rsidP="00CC5021">
      <w:pPr>
        <w:tabs>
          <w:tab w:val="left" w:pos="3720"/>
        </w:tabs>
        <w:spacing w:line="276" w:lineRule="auto"/>
        <w:rPr>
          <w:rFonts w:ascii="Arial" w:hAnsi="Arial" w:cs="Arial"/>
          <w:sz w:val="23"/>
          <w:szCs w:val="23"/>
          <w:bdr w:val="none" w:sz="0" w:space="0" w:color="auto" w:frame="1"/>
        </w:rPr>
      </w:pPr>
    </w:p>
    <w:p w14:paraId="6A41BD73" w14:textId="77777777" w:rsidR="00FA60BF" w:rsidRPr="00CC5021" w:rsidRDefault="00FA60BF" w:rsidP="00CC5021">
      <w:pPr>
        <w:tabs>
          <w:tab w:val="left" w:pos="3720"/>
        </w:tabs>
        <w:spacing w:line="276" w:lineRule="auto"/>
        <w:rPr>
          <w:rFonts w:ascii="Arial" w:hAnsi="Arial" w:cs="Arial"/>
          <w:sz w:val="23"/>
          <w:szCs w:val="23"/>
          <w:bdr w:val="none" w:sz="0" w:space="0" w:color="auto" w:frame="1"/>
        </w:rPr>
      </w:pPr>
    </w:p>
    <w:p w14:paraId="770DC4FB" w14:textId="77777777" w:rsidR="00FA60BF" w:rsidRPr="00CC5021" w:rsidRDefault="00FA60BF" w:rsidP="00CC5021">
      <w:pPr>
        <w:tabs>
          <w:tab w:val="left" w:pos="3720"/>
        </w:tabs>
        <w:spacing w:line="276" w:lineRule="auto"/>
        <w:ind w:firstLine="708"/>
        <w:jc w:val="center"/>
        <w:rPr>
          <w:rFonts w:ascii="Century Gothic" w:eastAsia="Century Gothic" w:hAnsi="Century Gothic" w:cs="Century Gothic"/>
          <w:b/>
          <w:bCs/>
          <w:sz w:val="23"/>
          <w:szCs w:val="23"/>
        </w:rPr>
      </w:pPr>
      <w:r w:rsidRPr="00CC5021">
        <w:rPr>
          <w:rFonts w:ascii="Century Gothic" w:eastAsia="Century Gothic" w:hAnsi="Century Gothic" w:cs="Century Gothic"/>
          <w:b/>
          <w:bCs/>
          <w:sz w:val="23"/>
          <w:szCs w:val="23"/>
        </w:rPr>
        <w:t>John Alexander Ceballos Gaviria</w:t>
      </w:r>
    </w:p>
    <w:p w14:paraId="664ADA13" w14:textId="77777777" w:rsidR="00FA60BF" w:rsidRPr="00CC5021" w:rsidRDefault="00FA60BF" w:rsidP="00CC5021">
      <w:pPr>
        <w:spacing w:line="276" w:lineRule="auto"/>
        <w:jc w:val="center"/>
        <w:rPr>
          <w:rFonts w:ascii="Century Gothic" w:eastAsia="Century Gothic" w:hAnsi="Century Gothic" w:cs="Century Gothic"/>
          <w:b/>
          <w:bCs/>
          <w:sz w:val="23"/>
          <w:szCs w:val="23"/>
        </w:rPr>
      </w:pPr>
      <w:r w:rsidRPr="00CC5021">
        <w:rPr>
          <w:rFonts w:ascii="Century Gothic" w:eastAsia="Century Gothic" w:hAnsi="Century Gothic" w:cs="Century Gothic"/>
          <w:b/>
          <w:bCs/>
          <w:sz w:val="23"/>
          <w:szCs w:val="23"/>
        </w:rPr>
        <w:t>JUEZ</w:t>
      </w:r>
    </w:p>
    <w:p w14:paraId="609D05B5" w14:textId="77777777" w:rsidR="00FA60BF" w:rsidRPr="00FB44FF" w:rsidRDefault="00FA60BF" w:rsidP="00FA60BF">
      <w:pPr>
        <w:rPr>
          <w:rFonts w:ascii="Century Gothic" w:eastAsia="Century Gothic" w:hAnsi="Century Gothic" w:cs="Century Gothic"/>
          <w:sz w:val="16"/>
          <w:szCs w:val="16"/>
        </w:rPr>
      </w:pPr>
      <w:r w:rsidRPr="00FB44FF">
        <w:rPr>
          <w:rFonts w:ascii="Century Gothic" w:eastAsia="Century Gothic" w:hAnsi="Century Gothic" w:cs="Century Gothic"/>
          <w:sz w:val="16"/>
          <w:szCs w:val="16"/>
        </w:rPr>
        <w:t xml:space="preserve">As </w:t>
      </w:r>
    </w:p>
    <w:p w14:paraId="02F0E5CC" w14:textId="77777777" w:rsidR="00FA60BF" w:rsidRDefault="00FA60BF" w:rsidP="00FA60BF"/>
    <w:p w14:paraId="6EAC6BF1" w14:textId="77777777" w:rsidR="00FA60BF" w:rsidRDefault="00FA60BF" w:rsidP="00FA60BF"/>
    <w:p w14:paraId="67B5FC87" w14:textId="77777777" w:rsidR="00FA60BF" w:rsidRDefault="00FA60BF" w:rsidP="00FA60BF"/>
    <w:p w14:paraId="3C74976D" w14:textId="77777777" w:rsidR="003D23AF" w:rsidRDefault="003D23AF"/>
    <w:sectPr w:rsidR="003D23AF" w:rsidSect="00724F5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bookmark int2:bookmarkName="_Int_LG2sZc3v" int2:invalidationBookmarkName="" int2:hashCode="nZdZjBYjuok/VP" int2:id="jyfA1lVn">
      <int2:state int2:value="Rejected" int2:type="AugLoop_Text_Critique"/>
    </int2:bookmark>
    <int2:bookmark int2:bookmarkName="_Int_CkHALHYO" int2:invalidationBookmarkName="" int2:hashCode="oCYoyY8g9PCIuS" int2:id="Y7lKUKEd">
      <int2:state int2:value="Rejected" int2:type="AugLoop_Text_Critique"/>
    </int2:bookmark>
    <int2:bookmark int2:bookmarkName="_Int_ipPdhC4C" int2:invalidationBookmarkName="" int2:hashCode="TgSr8qMQeG6KKx" int2:id="E6XqqZRp">
      <int2:state int2:value="Rejected" int2:type="AugLoop_Text_Critique"/>
    </int2:bookmark>
    <int2:bookmark int2:bookmarkName="_Int_F3jxhvUi" int2:invalidationBookmarkName="" int2:hashCode="ONkEGHyZxkb57L" int2:id="7gkbPy8I">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E57"/>
    <w:rsid w:val="00000BAF"/>
    <w:rsid w:val="001E5157"/>
    <w:rsid w:val="002508E5"/>
    <w:rsid w:val="002978CA"/>
    <w:rsid w:val="002F4A04"/>
    <w:rsid w:val="00371525"/>
    <w:rsid w:val="003864D4"/>
    <w:rsid w:val="003D23AF"/>
    <w:rsid w:val="005975F3"/>
    <w:rsid w:val="00647EF6"/>
    <w:rsid w:val="006F6CD0"/>
    <w:rsid w:val="00716A00"/>
    <w:rsid w:val="00724F5D"/>
    <w:rsid w:val="00756413"/>
    <w:rsid w:val="00814E2B"/>
    <w:rsid w:val="0082556B"/>
    <w:rsid w:val="008A5571"/>
    <w:rsid w:val="009D36B5"/>
    <w:rsid w:val="00AC37EF"/>
    <w:rsid w:val="00AF1F06"/>
    <w:rsid w:val="00B4624A"/>
    <w:rsid w:val="00C35089"/>
    <w:rsid w:val="00CC5021"/>
    <w:rsid w:val="00DD6F84"/>
    <w:rsid w:val="00E17E57"/>
    <w:rsid w:val="00EE32B9"/>
    <w:rsid w:val="00FA60BF"/>
    <w:rsid w:val="00FB1EB8"/>
    <w:rsid w:val="00FC2FA9"/>
    <w:rsid w:val="09A6329D"/>
    <w:rsid w:val="0C8689B3"/>
    <w:rsid w:val="0C9BDB80"/>
    <w:rsid w:val="1362685D"/>
    <w:rsid w:val="14A6ED65"/>
    <w:rsid w:val="190C773E"/>
    <w:rsid w:val="1A11311F"/>
    <w:rsid w:val="1AC2A0E6"/>
    <w:rsid w:val="2229EECF"/>
    <w:rsid w:val="22B48968"/>
    <w:rsid w:val="24E754CA"/>
    <w:rsid w:val="297F477B"/>
    <w:rsid w:val="2BDB9B48"/>
    <w:rsid w:val="31A42473"/>
    <w:rsid w:val="32A849C3"/>
    <w:rsid w:val="34DA7020"/>
    <w:rsid w:val="36396BFB"/>
    <w:rsid w:val="381210E2"/>
    <w:rsid w:val="398806FE"/>
    <w:rsid w:val="3DFC2317"/>
    <w:rsid w:val="3EC45161"/>
    <w:rsid w:val="40E06529"/>
    <w:rsid w:val="416BDCDD"/>
    <w:rsid w:val="41E4816A"/>
    <w:rsid w:val="4332FDDA"/>
    <w:rsid w:val="4366ED2D"/>
    <w:rsid w:val="492E7A21"/>
    <w:rsid w:val="4E9C44BA"/>
    <w:rsid w:val="52D50389"/>
    <w:rsid w:val="5BD3D861"/>
    <w:rsid w:val="5D12B866"/>
    <w:rsid w:val="5E2D3FF4"/>
    <w:rsid w:val="5EEFEA5F"/>
    <w:rsid w:val="640FA436"/>
    <w:rsid w:val="648EE53A"/>
    <w:rsid w:val="6805AA69"/>
    <w:rsid w:val="68556B0D"/>
    <w:rsid w:val="6F8D1D83"/>
    <w:rsid w:val="7C8234A4"/>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4C5E3"/>
  <w15:chartTrackingRefBased/>
  <w15:docId w15:val="{32808E1F-FBA3-4942-ADCF-6E081592A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60BF"/>
    <w:pPr>
      <w:spacing w:after="0" w:line="240" w:lineRule="auto"/>
    </w:pPr>
    <w:rPr>
      <w:rFonts w:ascii="Times New Roman" w:eastAsia="Times New Roman" w:hAnsi="Times New Roman" w:cs="Times New Roman"/>
      <w:kern w:val="0"/>
      <w:sz w:val="24"/>
      <w:szCs w:val="24"/>
      <w:lang w:val="es-ES" w:eastAsia="es-ES"/>
      <w14:ligatures w14:val="none"/>
    </w:rPr>
  </w:style>
  <w:style w:type="paragraph" w:styleId="Ttulo1">
    <w:name w:val="heading 1"/>
    <w:basedOn w:val="Normal"/>
    <w:next w:val="Normal"/>
    <w:link w:val="Ttulo1Car"/>
    <w:uiPriority w:val="9"/>
    <w:qFormat/>
    <w:rsid w:val="00E17E57"/>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s-CO" w:eastAsia="en-US"/>
      <w14:ligatures w14:val="standardContextual"/>
    </w:rPr>
  </w:style>
  <w:style w:type="paragraph" w:styleId="Ttulo2">
    <w:name w:val="heading 2"/>
    <w:basedOn w:val="Normal"/>
    <w:next w:val="Normal"/>
    <w:link w:val="Ttulo2Car"/>
    <w:uiPriority w:val="9"/>
    <w:semiHidden/>
    <w:unhideWhenUsed/>
    <w:qFormat/>
    <w:rsid w:val="00E17E57"/>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s-CO" w:eastAsia="en-US"/>
      <w14:ligatures w14:val="standardContextual"/>
    </w:rPr>
  </w:style>
  <w:style w:type="paragraph" w:styleId="Ttulo3">
    <w:name w:val="heading 3"/>
    <w:basedOn w:val="Normal"/>
    <w:next w:val="Normal"/>
    <w:link w:val="Ttulo3Car"/>
    <w:uiPriority w:val="9"/>
    <w:semiHidden/>
    <w:unhideWhenUsed/>
    <w:qFormat/>
    <w:rsid w:val="00E17E57"/>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s-CO" w:eastAsia="en-US"/>
      <w14:ligatures w14:val="standardContextual"/>
    </w:rPr>
  </w:style>
  <w:style w:type="paragraph" w:styleId="Ttulo4">
    <w:name w:val="heading 4"/>
    <w:basedOn w:val="Normal"/>
    <w:next w:val="Normal"/>
    <w:link w:val="Ttulo4Car"/>
    <w:uiPriority w:val="9"/>
    <w:semiHidden/>
    <w:unhideWhenUsed/>
    <w:qFormat/>
    <w:rsid w:val="00E17E57"/>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s-CO" w:eastAsia="en-US"/>
      <w14:ligatures w14:val="standardContextual"/>
    </w:rPr>
  </w:style>
  <w:style w:type="paragraph" w:styleId="Ttulo5">
    <w:name w:val="heading 5"/>
    <w:basedOn w:val="Normal"/>
    <w:next w:val="Normal"/>
    <w:link w:val="Ttulo5Car"/>
    <w:uiPriority w:val="9"/>
    <w:semiHidden/>
    <w:unhideWhenUsed/>
    <w:qFormat/>
    <w:rsid w:val="00E17E57"/>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s-CO" w:eastAsia="en-US"/>
      <w14:ligatures w14:val="standardContextual"/>
    </w:rPr>
  </w:style>
  <w:style w:type="paragraph" w:styleId="Ttulo6">
    <w:name w:val="heading 6"/>
    <w:basedOn w:val="Normal"/>
    <w:next w:val="Normal"/>
    <w:link w:val="Ttulo6Car"/>
    <w:uiPriority w:val="9"/>
    <w:semiHidden/>
    <w:unhideWhenUsed/>
    <w:qFormat/>
    <w:rsid w:val="00E17E57"/>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s-CO" w:eastAsia="en-US"/>
      <w14:ligatures w14:val="standardContextual"/>
    </w:rPr>
  </w:style>
  <w:style w:type="paragraph" w:styleId="Ttulo7">
    <w:name w:val="heading 7"/>
    <w:basedOn w:val="Normal"/>
    <w:next w:val="Normal"/>
    <w:link w:val="Ttulo7Car"/>
    <w:uiPriority w:val="9"/>
    <w:semiHidden/>
    <w:unhideWhenUsed/>
    <w:qFormat/>
    <w:rsid w:val="00E17E57"/>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s-CO" w:eastAsia="en-US"/>
      <w14:ligatures w14:val="standardContextual"/>
    </w:rPr>
  </w:style>
  <w:style w:type="paragraph" w:styleId="Ttulo8">
    <w:name w:val="heading 8"/>
    <w:basedOn w:val="Normal"/>
    <w:next w:val="Normal"/>
    <w:link w:val="Ttulo8Car"/>
    <w:uiPriority w:val="9"/>
    <w:semiHidden/>
    <w:unhideWhenUsed/>
    <w:qFormat/>
    <w:rsid w:val="00E17E57"/>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s-CO" w:eastAsia="en-US"/>
      <w14:ligatures w14:val="standardContextual"/>
    </w:rPr>
  </w:style>
  <w:style w:type="paragraph" w:styleId="Ttulo9">
    <w:name w:val="heading 9"/>
    <w:basedOn w:val="Normal"/>
    <w:next w:val="Normal"/>
    <w:link w:val="Ttulo9Car"/>
    <w:uiPriority w:val="9"/>
    <w:semiHidden/>
    <w:unhideWhenUsed/>
    <w:qFormat/>
    <w:rsid w:val="00E17E57"/>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s-CO"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7E57"/>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17E57"/>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17E57"/>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17E57"/>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17E57"/>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17E57"/>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17E57"/>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17E57"/>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17E57"/>
    <w:rPr>
      <w:rFonts w:eastAsiaTheme="majorEastAsia" w:cstheme="majorBidi"/>
      <w:color w:val="272727" w:themeColor="text1" w:themeTint="D8"/>
    </w:rPr>
  </w:style>
  <w:style w:type="paragraph" w:styleId="Ttulo">
    <w:name w:val="Title"/>
    <w:basedOn w:val="Normal"/>
    <w:next w:val="Normal"/>
    <w:link w:val="TtuloCar"/>
    <w:uiPriority w:val="10"/>
    <w:qFormat/>
    <w:rsid w:val="00E17E57"/>
    <w:pPr>
      <w:spacing w:after="80"/>
      <w:contextualSpacing/>
    </w:pPr>
    <w:rPr>
      <w:rFonts w:asciiTheme="majorHAnsi" w:eastAsiaTheme="majorEastAsia" w:hAnsiTheme="majorHAnsi" w:cstheme="majorBidi"/>
      <w:spacing w:val="-10"/>
      <w:kern w:val="28"/>
      <w:sz w:val="56"/>
      <w:szCs w:val="56"/>
      <w:lang w:val="es-CO" w:eastAsia="en-US"/>
      <w14:ligatures w14:val="standardContextual"/>
    </w:rPr>
  </w:style>
  <w:style w:type="character" w:customStyle="1" w:styleId="TtuloCar">
    <w:name w:val="Título Car"/>
    <w:basedOn w:val="Fuentedeprrafopredeter"/>
    <w:link w:val="Ttulo"/>
    <w:uiPriority w:val="10"/>
    <w:rsid w:val="00E17E57"/>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17E57"/>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s-CO" w:eastAsia="en-US"/>
      <w14:ligatures w14:val="standardContextual"/>
    </w:rPr>
  </w:style>
  <w:style w:type="character" w:customStyle="1" w:styleId="SubttuloCar">
    <w:name w:val="Subtítulo Car"/>
    <w:basedOn w:val="Fuentedeprrafopredeter"/>
    <w:link w:val="Subttulo"/>
    <w:uiPriority w:val="11"/>
    <w:rsid w:val="00E17E57"/>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17E57"/>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s-CO" w:eastAsia="en-US"/>
      <w14:ligatures w14:val="standardContextual"/>
    </w:rPr>
  </w:style>
  <w:style w:type="character" w:customStyle="1" w:styleId="CitaCar">
    <w:name w:val="Cita Car"/>
    <w:basedOn w:val="Fuentedeprrafopredeter"/>
    <w:link w:val="Cita"/>
    <w:uiPriority w:val="29"/>
    <w:rsid w:val="00E17E57"/>
    <w:rPr>
      <w:i/>
      <w:iCs/>
      <w:color w:val="404040" w:themeColor="text1" w:themeTint="BF"/>
    </w:rPr>
  </w:style>
  <w:style w:type="paragraph" w:styleId="Prrafodelista">
    <w:name w:val="List Paragraph"/>
    <w:basedOn w:val="Normal"/>
    <w:uiPriority w:val="34"/>
    <w:qFormat/>
    <w:rsid w:val="00E17E57"/>
    <w:pPr>
      <w:spacing w:after="160" w:line="259" w:lineRule="auto"/>
      <w:ind w:left="720"/>
      <w:contextualSpacing/>
    </w:pPr>
    <w:rPr>
      <w:rFonts w:asciiTheme="minorHAnsi" w:eastAsiaTheme="minorHAnsi" w:hAnsiTheme="minorHAnsi" w:cstheme="minorBidi"/>
      <w:kern w:val="2"/>
      <w:sz w:val="22"/>
      <w:szCs w:val="22"/>
      <w:lang w:val="es-CO" w:eastAsia="en-US"/>
      <w14:ligatures w14:val="standardContextual"/>
    </w:rPr>
  </w:style>
  <w:style w:type="character" w:styleId="nfasisintenso">
    <w:name w:val="Intense Emphasis"/>
    <w:basedOn w:val="Fuentedeprrafopredeter"/>
    <w:uiPriority w:val="21"/>
    <w:qFormat/>
    <w:rsid w:val="00E17E57"/>
    <w:rPr>
      <w:i/>
      <w:iCs/>
      <w:color w:val="0F4761" w:themeColor="accent1" w:themeShade="BF"/>
    </w:rPr>
  </w:style>
  <w:style w:type="paragraph" w:styleId="Citadestacada">
    <w:name w:val="Intense Quote"/>
    <w:basedOn w:val="Normal"/>
    <w:next w:val="Normal"/>
    <w:link w:val="CitadestacadaCar"/>
    <w:uiPriority w:val="30"/>
    <w:qFormat/>
    <w:rsid w:val="00E17E57"/>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s-CO" w:eastAsia="en-US"/>
      <w14:ligatures w14:val="standardContextual"/>
    </w:rPr>
  </w:style>
  <w:style w:type="character" w:customStyle="1" w:styleId="CitadestacadaCar">
    <w:name w:val="Cita destacada Car"/>
    <w:basedOn w:val="Fuentedeprrafopredeter"/>
    <w:link w:val="Citadestacada"/>
    <w:uiPriority w:val="30"/>
    <w:rsid w:val="00E17E57"/>
    <w:rPr>
      <w:i/>
      <w:iCs/>
      <w:color w:val="0F4761" w:themeColor="accent1" w:themeShade="BF"/>
    </w:rPr>
  </w:style>
  <w:style w:type="character" w:styleId="Referenciaintensa">
    <w:name w:val="Intense Reference"/>
    <w:basedOn w:val="Fuentedeprrafopredeter"/>
    <w:uiPriority w:val="32"/>
    <w:qFormat/>
    <w:rsid w:val="00E17E57"/>
    <w:rPr>
      <w:b/>
      <w:bCs/>
      <w:smallCaps/>
      <w:color w:val="0F4761" w:themeColor="accent1" w:themeShade="BF"/>
      <w:spacing w:val="5"/>
    </w:rPr>
  </w:style>
  <w:style w:type="character" w:styleId="Hipervnculo">
    <w:name w:val="Hyperlink"/>
    <w:basedOn w:val="Fuentedeprrafopredeter"/>
    <w:uiPriority w:val="99"/>
    <w:unhideWhenUsed/>
    <w:rsid w:val="00FA60BF"/>
    <w:rPr>
      <w:color w:val="467886" w:themeColor="hyperlink"/>
      <w:u w:val="single"/>
    </w:rPr>
  </w:style>
  <w:style w:type="paragraph" w:styleId="Encabezado">
    <w:name w:val="header"/>
    <w:basedOn w:val="Normal"/>
    <w:link w:val="EncabezadoCar"/>
    <w:semiHidden/>
    <w:unhideWhenUsed/>
    <w:rsid w:val="00FA60BF"/>
    <w:pPr>
      <w:tabs>
        <w:tab w:val="center" w:pos="4419"/>
        <w:tab w:val="right" w:pos="8838"/>
      </w:tabs>
    </w:pPr>
  </w:style>
  <w:style w:type="character" w:customStyle="1" w:styleId="EncabezadoCar">
    <w:name w:val="Encabezado Car"/>
    <w:basedOn w:val="Fuentedeprrafopredeter"/>
    <w:link w:val="Encabezado"/>
    <w:semiHidden/>
    <w:rsid w:val="00FA60BF"/>
    <w:rPr>
      <w:rFonts w:ascii="Times New Roman" w:eastAsia="Times New Roman" w:hAnsi="Times New Roman" w:cs="Times New Roman"/>
      <w:kern w:val="0"/>
      <w:sz w:val="24"/>
      <w:szCs w:val="24"/>
      <w:lang w:val="es-ES" w:eastAsia="es-ES"/>
      <w14:ligatures w14:val="none"/>
    </w:rPr>
  </w:style>
  <w:style w:type="paragraph" w:styleId="Textoindependiente2">
    <w:name w:val="Body Text 2"/>
    <w:basedOn w:val="Normal"/>
    <w:link w:val="Textoindependiente2Car"/>
    <w:uiPriority w:val="99"/>
    <w:unhideWhenUsed/>
    <w:rsid w:val="00FA60BF"/>
    <w:pPr>
      <w:spacing w:after="120" w:line="480" w:lineRule="auto"/>
    </w:pPr>
    <w:rPr>
      <w:sz w:val="20"/>
      <w:szCs w:val="20"/>
    </w:rPr>
  </w:style>
  <w:style w:type="character" w:customStyle="1" w:styleId="Textoindependiente2Car">
    <w:name w:val="Texto independiente 2 Car"/>
    <w:basedOn w:val="Fuentedeprrafopredeter"/>
    <w:link w:val="Textoindependiente2"/>
    <w:uiPriority w:val="99"/>
    <w:rsid w:val="00FA60BF"/>
    <w:rPr>
      <w:rFonts w:ascii="Times New Roman" w:eastAsia="Times New Roman" w:hAnsi="Times New Roman" w:cs="Times New Roman"/>
      <w:kern w:val="0"/>
      <w:sz w:val="20"/>
      <w:szCs w:val="20"/>
      <w:lang w:val="es-ES" w:eastAsia="es-ES"/>
      <w14:ligatures w14:val="none"/>
    </w:rPr>
  </w:style>
  <w:style w:type="paragraph" w:customStyle="1" w:styleId="paragraph">
    <w:name w:val="paragraph"/>
    <w:basedOn w:val="Normal"/>
    <w:rsid w:val="00FA60BF"/>
    <w:pPr>
      <w:spacing w:before="100" w:beforeAutospacing="1" w:after="100" w:afterAutospacing="1"/>
    </w:pPr>
    <w:rPr>
      <w:lang w:val="es-CO" w:eastAsia="es-CO"/>
    </w:rPr>
  </w:style>
  <w:style w:type="character" w:customStyle="1" w:styleId="normaltextrun">
    <w:name w:val="normaltextrun"/>
    <w:basedOn w:val="Fuentedeprrafopredeter"/>
    <w:rsid w:val="00FA60BF"/>
  </w:style>
  <w:style w:type="character" w:customStyle="1" w:styleId="eop">
    <w:name w:val="eop"/>
    <w:basedOn w:val="Fuentedeprrafopredeter"/>
    <w:rsid w:val="00FA60BF"/>
  </w:style>
  <w:style w:type="character" w:customStyle="1" w:styleId="tabchar">
    <w:name w:val="tabchar"/>
    <w:basedOn w:val="Fuentedeprrafopredeter"/>
    <w:rsid w:val="00FA60BF"/>
  </w:style>
  <w:style w:type="table" w:styleId="Tablaconcuadrcula">
    <w:name w:val="Table Grid"/>
    <w:basedOn w:val="Tablanormal"/>
    <w:uiPriority w:val="39"/>
    <w:rsid w:val="00FA60BF"/>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20/10/relationships/intelligence" Target="intelligence2.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245BCDDCA79D14696F288B99A3D6C85" ma:contentTypeVersion="16" ma:contentTypeDescription="Crear nuevo documento." ma:contentTypeScope="" ma:versionID="210358678b329a52ecc2228f41c64c8e">
  <xsd:schema xmlns:xsd="http://www.w3.org/2001/XMLSchema" xmlns:xs="http://www.w3.org/2001/XMLSchema" xmlns:p="http://schemas.microsoft.com/office/2006/metadata/properties" xmlns:ns2="38e0611e-28bd-434a-a9a5-164c0380694f" xmlns:ns3="69feec56-ea30-42ea-ad61-80319dd35cd5" targetNamespace="http://schemas.microsoft.com/office/2006/metadata/properties" ma:root="true" ma:fieldsID="16aa543055d78369b512c1a3d8f84735" ns2:_="" ns3:_="">
    <xsd:import namespace="38e0611e-28bd-434a-a9a5-164c0380694f"/>
    <xsd:import namespace="69feec56-ea30-42ea-ad61-80319dd35c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Usu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0611e-28bd-434a-a9a5-164c03806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Usuario" ma:index="22" nillable="true" ma:displayName="Usuario" ma:format="Dropdown" ma:list="UserInfo" ma:SharePointGroup="0" ma:internalName="Usu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9feec56-ea30-42ea-ad61-80319dd35cd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9" nillable="true" ma:displayName="Taxonomy Catch All Column" ma:hidden="true" ma:list="{d613848e-59f2-4017-ab09-737e65c76cb2}" ma:internalName="TaxCatchAll" ma:showField="CatchAllData" ma:web="69feec56-ea30-42ea-ad61-80319dd35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8e0611e-28bd-434a-a9a5-164c0380694f">
      <Terms xmlns="http://schemas.microsoft.com/office/infopath/2007/PartnerControls"/>
    </lcf76f155ced4ddcb4097134ff3c332f>
    <Usuario xmlns="38e0611e-28bd-434a-a9a5-164c0380694f">
      <UserInfo>
        <DisplayName/>
        <AccountId xsi:nil="true"/>
        <AccountType/>
      </UserInfo>
    </Usuario>
    <TaxCatchAll xmlns="69feec56-ea30-42ea-ad61-80319dd35cd5" xsi:nil="true"/>
  </documentManagement>
</p:properties>
</file>

<file path=customXml/itemProps1.xml><?xml version="1.0" encoding="utf-8"?>
<ds:datastoreItem xmlns:ds="http://schemas.openxmlformats.org/officeDocument/2006/customXml" ds:itemID="{9E727523-E491-44F5-99E3-3A1CC828E60F}">
  <ds:schemaRefs>
    <ds:schemaRef ds:uri="http://schemas.microsoft.com/sharepoint/v3/contenttype/forms"/>
  </ds:schemaRefs>
</ds:datastoreItem>
</file>

<file path=customXml/itemProps2.xml><?xml version="1.0" encoding="utf-8"?>
<ds:datastoreItem xmlns:ds="http://schemas.openxmlformats.org/officeDocument/2006/customXml" ds:itemID="{180BBEFA-83C4-410B-89C6-49E7D5AF4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0611e-28bd-434a-a9a5-164c0380694f"/>
    <ds:schemaRef ds:uri="69feec56-ea30-42ea-ad61-80319dd35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D992FF-CCE6-471E-99A2-B01E0F3B5B7C}">
  <ds:schemaRefs>
    <ds:schemaRef ds:uri="http://schemas.microsoft.com/office/2006/metadata/properties"/>
    <ds:schemaRef ds:uri="http://schemas.microsoft.com/office/infopath/2007/PartnerControls"/>
    <ds:schemaRef ds:uri="38e0611e-28bd-434a-a9a5-164c0380694f"/>
    <ds:schemaRef ds:uri="69feec56-ea30-42ea-ad61-80319dd35cd5"/>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370</Words>
  <Characters>2040</Characters>
  <Application>Microsoft Office Word</Application>
  <DocSecurity>0</DocSecurity>
  <Lines>17</Lines>
  <Paragraphs>4</Paragraphs>
  <ScaleCrop>false</ScaleCrop>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Juzgado 64 Administrativo Sección Tercera - Bogotá - Bogotá D.C.</dc:creator>
  <cp:keywords/>
  <cp:lastModifiedBy>John Ceballos</cp:lastModifiedBy>
  <cp:revision>20</cp:revision>
  <dcterms:created xsi:type="dcterms:W3CDTF">2024-05-08T15:54:00Z</dcterms:created>
  <dcterms:modified xsi:type="dcterms:W3CDTF">2024-05-21T16:26:00Z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0x0101003245BCDDCA79D14696F288B99A3D6C85</vt:lpwstr>
  </property>
  <property fmtid="{D5CDD505-2E9C-101B-9397-08002B2CF9AE}" pid="3" name="MediaServiceImageTags">
    <vt:lpwstr/>
  </property>
</Properties>
</file>