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77EE" w14:textId="35E9C8F9" w:rsidR="00EC0B8F" w:rsidRPr="00BE174C" w:rsidRDefault="00F93823">
      <w:pPr>
        <w:rPr>
          <w:b/>
          <w:bCs/>
        </w:rPr>
      </w:pPr>
      <w:r w:rsidRPr="00BE174C">
        <w:rPr>
          <w:b/>
          <w:bCs/>
        </w:rPr>
        <w:t>TRIBUNAL SUPERIOR DEL CIRCUITO DE</w:t>
      </w:r>
      <w:r w:rsidR="00BE174C" w:rsidRPr="00BE174C">
        <w:rPr>
          <w:b/>
          <w:bCs/>
        </w:rPr>
        <w:t xml:space="preserve"> BUCARAMANGA</w:t>
      </w:r>
    </w:p>
    <w:p w14:paraId="64CFB8F8" w14:textId="4876EA40" w:rsidR="00BE174C" w:rsidRDefault="00BE174C">
      <w:pPr>
        <w:rPr>
          <w:b/>
          <w:bCs/>
        </w:rPr>
      </w:pPr>
      <w:r w:rsidRPr="00BE174C">
        <w:rPr>
          <w:b/>
          <w:bCs/>
        </w:rPr>
        <w:t xml:space="preserve">SALA </w:t>
      </w:r>
      <w:r>
        <w:rPr>
          <w:b/>
          <w:bCs/>
        </w:rPr>
        <w:t>CIVIL</w:t>
      </w:r>
    </w:p>
    <w:p w14:paraId="1505660E" w14:textId="073D8160" w:rsidR="00BE174C" w:rsidRDefault="00BE174C">
      <w:pPr>
        <w:rPr>
          <w:b/>
          <w:bCs/>
        </w:rPr>
      </w:pPr>
      <w:r>
        <w:rPr>
          <w:b/>
          <w:bCs/>
        </w:rPr>
        <w:t>MAGISTRADO GIOVANNI YAIR GUTIÉRREZ GÓMEZ.</w:t>
      </w:r>
    </w:p>
    <w:p w14:paraId="5D98F3B9" w14:textId="6A3B1B38" w:rsidR="008161F3" w:rsidRPr="008161F3" w:rsidRDefault="008161F3" w:rsidP="008161F3">
      <w:pPr>
        <w:jc w:val="both"/>
      </w:pPr>
      <w:r>
        <w:rPr>
          <w:b/>
          <w:bCs/>
        </w:rPr>
        <w:t>Radicado:</w:t>
      </w:r>
      <w:r>
        <w:t xml:space="preserve">2019 – 00037 – 01 Número Interno: </w:t>
      </w:r>
      <w:r w:rsidR="0004042E">
        <w:t xml:space="preserve">242/2021. NTC Construcciones contra ABA. </w:t>
      </w:r>
    </w:p>
    <w:p w14:paraId="3B0E0B48" w14:textId="10902060" w:rsidR="00BE174C" w:rsidRDefault="00477E79" w:rsidP="00BE174C">
      <w:pPr>
        <w:jc w:val="both"/>
      </w:pPr>
      <w:r w:rsidRPr="00477E79">
        <w:t>Recurso de queja ante auto que inadmite y niega el estudio de una apelación a un auto.</w:t>
      </w:r>
    </w:p>
    <w:p w14:paraId="0436CFFB" w14:textId="548003CC" w:rsidR="00477E79" w:rsidRDefault="00D6577C" w:rsidP="00BE174C">
      <w:pPr>
        <w:jc w:val="both"/>
      </w:pPr>
      <w:r>
        <w:t xml:space="preserve">Ricardo Andrés Chavarriaga </w:t>
      </w:r>
      <w:proofErr w:type="spellStart"/>
      <w:r>
        <w:t>Tróchez</w:t>
      </w:r>
      <w:proofErr w:type="spellEnd"/>
      <w:r>
        <w:t>, abogado que defiende los derechos del señor Ambrosio Bazán Achury, por medio de la siguiente y bajo los parámetros del C.G de P</w:t>
      </w:r>
      <w:r w:rsidR="00BD3B48">
        <w:t xml:space="preserve">. interpongo recurso de queja con dos fines, que se emita un pronunciamiento de fondo sobre el recurso de apelación y que en caso de esto no suceder, agotar todos los recursos para poder interponer la </w:t>
      </w:r>
      <w:r w:rsidR="0063775A">
        <w:t>correspondiente acción de tutela.</w:t>
      </w:r>
    </w:p>
    <w:p w14:paraId="28CFC703" w14:textId="7FC9AD00" w:rsidR="0063775A" w:rsidRDefault="0063775A" w:rsidP="00BE174C">
      <w:pPr>
        <w:jc w:val="both"/>
      </w:pPr>
    </w:p>
    <w:p w14:paraId="33884443" w14:textId="77777777" w:rsidR="00C81EB9" w:rsidRDefault="0063775A" w:rsidP="00BE174C">
      <w:pPr>
        <w:jc w:val="both"/>
      </w:pPr>
      <w:r>
        <w:t xml:space="preserve">El motivo de interposición del recurso, es </w:t>
      </w:r>
      <w:r w:rsidR="00F03498">
        <w:t>la mala interpretación que hace la sala del artículo 321 del Código General del Proceso en su numeral 3, ya que dicho numeral indica que son apelables</w:t>
      </w:r>
      <w:r w:rsidR="0004042E">
        <w:t xml:space="preserve"> todos</w:t>
      </w:r>
      <w:r w:rsidR="00F03498">
        <w:t xml:space="preserve"> los autos que nieguen pruebas, </w:t>
      </w:r>
      <w:r w:rsidR="002B27FF">
        <w:t>el auto apelado</w:t>
      </w:r>
      <w:r w:rsidR="0025351B">
        <w:t xml:space="preserve"> e inadmitido</w:t>
      </w:r>
      <w:r w:rsidR="002B27FF">
        <w:t xml:space="preserve"> negaba una serie de pruebas, por lo tanto</w:t>
      </w:r>
      <w:r w:rsidR="0025351B">
        <w:t>,</w:t>
      </w:r>
      <w:r w:rsidR="002B27FF">
        <w:t xml:space="preserve"> era apelable. Se cumple por tanto un silogismo jurídico del tipo AAA – 1 que es necesariamente válido y </w:t>
      </w:r>
      <w:r w:rsidR="0025351B">
        <w:t>además verdadero</w:t>
      </w:r>
      <w:r w:rsidR="00B42C42">
        <w:t xml:space="preserve">, porque los hechos narrados son </w:t>
      </w:r>
      <w:r w:rsidR="0025351B">
        <w:t>sólidos y no admiten discusión</w:t>
      </w:r>
      <w:r w:rsidR="00B42C42">
        <w:t>.</w:t>
      </w:r>
    </w:p>
    <w:p w14:paraId="233A5C39" w14:textId="77777777" w:rsidR="00C81EB9" w:rsidRDefault="00C81EB9" w:rsidP="00BE174C">
      <w:pPr>
        <w:jc w:val="both"/>
      </w:pPr>
    </w:p>
    <w:p w14:paraId="2866C93D" w14:textId="58CA2724" w:rsidR="00752A12" w:rsidRDefault="00B42C42" w:rsidP="00BE174C">
      <w:pPr>
        <w:jc w:val="both"/>
      </w:pPr>
      <w:r>
        <w:t>Por otra parte, el magistrado hace una interpretación que es errada, pues sin que exista la ley o norma legal o jurisprudencial</w:t>
      </w:r>
      <w:r w:rsidR="00D73EC0">
        <w:t xml:space="preserve"> lo imponga</w:t>
      </w:r>
      <w:r>
        <w:t>,</w:t>
      </w:r>
      <w:r w:rsidR="00EE2B03">
        <w:t xml:space="preserve"> la sala excluye de los autos de los autos apelables los que niegan pruebas en un incidente de nulidad; </w:t>
      </w:r>
      <w:r w:rsidR="00EA5E43">
        <w:t xml:space="preserve">la sala se equivoca en querer hacer una interpretación del espíritu de la norma, cuando la lógica de la misma es absolutamente clara, </w:t>
      </w:r>
      <w:r w:rsidR="00752A12">
        <w:t>todos los autos en universalidad son apelables, no hay condición necesaria que excluya a los autos que se expiden dentro de un incidente.</w:t>
      </w:r>
    </w:p>
    <w:p w14:paraId="7D88A180" w14:textId="7DA8B0CB" w:rsidR="00FC4533" w:rsidRDefault="00FC4533" w:rsidP="00BE174C">
      <w:pPr>
        <w:jc w:val="both"/>
      </w:pPr>
    </w:p>
    <w:p w14:paraId="44367272" w14:textId="7CCEC518" w:rsidR="00752A12" w:rsidRDefault="00FC4533" w:rsidP="00DC24DF">
      <w:pPr>
        <w:jc w:val="both"/>
      </w:pPr>
      <w:r>
        <w:t xml:space="preserve">Volvamos al uso de la lógica matemática aplicada en el derecho, </w:t>
      </w:r>
      <w:r w:rsidR="001431A9">
        <w:t xml:space="preserve">si una proposición </w:t>
      </w:r>
      <w:r w:rsidR="008D3454">
        <w:t xml:space="preserve">P deriva en una Q, P entonces Q, </w:t>
      </w:r>
      <w:r w:rsidR="009B0D52">
        <w:t xml:space="preserve">y </w:t>
      </w:r>
      <w:r w:rsidR="00743A04">
        <w:t xml:space="preserve">resulta que P, entonces debe resultar que Q. </w:t>
      </w:r>
      <w:r w:rsidR="00E41FDC">
        <w:t xml:space="preserve">Esta ley en lógica matemática y jurídica se llama Afirmación del antecedente o Modus Ponens. </w:t>
      </w:r>
    </w:p>
    <w:p w14:paraId="19204E88" w14:textId="34917B7E" w:rsidR="00C66CC9" w:rsidRDefault="00E41FDC" w:rsidP="00DC24DF">
      <w:pPr>
        <w:jc w:val="both"/>
      </w:pPr>
      <w:r>
        <w:t>Así si P</w:t>
      </w:r>
      <w:r w:rsidR="00A15BC5">
        <w:t xml:space="preserve"> es</w:t>
      </w:r>
      <w:r w:rsidR="007D17D4">
        <w:t>:</w:t>
      </w:r>
      <w:r>
        <w:t xml:space="preserve"> </w:t>
      </w:r>
      <w:r w:rsidR="00C66CC9">
        <w:t xml:space="preserve">si apelo </w:t>
      </w:r>
      <w:r w:rsidR="00A15BC5">
        <w:t xml:space="preserve">un auto que deniegue pruebas </w:t>
      </w:r>
      <w:r w:rsidR="00C66CC9">
        <w:t xml:space="preserve">entonces </w:t>
      </w:r>
      <w:r w:rsidR="00145A51">
        <w:t xml:space="preserve">Q: </w:t>
      </w:r>
      <w:r w:rsidR="00C66CC9">
        <w:t>me tienen que fallar de fondo la apelación</w:t>
      </w:r>
      <w:r w:rsidR="00743A04">
        <w:t xml:space="preserve">. </w:t>
      </w:r>
      <w:r w:rsidR="007D17D4">
        <w:t>Al reafirmar P: Apelé el auto que niega pruebas, la consecuencia lógica es Q</w:t>
      </w:r>
      <w:r w:rsidR="00145A51">
        <w:t>; me tienen que fallar de fondo la apelación.</w:t>
      </w:r>
      <w:r w:rsidR="001E49FB">
        <w:t xml:space="preserve"> De tal manera que al no fallar de fondo la </w:t>
      </w:r>
      <w:r w:rsidR="001E49FB">
        <w:lastRenderedPageBreak/>
        <w:t>apelación la honorable sala</w:t>
      </w:r>
      <w:r w:rsidR="004361ED">
        <w:t>, no se aprecia la prueba del auto apelable y se falla contra la sana crítica y la lógica jurídica. Porque es lógicamente imposible o sea es una falacia lógica y un mal argumento decir que P entonces R</w:t>
      </w:r>
      <w:r w:rsidR="00871117">
        <w:t xml:space="preserve">, se reafirma P y no se reafirma Q. Que es básicamente </w:t>
      </w:r>
      <w:r w:rsidR="008161F3">
        <w:t xml:space="preserve">es </w:t>
      </w:r>
      <w:r w:rsidR="00871117">
        <w:t>la argumentación de la honorable sala.</w:t>
      </w:r>
      <w:r w:rsidR="0016433E">
        <w:t xml:space="preserve"> Argumentación que el recurrente considera mal hecha o lo que es lo mismo, señala una falacia lógica.</w:t>
      </w:r>
    </w:p>
    <w:p w14:paraId="7F07FBAE" w14:textId="704F4123" w:rsidR="00871117" w:rsidRDefault="00871117" w:rsidP="00DC24DF">
      <w:pPr>
        <w:jc w:val="both"/>
      </w:pPr>
    </w:p>
    <w:p w14:paraId="2B82D088" w14:textId="712678E3" w:rsidR="00871117" w:rsidRDefault="00871117" w:rsidP="00DC24DF">
      <w:pPr>
        <w:jc w:val="both"/>
      </w:pPr>
      <w:r>
        <w:t xml:space="preserve">Por tanto, solicito que se conceda el recurso de queja y de la misma manera se revise de fondo al auto apelado. </w:t>
      </w:r>
    </w:p>
    <w:p w14:paraId="0A660794" w14:textId="77777777" w:rsidR="008161F3" w:rsidRDefault="008161F3" w:rsidP="00BE174C">
      <w:pPr>
        <w:jc w:val="both"/>
      </w:pPr>
    </w:p>
    <w:p w14:paraId="707CEA1C" w14:textId="681F0DEC" w:rsidR="00752A12" w:rsidRDefault="00F84447" w:rsidP="00BE174C">
      <w:pPr>
        <w:jc w:val="both"/>
      </w:pPr>
      <w:r>
        <w:t xml:space="preserve">Ricardo Andrés Chavarriaga </w:t>
      </w:r>
      <w:proofErr w:type="spellStart"/>
      <w:r>
        <w:t>Tróchez</w:t>
      </w:r>
      <w:proofErr w:type="spellEnd"/>
      <w:r>
        <w:t>.</w:t>
      </w:r>
    </w:p>
    <w:p w14:paraId="55E88D8A" w14:textId="4F8BF7E5" w:rsidR="00F84447" w:rsidRDefault="00F84447" w:rsidP="00BE174C">
      <w:pPr>
        <w:jc w:val="both"/>
      </w:pPr>
      <w:r>
        <w:t>T.P.193466</w:t>
      </w:r>
    </w:p>
    <w:p w14:paraId="47B1DFF6" w14:textId="666FE228" w:rsidR="00F84447" w:rsidRDefault="00F84447" w:rsidP="00BE174C">
      <w:pPr>
        <w:jc w:val="both"/>
      </w:pPr>
      <w:r>
        <w:t>C.C. 13744357</w:t>
      </w:r>
    </w:p>
    <w:p w14:paraId="19ED6EA1" w14:textId="77777777" w:rsidR="00752A12" w:rsidRPr="00477E79" w:rsidRDefault="00752A12" w:rsidP="00BE174C">
      <w:pPr>
        <w:jc w:val="both"/>
      </w:pPr>
    </w:p>
    <w:sectPr w:rsidR="00752A12" w:rsidRPr="00477E79" w:rsidSect="00F8444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23"/>
    <w:rsid w:val="0000602C"/>
    <w:rsid w:val="0004042E"/>
    <w:rsid w:val="000E237B"/>
    <w:rsid w:val="001431A9"/>
    <w:rsid w:val="00145A51"/>
    <w:rsid w:val="0016433E"/>
    <w:rsid w:val="001D43DC"/>
    <w:rsid w:val="001E49FB"/>
    <w:rsid w:val="0025351B"/>
    <w:rsid w:val="002B27FF"/>
    <w:rsid w:val="00307DD2"/>
    <w:rsid w:val="004361ED"/>
    <w:rsid w:val="00477E79"/>
    <w:rsid w:val="004D7423"/>
    <w:rsid w:val="00571E06"/>
    <w:rsid w:val="005F393A"/>
    <w:rsid w:val="00622471"/>
    <w:rsid w:val="00624CB2"/>
    <w:rsid w:val="00637079"/>
    <w:rsid w:val="0063775A"/>
    <w:rsid w:val="006F29FF"/>
    <w:rsid w:val="00743A04"/>
    <w:rsid w:val="00752A12"/>
    <w:rsid w:val="0079742B"/>
    <w:rsid w:val="007D17D4"/>
    <w:rsid w:val="008161F3"/>
    <w:rsid w:val="00871117"/>
    <w:rsid w:val="008D3454"/>
    <w:rsid w:val="009814D7"/>
    <w:rsid w:val="009B0D52"/>
    <w:rsid w:val="00A15BC5"/>
    <w:rsid w:val="00B42C42"/>
    <w:rsid w:val="00BD3B48"/>
    <w:rsid w:val="00BE174C"/>
    <w:rsid w:val="00C66CC9"/>
    <w:rsid w:val="00C81EB9"/>
    <w:rsid w:val="00D6577C"/>
    <w:rsid w:val="00D73EC0"/>
    <w:rsid w:val="00DC24DF"/>
    <w:rsid w:val="00E41FDC"/>
    <w:rsid w:val="00EA5E43"/>
    <w:rsid w:val="00EE2B03"/>
    <w:rsid w:val="00EF2F8E"/>
    <w:rsid w:val="00F03498"/>
    <w:rsid w:val="00F84447"/>
    <w:rsid w:val="00F93823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D654"/>
  <w15:chartTrackingRefBased/>
  <w15:docId w15:val="{1B2BD7D8-20E6-4E6E-A1AB-AFBF4C0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32"/>
        <w:lang w:val="es-CO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y Mayra</dc:creator>
  <cp:keywords/>
  <dc:description/>
  <cp:lastModifiedBy>Ricardo y Mayra</cp:lastModifiedBy>
  <cp:revision>1</cp:revision>
  <dcterms:created xsi:type="dcterms:W3CDTF">2021-06-02T18:15:00Z</dcterms:created>
  <dcterms:modified xsi:type="dcterms:W3CDTF">2021-06-02T19:58:00Z</dcterms:modified>
</cp:coreProperties>
</file>