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7E" w:rsidRPr="00D5117E" w:rsidRDefault="00D5117E" w:rsidP="00D5117E">
      <w:pPr>
        <w:shd w:val="clear" w:color="auto" w:fill="FFFFFF"/>
        <w:spacing w:after="0" w:line="240" w:lineRule="auto"/>
        <w:textAlignment w:val="baseline"/>
        <w:rPr>
          <w:rFonts w:ascii="Segoe UI" w:eastAsia="Times New Roman" w:hAnsi="Segoe UI" w:cs="Segoe UI"/>
          <w:color w:val="323130"/>
          <w:sz w:val="23"/>
          <w:szCs w:val="23"/>
          <w:lang w:eastAsia="es-CO"/>
        </w:rPr>
      </w:pPr>
      <w:r w:rsidRPr="00D5117E">
        <w:rPr>
          <w:rFonts w:ascii="Calibri" w:eastAsia="Times New Roman" w:hAnsi="Calibri" w:cs="Segoe UI"/>
          <w:b/>
          <w:bCs/>
          <w:color w:val="000000"/>
          <w:lang w:eastAsia="es-CO"/>
        </w:rPr>
        <w:t>De:</w:t>
      </w:r>
      <w:r w:rsidRPr="00D5117E">
        <w:rPr>
          <w:rFonts w:ascii="Calibri" w:eastAsia="Times New Roman" w:hAnsi="Calibri" w:cs="Segoe UI"/>
          <w:color w:val="000000"/>
          <w:lang w:eastAsia="es-CO"/>
        </w:rPr>
        <w:t> </w:t>
      </w:r>
      <w:proofErr w:type="spellStart"/>
      <w:r w:rsidRPr="00D5117E">
        <w:rPr>
          <w:rFonts w:ascii="Calibri" w:eastAsia="Times New Roman" w:hAnsi="Calibri" w:cs="Segoe UI"/>
          <w:color w:val="000000"/>
          <w:lang w:eastAsia="es-CO"/>
        </w:rPr>
        <w:t>Ramon</w:t>
      </w:r>
      <w:proofErr w:type="spellEnd"/>
      <w:r w:rsidRPr="00D5117E">
        <w:rPr>
          <w:rFonts w:ascii="Calibri" w:eastAsia="Times New Roman" w:hAnsi="Calibri" w:cs="Segoe UI"/>
          <w:color w:val="000000"/>
          <w:lang w:eastAsia="es-CO"/>
        </w:rPr>
        <w:t xml:space="preserve"> </w:t>
      </w:r>
      <w:proofErr w:type="spellStart"/>
      <w:r w:rsidRPr="00D5117E">
        <w:rPr>
          <w:rFonts w:ascii="Calibri" w:eastAsia="Times New Roman" w:hAnsi="Calibri" w:cs="Segoe UI"/>
          <w:color w:val="000000"/>
          <w:lang w:eastAsia="es-CO"/>
        </w:rPr>
        <w:t>Andres</w:t>
      </w:r>
      <w:proofErr w:type="spellEnd"/>
      <w:r w:rsidRPr="00D5117E">
        <w:rPr>
          <w:rFonts w:ascii="Calibri" w:eastAsia="Times New Roman" w:hAnsi="Calibri" w:cs="Segoe UI"/>
          <w:color w:val="000000"/>
          <w:lang w:eastAsia="es-CO"/>
        </w:rPr>
        <w:t xml:space="preserve"> Montaño Aconcha &lt;rama8007@hotmail.com&gt;</w:t>
      </w:r>
      <w:r w:rsidRPr="00D5117E">
        <w:rPr>
          <w:rFonts w:ascii="Calibri" w:eastAsia="Times New Roman" w:hAnsi="Calibri" w:cs="Segoe UI"/>
          <w:color w:val="000000"/>
          <w:lang w:eastAsia="es-CO"/>
        </w:rPr>
        <w:br/>
      </w:r>
      <w:r w:rsidRPr="00D5117E">
        <w:rPr>
          <w:rFonts w:ascii="Calibri" w:eastAsia="Times New Roman" w:hAnsi="Calibri" w:cs="Segoe UI"/>
          <w:b/>
          <w:bCs/>
          <w:color w:val="000000"/>
          <w:lang w:eastAsia="es-CO"/>
        </w:rPr>
        <w:t>Enviado:</w:t>
      </w:r>
      <w:r w:rsidRPr="00D5117E">
        <w:rPr>
          <w:rFonts w:ascii="Calibri" w:eastAsia="Times New Roman" w:hAnsi="Calibri" w:cs="Segoe UI"/>
          <w:color w:val="000000"/>
          <w:lang w:eastAsia="es-CO"/>
        </w:rPr>
        <w:t> sábado, 28 de agosto de 2021 8:58</w:t>
      </w:r>
      <w:r w:rsidRPr="00D5117E">
        <w:rPr>
          <w:rFonts w:ascii="Calibri" w:eastAsia="Times New Roman" w:hAnsi="Calibri" w:cs="Segoe UI"/>
          <w:color w:val="000000"/>
          <w:lang w:eastAsia="es-CO"/>
        </w:rPr>
        <w:br/>
      </w:r>
      <w:r w:rsidRPr="00D5117E">
        <w:rPr>
          <w:rFonts w:ascii="Calibri" w:eastAsia="Times New Roman" w:hAnsi="Calibri" w:cs="Segoe UI"/>
          <w:b/>
          <w:bCs/>
          <w:color w:val="000000"/>
          <w:lang w:eastAsia="es-CO"/>
        </w:rPr>
        <w:t>Para:</w:t>
      </w:r>
      <w:r w:rsidRPr="00D5117E">
        <w:rPr>
          <w:rFonts w:ascii="Calibri" w:eastAsia="Times New Roman" w:hAnsi="Calibri" w:cs="Segoe UI"/>
          <w:color w:val="000000"/>
          <w:lang w:eastAsia="es-CO"/>
        </w:rPr>
        <w:t> Notificaciones Secretaria Sala Civil Familia - Santander - Bucaramanga &lt;notifscrscfbuc@cendoj.ramajudicial.gov.co&gt;; Secretaria Sala Civil Tribunal Superior - Seccional Bucaramanga &lt;seccivilbuc@cendoj.ramajudicial.gov.co&gt;</w:t>
      </w:r>
      <w:r w:rsidRPr="00D5117E">
        <w:rPr>
          <w:rFonts w:ascii="Calibri" w:eastAsia="Times New Roman" w:hAnsi="Calibri" w:cs="Segoe UI"/>
          <w:color w:val="000000"/>
          <w:lang w:eastAsia="es-CO"/>
        </w:rPr>
        <w:br/>
      </w:r>
      <w:r w:rsidRPr="00D5117E">
        <w:rPr>
          <w:rFonts w:ascii="Calibri" w:eastAsia="Times New Roman" w:hAnsi="Calibri" w:cs="Segoe UI"/>
          <w:b/>
          <w:bCs/>
          <w:color w:val="000000"/>
          <w:lang w:eastAsia="es-CO"/>
        </w:rPr>
        <w:t>Asunto:</w:t>
      </w:r>
      <w:r w:rsidRPr="00D5117E">
        <w:rPr>
          <w:rFonts w:ascii="Calibri" w:eastAsia="Times New Roman" w:hAnsi="Calibri" w:cs="Segoe UI"/>
          <w:color w:val="000000"/>
          <w:lang w:eastAsia="es-CO"/>
        </w:rPr>
        <w:t> </w:t>
      </w:r>
      <w:proofErr w:type="spellStart"/>
      <w:r w:rsidRPr="00D5117E">
        <w:rPr>
          <w:rFonts w:ascii="Calibri" w:eastAsia="Times New Roman" w:hAnsi="Calibri" w:cs="Segoe UI"/>
          <w:color w:val="000000"/>
          <w:lang w:eastAsia="es-CO"/>
        </w:rPr>
        <w:t>SUSTENTACION</w:t>
      </w:r>
      <w:proofErr w:type="spellEnd"/>
      <w:r w:rsidRPr="00D5117E">
        <w:rPr>
          <w:rFonts w:ascii="Calibri" w:eastAsia="Times New Roman" w:hAnsi="Calibri" w:cs="Segoe UI"/>
          <w:color w:val="000000"/>
          <w:lang w:eastAsia="es-CO"/>
        </w:rPr>
        <w:t xml:space="preserve"> RECURSO </w:t>
      </w:r>
      <w:proofErr w:type="spellStart"/>
      <w:r w:rsidRPr="00D5117E">
        <w:rPr>
          <w:rFonts w:ascii="Calibri" w:eastAsia="Times New Roman" w:hAnsi="Calibri" w:cs="Segoe UI"/>
          <w:color w:val="000000"/>
          <w:lang w:eastAsia="es-CO"/>
        </w:rPr>
        <w:t>APELACION</w:t>
      </w:r>
      <w:proofErr w:type="spellEnd"/>
      <w:r w:rsidRPr="00D5117E">
        <w:rPr>
          <w:rFonts w:ascii="Calibri" w:eastAsia="Times New Roman" w:hAnsi="Calibri" w:cs="Segoe UI"/>
          <w:color w:val="000000"/>
          <w:lang w:eastAsia="es-CO"/>
        </w:rPr>
        <w:t xml:space="preserve"> SENTENCIA Rad. 2019-00026-01 </w:t>
      </w:r>
      <w:proofErr w:type="spellStart"/>
      <w:r w:rsidRPr="00D5117E">
        <w:rPr>
          <w:rFonts w:ascii="Calibri" w:eastAsia="Times New Roman" w:hAnsi="Calibri" w:cs="Segoe UI"/>
          <w:color w:val="000000"/>
          <w:lang w:eastAsia="es-CO"/>
        </w:rPr>
        <w:t>Int</w:t>
      </w:r>
      <w:proofErr w:type="spellEnd"/>
      <w:r w:rsidRPr="00D5117E">
        <w:rPr>
          <w:rFonts w:ascii="Calibri" w:eastAsia="Times New Roman" w:hAnsi="Calibri" w:cs="Segoe UI"/>
          <w:color w:val="000000"/>
          <w:lang w:eastAsia="es-CO"/>
        </w:rPr>
        <w:t xml:space="preserve">. 402/2021 Proceso Ejecutivo BANCOLOMBIA Vs. PASCUAL NIÑO </w:t>
      </w:r>
      <w:proofErr w:type="spellStart"/>
      <w:r w:rsidRPr="00D5117E">
        <w:rPr>
          <w:rFonts w:ascii="Calibri" w:eastAsia="Times New Roman" w:hAnsi="Calibri" w:cs="Segoe UI"/>
          <w:color w:val="000000"/>
          <w:lang w:eastAsia="es-CO"/>
        </w:rPr>
        <w:t>MERCHAN</w:t>
      </w:r>
      <w:proofErr w:type="spellEnd"/>
      <w:r w:rsidRPr="00D5117E">
        <w:rPr>
          <w:rFonts w:ascii="Calibri" w:eastAsia="Times New Roman" w:hAnsi="Calibri" w:cs="Segoe UI"/>
          <w:color w:val="000000"/>
          <w:lang w:eastAsia="es-CO"/>
        </w:rPr>
        <w:t>.</w:t>
      </w:r>
    </w:p>
    <w:p w:rsidR="00D5117E" w:rsidRPr="00D5117E" w:rsidRDefault="00D5117E" w:rsidP="00D5117E">
      <w:pPr>
        <w:shd w:val="clear" w:color="auto" w:fill="FFFFFF"/>
        <w:spacing w:after="0" w:line="240" w:lineRule="auto"/>
        <w:textAlignment w:val="baseline"/>
        <w:rPr>
          <w:rFonts w:ascii="Segoe UI" w:eastAsia="Times New Roman" w:hAnsi="Segoe UI" w:cs="Segoe UI"/>
          <w:color w:val="323130"/>
          <w:sz w:val="23"/>
          <w:szCs w:val="23"/>
          <w:lang w:eastAsia="es-CO"/>
        </w:rPr>
      </w:pPr>
      <w:r w:rsidRPr="00D5117E">
        <w:rPr>
          <w:rFonts w:ascii="Segoe UI" w:eastAsia="Times New Roman" w:hAnsi="Segoe UI" w:cs="Segoe UI"/>
          <w:color w:val="323130"/>
          <w:sz w:val="23"/>
          <w:szCs w:val="23"/>
          <w:lang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proofErr w:type="spellStart"/>
      <w:r w:rsidRPr="00D5117E">
        <w:rPr>
          <w:rFonts w:ascii="Arial" w:eastAsia="Times New Roman" w:hAnsi="Arial" w:cs="Arial"/>
          <w:b/>
          <w:bCs/>
          <w:color w:val="000000"/>
          <w:sz w:val="24"/>
          <w:szCs w:val="24"/>
          <w:bdr w:val="none" w:sz="0" w:space="0" w:color="auto" w:frame="1"/>
          <w:lang w:val="es-ES" w:eastAsia="es-CO"/>
        </w:rPr>
        <w:t>RAMON</w:t>
      </w:r>
      <w:proofErr w:type="spellEnd"/>
      <w:r w:rsidRPr="00D5117E">
        <w:rPr>
          <w:rFonts w:ascii="Arial" w:eastAsia="Times New Roman" w:hAnsi="Arial" w:cs="Arial"/>
          <w:b/>
          <w:bCs/>
          <w:color w:val="000000"/>
          <w:sz w:val="24"/>
          <w:szCs w:val="24"/>
          <w:bdr w:val="none" w:sz="0" w:space="0" w:color="auto" w:frame="1"/>
          <w:lang w:val="es-ES" w:eastAsia="es-CO"/>
        </w:rPr>
        <w:t xml:space="preserve"> </w:t>
      </w:r>
      <w:proofErr w:type="spellStart"/>
      <w:r w:rsidRPr="00D5117E">
        <w:rPr>
          <w:rFonts w:ascii="Arial" w:eastAsia="Times New Roman" w:hAnsi="Arial" w:cs="Arial"/>
          <w:b/>
          <w:bCs/>
          <w:color w:val="000000"/>
          <w:sz w:val="24"/>
          <w:szCs w:val="24"/>
          <w:bdr w:val="none" w:sz="0" w:space="0" w:color="auto" w:frame="1"/>
          <w:lang w:val="es-ES" w:eastAsia="es-CO"/>
        </w:rPr>
        <w:t>ANDRES</w:t>
      </w:r>
      <w:proofErr w:type="spellEnd"/>
      <w:r w:rsidRPr="00D5117E">
        <w:rPr>
          <w:rFonts w:ascii="Arial" w:eastAsia="Times New Roman" w:hAnsi="Arial" w:cs="Arial"/>
          <w:b/>
          <w:bCs/>
          <w:color w:val="000000"/>
          <w:sz w:val="24"/>
          <w:szCs w:val="24"/>
          <w:bdr w:val="none" w:sz="0" w:space="0" w:color="auto" w:frame="1"/>
          <w:lang w:val="es-ES" w:eastAsia="es-CO"/>
        </w:rPr>
        <w:t xml:space="preserve"> MONTAÑO ACONCHA</w:t>
      </w:r>
      <w:r w:rsidRPr="00D5117E">
        <w:rPr>
          <w:rFonts w:ascii="Arial" w:eastAsia="Times New Roman" w:hAnsi="Arial" w:cs="Arial"/>
          <w:color w:val="000000"/>
          <w:sz w:val="24"/>
          <w:szCs w:val="24"/>
          <w:bdr w:val="none" w:sz="0" w:space="0" w:color="auto" w:frame="1"/>
          <w:lang w:val="es-ES" w:eastAsia="es-CO"/>
        </w:rPr>
        <w:t xml:space="preserve">, mayor de edad, vecino de Bucaramanga, identificado con la cédula de ciudadanía número 91.352.171 expedida en Piedecuesta, portador de la </w:t>
      </w:r>
      <w:proofErr w:type="spellStart"/>
      <w:r w:rsidRPr="00D5117E">
        <w:rPr>
          <w:rFonts w:ascii="Arial" w:eastAsia="Times New Roman" w:hAnsi="Arial" w:cs="Arial"/>
          <w:color w:val="000000"/>
          <w:sz w:val="24"/>
          <w:szCs w:val="24"/>
          <w:bdr w:val="none" w:sz="0" w:space="0" w:color="auto" w:frame="1"/>
          <w:lang w:val="es-ES" w:eastAsia="es-CO"/>
        </w:rPr>
        <w:t>T.P</w:t>
      </w:r>
      <w:proofErr w:type="spellEnd"/>
      <w:r w:rsidRPr="00D5117E">
        <w:rPr>
          <w:rFonts w:ascii="Arial" w:eastAsia="Times New Roman" w:hAnsi="Arial" w:cs="Arial"/>
          <w:color w:val="000000"/>
          <w:sz w:val="24"/>
          <w:szCs w:val="24"/>
          <w:bdr w:val="none" w:sz="0" w:space="0" w:color="auto" w:frame="1"/>
          <w:lang w:val="es-ES" w:eastAsia="es-CO"/>
        </w:rPr>
        <w:t xml:space="preserve">. 192.566 del </w:t>
      </w:r>
      <w:proofErr w:type="spellStart"/>
      <w:r w:rsidRPr="00D5117E">
        <w:rPr>
          <w:rFonts w:ascii="Arial" w:eastAsia="Times New Roman" w:hAnsi="Arial" w:cs="Arial"/>
          <w:color w:val="000000"/>
          <w:sz w:val="24"/>
          <w:szCs w:val="24"/>
          <w:bdr w:val="none" w:sz="0" w:space="0" w:color="auto" w:frame="1"/>
          <w:lang w:val="es-ES" w:eastAsia="es-CO"/>
        </w:rPr>
        <w:t>C.S</w:t>
      </w:r>
      <w:proofErr w:type="spellEnd"/>
      <w:r w:rsidRPr="00D5117E">
        <w:rPr>
          <w:rFonts w:ascii="Arial" w:eastAsia="Times New Roman" w:hAnsi="Arial" w:cs="Arial"/>
          <w:color w:val="000000"/>
          <w:sz w:val="24"/>
          <w:szCs w:val="24"/>
          <w:bdr w:val="none" w:sz="0" w:space="0" w:color="auto" w:frame="1"/>
          <w:lang w:val="es-ES" w:eastAsia="es-CO"/>
        </w:rPr>
        <w:t>. de la J., obrando en calidad de apoderado Judicial del demandado, </w:t>
      </w:r>
      <w:r w:rsidRPr="00D5117E">
        <w:rPr>
          <w:rFonts w:ascii="Arial" w:eastAsia="Times New Roman" w:hAnsi="Arial" w:cs="Arial"/>
          <w:color w:val="000000"/>
          <w:spacing w:val="-2"/>
          <w:sz w:val="24"/>
          <w:szCs w:val="24"/>
          <w:bdr w:val="none" w:sz="0" w:space="0" w:color="auto" w:frame="1"/>
          <w:lang w:val="es-ES" w:eastAsia="es-CO"/>
        </w:rPr>
        <w:t>por medio del presente escrito, </w:t>
      </w:r>
      <w:r w:rsidRPr="00D5117E">
        <w:rPr>
          <w:rFonts w:ascii="Arial" w:eastAsia="Times New Roman" w:hAnsi="Arial" w:cs="Arial"/>
          <w:color w:val="000000"/>
          <w:sz w:val="24"/>
          <w:szCs w:val="24"/>
          <w:bdr w:val="none" w:sz="0" w:space="0" w:color="auto" w:frame="1"/>
          <w:lang w:val="es-ES" w:eastAsia="es-CO"/>
        </w:rPr>
        <w:t>me permito en los términos del artículo 322.3 inc. 3, siendo esta la debida oportunidad procesal pertinente sustentar el recurso de apelación interpuesto en contra de la sentencia de fecha 30 de junio de 2021 proferida por el Juzgado Séptimo Civil del circuito de Bucaramanga, en los siguientes términos:</w:t>
      </w:r>
      <w:r w:rsidRPr="00D5117E">
        <w:rPr>
          <w:rFonts w:ascii="inherit" w:eastAsia="Times New Roman" w:hAnsi="inherit" w:cs="Segoe UI"/>
          <w:color w:val="000000"/>
          <w:sz w:val="24"/>
          <w:szCs w:val="24"/>
          <w:bdr w:val="none" w:sz="0" w:space="0" w:color="auto" w:frame="1"/>
          <w:lang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inherit" w:eastAsia="Times New Roman" w:hAnsi="inherit" w:cs="Segoe UI"/>
          <w:color w:val="000000"/>
          <w:sz w:val="24"/>
          <w:szCs w:val="24"/>
          <w:bdr w:val="none" w:sz="0" w:space="0" w:color="auto" w:frame="1"/>
          <w:lang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lang w:eastAsia="es-CO"/>
        </w:rPr>
        <w:t>Es pertinente indicar a los honorables magistrados que el ad quo desconoció que  para el caso que nos ocupa existe un cobro de intereses sobre intereses, situación que es completamente ilegal ya que con base en las normas que regula este tema los réditos deben cobrarse sobre el capital adeudado y no sobre el componente de intereses, salvo las excepciones contenidas en el artículo 886 del Código de Comercio, en el inciso 2° del Decreto 1454 de 1989 y en el artículo 69 de la Ley 45 de 1990, esta normatividad indica que para poder ejercer este cobro debe tener la autorización del deudor y esta situación un nunca se dio para nuestro caso toda vez que mi mandante suscribió esos pagares como reestructuración de sus obligaciones primigenias con el acá demandante y en dichos instrumentos se consignaron como capital todo lo que mi cliente debía de sus obligaciones anteriores correspondientes a capital, gastos e intereses corrientes y de mora.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Unicode MS" w:eastAsia="Arial Unicode MS" w:hAnsi="Arial Unicode MS" w:cs="Arial Unicode MS" w:hint="eastAsia"/>
          <w:color w:val="000000"/>
          <w:sz w:val="24"/>
          <w:szCs w:val="24"/>
          <w:bdr w:val="none" w:sz="0" w:space="0" w:color="auto" w:frame="1"/>
          <w:lang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shd w:val="clear" w:color="auto" w:fill="FFFFFF"/>
          <w:lang w:val="es-ES" w:eastAsia="es-CO"/>
        </w:rPr>
        <w:t>Esta situación no fue de conocimiento de mi mandante ya que la entidad crediticia no cumplió con su obligación de informar asesorar a mi prohijado en las implicaciones de esta actuación y no dejo claro los alcances del documento que se estaba firmando por ende, en un claro abuso de la posición de dominio la entidad demandante capitalizo intereses y otros gastos y frente a ellos en este momento procesal está solicitando el pago de interese de mora es decir que está cobrando intereses sobre intereses.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shd w:val="clear" w:color="auto" w:fill="FFFFFF"/>
          <w:lang w:val="es-ES"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shd w:val="clear" w:color="auto" w:fill="FFFFFF"/>
          <w:lang w:val="es-ES" w:eastAsia="es-CO"/>
        </w:rPr>
        <w:t>Corolario de lo anterior ruego a ustedes honorables magistrados se sirvan revocar la sentencia atacada, en el sentido de liberar a mi mandante del pago de los intereses reconocidos dentro de la misma.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shd w:val="clear" w:color="auto" w:fill="FFFFFF"/>
          <w:lang w:val="es-ES" w:eastAsia="es-CO"/>
        </w:rPr>
        <w:t> </w:t>
      </w:r>
    </w:p>
    <w:p w:rsidR="00D5117E" w:rsidRPr="00D5117E" w:rsidRDefault="00D5117E" w:rsidP="00D5117E">
      <w:pPr>
        <w:shd w:val="clear" w:color="auto" w:fill="FFFFFF"/>
        <w:spacing w:after="0" w:line="253" w:lineRule="atLeast"/>
        <w:jc w:val="both"/>
        <w:textAlignment w:val="baseline"/>
        <w:rPr>
          <w:rFonts w:ascii="Calibri" w:eastAsia="Times New Roman" w:hAnsi="Calibri" w:cs="Segoe UI"/>
          <w:color w:val="000000"/>
          <w:lang w:eastAsia="es-CO"/>
        </w:rPr>
      </w:pPr>
      <w:r w:rsidRPr="00D5117E">
        <w:rPr>
          <w:rFonts w:ascii="Arial" w:eastAsia="Times New Roman" w:hAnsi="Arial" w:cs="Arial"/>
          <w:color w:val="000000"/>
          <w:sz w:val="24"/>
          <w:szCs w:val="24"/>
          <w:bdr w:val="none" w:sz="0" w:space="0" w:color="auto" w:frame="1"/>
          <w:shd w:val="clear" w:color="auto" w:fill="FFFFFF"/>
          <w:lang w:val="es-ES" w:eastAsia="es-CO"/>
        </w:rPr>
        <w:t>De esta forma dejo sentada mi sustentación del recurso interpuesto. </w:t>
      </w:r>
    </w:p>
    <w:p w:rsidR="00D5117E" w:rsidRPr="00D5117E" w:rsidRDefault="00D5117E" w:rsidP="00D5117E">
      <w:pPr>
        <w:shd w:val="clear" w:color="auto" w:fill="FFFFFF"/>
        <w:spacing w:after="0" w:line="240" w:lineRule="auto"/>
        <w:textAlignment w:val="baseline"/>
        <w:rPr>
          <w:rFonts w:ascii="Calibri" w:eastAsia="Times New Roman" w:hAnsi="Calibri" w:cs="Segoe UI"/>
          <w:color w:val="000000"/>
          <w:sz w:val="24"/>
          <w:szCs w:val="24"/>
          <w:lang w:eastAsia="es-CO"/>
        </w:rPr>
      </w:pPr>
    </w:p>
    <w:p w:rsidR="00D5117E" w:rsidRPr="00D5117E" w:rsidRDefault="00D5117E" w:rsidP="00D5117E">
      <w:pPr>
        <w:shd w:val="clear" w:color="auto" w:fill="FFFFFF"/>
        <w:spacing w:after="0" w:line="240" w:lineRule="auto"/>
        <w:textAlignment w:val="baseline"/>
        <w:rPr>
          <w:rFonts w:ascii="Calibri" w:eastAsia="Times New Roman" w:hAnsi="Calibri" w:cs="Segoe UI"/>
          <w:color w:val="000000"/>
          <w:sz w:val="24"/>
          <w:szCs w:val="24"/>
          <w:lang w:eastAsia="es-CO"/>
        </w:rPr>
      </w:pPr>
    </w:p>
    <w:p w:rsidR="00D5117E" w:rsidRPr="00D5117E" w:rsidRDefault="00D5117E" w:rsidP="00D5117E">
      <w:pPr>
        <w:shd w:val="clear" w:color="auto" w:fill="FFFFFF"/>
        <w:spacing w:after="0" w:line="240" w:lineRule="auto"/>
        <w:textAlignment w:val="baseline"/>
        <w:rPr>
          <w:rFonts w:ascii="Arial" w:eastAsia="Times New Roman" w:hAnsi="Arial" w:cs="Arial"/>
          <w:color w:val="919092"/>
          <w:spacing w:val="5"/>
          <w:sz w:val="20"/>
          <w:szCs w:val="20"/>
          <w:lang w:eastAsia="es-CO"/>
        </w:rPr>
      </w:pPr>
      <w:r w:rsidRPr="00D5117E">
        <w:rPr>
          <w:rFonts w:ascii="Arial" w:eastAsia="Times New Roman" w:hAnsi="Arial" w:cs="Arial"/>
          <w:color w:val="999999"/>
          <w:spacing w:val="5"/>
          <w:sz w:val="20"/>
          <w:szCs w:val="20"/>
          <w:bdr w:val="none" w:sz="0" w:space="0" w:color="auto" w:frame="1"/>
          <w:lang w:eastAsia="es-CO"/>
        </w:rPr>
        <w:t>   Cordialmente,</w:t>
      </w:r>
    </w:p>
    <w:tbl>
      <w:tblPr>
        <w:tblW w:w="7500" w:type="dxa"/>
        <w:tblCellMar>
          <w:top w:w="15" w:type="dxa"/>
          <w:left w:w="15" w:type="dxa"/>
          <w:bottom w:w="15" w:type="dxa"/>
          <w:right w:w="15" w:type="dxa"/>
        </w:tblCellMar>
        <w:tblLook w:val="04A0" w:firstRow="1" w:lastRow="0" w:firstColumn="1" w:lastColumn="0" w:noHBand="0" w:noVBand="1"/>
      </w:tblPr>
      <w:tblGrid>
        <w:gridCol w:w="7500"/>
      </w:tblGrid>
      <w:tr w:rsidR="00D5117E" w:rsidRPr="00D5117E" w:rsidTr="00D5117E">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580"/>
              <w:gridCol w:w="4610"/>
            </w:tblGrid>
            <w:tr w:rsidR="00D5117E" w:rsidRPr="00D5117E">
              <w:tc>
                <w:tcPr>
                  <w:tcW w:w="2580" w:type="dxa"/>
                  <w:tcMar>
                    <w:top w:w="0" w:type="dxa"/>
                    <w:left w:w="0" w:type="dxa"/>
                    <w:bottom w:w="0" w:type="dxa"/>
                    <w:right w:w="120" w:type="dxa"/>
                  </w:tcMar>
                  <w:hideMark/>
                </w:tcPr>
                <w:p w:rsidR="00D5117E" w:rsidRPr="00D5117E" w:rsidRDefault="00D5117E" w:rsidP="00D5117E">
                  <w:pPr>
                    <w:spacing w:after="240" w:line="240" w:lineRule="auto"/>
                    <w:rPr>
                      <w:rFonts w:ascii="Times New Roman" w:eastAsia="Times New Roman" w:hAnsi="Times New Roman" w:cs="Times New Roman"/>
                      <w:sz w:val="24"/>
                      <w:szCs w:val="24"/>
                      <w:lang w:eastAsia="es-CO"/>
                    </w:rPr>
                  </w:pPr>
                </w:p>
              </w:tc>
              <w:tc>
                <w:tcPr>
                  <w:tcW w:w="0" w:type="auto"/>
                  <w:tcMar>
                    <w:top w:w="0" w:type="dxa"/>
                    <w:left w:w="120" w:type="dxa"/>
                    <w:bottom w:w="0" w:type="dxa"/>
                    <w:right w:w="22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265"/>
                  </w:tblGrid>
                  <w:tr w:rsidR="00D5117E" w:rsidRPr="00D5117E">
                    <w:tc>
                      <w:tcPr>
                        <w:tcW w:w="0" w:type="auto"/>
                        <w:vAlign w:val="center"/>
                        <w:hideMark/>
                      </w:tcPr>
                      <w:p w:rsidR="00D5117E" w:rsidRPr="00D5117E" w:rsidRDefault="00D5117E" w:rsidP="00D5117E">
                        <w:pPr>
                          <w:spacing w:after="0" w:line="240" w:lineRule="auto"/>
                          <w:textAlignment w:val="baseline"/>
                          <w:rPr>
                            <w:rFonts w:ascii="inherit" w:eastAsia="Times New Roman" w:hAnsi="inherit" w:cs="Times New Roman"/>
                            <w:color w:val="000001"/>
                            <w:lang w:eastAsia="es-CO"/>
                          </w:rPr>
                        </w:pPr>
                        <w:r w:rsidRPr="00D5117E">
                          <w:rPr>
                            <w:rFonts w:ascii="inherit" w:eastAsia="Times New Roman" w:hAnsi="inherit" w:cs="Times New Roman"/>
                            <w:b/>
                            <w:bCs/>
                            <w:color w:val="999999"/>
                            <w:bdr w:val="none" w:sz="0" w:space="0" w:color="auto" w:frame="1"/>
                            <w:lang w:eastAsia="es-CO"/>
                          </w:rPr>
                          <w:t>RAMÓN ANDRÉS MONTAÑO ACONCHA</w:t>
                        </w:r>
                      </w:p>
                    </w:tc>
                  </w:tr>
                  <w:tr w:rsidR="00D5117E" w:rsidRPr="00D5117E">
                    <w:tc>
                      <w:tcPr>
                        <w:tcW w:w="0" w:type="auto"/>
                        <w:tcMar>
                          <w:top w:w="60" w:type="dxa"/>
                          <w:left w:w="0" w:type="dxa"/>
                          <w:bottom w:w="60" w:type="dxa"/>
                          <w:right w:w="0" w:type="dxa"/>
                        </w:tcMar>
                        <w:vAlign w:val="center"/>
                        <w:hideMark/>
                      </w:tcPr>
                      <w:p w:rsidR="00D5117E" w:rsidRPr="00D5117E" w:rsidRDefault="00D5117E" w:rsidP="00D5117E">
                        <w:pPr>
                          <w:spacing w:after="0" w:line="240" w:lineRule="auto"/>
                          <w:textAlignment w:val="baseline"/>
                          <w:rPr>
                            <w:rFonts w:ascii="Verdana" w:eastAsia="Times New Roman" w:hAnsi="Verdana" w:cs="Times New Roman"/>
                            <w:color w:val="000001"/>
                            <w:sz w:val="18"/>
                            <w:szCs w:val="18"/>
                            <w:lang w:eastAsia="es-CO"/>
                          </w:rPr>
                        </w:pPr>
                        <w:r w:rsidRPr="00D5117E">
                          <w:rPr>
                            <w:rFonts w:ascii="Verdana" w:eastAsia="Times New Roman" w:hAnsi="Verdana" w:cs="Times New Roman"/>
                            <w:color w:val="999999"/>
                            <w:sz w:val="18"/>
                            <w:szCs w:val="18"/>
                            <w:bdr w:val="none" w:sz="0" w:space="0" w:color="auto" w:frame="1"/>
                            <w:lang w:eastAsia="es-CO"/>
                          </w:rPr>
                          <w:t>Abogado </w:t>
                        </w:r>
                      </w:p>
                    </w:tc>
                  </w:tr>
                </w:tbl>
                <w:p w:rsidR="00D5117E" w:rsidRPr="00D5117E" w:rsidRDefault="00D5117E" w:rsidP="00D5117E">
                  <w:pPr>
                    <w:spacing w:after="0" w:line="240" w:lineRule="auto"/>
                    <w:rPr>
                      <w:rFonts w:ascii="Times New Roman" w:eastAsia="Times New Roman" w:hAnsi="Times New Roman" w:cs="Times New Roman"/>
                      <w:sz w:val="24"/>
                      <w:szCs w:val="24"/>
                      <w:lang w:eastAsia="es-CO"/>
                    </w:rPr>
                  </w:pPr>
                </w:p>
              </w:tc>
            </w:tr>
          </w:tbl>
          <w:p w:rsidR="00D5117E" w:rsidRPr="00D5117E" w:rsidRDefault="00D5117E" w:rsidP="00D5117E">
            <w:pPr>
              <w:spacing w:after="0" w:line="240" w:lineRule="auto"/>
              <w:rPr>
                <w:rFonts w:ascii="Times New Roman" w:eastAsia="Times New Roman" w:hAnsi="Times New Roman" w:cs="Times New Roman"/>
                <w:sz w:val="24"/>
                <w:szCs w:val="24"/>
                <w:lang w:eastAsia="es-CO"/>
              </w:rPr>
            </w:pPr>
          </w:p>
        </w:tc>
      </w:tr>
    </w:tbl>
    <w:p w:rsidR="00FB30FD" w:rsidRDefault="00FB30FD">
      <w:bookmarkStart w:id="0" w:name="_GoBack"/>
      <w:bookmarkEnd w:id="0"/>
    </w:p>
    <w:sectPr w:rsidR="00FB30FD" w:rsidSect="00941847">
      <w:pgSz w:w="12242" w:h="18722" w:code="14"/>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7E"/>
    <w:rsid w:val="00941847"/>
    <w:rsid w:val="00A56ABB"/>
    <w:rsid w:val="00D5117E"/>
    <w:rsid w:val="00FB30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F979-6A50-4BE9-B308-1DFB722D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117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32424">
      <w:bodyDiv w:val="1"/>
      <w:marLeft w:val="0"/>
      <w:marRight w:val="0"/>
      <w:marTop w:val="0"/>
      <w:marBottom w:val="0"/>
      <w:divBdr>
        <w:top w:val="none" w:sz="0" w:space="0" w:color="auto"/>
        <w:left w:val="none" w:sz="0" w:space="0" w:color="auto"/>
        <w:bottom w:val="none" w:sz="0" w:space="0" w:color="auto"/>
        <w:right w:val="none" w:sz="0" w:space="0" w:color="auto"/>
      </w:divBdr>
      <w:divsChild>
        <w:div w:id="1389723093">
          <w:marLeft w:val="0"/>
          <w:marRight w:val="0"/>
          <w:marTop w:val="0"/>
          <w:marBottom w:val="0"/>
          <w:divBdr>
            <w:top w:val="none" w:sz="0" w:space="0" w:color="auto"/>
            <w:left w:val="none" w:sz="0" w:space="0" w:color="auto"/>
            <w:bottom w:val="none" w:sz="0" w:space="0" w:color="auto"/>
            <w:right w:val="none" w:sz="0" w:space="0" w:color="auto"/>
          </w:divBdr>
          <w:divsChild>
            <w:div w:id="324013339">
              <w:marLeft w:val="0"/>
              <w:marRight w:val="0"/>
              <w:marTop w:val="0"/>
              <w:marBottom w:val="0"/>
              <w:divBdr>
                <w:top w:val="none" w:sz="0" w:space="0" w:color="auto"/>
                <w:left w:val="none" w:sz="0" w:space="0" w:color="auto"/>
                <w:bottom w:val="none" w:sz="0" w:space="0" w:color="auto"/>
                <w:right w:val="none" w:sz="0" w:space="0" w:color="auto"/>
              </w:divBdr>
            </w:div>
          </w:divsChild>
        </w:div>
        <w:div w:id="1585646107">
          <w:marLeft w:val="0"/>
          <w:marRight w:val="0"/>
          <w:marTop w:val="0"/>
          <w:marBottom w:val="0"/>
          <w:divBdr>
            <w:top w:val="none" w:sz="0" w:space="0" w:color="auto"/>
            <w:left w:val="none" w:sz="0" w:space="0" w:color="auto"/>
            <w:bottom w:val="none" w:sz="0" w:space="0" w:color="auto"/>
            <w:right w:val="none" w:sz="0" w:space="0" w:color="auto"/>
          </w:divBdr>
          <w:divsChild>
            <w:div w:id="294415488">
              <w:marLeft w:val="0"/>
              <w:marRight w:val="0"/>
              <w:marTop w:val="0"/>
              <w:marBottom w:val="0"/>
              <w:divBdr>
                <w:top w:val="none" w:sz="0" w:space="0" w:color="auto"/>
                <w:left w:val="none" w:sz="0" w:space="0" w:color="auto"/>
                <w:bottom w:val="none" w:sz="0" w:space="0" w:color="auto"/>
                <w:right w:val="none" w:sz="0" w:space="0" w:color="auto"/>
              </w:divBdr>
            </w:div>
            <w:div w:id="80493484">
              <w:marLeft w:val="0"/>
              <w:marRight w:val="0"/>
              <w:marTop w:val="0"/>
              <w:marBottom w:val="0"/>
              <w:divBdr>
                <w:top w:val="none" w:sz="0" w:space="0" w:color="auto"/>
                <w:left w:val="none" w:sz="0" w:space="0" w:color="auto"/>
                <w:bottom w:val="none" w:sz="0" w:space="0" w:color="auto"/>
                <w:right w:val="none" w:sz="0" w:space="0" w:color="auto"/>
              </w:divBdr>
              <w:divsChild>
                <w:div w:id="590967806">
                  <w:marLeft w:val="0"/>
                  <w:marRight w:val="0"/>
                  <w:marTop w:val="0"/>
                  <w:marBottom w:val="0"/>
                  <w:divBdr>
                    <w:top w:val="none" w:sz="0" w:space="0" w:color="auto"/>
                    <w:left w:val="none" w:sz="0" w:space="0" w:color="auto"/>
                    <w:bottom w:val="none" w:sz="0" w:space="0" w:color="auto"/>
                    <w:right w:val="none" w:sz="0" w:space="0" w:color="auto"/>
                  </w:divBdr>
                </w:div>
                <w:div w:id="81075983">
                  <w:marLeft w:val="0"/>
                  <w:marRight w:val="0"/>
                  <w:marTop w:val="0"/>
                  <w:marBottom w:val="0"/>
                  <w:divBdr>
                    <w:top w:val="none" w:sz="0" w:space="0" w:color="auto"/>
                    <w:left w:val="none" w:sz="0" w:space="0" w:color="auto"/>
                    <w:bottom w:val="none" w:sz="0" w:space="0" w:color="auto"/>
                    <w:right w:val="none" w:sz="0" w:space="0" w:color="auto"/>
                  </w:divBdr>
                  <w:divsChild>
                    <w:div w:id="2123455528">
                      <w:marLeft w:val="0"/>
                      <w:marRight w:val="0"/>
                      <w:marTop w:val="0"/>
                      <w:marBottom w:val="0"/>
                      <w:divBdr>
                        <w:top w:val="none" w:sz="0" w:space="0" w:color="auto"/>
                        <w:left w:val="none" w:sz="0" w:space="0" w:color="auto"/>
                        <w:bottom w:val="none" w:sz="0" w:space="0" w:color="auto"/>
                        <w:right w:val="none" w:sz="0" w:space="0" w:color="auto"/>
                      </w:divBdr>
                      <w:divsChild>
                        <w:div w:id="1903444253">
                          <w:marLeft w:val="0"/>
                          <w:marRight w:val="0"/>
                          <w:marTop w:val="0"/>
                          <w:marBottom w:val="0"/>
                          <w:divBdr>
                            <w:top w:val="none" w:sz="0" w:space="0" w:color="auto"/>
                            <w:left w:val="none" w:sz="0" w:space="0" w:color="auto"/>
                            <w:bottom w:val="none" w:sz="0" w:space="0" w:color="auto"/>
                            <w:right w:val="none" w:sz="0" w:space="0" w:color="auto"/>
                          </w:divBdr>
                          <w:divsChild>
                            <w:div w:id="912005538">
                              <w:marLeft w:val="0"/>
                              <w:marRight w:val="0"/>
                              <w:marTop w:val="0"/>
                              <w:marBottom w:val="0"/>
                              <w:divBdr>
                                <w:top w:val="none" w:sz="0" w:space="0" w:color="auto"/>
                                <w:left w:val="none" w:sz="0" w:space="0" w:color="auto"/>
                                <w:bottom w:val="none" w:sz="0" w:space="0" w:color="auto"/>
                                <w:right w:val="none" w:sz="0" w:space="0" w:color="auto"/>
                              </w:divBdr>
                              <w:divsChild>
                                <w:div w:id="361396607">
                                  <w:marLeft w:val="0"/>
                                  <w:marRight w:val="0"/>
                                  <w:marTop w:val="0"/>
                                  <w:marBottom w:val="0"/>
                                  <w:divBdr>
                                    <w:top w:val="none" w:sz="0" w:space="0" w:color="auto"/>
                                    <w:left w:val="none" w:sz="0" w:space="0" w:color="auto"/>
                                    <w:bottom w:val="none" w:sz="0" w:space="0" w:color="auto"/>
                                    <w:right w:val="none" w:sz="0" w:space="0" w:color="auto"/>
                                  </w:divBdr>
                                  <w:divsChild>
                                    <w:div w:id="113334914">
                                      <w:marLeft w:val="0"/>
                                      <w:marRight w:val="0"/>
                                      <w:marTop w:val="0"/>
                                      <w:marBottom w:val="0"/>
                                      <w:divBdr>
                                        <w:top w:val="none" w:sz="0" w:space="0" w:color="auto"/>
                                        <w:left w:val="none" w:sz="0" w:space="0" w:color="auto"/>
                                        <w:bottom w:val="none" w:sz="0" w:space="0" w:color="auto"/>
                                        <w:right w:val="none" w:sz="0" w:space="0" w:color="auto"/>
                                      </w:divBdr>
                                    </w:div>
                                    <w:div w:id="12787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Cala Ardila</dc:creator>
  <cp:keywords/>
  <dc:description/>
  <cp:lastModifiedBy>Wilson Cala Ardila</cp:lastModifiedBy>
  <cp:revision>1</cp:revision>
  <dcterms:created xsi:type="dcterms:W3CDTF">2021-08-30T15:18:00Z</dcterms:created>
  <dcterms:modified xsi:type="dcterms:W3CDTF">2021-08-30T15:22:00Z</dcterms:modified>
</cp:coreProperties>
</file>