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EBB2" w14:textId="77777777" w:rsidR="0010039B" w:rsidRDefault="0010039B" w:rsidP="0010039B">
      <w:pPr>
        <w:shd w:val="clear" w:color="auto" w:fill="FFFFFF"/>
        <w:jc w:val="both"/>
        <w:rPr>
          <w:rFonts w:ascii="Arial" w:eastAsia="Times New Roman" w:hAnsi="Arial" w:cs="Arial"/>
          <w:bCs/>
          <w:color w:val="000000"/>
          <w:sz w:val="22"/>
          <w:szCs w:val="22"/>
        </w:rPr>
      </w:pPr>
      <w:bookmarkStart w:id="0" w:name="_GoBack"/>
      <w:bookmarkEnd w:id="0"/>
    </w:p>
    <w:p w14:paraId="1BB8B7A6" w14:textId="77777777" w:rsidR="0010039B" w:rsidRDefault="0010039B" w:rsidP="0010039B">
      <w:pPr>
        <w:shd w:val="clear" w:color="auto" w:fill="FFFFFF"/>
        <w:jc w:val="both"/>
        <w:rPr>
          <w:rFonts w:ascii="Arial" w:eastAsia="Times New Roman" w:hAnsi="Arial" w:cs="Arial"/>
          <w:bCs/>
          <w:color w:val="000000"/>
          <w:sz w:val="22"/>
          <w:szCs w:val="22"/>
        </w:rPr>
      </w:pPr>
    </w:p>
    <w:p w14:paraId="186A26AF" w14:textId="77777777" w:rsidR="0010039B" w:rsidRDefault="0010039B" w:rsidP="0010039B">
      <w:pPr>
        <w:shd w:val="clear" w:color="auto" w:fill="FFFFFF"/>
        <w:jc w:val="center"/>
        <w:rPr>
          <w:rFonts w:ascii="Brush Script MT Italic" w:eastAsia="Times New Roman" w:hAnsi="Brush Script MT Italic" w:cs="Arial"/>
          <w:bCs/>
          <w:color w:val="000000"/>
          <w:sz w:val="28"/>
          <w:szCs w:val="28"/>
        </w:rPr>
      </w:pPr>
      <w:r w:rsidRPr="000573E5">
        <w:rPr>
          <w:rFonts w:ascii="Brush Script MT Italic" w:eastAsia="Times New Roman" w:hAnsi="Brush Script MT Italic" w:cs="Arial"/>
          <w:bCs/>
          <w:color w:val="000000"/>
          <w:sz w:val="28"/>
          <w:szCs w:val="28"/>
        </w:rPr>
        <w:t>CLAUDIA   DEL PILAR  GUACHETA  HERRERA</w:t>
      </w:r>
    </w:p>
    <w:p w14:paraId="3B5AD713" w14:textId="77777777" w:rsidR="0010039B" w:rsidRPr="000573E5" w:rsidRDefault="0010039B" w:rsidP="0010039B">
      <w:pPr>
        <w:shd w:val="clear" w:color="auto" w:fill="FFFFFF"/>
        <w:jc w:val="center"/>
        <w:rPr>
          <w:rFonts w:ascii="Brush Script MT Italic" w:eastAsia="Times New Roman" w:hAnsi="Brush Script MT Italic" w:cs="Arial"/>
          <w:bCs/>
          <w:color w:val="000000"/>
          <w:sz w:val="28"/>
          <w:szCs w:val="28"/>
        </w:rPr>
      </w:pPr>
      <w:r>
        <w:rPr>
          <w:rFonts w:ascii="Arial" w:eastAsia="Times New Roman" w:hAnsi="Arial" w:cs="Arial"/>
          <w:bCs/>
          <w:noProof/>
          <w:color w:val="000000"/>
          <w:sz w:val="22"/>
          <w:szCs w:val="22"/>
          <w:lang w:val="es-ES"/>
        </w:rPr>
        <w:drawing>
          <wp:anchor distT="0" distB="0" distL="114300" distR="114300" simplePos="0" relativeHeight="251659264" behindDoc="0" locked="0" layoutInCell="1" allowOverlap="1" wp14:anchorId="6AC7939A" wp14:editId="05766832">
            <wp:simplePos x="0" y="0"/>
            <wp:positionH relativeFrom="column">
              <wp:posOffset>0</wp:posOffset>
            </wp:positionH>
            <wp:positionV relativeFrom="paragraph">
              <wp:posOffset>-539115</wp:posOffset>
            </wp:positionV>
            <wp:extent cx="914400" cy="1295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rush Script MT Italic" w:eastAsia="Times New Roman" w:hAnsi="Brush Script MT Italic" w:cs="Arial"/>
          <w:bCs/>
          <w:color w:val="000000"/>
          <w:sz w:val="28"/>
          <w:szCs w:val="28"/>
        </w:rPr>
        <w:t>_________________________________________________</w:t>
      </w:r>
    </w:p>
    <w:p w14:paraId="26F9C307" w14:textId="77777777" w:rsidR="0010039B" w:rsidRPr="000573E5" w:rsidRDefault="0010039B" w:rsidP="0010039B">
      <w:pPr>
        <w:shd w:val="clear" w:color="auto" w:fill="FFFFFF"/>
        <w:jc w:val="center"/>
        <w:rPr>
          <w:rFonts w:ascii="Brush Script MT Italic" w:eastAsia="Times New Roman" w:hAnsi="Brush Script MT Italic" w:cs="Arial"/>
          <w:bCs/>
          <w:color w:val="000000"/>
          <w:sz w:val="22"/>
          <w:szCs w:val="22"/>
        </w:rPr>
      </w:pPr>
      <w:r w:rsidRPr="000573E5">
        <w:rPr>
          <w:rFonts w:ascii="Brush Script MT Italic" w:eastAsia="Times New Roman" w:hAnsi="Brush Script MT Italic" w:cs="Arial"/>
          <w:bCs/>
          <w:color w:val="000000"/>
          <w:sz w:val="22"/>
          <w:szCs w:val="22"/>
        </w:rPr>
        <w:t>Abogado  USTA</w:t>
      </w:r>
    </w:p>
    <w:p w14:paraId="56BBB630" w14:textId="77777777" w:rsidR="0010039B" w:rsidRDefault="0010039B" w:rsidP="0010039B">
      <w:pPr>
        <w:shd w:val="clear" w:color="auto" w:fill="FFFFFF"/>
        <w:jc w:val="both"/>
        <w:rPr>
          <w:rFonts w:ascii="Arial" w:eastAsia="Times New Roman" w:hAnsi="Arial" w:cs="Arial"/>
          <w:bCs/>
          <w:color w:val="000000"/>
          <w:sz w:val="22"/>
          <w:szCs w:val="22"/>
        </w:rPr>
      </w:pPr>
    </w:p>
    <w:p w14:paraId="7A4936AF" w14:textId="77777777" w:rsidR="0010039B" w:rsidRDefault="0010039B" w:rsidP="0010039B">
      <w:pPr>
        <w:shd w:val="clear" w:color="auto" w:fill="FFFFFF"/>
        <w:jc w:val="both"/>
        <w:rPr>
          <w:rFonts w:ascii="Arial" w:eastAsia="Times New Roman" w:hAnsi="Arial" w:cs="Arial"/>
          <w:bCs/>
          <w:color w:val="000000"/>
          <w:sz w:val="22"/>
          <w:szCs w:val="22"/>
        </w:rPr>
      </w:pPr>
    </w:p>
    <w:p w14:paraId="2D655BBD" w14:textId="77777777" w:rsidR="00A96ADC" w:rsidRDefault="00A96ADC" w:rsidP="000E25ED">
      <w:pPr>
        <w:rPr>
          <w:rFonts w:ascii="Times" w:eastAsia="Times New Roman" w:hAnsi="Times" w:cs="Times New Roman"/>
          <w:sz w:val="32"/>
          <w:szCs w:val="32"/>
        </w:rPr>
      </w:pPr>
    </w:p>
    <w:p w14:paraId="247D1A75" w14:textId="77777777" w:rsidR="00A96ADC" w:rsidRDefault="00A96ADC" w:rsidP="000E25ED">
      <w:pPr>
        <w:rPr>
          <w:rFonts w:ascii="Times" w:eastAsia="Times New Roman" w:hAnsi="Times" w:cs="Times New Roman"/>
          <w:sz w:val="32"/>
          <w:szCs w:val="32"/>
        </w:rPr>
      </w:pPr>
    </w:p>
    <w:p w14:paraId="6E6CC834" w14:textId="77777777" w:rsidR="00A96ADC" w:rsidRDefault="00A96ADC" w:rsidP="000E25ED">
      <w:pPr>
        <w:rPr>
          <w:rFonts w:ascii="Times" w:eastAsia="Times New Roman" w:hAnsi="Times" w:cs="Times New Roman"/>
          <w:sz w:val="32"/>
          <w:szCs w:val="32"/>
        </w:rPr>
      </w:pPr>
    </w:p>
    <w:p w14:paraId="324C0CB5" w14:textId="59B14B6A" w:rsidR="00AE7EDD" w:rsidRDefault="00570A14" w:rsidP="000E25ED">
      <w:pPr>
        <w:rPr>
          <w:rFonts w:ascii="Times" w:eastAsia="Times New Roman" w:hAnsi="Times" w:cs="Times New Roman"/>
          <w:sz w:val="32"/>
          <w:szCs w:val="32"/>
        </w:rPr>
      </w:pPr>
      <w:r>
        <w:rPr>
          <w:rFonts w:ascii="Times" w:eastAsia="Times New Roman" w:hAnsi="Times" w:cs="Times New Roman"/>
          <w:sz w:val="32"/>
          <w:szCs w:val="32"/>
        </w:rPr>
        <w:t>Bucaramanga, julio 15</w:t>
      </w:r>
      <w:r w:rsidR="00AE7EDD">
        <w:rPr>
          <w:rFonts w:ascii="Times" w:eastAsia="Times New Roman" w:hAnsi="Times" w:cs="Times New Roman"/>
          <w:sz w:val="32"/>
          <w:szCs w:val="32"/>
        </w:rPr>
        <w:t xml:space="preserve"> de 2022</w:t>
      </w:r>
    </w:p>
    <w:p w14:paraId="444BAE93" w14:textId="77777777" w:rsidR="00AE7EDD" w:rsidRDefault="00AE7EDD" w:rsidP="000E25ED">
      <w:pPr>
        <w:rPr>
          <w:rFonts w:ascii="Times" w:eastAsia="Times New Roman" w:hAnsi="Times" w:cs="Times New Roman"/>
          <w:sz w:val="32"/>
          <w:szCs w:val="32"/>
        </w:rPr>
      </w:pPr>
    </w:p>
    <w:p w14:paraId="267516CB" w14:textId="77777777" w:rsidR="00AE7EDD" w:rsidRDefault="00AE7EDD" w:rsidP="000E25ED">
      <w:pPr>
        <w:rPr>
          <w:rFonts w:ascii="Times" w:eastAsia="Times New Roman" w:hAnsi="Times" w:cs="Times New Roman"/>
          <w:sz w:val="32"/>
          <w:szCs w:val="32"/>
        </w:rPr>
      </w:pPr>
    </w:p>
    <w:p w14:paraId="74F837F8" w14:textId="77777777" w:rsidR="00AE7EDD" w:rsidRDefault="00AE7EDD" w:rsidP="000E25ED">
      <w:pPr>
        <w:rPr>
          <w:rFonts w:ascii="Times" w:eastAsia="Times New Roman" w:hAnsi="Times" w:cs="Times New Roman"/>
          <w:sz w:val="32"/>
          <w:szCs w:val="32"/>
        </w:rPr>
      </w:pPr>
    </w:p>
    <w:p w14:paraId="71881735" w14:textId="17D16055" w:rsidR="00AE7EDD" w:rsidRDefault="00AE7EDD" w:rsidP="000E25ED">
      <w:pPr>
        <w:rPr>
          <w:rFonts w:ascii="Times" w:eastAsia="Times New Roman" w:hAnsi="Times" w:cs="Times New Roman"/>
          <w:sz w:val="32"/>
          <w:szCs w:val="32"/>
        </w:rPr>
      </w:pPr>
      <w:r>
        <w:rPr>
          <w:rFonts w:ascii="Times" w:eastAsia="Times New Roman" w:hAnsi="Times" w:cs="Times New Roman"/>
          <w:sz w:val="32"/>
          <w:szCs w:val="32"/>
        </w:rPr>
        <w:t>Señor:</w:t>
      </w:r>
    </w:p>
    <w:p w14:paraId="55982BE5" w14:textId="19996932" w:rsidR="00A96ADC" w:rsidRPr="00A96ADC" w:rsidRDefault="00A96ADC" w:rsidP="000E25ED">
      <w:pPr>
        <w:rPr>
          <w:rFonts w:ascii="Times" w:eastAsia="Times New Roman" w:hAnsi="Times" w:cs="Times New Roman"/>
          <w:b/>
          <w:i/>
          <w:sz w:val="32"/>
          <w:szCs w:val="32"/>
          <w:u w:val="single"/>
        </w:rPr>
      </w:pPr>
      <w:r w:rsidRPr="00A96ADC">
        <w:rPr>
          <w:rFonts w:ascii="Times" w:eastAsia="Times New Roman" w:hAnsi="Times" w:cs="Times New Roman"/>
          <w:b/>
          <w:i/>
          <w:sz w:val="32"/>
          <w:szCs w:val="32"/>
          <w:u w:val="single"/>
        </w:rPr>
        <w:t>MAGISTRADO SALA CIVIL TRIBUNAL SUPERIOR DE DISTRITO JUDICIAL DE SANTANDER.</w:t>
      </w:r>
    </w:p>
    <w:p w14:paraId="0619C144" w14:textId="59E7B6EB" w:rsidR="00AE7EDD" w:rsidRDefault="00AE7EDD" w:rsidP="000E25ED">
      <w:pPr>
        <w:rPr>
          <w:rFonts w:ascii="Times" w:eastAsia="Times New Roman" w:hAnsi="Times" w:cs="Times New Roman"/>
          <w:sz w:val="32"/>
          <w:szCs w:val="32"/>
        </w:rPr>
      </w:pPr>
      <w:r>
        <w:rPr>
          <w:rFonts w:ascii="Times" w:eastAsia="Times New Roman" w:hAnsi="Times" w:cs="Times New Roman"/>
          <w:sz w:val="32"/>
          <w:szCs w:val="32"/>
        </w:rPr>
        <w:t>E.S.D.</w:t>
      </w:r>
    </w:p>
    <w:p w14:paraId="27509819" w14:textId="77777777" w:rsidR="00AE7EDD" w:rsidRDefault="00AE7EDD" w:rsidP="000E25ED">
      <w:pPr>
        <w:rPr>
          <w:rFonts w:ascii="Times" w:eastAsia="Times New Roman" w:hAnsi="Times" w:cs="Times New Roman"/>
          <w:sz w:val="32"/>
          <w:szCs w:val="32"/>
        </w:rPr>
      </w:pPr>
    </w:p>
    <w:p w14:paraId="15D012C9" w14:textId="3C8F651D" w:rsidR="007F3922" w:rsidRDefault="0010039B" w:rsidP="000E25ED">
      <w:pPr>
        <w:rPr>
          <w:rFonts w:ascii="Times" w:eastAsia="Times New Roman" w:hAnsi="Times" w:cs="Times New Roman"/>
          <w:sz w:val="32"/>
          <w:szCs w:val="32"/>
        </w:rPr>
      </w:pPr>
      <w:r>
        <w:rPr>
          <w:rFonts w:ascii="Times" w:eastAsia="Times New Roman" w:hAnsi="Times" w:cs="Times New Roman"/>
          <w:sz w:val="32"/>
          <w:szCs w:val="32"/>
        </w:rPr>
        <w:t xml:space="preserve">Rad 040 de 2020 </w:t>
      </w:r>
    </w:p>
    <w:p w14:paraId="2A87F359" w14:textId="77777777" w:rsidR="0010039B" w:rsidRDefault="0010039B" w:rsidP="000E25ED">
      <w:pPr>
        <w:rPr>
          <w:rFonts w:ascii="Times" w:eastAsia="Times New Roman" w:hAnsi="Times" w:cs="Times New Roman"/>
          <w:sz w:val="32"/>
          <w:szCs w:val="32"/>
        </w:rPr>
      </w:pPr>
    </w:p>
    <w:p w14:paraId="6426E3D2" w14:textId="48816E98" w:rsidR="0010039B" w:rsidRDefault="0010039B" w:rsidP="000E25ED">
      <w:pPr>
        <w:rPr>
          <w:rFonts w:ascii="Times" w:eastAsia="Times New Roman" w:hAnsi="Times" w:cs="Times New Roman"/>
          <w:sz w:val="32"/>
          <w:szCs w:val="32"/>
        </w:rPr>
      </w:pPr>
      <w:r>
        <w:rPr>
          <w:rFonts w:ascii="Times" w:eastAsia="Times New Roman" w:hAnsi="Times" w:cs="Times New Roman"/>
          <w:sz w:val="32"/>
          <w:szCs w:val="32"/>
        </w:rPr>
        <w:t>De EDUARD MANUEL HRNANDEZ MORENO</w:t>
      </w:r>
    </w:p>
    <w:p w14:paraId="42FEEAC5" w14:textId="4D549C49" w:rsidR="0010039B" w:rsidRDefault="0010039B" w:rsidP="000E25ED">
      <w:pPr>
        <w:rPr>
          <w:rFonts w:ascii="Times" w:eastAsia="Times New Roman" w:hAnsi="Times" w:cs="Times New Roman"/>
          <w:sz w:val="32"/>
          <w:szCs w:val="32"/>
        </w:rPr>
      </w:pPr>
      <w:r>
        <w:rPr>
          <w:rFonts w:ascii="Times" w:eastAsia="Times New Roman" w:hAnsi="Times" w:cs="Times New Roman"/>
          <w:sz w:val="32"/>
          <w:szCs w:val="32"/>
        </w:rPr>
        <w:t>Vs. ROBINSON y RODOLFO RUIZ JAIMES</w:t>
      </w:r>
    </w:p>
    <w:p w14:paraId="287C8DB2" w14:textId="77777777" w:rsidR="0010039B" w:rsidRDefault="0010039B" w:rsidP="000E25ED">
      <w:pPr>
        <w:rPr>
          <w:rFonts w:ascii="Times" w:eastAsia="Times New Roman" w:hAnsi="Times" w:cs="Times New Roman"/>
          <w:sz w:val="32"/>
          <w:szCs w:val="32"/>
        </w:rPr>
      </w:pPr>
    </w:p>
    <w:p w14:paraId="41FC8652" w14:textId="77777777" w:rsidR="0010039B" w:rsidRDefault="0010039B" w:rsidP="000E25ED">
      <w:pPr>
        <w:rPr>
          <w:rFonts w:ascii="Times" w:eastAsia="Times New Roman" w:hAnsi="Times" w:cs="Times New Roman"/>
          <w:sz w:val="32"/>
          <w:szCs w:val="32"/>
        </w:rPr>
      </w:pPr>
    </w:p>
    <w:p w14:paraId="29614C49" w14:textId="77777777" w:rsidR="00AE7EDD" w:rsidRPr="00DB6E00" w:rsidRDefault="00AE7EDD" w:rsidP="000E25ED">
      <w:pPr>
        <w:rPr>
          <w:rFonts w:ascii="Times" w:eastAsia="Times New Roman" w:hAnsi="Times" w:cs="Times New Roman"/>
          <w:b/>
          <w:i/>
          <w:sz w:val="32"/>
          <w:szCs w:val="32"/>
        </w:rPr>
      </w:pPr>
    </w:p>
    <w:p w14:paraId="14B84A1D" w14:textId="733D1BCE" w:rsidR="00AE7EDD" w:rsidRDefault="00AE7EDD" w:rsidP="00DB6E00">
      <w:pPr>
        <w:jc w:val="both"/>
        <w:rPr>
          <w:rFonts w:ascii="Times" w:eastAsia="Times New Roman" w:hAnsi="Times" w:cs="Times New Roman"/>
          <w:sz w:val="32"/>
          <w:szCs w:val="32"/>
        </w:rPr>
      </w:pPr>
      <w:r w:rsidRPr="00DB6E00">
        <w:rPr>
          <w:rFonts w:ascii="Times" w:eastAsia="Times New Roman" w:hAnsi="Times" w:cs="Times New Roman"/>
          <w:b/>
          <w:i/>
          <w:sz w:val="32"/>
          <w:szCs w:val="32"/>
        </w:rPr>
        <w:t>CLAUDIA DEL PILAR GUACHETA HERRERA</w:t>
      </w:r>
      <w:r>
        <w:rPr>
          <w:rFonts w:ascii="Times" w:eastAsia="Times New Roman" w:hAnsi="Times" w:cs="Times New Roman"/>
          <w:sz w:val="32"/>
          <w:szCs w:val="32"/>
        </w:rPr>
        <w:t xml:space="preserve">, actuando como apoderada del accionante, respetuosamente presento </w:t>
      </w:r>
      <w:r w:rsidR="002507F6">
        <w:rPr>
          <w:rFonts w:ascii="Times" w:eastAsia="Times New Roman" w:hAnsi="Times" w:cs="Times New Roman"/>
          <w:sz w:val="32"/>
          <w:szCs w:val="32"/>
        </w:rPr>
        <w:t xml:space="preserve">sustentación </w:t>
      </w:r>
      <w:r>
        <w:rPr>
          <w:rFonts w:ascii="Times" w:eastAsia="Times New Roman" w:hAnsi="Times" w:cs="Times New Roman"/>
          <w:sz w:val="32"/>
          <w:szCs w:val="32"/>
        </w:rPr>
        <w:t>al recurso de Apelación formulado co</w:t>
      </w:r>
      <w:r w:rsidR="002507F6">
        <w:rPr>
          <w:rFonts w:ascii="Times" w:eastAsia="Times New Roman" w:hAnsi="Times" w:cs="Times New Roman"/>
          <w:sz w:val="32"/>
          <w:szCs w:val="32"/>
        </w:rPr>
        <w:t xml:space="preserve">ntra la sentencia del día </w:t>
      </w:r>
      <w:r>
        <w:rPr>
          <w:rFonts w:ascii="Times" w:eastAsia="Times New Roman" w:hAnsi="Times" w:cs="Times New Roman"/>
          <w:sz w:val="32"/>
          <w:szCs w:val="32"/>
        </w:rPr>
        <w:t xml:space="preserve"> 01 de abril de 2022 que denegó las pretensiones de la demanda </w:t>
      </w:r>
    </w:p>
    <w:p w14:paraId="6A6D6A6E" w14:textId="77777777" w:rsidR="007F3922" w:rsidRDefault="007F3922" w:rsidP="00DB6E00">
      <w:pPr>
        <w:jc w:val="both"/>
        <w:rPr>
          <w:rFonts w:ascii="Times" w:eastAsia="Times New Roman" w:hAnsi="Times" w:cs="Times New Roman"/>
          <w:sz w:val="32"/>
          <w:szCs w:val="32"/>
        </w:rPr>
      </w:pPr>
    </w:p>
    <w:p w14:paraId="0298EDC2" w14:textId="77777777" w:rsidR="007F3922" w:rsidRPr="00682A0B" w:rsidRDefault="007F3922" w:rsidP="00682A0B">
      <w:pPr>
        <w:jc w:val="center"/>
        <w:rPr>
          <w:rFonts w:ascii="Times" w:eastAsia="Times New Roman" w:hAnsi="Times" w:cs="Times New Roman"/>
          <w:b/>
          <w:i/>
          <w:sz w:val="32"/>
          <w:szCs w:val="32"/>
          <w:u w:val="single"/>
        </w:rPr>
      </w:pPr>
    </w:p>
    <w:p w14:paraId="3FE5DF41" w14:textId="0C107D05" w:rsidR="007F3922" w:rsidRDefault="007F3922" w:rsidP="00682A0B">
      <w:pPr>
        <w:jc w:val="center"/>
        <w:rPr>
          <w:rFonts w:ascii="Times" w:eastAsia="Times New Roman" w:hAnsi="Times" w:cs="Times New Roman"/>
          <w:b/>
          <w:i/>
          <w:sz w:val="32"/>
          <w:szCs w:val="32"/>
          <w:u w:val="single"/>
        </w:rPr>
      </w:pPr>
      <w:r w:rsidRPr="00682A0B">
        <w:rPr>
          <w:rFonts w:ascii="Times" w:eastAsia="Times New Roman" w:hAnsi="Times" w:cs="Times New Roman"/>
          <w:b/>
          <w:i/>
          <w:sz w:val="32"/>
          <w:szCs w:val="32"/>
          <w:u w:val="single"/>
        </w:rPr>
        <w:t>HECHOS</w:t>
      </w:r>
    </w:p>
    <w:p w14:paraId="22400829" w14:textId="77777777" w:rsidR="00A67D0D" w:rsidRDefault="00A67D0D" w:rsidP="00682A0B">
      <w:pPr>
        <w:jc w:val="center"/>
        <w:rPr>
          <w:rFonts w:ascii="Times" w:eastAsia="Times New Roman" w:hAnsi="Times" w:cs="Times New Roman"/>
          <w:b/>
          <w:i/>
          <w:sz w:val="32"/>
          <w:szCs w:val="32"/>
          <w:u w:val="single"/>
        </w:rPr>
      </w:pPr>
    </w:p>
    <w:p w14:paraId="0D85C685" w14:textId="77777777" w:rsidR="00A67D0D" w:rsidRDefault="00A67D0D" w:rsidP="00682A0B">
      <w:pPr>
        <w:jc w:val="center"/>
        <w:rPr>
          <w:rFonts w:ascii="Times" w:eastAsia="Times New Roman" w:hAnsi="Times" w:cs="Times New Roman"/>
          <w:b/>
          <w:i/>
          <w:sz w:val="32"/>
          <w:szCs w:val="32"/>
          <w:u w:val="single"/>
        </w:rPr>
      </w:pPr>
    </w:p>
    <w:p w14:paraId="601D8394" w14:textId="77777777" w:rsidR="00A67D0D" w:rsidRDefault="00A67D0D" w:rsidP="00682A0B">
      <w:pPr>
        <w:jc w:val="center"/>
        <w:rPr>
          <w:rFonts w:ascii="Times" w:eastAsia="Times New Roman" w:hAnsi="Times" w:cs="Times New Roman"/>
          <w:b/>
          <w:i/>
          <w:sz w:val="32"/>
          <w:szCs w:val="32"/>
          <w:u w:val="single"/>
        </w:rPr>
      </w:pPr>
    </w:p>
    <w:p w14:paraId="674DA57F" w14:textId="77777777" w:rsidR="00A67D0D" w:rsidRPr="00682A0B" w:rsidRDefault="00A67D0D" w:rsidP="00682A0B">
      <w:pPr>
        <w:jc w:val="center"/>
        <w:rPr>
          <w:rFonts w:ascii="Times" w:eastAsia="Times New Roman" w:hAnsi="Times" w:cs="Times New Roman"/>
          <w:b/>
          <w:i/>
          <w:sz w:val="32"/>
          <w:szCs w:val="32"/>
          <w:u w:val="single"/>
        </w:rPr>
      </w:pPr>
    </w:p>
    <w:p w14:paraId="56D23E28" w14:textId="77777777" w:rsidR="00A62262" w:rsidRDefault="00A62262" w:rsidP="00DB6E00">
      <w:pPr>
        <w:jc w:val="both"/>
        <w:rPr>
          <w:rFonts w:ascii="Times" w:eastAsia="Times New Roman" w:hAnsi="Times" w:cs="Times New Roman"/>
          <w:sz w:val="32"/>
          <w:szCs w:val="32"/>
        </w:rPr>
      </w:pPr>
    </w:p>
    <w:p w14:paraId="0E0824B2" w14:textId="1783B2C1" w:rsidR="00556FCF" w:rsidRDefault="00A62262" w:rsidP="00DB6E00">
      <w:pPr>
        <w:jc w:val="both"/>
        <w:rPr>
          <w:rFonts w:ascii="Times" w:eastAsia="Times New Roman" w:hAnsi="Times" w:cs="Times New Roman"/>
          <w:sz w:val="32"/>
          <w:szCs w:val="32"/>
        </w:rPr>
      </w:pPr>
      <w:r w:rsidRPr="00682A0B">
        <w:rPr>
          <w:rFonts w:ascii="Times" w:eastAsia="Times New Roman" w:hAnsi="Times" w:cs="Times New Roman"/>
          <w:b/>
          <w:i/>
          <w:sz w:val="32"/>
          <w:szCs w:val="32"/>
          <w:u w:val="single"/>
        </w:rPr>
        <w:t>PRIMERO:</w:t>
      </w:r>
      <w:r>
        <w:rPr>
          <w:rFonts w:ascii="Times" w:eastAsia="Times New Roman" w:hAnsi="Times" w:cs="Times New Roman"/>
          <w:sz w:val="32"/>
          <w:szCs w:val="32"/>
        </w:rPr>
        <w:t xml:space="preserve"> </w:t>
      </w:r>
      <w:r w:rsidR="00556FCF">
        <w:rPr>
          <w:rFonts w:ascii="Times" w:eastAsia="Times New Roman" w:hAnsi="Times" w:cs="Times New Roman"/>
          <w:sz w:val="32"/>
          <w:szCs w:val="32"/>
        </w:rPr>
        <w:t xml:space="preserve">Con ocasión al </w:t>
      </w:r>
      <w:r w:rsidR="00A96ADC">
        <w:rPr>
          <w:rFonts w:ascii="Times" w:eastAsia="Times New Roman" w:hAnsi="Times" w:cs="Times New Roman"/>
          <w:sz w:val="32"/>
          <w:szCs w:val="32"/>
        </w:rPr>
        <w:t>incumplimiento</w:t>
      </w:r>
      <w:r w:rsidR="00556FCF">
        <w:rPr>
          <w:rFonts w:ascii="Times" w:eastAsia="Times New Roman" w:hAnsi="Times" w:cs="Times New Roman"/>
          <w:sz w:val="32"/>
          <w:szCs w:val="32"/>
        </w:rPr>
        <w:t xml:space="preserve"> de los demandados en ésta Litis se tramito </w:t>
      </w:r>
      <w:r w:rsidR="00A96ADC">
        <w:rPr>
          <w:rFonts w:ascii="Times" w:eastAsia="Times New Roman" w:hAnsi="Times" w:cs="Times New Roman"/>
          <w:sz w:val="32"/>
          <w:szCs w:val="32"/>
        </w:rPr>
        <w:t>P</w:t>
      </w:r>
      <w:r w:rsidR="00556FCF">
        <w:rPr>
          <w:rFonts w:ascii="Times" w:eastAsia="Times New Roman" w:hAnsi="Times" w:cs="Times New Roman"/>
          <w:sz w:val="32"/>
          <w:szCs w:val="32"/>
        </w:rPr>
        <w:t>roce</w:t>
      </w:r>
      <w:r w:rsidR="00A96ADC">
        <w:rPr>
          <w:rFonts w:ascii="Times" w:eastAsia="Times New Roman" w:hAnsi="Times" w:cs="Times New Roman"/>
          <w:sz w:val="32"/>
          <w:szCs w:val="32"/>
        </w:rPr>
        <w:t>so</w:t>
      </w:r>
      <w:r w:rsidR="00556FCF">
        <w:rPr>
          <w:rFonts w:ascii="Times" w:eastAsia="Times New Roman" w:hAnsi="Times" w:cs="Times New Roman"/>
          <w:sz w:val="32"/>
          <w:szCs w:val="32"/>
        </w:rPr>
        <w:t xml:space="preserve"> de </w:t>
      </w:r>
      <w:r w:rsidR="00A96ADC">
        <w:rPr>
          <w:rFonts w:ascii="Times" w:eastAsia="Times New Roman" w:hAnsi="Times" w:cs="Times New Roman"/>
          <w:sz w:val="32"/>
          <w:szCs w:val="32"/>
        </w:rPr>
        <w:t>Cumplimiento</w:t>
      </w:r>
      <w:r w:rsidR="00556FCF">
        <w:rPr>
          <w:rFonts w:ascii="Times" w:eastAsia="Times New Roman" w:hAnsi="Times" w:cs="Times New Roman"/>
          <w:sz w:val="32"/>
          <w:szCs w:val="32"/>
        </w:rPr>
        <w:t xml:space="preserve"> de contrato y </w:t>
      </w:r>
      <w:r w:rsidR="00A96ADC">
        <w:rPr>
          <w:rFonts w:ascii="Times" w:eastAsia="Times New Roman" w:hAnsi="Times" w:cs="Times New Roman"/>
          <w:sz w:val="32"/>
          <w:szCs w:val="32"/>
        </w:rPr>
        <w:t>P</w:t>
      </w:r>
      <w:r w:rsidR="00556FCF">
        <w:rPr>
          <w:rFonts w:ascii="Times" w:eastAsia="Times New Roman" w:hAnsi="Times" w:cs="Times New Roman"/>
          <w:sz w:val="32"/>
          <w:szCs w:val="32"/>
        </w:rPr>
        <w:t xml:space="preserve">ago de la </w:t>
      </w:r>
      <w:r w:rsidR="00A96ADC">
        <w:rPr>
          <w:rFonts w:ascii="Times" w:eastAsia="Times New Roman" w:hAnsi="Times" w:cs="Times New Roman"/>
          <w:sz w:val="32"/>
          <w:szCs w:val="32"/>
        </w:rPr>
        <w:t>clausula</w:t>
      </w:r>
      <w:r w:rsidR="00556FCF">
        <w:rPr>
          <w:rFonts w:ascii="Times" w:eastAsia="Times New Roman" w:hAnsi="Times" w:cs="Times New Roman"/>
          <w:sz w:val="32"/>
          <w:szCs w:val="32"/>
        </w:rPr>
        <w:t xml:space="preserve"> </w:t>
      </w:r>
      <w:r w:rsidR="00A96ADC">
        <w:rPr>
          <w:rFonts w:ascii="Times" w:eastAsia="Times New Roman" w:hAnsi="Times" w:cs="Times New Roman"/>
          <w:sz w:val="32"/>
          <w:szCs w:val="32"/>
        </w:rPr>
        <w:t>penal</w:t>
      </w:r>
      <w:r w:rsidR="00556FCF">
        <w:rPr>
          <w:rFonts w:ascii="Times" w:eastAsia="Times New Roman" w:hAnsi="Times" w:cs="Times New Roman"/>
          <w:sz w:val="32"/>
          <w:szCs w:val="32"/>
        </w:rPr>
        <w:t xml:space="preserve">”  </w:t>
      </w:r>
    </w:p>
    <w:p w14:paraId="4C8CE610" w14:textId="77777777" w:rsidR="00A62262" w:rsidRDefault="00A62262" w:rsidP="00DB6E00">
      <w:pPr>
        <w:jc w:val="both"/>
        <w:rPr>
          <w:rFonts w:ascii="Times" w:eastAsia="Times New Roman" w:hAnsi="Times" w:cs="Times New Roman"/>
          <w:sz w:val="32"/>
          <w:szCs w:val="32"/>
        </w:rPr>
      </w:pPr>
    </w:p>
    <w:p w14:paraId="70B287CB" w14:textId="77777777" w:rsidR="007F3922" w:rsidRDefault="007F3922" w:rsidP="00DB6E00">
      <w:pPr>
        <w:jc w:val="both"/>
        <w:rPr>
          <w:rFonts w:ascii="Times" w:eastAsia="Times New Roman" w:hAnsi="Times" w:cs="Times New Roman"/>
          <w:sz w:val="32"/>
          <w:szCs w:val="32"/>
        </w:rPr>
      </w:pPr>
    </w:p>
    <w:p w14:paraId="7ED91E7E" w14:textId="1D371522" w:rsidR="00623234" w:rsidRDefault="007F3922" w:rsidP="00DB6E00">
      <w:pPr>
        <w:jc w:val="both"/>
        <w:rPr>
          <w:rFonts w:ascii="Times" w:eastAsia="Times New Roman" w:hAnsi="Times" w:cs="Times New Roman"/>
          <w:sz w:val="32"/>
          <w:szCs w:val="32"/>
        </w:rPr>
      </w:pPr>
      <w:r w:rsidRPr="00682A0B">
        <w:rPr>
          <w:rFonts w:ascii="Times" w:eastAsia="Times New Roman" w:hAnsi="Times" w:cs="Times New Roman"/>
          <w:b/>
          <w:i/>
          <w:sz w:val="32"/>
          <w:szCs w:val="32"/>
          <w:u w:val="single"/>
        </w:rPr>
        <w:t>SEGUNDO:</w:t>
      </w:r>
      <w:r>
        <w:rPr>
          <w:rFonts w:ascii="Times" w:eastAsia="Times New Roman" w:hAnsi="Times" w:cs="Times New Roman"/>
          <w:sz w:val="32"/>
          <w:szCs w:val="32"/>
        </w:rPr>
        <w:t xml:space="preserve"> </w:t>
      </w:r>
      <w:r w:rsidR="00623234">
        <w:rPr>
          <w:rFonts w:ascii="Times" w:eastAsia="Times New Roman" w:hAnsi="Times" w:cs="Times New Roman"/>
          <w:sz w:val="32"/>
          <w:szCs w:val="32"/>
        </w:rPr>
        <w:t>Los demandados han admitido en escrito del 1 de febrero de 2021 dirigido al demandante que no han dado cumplimiento a las obligaciones contenidas en el contrato de promesa de compraventa.</w:t>
      </w:r>
    </w:p>
    <w:p w14:paraId="326D56ED" w14:textId="77777777" w:rsidR="00A96ADC" w:rsidRDefault="00A96ADC" w:rsidP="00DB6E00">
      <w:pPr>
        <w:jc w:val="both"/>
        <w:rPr>
          <w:rFonts w:ascii="Times" w:eastAsia="Times New Roman" w:hAnsi="Times" w:cs="Times New Roman"/>
          <w:sz w:val="32"/>
          <w:szCs w:val="32"/>
        </w:rPr>
      </w:pPr>
    </w:p>
    <w:p w14:paraId="1A096CDB" w14:textId="77777777" w:rsidR="00623234" w:rsidRDefault="00623234" w:rsidP="00DB6E00">
      <w:pPr>
        <w:jc w:val="both"/>
        <w:rPr>
          <w:rFonts w:ascii="Times" w:eastAsia="Times New Roman" w:hAnsi="Times" w:cs="Times New Roman"/>
          <w:sz w:val="32"/>
          <w:szCs w:val="32"/>
        </w:rPr>
      </w:pPr>
    </w:p>
    <w:p w14:paraId="6F98EF79" w14:textId="24966FF9" w:rsidR="007F3922" w:rsidRDefault="00623234" w:rsidP="00DB6E00">
      <w:pPr>
        <w:jc w:val="both"/>
        <w:rPr>
          <w:rFonts w:ascii="Times" w:eastAsia="Times New Roman" w:hAnsi="Times" w:cs="Times New Roman"/>
          <w:sz w:val="32"/>
          <w:szCs w:val="32"/>
        </w:rPr>
      </w:pPr>
      <w:r w:rsidRPr="00682A0B">
        <w:rPr>
          <w:rFonts w:ascii="Times" w:eastAsia="Times New Roman" w:hAnsi="Times" w:cs="Times New Roman"/>
          <w:b/>
          <w:i/>
          <w:sz w:val="32"/>
          <w:szCs w:val="32"/>
          <w:u w:val="single"/>
        </w:rPr>
        <w:t>TERCERO:</w:t>
      </w:r>
      <w:r>
        <w:rPr>
          <w:rFonts w:ascii="Times" w:eastAsia="Times New Roman" w:hAnsi="Times" w:cs="Times New Roman"/>
          <w:sz w:val="32"/>
          <w:szCs w:val="32"/>
        </w:rPr>
        <w:t xml:space="preserve"> </w:t>
      </w:r>
      <w:r w:rsidR="007F3922">
        <w:rPr>
          <w:rFonts w:ascii="Times" w:eastAsia="Times New Roman" w:hAnsi="Times" w:cs="Times New Roman"/>
          <w:sz w:val="32"/>
          <w:szCs w:val="32"/>
        </w:rPr>
        <w:t>El demandante dio cumplimiento a s</w:t>
      </w:r>
      <w:r w:rsidR="00A62262">
        <w:rPr>
          <w:rFonts w:ascii="Times" w:eastAsia="Times New Roman" w:hAnsi="Times" w:cs="Times New Roman"/>
          <w:sz w:val="32"/>
          <w:szCs w:val="32"/>
        </w:rPr>
        <w:t xml:space="preserve">us obligaciones contenidas en el contrato de </w:t>
      </w:r>
      <w:r w:rsidR="007F3922">
        <w:rPr>
          <w:rFonts w:ascii="Times" w:eastAsia="Times New Roman" w:hAnsi="Times" w:cs="Times New Roman"/>
          <w:sz w:val="32"/>
          <w:szCs w:val="32"/>
        </w:rPr>
        <w:t xml:space="preserve"> </w:t>
      </w:r>
      <w:r w:rsidR="00A62262">
        <w:rPr>
          <w:rFonts w:ascii="Times" w:eastAsia="Times New Roman" w:hAnsi="Times" w:cs="Times New Roman"/>
          <w:sz w:val="32"/>
          <w:szCs w:val="32"/>
        </w:rPr>
        <w:t>compraventa</w:t>
      </w:r>
      <w:r w:rsidR="007F3922">
        <w:rPr>
          <w:rFonts w:ascii="Times" w:eastAsia="Times New Roman" w:hAnsi="Times" w:cs="Times New Roman"/>
          <w:sz w:val="32"/>
          <w:szCs w:val="32"/>
        </w:rPr>
        <w:t xml:space="preserve"> </w:t>
      </w:r>
      <w:r w:rsidR="00A62262">
        <w:rPr>
          <w:rFonts w:ascii="Times" w:eastAsia="Times New Roman" w:hAnsi="Times" w:cs="Times New Roman"/>
          <w:sz w:val="32"/>
          <w:szCs w:val="32"/>
        </w:rPr>
        <w:t>susc</w:t>
      </w:r>
      <w:r w:rsidR="00A96ADC">
        <w:rPr>
          <w:rFonts w:ascii="Times" w:eastAsia="Times New Roman" w:hAnsi="Times" w:cs="Times New Roman"/>
          <w:sz w:val="32"/>
          <w:szCs w:val="32"/>
        </w:rPr>
        <w:t>rito entre las partes</w:t>
      </w:r>
      <w:r w:rsidR="00A62262">
        <w:rPr>
          <w:rFonts w:ascii="Times" w:eastAsia="Times New Roman" w:hAnsi="Times" w:cs="Times New Roman"/>
          <w:sz w:val="32"/>
          <w:szCs w:val="32"/>
        </w:rPr>
        <w:t xml:space="preserve">, </w:t>
      </w:r>
      <w:r w:rsidR="007F3922">
        <w:rPr>
          <w:rFonts w:ascii="Times" w:eastAsia="Times New Roman" w:hAnsi="Times" w:cs="Times New Roman"/>
          <w:sz w:val="32"/>
          <w:szCs w:val="32"/>
        </w:rPr>
        <w:t>el 20 de junio de 2013</w:t>
      </w:r>
      <w:r w:rsidR="00A62262">
        <w:rPr>
          <w:rFonts w:ascii="Times" w:eastAsia="Times New Roman" w:hAnsi="Times" w:cs="Times New Roman"/>
          <w:sz w:val="32"/>
          <w:szCs w:val="32"/>
        </w:rPr>
        <w:t>, dentro de ellas,</w:t>
      </w:r>
      <w:r w:rsidR="007F3922">
        <w:rPr>
          <w:rFonts w:ascii="Times" w:eastAsia="Times New Roman" w:hAnsi="Times" w:cs="Times New Roman"/>
          <w:sz w:val="32"/>
          <w:szCs w:val="32"/>
        </w:rPr>
        <w:t xml:space="preserve"> reali</w:t>
      </w:r>
      <w:r w:rsidR="00A62262">
        <w:rPr>
          <w:rFonts w:ascii="Times" w:eastAsia="Times New Roman" w:hAnsi="Times" w:cs="Times New Roman"/>
          <w:sz w:val="32"/>
          <w:szCs w:val="32"/>
        </w:rPr>
        <w:t>zo</w:t>
      </w:r>
      <w:r w:rsidR="007F3922">
        <w:rPr>
          <w:rFonts w:ascii="Times" w:eastAsia="Times New Roman" w:hAnsi="Times" w:cs="Times New Roman"/>
          <w:sz w:val="32"/>
          <w:szCs w:val="32"/>
        </w:rPr>
        <w:t xml:space="preserve"> el </w:t>
      </w:r>
      <w:r w:rsidR="00A62262">
        <w:rPr>
          <w:rFonts w:ascii="Times" w:eastAsia="Times New Roman" w:hAnsi="Times" w:cs="Times New Roman"/>
          <w:sz w:val="32"/>
          <w:szCs w:val="32"/>
        </w:rPr>
        <w:t xml:space="preserve">perfeccionamiento del </w:t>
      </w:r>
      <w:r w:rsidR="007F3922">
        <w:rPr>
          <w:rFonts w:ascii="Times" w:eastAsia="Times New Roman" w:hAnsi="Times" w:cs="Times New Roman"/>
          <w:sz w:val="32"/>
          <w:szCs w:val="32"/>
        </w:rPr>
        <w:t xml:space="preserve">titulo traslaticio de dominio del bien inmueble objeto de la promesa de compraventa que origina la presente demanda de cumplimiento de contrato,  pago de clausula penal e indemnización de perjuicios, </w:t>
      </w:r>
      <w:r w:rsidR="00A62262">
        <w:rPr>
          <w:rFonts w:ascii="Times" w:eastAsia="Times New Roman" w:hAnsi="Times" w:cs="Times New Roman"/>
          <w:sz w:val="32"/>
          <w:szCs w:val="32"/>
        </w:rPr>
        <w:t>consistente</w:t>
      </w:r>
      <w:r w:rsidR="007F3922">
        <w:rPr>
          <w:rFonts w:ascii="Times" w:eastAsia="Times New Roman" w:hAnsi="Times" w:cs="Times New Roman"/>
          <w:sz w:val="32"/>
          <w:szCs w:val="32"/>
        </w:rPr>
        <w:t xml:space="preserve"> en condena al pago</w:t>
      </w:r>
      <w:r w:rsidR="00A62262">
        <w:rPr>
          <w:rFonts w:ascii="Times" w:eastAsia="Times New Roman" w:hAnsi="Times" w:cs="Times New Roman"/>
          <w:sz w:val="32"/>
          <w:szCs w:val="32"/>
        </w:rPr>
        <w:t xml:space="preserve"> </w:t>
      </w:r>
      <w:r w:rsidR="007F3922">
        <w:rPr>
          <w:rFonts w:ascii="Times" w:eastAsia="Times New Roman" w:hAnsi="Times" w:cs="Times New Roman"/>
          <w:sz w:val="32"/>
          <w:szCs w:val="32"/>
        </w:rPr>
        <w:t>de intereses causados como indexación a las obligaciones pendientes de  pago por los compradores y demandados.</w:t>
      </w:r>
    </w:p>
    <w:p w14:paraId="2D207F58" w14:textId="77777777" w:rsidR="00623234" w:rsidRDefault="00623234" w:rsidP="00DB6E00">
      <w:pPr>
        <w:jc w:val="both"/>
        <w:rPr>
          <w:rFonts w:ascii="Times" w:eastAsia="Times New Roman" w:hAnsi="Times" w:cs="Times New Roman"/>
          <w:sz w:val="32"/>
          <w:szCs w:val="32"/>
        </w:rPr>
      </w:pPr>
    </w:p>
    <w:p w14:paraId="524E64DC" w14:textId="4C4EFCB8" w:rsidR="00E65466" w:rsidRDefault="00623234" w:rsidP="00DB6E00">
      <w:pPr>
        <w:jc w:val="both"/>
        <w:rPr>
          <w:rFonts w:ascii="Times" w:eastAsia="Times New Roman" w:hAnsi="Times" w:cs="Times New Roman"/>
          <w:sz w:val="32"/>
          <w:szCs w:val="32"/>
        </w:rPr>
      </w:pPr>
      <w:r w:rsidRPr="00682A0B">
        <w:rPr>
          <w:rFonts w:ascii="Times" w:eastAsia="Times New Roman" w:hAnsi="Times" w:cs="Times New Roman"/>
          <w:b/>
          <w:i/>
          <w:sz w:val="32"/>
          <w:szCs w:val="32"/>
          <w:u w:val="single"/>
        </w:rPr>
        <w:t>CUARTO:</w:t>
      </w:r>
      <w:r>
        <w:rPr>
          <w:rFonts w:ascii="Times" w:eastAsia="Times New Roman" w:hAnsi="Times" w:cs="Times New Roman"/>
          <w:sz w:val="32"/>
          <w:szCs w:val="32"/>
        </w:rPr>
        <w:t xml:space="preserve"> Se demando la condena al pago de las obligaciones pendientes de cumplir por parte de los demandados sin que fueran concedidas por el A-quo </w:t>
      </w:r>
      <w:r w:rsidR="00E65466">
        <w:rPr>
          <w:rFonts w:ascii="Times" w:eastAsia="Times New Roman" w:hAnsi="Times" w:cs="Times New Roman"/>
          <w:sz w:val="32"/>
          <w:szCs w:val="32"/>
        </w:rPr>
        <w:t xml:space="preserve">bajo el argumento de precaver </w:t>
      </w:r>
      <w:r w:rsidR="00682A0B">
        <w:rPr>
          <w:rFonts w:ascii="Times" w:eastAsia="Times New Roman" w:hAnsi="Times" w:cs="Times New Roman"/>
          <w:sz w:val="32"/>
          <w:szCs w:val="32"/>
        </w:rPr>
        <w:t xml:space="preserve"> </w:t>
      </w:r>
      <w:r>
        <w:rPr>
          <w:rFonts w:ascii="Times" w:eastAsia="Times New Roman" w:hAnsi="Times" w:cs="Times New Roman"/>
          <w:sz w:val="32"/>
          <w:szCs w:val="32"/>
        </w:rPr>
        <w:t xml:space="preserve">fallo Ultra </w:t>
      </w:r>
      <w:proofErr w:type="spellStart"/>
      <w:r>
        <w:rPr>
          <w:rFonts w:ascii="Times" w:eastAsia="Times New Roman" w:hAnsi="Times" w:cs="Times New Roman"/>
          <w:sz w:val="32"/>
          <w:szCs w:val="32"/>
        </w:rPr>
        <w:t>petita</w:t>
      </w:r>
      <w:proofErr w:type="spellEnd"/>
      <w:r>
        <w:rPr>
          <w:rFonts w:ascii="Times" w:eastAsia="Times New Roman" w:hAnsi="Times" w:cs="Times New Roman"/>
          <w:sz w:val="32"/>
          <w:szCs w:val="32"/>
        </w:rPr>
        <w:t xml:space="preserve">, </w:t>
      </w:r>
      <w:r w:rsidR="00E65466">
        <w:rPr>
          <w:rFonts w:ascii="Times" w:eastAsia="Times New Roman" w:hAnsi="Times" w:cs="Times New Roman"/>
          <w:sz w:val="32"/>
          <w:szCs w:val="32"/>
        </w:rPr>
        <w:t xml:space="preserve"> al conceder algo adicional o por causa petendi distinta a lo pedido, </w:t>
      </w:r>
      <w:r>
        <w:rPr>
          <w:rFonts w:ascii="Times" w:eastAsia="Times New Roman" w:hAnsi="Times" w:cs="Times New Roman"/>
          <w:sz w:val="32"/>
          <w:szCs w:val="32"/>
        </w:rPr>
        <w:t xml:space="preserve">al  </w:t>
      </w:r>
      <w:r w:rsidR="00E65466">
        <w:rPr>
          <w:rFonts w:ascii="Times" w:eastAsia="Times New Roman" w:hAnsi="Times" w:cs="Times New Roman"/>
          <w:sz w:val="32"/>
          <w:szCs w:val="32"/>
        </w:rPr>
        <w:t>carecer de fuente declarativa o de condena.</w:t>
      </w:r>
    </w:p>
    <w:p w14:paraId="64DC0880" w14:textId="77777777" w:rsidR="00E65466" w:rsidRDefault="00E65466" w:rsidP="00DB6E00">
      <w:pPr>
        <w:jc w:val="both"/>
        <w:rPr>
          <w:rFonts w:ascii="Times" w:eastAsia="Times New Roman" w:hAnsi="Times" w:cs="Times New Roman"/>
          <w:sz w:val="32"/>
          <w:szCs w:val="32"/>
        </w:rPr>
      </w:pPr>
    </w:p>
    <w:p w14:paraId="65D91C6C" w14:textId="77777777" w:rsidR="00DB6E00" w:rsidRDefault="00DB6E00" w:rsidP="000E25ED">
      <w:pPr>
        <w:rPr>
          <w:rFonts w:ascii="Times" w:eastAsia="Times New Roman" w:hAnsi="Times" w:cs="Times New Roman"/>
          <w:sz w:val="32"/>
          <w:szCs w:val="32"/>
        </w:rPr>
      </w:pPr>
    </w:p>
    <w:p w14:paraId="5060EF35" w14:textId="77777777" w:rsidR="00DB6E00" w:rsidRDefault="00DB6E00" w:rsidP="000E25ED">
      <w:pPr>
        <w:rPr>
          <w:rFonts w:ascii="Times" w:eastAsia="Times New Roman" w:hAnsi="Times" w:cs="Times New Roman"/>
          <w:sz w:val="32"/>
          <w:szCs w:val="32"/>
        </w:rPr>
      </w:pPr>
    </w:p>
    <w:p w14:paraId="31C5AF7A" w14:textId="3A659385" w:rsidR="00DB6E00" w:rsidRPr="00DB6E00" w:rsidRDefault="00DB6E00" w:rsidP="00682A0B">
      <w:pPr>
        <w:jc w:val="center"/>
        <w:rPr>
          <w:rFonts w:ascii="Times" w:eastAsia="Times New Roman" w:hAnsi="Times" w:cs="Times New Roman"/>
          <w:b/>
          <w:i/>
          <w:sz w:val="32"/>
          <w:szCs w:val="32"/>
          <w:u w:val="single"/>
        </w:rPr>
      </w:pPr>
      <w:r>
        <w:rPr>
          <w:rFonts w:ascii="Times" w:eastAsia="Times New Roman" w:hAnsi="Times" w:cs="Times New Roman"/>
          <w:b/>
          <w:i/>
          <w:sz w:val="32"/>
          <w:szCs w:val="32"/>
          <w:u w:val="single"/>
        </w:rPr>
        <w:t>FUNDA</w:t>
      </w:r>
      <w:r w:rsidRPr="00DB6E00">
        <w:rPr>
          <w:rFonts w:ascii="Times" w:eastAsia="Times New Roman" w:hAnsi="Times" w:cs="Times New Roman"/>
          <w:b/>
          <w:i/>
          <w:sz w:val="32"/>
          <w:szCs w:val="32"/>
          <w:u w:val="single"/>
        </w:rPr>
        <w:t>MENTOS JURIDICOS</w:t>
      </w:r>
    </w:p>
    <w:p w14:paraId="03F2656E" w14:textId="77777777" w:rsidR="00AE7EDD" w:rsidRDefault="00AE7EDD" w:rsidP="000E25ED">
      <w:pPr>
        <w:rPr>
          <w:rFonts w:ascii="Times" w:eastAsia="Times New Roman" w:hAnsi="Times" w:cs="Times New Roman"/>
          <w:sz w:val="32"/>
          <w:szCs w:val="32"/>
        </w:rPr>
      </w:pPr>
    </w:p>
    <w:p w14:paraId="61741C4A" w14:textId="77777777" w:rsidR="00AE7EDD" w:rsidRDefault="00AE7EDD" w:rsidP="000E25ED">
      <w:pPr>
        <w:rPr>
          <w:rFonts w:ascii="Times" w:eastAsia="Times New Roman" w:hAnsi="Times" w:cs="Times New Roman"/>
          <w:sz w:val="32"/>
          <w:szCs w:val="32"/>
        </w:rPr>
      </w:pPr>
    </w:p>
    <w:p w14:paraId="6F982550" w14:textId="112A10E5" w:rsidR="00DB6E00" w:rsidRDefault="009470C9" w:rsidP="000E25ED">
      <w:pPr>
        <w:rPr>
          <w:rFonts w:ascii="Times" w:eastAsia="Times New Roman" w:hAnsi="Times" w:cs="Times New Roman"/>
          <w:sz w:val="32"/>
          <w:szCs w:val="32"/>
        </w:rPr>
      </w:pPr>
      <w:r>
        <w:rPr>
          <w:rFonts w:ascii="Times" w:eastAsia="Times New Roman" w:hAnsi="Times" w:cs="Times New Roman"/>
          <w:sz w:val="32"/>
          <w:szCs w:val="32"/>
        </w:rPr>
        <w:t xml:space="preserve">1) </w:t>
      </w:r>
      <w:r w:rsidR="001D3436">
        <w:rPr>
          <w:rFonts w:ascii="Times" w:eastAsia="Times New Roman" w:hAnsi="Times" w:cs="Times New Roman"/>
          <w:sz w:val="32"/>
          <w:szCs w:val="32"/>
        </w:rPr>
        <w:t>Sentencia de la H Corte Suprema de Justicia Sala de Casación Civil SC 1209-2018 RAD 11001-31-03-025-2004-00602  del  20 de abril de  2018.</w:t>
      </w:r>
      <w:r w:rsidR="00DB6E00">
        <w:rPr>
          <w:rFonts w:ascii="Times" w:eastAsia="Times New Roman" w:hAnsi="Times" w:cs="Times New Roman"/>
          <w:sz w:val="32"/>
          <w:szCs w:val="32"/>
        </w:rPr>
        <w:t xml:space="preserve">Al acápite </w:t>
      </w:r>
      <w:r w:rsidR="00DB6E00" w:rsidRPr="00DB6E00">
        <w:rPr>
          <w:rFonts w:ascii="Times" w:eastAsia="Times New Roman" w:hAnsi="Times" w:cs="Times New Roman"/>
          <w:i/>
          <w:sz w:val="32"/>
          <w:szCs w:val="32"/>
        </w:rPr>
        <w:t xml:space="preserve">CONSIDERACIONES </w:t>
      </w:r>
      <w:r w:rsidR="00DB6E00">
        <w:rPr>
          <w:rFonts w:ascii="Times" w:eastAsia="Times New Roman" w:hAnsi="Times" w:cs="Times New Roman"/>
          <w:sz w:val="32"/>
          <w:szCs w:val="32"/>
        </w:rPr>
        <w:t xml:space="preserve">precisa la sentencia a la página No 12 </w:t>
      </w:r>
    </w:p>
    <w:p w14:paraId="3BF0B8C1" w14:textId="77777777" w:rsidR="001D3436" w:rsidRPr="000E25ED" w:rsidRDefault="001D3436" w:rsidP="00DB6E00">
      <w:pPr>
        <w:jc w:val="both"/>
        <w:rPr>
          <w:rFonts w:ascii="Times" w:eastAsia="Times New Roman" w:hAnsi="Times" w:cs="Times New Roman"/>
          <w:sz w:val="32"/>
          <w:szCs w:val="32"/>
        </w:rPr>
      </w:pPr>
    </w:p>
    <w:p w14:paraId="1CEC87C7" w14:textId="7A31E20E" w:rsidR="000E25ED" w:rsidRPr="00A96ADC" w:rsidRDefault="000E25ED" w:rsidP="00DB6E00">
      <w:pPr>
        <w:jc w:val="both"/>
        <w:rPr>
          <w:rFonts w:ascii="Times" w:eastAsia="Times New Roman" w:hAnsi="Times" w:cs="Times New Roman"/>
          <w:b/>
          <w:i/>
          <w:sz w:val="32"/>
          <w:szCs w:val="32"/>
        </w:rPr>
      </w:pPr>
      <w:r w:rsidRPr="00A96ADC">
        <w:rPr>
          <w:rFonts w:ascii="Times" w:eastAsia="Times New Roman" w:hAnsi="Times" w:cs="Times New Roman"/>
          <w:sz w:val="32"/>
          <w:szCs w:val="32"/>
        </w:rPr>
        <w:t>4</w:t>
      </w:r>
      <w:r w:rsidR="00A96ADC">
        <w:rPr>
          <w:rFonts w:ascii="Times" w:eastAsia="Times New Roman" w:hAnsi="Times" w:cs="Times New Roman"/>
          <w:sz w:val="32"/>
          <w:szCs w:val="32"/>
        </w:rPr>
        <w:t xml:space="preserve"> “…..</w:t>
      </w:r>
      <w:r w:rsidRPr="00A96ADC">
        <w:rPr>
          <w:rFonts w:ascii="Lantinghei SC Extralight" w:eastAsia="Times New Roman" w:hAnsi="Lantinghei SC Extralight" w:cs="Lantinghei SC Extralight"/>
          <w:sz w:val="32"/>
          <w:szCs w:val="32"/>
        </w:rPr>
        <w:t>，</w:t>
      </w:r>
      <w:r w:rsidRPr="00A96ADC">
        <w:rPr>
          <w:rFonts w:ascii="Times" w:eastAsia="Times New Roman" w:hAnsi="Times" w:cs="Times New Roman"/>
          <w:sz w:val="32"/>
          <w:szCs w:val="32"/>
        </w:rPr>
        <w:t xml:space="preserve">En </w:t>
      </w:r>
      <w:r w:rsidR="00F537FF" w:rsidRPr="00A96ADC">
        <w:rPr>
          <w:rFonts w:ascii="Times" w:eastAsia="Times New Roman" w:hAnsi="Times" w:cs="Times New Roman"/>
          <w:sz w:val="32"/>
          <w:szCs w:val="32"/>
        </w:rPr>
        <w:t>tratándose de contratos</w:t>
      </w:r>
      <w:r w:rsidRPr="00A96ADC">
        <w:rPr>
          <w:rFonts w:ascii="Times" w:eastAsia="Times New Roman" w:hAnsi="Times" w:cs="Times New Roman"/>
          <w:sz w:val="32"/>
          <w:szCs w:val="32"/>
        </w:rPr>
        <w:t xml:space="preserve"> </w:t>
      </w:r>
      <w:r w:rsidR="00F537FF" w:rsidRPr="00A96ADC">
        <w:rPr>
          <w:rFonts w:ascii="Times" w:eastAsia="Times New Roman" w:hAnsi="Times" w:cs="Times New Roman"/>
          <w:sz w:val="32"/>
          <w:szCs w:val="32"/>
        </w:rPr>
        <w:t>bilaterales</w:t>
      </w:r>
      <w:r w:rsidR="00F537FF" w:rsidRPr="00A96ADC">
        <w:rPr>
          <w:rFonts w:ascii="Lantinghei SC Extralight" w:eastAsia="Times New Roman" w:hAnsi="Lantinghei SC Extralight" w:cs="Lantinghei SC Extralight"/>
          <w:sz w:val="32"/>
          <w:szCs w:val="32"/>
        </w:rPr>
        <w:t xml:space="preserve"> </w:t>
      </w:r>
      <w:r w:rsidR="00F537FF" w:rsidRPr="00A96ADC">
        <w:rPr>
          <w:rFonts w:ascii="Times" w:eastAsia="Times New Roman" w:hAnsi="Times" w:cs="Times New Roman"/>
          <w:sz w:val="32"/>
          <w:szCs w:val="32"/>
        </w:rPr>
        <w:t>el</w:t>
      </w:r>
      <w:r w:rsidRPr="00A96ADC">
        <w:rPr>
          <w:rFonts w:ascii="Times" w:eastAsia="Times New Roman" w:hAnsi="Times" w:cs="Times New Roman"/>
          <w:sz w:val="32"/>
          <w:szCs w:val="32"/>
        </w:rPr>
        <w:t xml:space="preserve"> articulo 1546</w:t>
      </w:r>
      <w:r w:rsidR="00F537FF"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 xml:space="preserve">del </w:t>
      </w:r>
      <w:r w:rsidR="00F537FF" w:rsidRPr="00A96ADC">
        <w:rPr>
          <w:rFonts w:ascii="Times" w:eastAsia="Times New Roman" w:hAnsi="Times" w:cs="Times New Roman"/>
          <w:sz w:val="32"/>
          <w:szCs w:val="32"/>
        </w:rPr>
        <w:t>Código</w:t>
      </w:r>
      <w:r w:rsidRPr="00A96ADC">
        <w:rPr>
          <w:rFonts w:ascii="Times" w:eastAsia="Times New Roman" w:hAnsi="Times" w:cs="Times New Roman"/>
          <w:sz w:val="32"/>
          <w:szCs w:val="32"/>
        </w:rPr>
        <w:t xml:space="preserve"> Civil </w:t>
      </w:r>
      <w:r w:rsidRPr="00A96ADC">
        <w:rPr>
          <w:rFonts w:ascii="Times" w:eastAsia="Times New Roman" w:hAnsi="Times" w:cs="Times New Roman"/>
          <w:b/>
          <w:i/>
          <w:sz w:val="32"/>
          <w:szCs w:val="32"/>
        </w:rPr>
        <w:t xml:space="preserve">consagra la condición resolutoria </w:t>
      </w:r>
      <w:r w:rsidR="001D3436" w:rsidRPr="00A96ADC">
        <w:rPr>
          <w:rFonts w:ascii="Times" w:eastAsia="Times New Roman" w:hAnsi="Times" w:cs="Times New Roman"/>
          <w:b/>
          <w:i/>
          <w:sz w:val="32"/>
          <w:szCs w:val="32"/>
        </w:rPr>
        <w:t>t</w:t>
      </w:r>
      <w:r w:rsidR="001D3436" w:rsidRPr="00A96ADC">
        <w:rPr>
          <w:rFonts w:ascii="Lantinghei SC Extralight" w:eastAsia="Times New Roman" w:hAnsi="Lantinghei SC Extralight" w:cs="Lantinghei SC Extralight"/>
          <w:b/>
          <w:i/>
          <w:sz w:val="32"/>
          <w:szCs w:val="32"/>
        </w:rPr>
        <w:t>a</w:t>
      </w:r>
      <w:r w:rsidR="001D3436" w:rsidRPr="00A96ADC">
        <w:rPr>
          <w:rFonts w:ascii="Times" w:eastAsia="Times New Roman" w:hAnsi="Times" w:cs="Times New Roman"/>
          <w:b/>
          <w:i/>
          <w:sz w:val="32"/>
          <w:szCs w:val="32"/>
        </w:rPr>
        <w:t>cita</w:t>
      </w:r>
      <w:r w:rsidR="001D3436" w:rsidRPr="00A96ADC">
        <w:rPr>
          <w:rFonts w:ascii="Lantinghei SC Extralight" w:eastAsia="Times New Roman" w:hAnsi="Lantinghei SC Extralight" w:cs="Lantinghei SC Extralight"/>
          <w:b/>
          <w:i/>
          <w:sz w:val="32"/>
          <w:szCs w:val="32"/>
        </w:rPr>
        <w:t xml:space="preserve"> </w:t>
      </w:r>
      <w:r w:rsidR="001D3436" w:rsidRPr="00A96ADC">
        <w:rPr>
          <w:rFonts w:ascii="Times" w:eastAsia="Times New Roman" w:hAnsi="Times" w:cs="Times New Roman"/>
          <w:b/>
          <w:i/>
          <w:sz w:val="32"/>
          <w:szCs w:val="32"/>
        </w:rPr>
        <w:t>que</w:t>
      </w:r>
      <w:r w:rsidRPr="00A96ADC">
        <w:rPr>
          <w:rFonts w:ascii="Times" w:eastAsia="Times New Roman" w:hAnsi="Times" w:cs="Times New Roman"/>
          <w:b/>
          <w:i/>
          <w:sz w:val="32"/>
          <w:szCs w:val="32"/>
        </w:rPr>
        <w:t xml:space="preserve"> Consiste en la facultad a favor del </w:t>
      </w:r>
      <w:r w:rsidR="00AE7EDD" w:rsidRPr="00A96ADC">
        <w:rPr>
          <w:rFonts w:ascii="Times" w:eastAsia="Times New Roman" w:hAnsi="Times" w:cs="Times New Roman"/>
          <w:b/>
          <w:i/>
          <w:sz w:val="32"/>
          <w:szCs w:val="32"/>
        </w:rPr>
        <w:t>contratante c</w:t>
      </w:r>
      <w:r w:rsidRPr="00A96ADC">
        <w:rPr>
          <w:rFonts w:ascii="Times" w:eastAsia="Times New Roman" w:hAnsi="Times" w:cs="Times New Roman"/>
          <w:b/>
          <w:i/>
          <w:sz w:val="32"/>
          <w:szCs w:val="32"/>
        </w:rPr>
        <w:t xml:space="preserve">umplido para pedirla resolución o el cumplimiento del </w:t>
      </w:r>
      <w:r w:rsidR="001D3436" w:rsidRPr="00A96ADC">
        <w:rPr>
          <w:rFonts w:ascii="Times" w:eastAsia="Times New Roman" w:hAnsi="Times" w:cs="Times New Roman"/>
          <w:b/>
          <w:i/>
          <w:sz w:val="32"/>
          <w:szCs w:val="32"/>
        </w:rPr>
        <w:t>pacto,</w:t>
      </w:r>
      <w:r w:rsidR="001D3436" w:rsidRPr="00A96ADC">
        <w:rPr>
          <w:rFonts w:ascii="Lantinghei SC Extralight" w:eastAsia="Times New Roman" w:hAnsi="Lantinghei SC Extralight" w:cs="Lantinghei SC Extralight"/>
          <w:b/>
          <w:i/>
          <w:sz w:val="32"/>
          <w:szCs w:val="32"/>
        </w:rPr>
        <w:t xml:space="preserve"> </w:t>
      </w:r>
      <w:r w:rsidR="001D3436" w:rsidRPr="00A96ADC">
        <w:rPr>
          <w:rFonts w:ascii="Times" w:eastAsia="Times New Roman" w:hAnsi="Times" w:cs="Times New Roman"/>
          <w:b/>
          <w:i/>
          <w:sz w:val="32"/>
          <w:szCs w:val="32"/>
        </w:rPr>
        <w:t>en</w:t>
      </w:r>
      <w:r w:rsidR="00F537FF" w:rsidRPr="00A96ADC">
        <w:rPr>
          <w:rFonts w:ascii="Times" w:eastAsia="Times New Roman" w:hAnsi="Times" w:cs="Times New Roman"/>
          <w:b/>
          <w:i/>
          <w:sz w:val="32"/>
          <w:szCs w:val="32"/>
        </w:rPr>
        <w:t xml:space="preserve"> uno</w:t>
      </w:r>
      <w:r w:rsidRPr="00A96ADC">
        <w:rPr>
          <w:rFonts w:ascii="Times" w:eastAsia="Times New Roman" w:hAnsi="Times" w:cs="Times New Roman"/>
          <w:b/>
          <w:i/>
          <w:sz w:val="32"/>
          <w:szCs w:val="32"/>
        </w:rPr>
        <w:t xml:space="preserve"> y</w:t>
      </w:r>
      <w:r w:rsidR="00F537FF" w:rsidRPr="00A96ADC">
        <w:rPr>
          <w:rFonts w:ascii="Times" w:eastAsia="Times New Roman" w:hAnsi="Times" w:cs="Times New Roman"/>
          <w:b/>
          <w:i/>
          <w:sz w:val="32"/>
          <w:szCs w:val="32"/>
        </w:rPr>
        <w:t xml:space="preserve"> otro</w:t>
      </w:r>
      <w:r w:rsidRPr="00A96ADC">
        <w:rPr>
          <w:rFonts w:ascii="Times" w:eastAsia="Times New Roman" w:hAnsi="Times" w:cs="Times New Roman"/>
          <w:b/>
          <w:i/>
          <w:sz w:val="32"/>
          <w:szCs w:val="32"/>
        </w:rPr>
        <w:t xml:space="preserve"> </w:t>
      </w:r>
      <w:r w:rsidR="00F537FF" w:rsidRPr="00A96ADC">
        <w:rPr>
          <w:rFonts w:ascii="Times" w:eastAsia="Times New Roman" w:hAnsi="Times" w:cs="Times New Roman"/>
          <w:b/>
          <w:i/>
          <w:sz w:val="32"/>
          <w:szCs w:val="32"/>
        </w:rPr>
        <w:t>caso</w:t>
      </w:r>
      <w:r w:rsidR="001D3436" w:rsidRPr="00A96ADC">
        <w:rPr>
          <w:rFonts w:ascii="Lantinghei SC Extralight" w:eastAsia="Times New Roman" w:hAnsi="Lantinghei SC Extralight" w:cs="Lantinghei SC Extralight"/>
          <w:b/>
          <w:i/>
          <w:sz w:val="32"/>
          <w:szCs w:val="32"/>
        </w:rPr>
        <w:t xml:space="preserve"> </w:t>
      </w:r>
      <w:r w:rsidR="001D3436" w:rsidRPr="00A96ADC">
        <w:rPr>
          <w:rFonts w:ascii="Times" w:eastAsia="Times New Roman" w:hAnsi="Times" w:cs="Times New Roman"/>
          <w:b/>
          <w:i/>
          <w:sz w:val="32"/>
          <w:szCs w:val="32"/>
        </w:rPr>
        <w:t>c</w:t>
      </w:r>
      <w:r w:rsidRPr="00A96ADC">
        <w:rPr>
          <w:rFonts w:ascii="Times" w:eastAsia="Times New Roman" w:hAnsi="Times" w:cs="Times New Roman"/>
          <w:b/>
          <w:i/>
          <w:sz w:val="32"/>
          <w:szCs w:val="32"/>
        </w:rPr>
        <w:t xml:space="preserve">on indemnización de </w:t>
      </w:r>
      <w:r w:rsidR="001D3436" w:rsidRPr="00A96ADC">
        <w:rPr>
          <w:rFonts w:ascii="Times" w:eastAsia="Times New Roman" w:hAnsi="Times" w:cs="Times New Roman"/>
          <w:b/>
          <w:i/>
          <w:sz w:val="32"/>
          <w:szCs w:val="32"/>
        </w:rPr>
        <w:t>perjuicios</w:t>
      </w:r>
      <w:r w:rsidR="001D3436" w:rsidRPr="00A96ADC">
        <w:rPr>
          <w:rFonts w:ascii="Lantinghei SC Extralight" w:eastAsia="Times New Roman" w:hAnsi="Lantinghei SC Extralight" w:cs="Lantinghei SC Extralight"/>
          <w:b/>
          <w:i/>
          <w:sz w:val="32"/>
          <w:szCs w:val="32"/>
        </w:rPr>
        <w:t xml:space="preserve"> fr</w:t>
      </w:r>
      <w:r w:rsidR="001D3436" w:rsidRPr="00A96ADC">
        <w:rPr>
          <w:rFonts w:ascii="Times" w:eastAsia="Times New Roman" w:hAnsi="Times" w:cs="Times New Roman"/>
          <w:b/>
          <w:i/>
          <w:sz w:val="32"/>
          <w:szCs w:val="32"/>
        </w:rPr>
        <w:t>ente</w:t>
      </w:r>
      <w:r w:rsidRPr="00A96ADC">
        <w:rPr>
          <w:rFonts w:ascii="Times" w:eastAsia="Times New Roman" w:hAnsi="Times" w:cs="Times New Roman"/>
          <w:b/>
          <w:i/>
          <w:sz w:val="32"/>
          <w:szCs w:val="32"/>
        </w:rPr>
        <w:t xml:space="preserve"> a</w:t>
      </w:r>
      <w:r w:rsidR="00F537FF" w:rsidRPr="00A96ADC">
        <w:rPr>
          <w:rFonts w:ascii="Times" w:eastAsia="Times New Roman" w:hAnsi="Times" w:cs="Times New Roman"/>
          <w:b/>
          <w:i/>
          <w:sz w:val="32"/>
          <w:szCs w:val="32"/>
        </w:rPr>
        <w:t xml:space="preserve">l </w:t>
      </w:r>
      <w:r w:rsidRPr="00A96ADC">
        <w:rPr>
          <w:rFonts w:ascii="Times" w:eastAsia="Times New Roman" w:hAnsi="Times" w:cs="Times New Roman"/>
          <w:b/>
          <w:i/>
          <w:sz w:val="32"/>
          <w:szCs w:val="32"/>
        </w:rPr>
        <w:t xml:space="preserve">extremo contrario del </w:t>
      </w:r>
      <w:r w:rsidR="00F537FF" w:rsidRPr="00A96ADC">
        <w:rPr>
          <w:rFonts w:ascii="Times" w:eastAsia="Times New Roman" w:hAnsi="Times" w:cs="Times New Roman"/>
          <w:b/>
          <w:i/>
          <w:sz w:val="32"/>
          <w:szCs w:val="32"/>
        </w:rPr>
        <w:t xml:space="preserve">negocio que no respeto </w:t>
      </w:r>
      <w:r w:rsidR="001D3436" w:rsidRPr="00A96ADC">
        <w:rPr>
          <w:rFonts w:ascii="Times" w:eastAsia="Times New Roman" w:hAnsi="Times" w:cs="Times New Roman"/>
          <w:b/>
          <w:i/>
          <w:sz w:val="32"/>
          <w:szCs w:val="32"/>
        </w:rPr>
        <w:t>1as o</w:t>
      </w:r>
      <w:r w:rsidRPr="00A96ADC">
        <w:rPr>
          <w:rFonts w:ascii="Times" w:eastAsia="Times New Roman" w:hAnsi="Times" w:cs="Times New Roman"/>
          <w:b/>
          <w:i/>
          <w:sz w:val="32"/>
          <w:szCs w:val="32"/>
        </w:rPr>
        <w:t>bligaciones que adquirió</w:t>
      </w:r>
      <w:r w:rsidR="00A96ADC">
        <w:rPr>
          <w:rFonts w:ascii="Times" w:eastAsia="Times New Roman" w:hAnsi="Times" w:cs="Times New Roman"/>
          <w:b/>
          <w:i/>
          <w:sz w:val="32"/>
          <w:szCs w:val="32"/>
        </w:rPr>
        <w:t>..”</w:t>
      </w:r>
    </w:p>
    <w:p w14:paraId="39219198" w14:textId="77777777" w:rsidR="000E25ED" w:rsidRPr="00A96ADC" w:rsidRDefault="000E25ED" w:rsidP="00DB6E00">
      <w:pPr>
        <w:jc w:val="both"/>
        <w:rPr>
          <w:rFonts w:ascii="Times" w:eastAsia="Times New Roman" w:hAnsi="Times" w:cs="Times New Roman"/>
          <w:sz w:val="32"/>
          <w:szCs w:val="32"/>
        </w:rPr>
      </w:pPr>
    </w:p>
    <w:p w14:paraId="57DB45D1" w14:textId="77777777" w:rsidR="000E25ED" w:rsidRPr="00A96ADC" w:rsidRDefault="00F537FF" w:rsidP="00DB6E00">
      <w:pPr>
        <w:jc w:val="both"/>
        <w:rPr>
          <w:rFonts w:ascii="Baoli SC Regular" w:eastAsia="Times New Roman" w:hAnsi="Baoli SC Regular" w:cs="Baoli SC Regular"/>
          <w:sz w:val="32"/>
          <w:szCs w:val="32"/>
        </w:rPr>
      </w:pPr>
      <w:r w:rsidRPr="00A96ADC">
        <w:rPr>
          <w:rFonts w:ascii="Times" w:eastAsia="Times New Roman" w:hAnsi="Times" w:cs="Times New Roman"/>
          <w:sz w:val="32"/>
          <w:szCs w:val="32"/>
        </w:rPr>
        <w:t xml:space="preserve">Así </w:t>
      </w:r>
      <w:r w:rsidR="000E25ED" w:rsidRPr="00A96ADC">
        <w:rPr>
          <w:rFonts w:ascii="Times" w:eastAsia="Times New Roman" w:hAnsi="Times" w:cs="Times New Roman"/>
          <w:sz w:val="32"/>
          <w:szCs w:val="32"/>
        </w:rPr>
        <w:t>lo</w:t>
      </w:r>
      <w:r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tiene</w:t>
      </w:r>
      <w:r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adoctrinado</w:t>
      </w:r>
      <w:r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la</w:t>
      </w:r>
      <w:r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Sala</w:t>
      </w:r>
      <w:r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al</w:t>
      </w:r>
      <w:r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s</w:t>
      </w:r>
      <w:r w:rsidRPr="00A96ADC">
        <w:rPr>
          <w:rFonts w:ascii="Times" w:eastAsia="Times New Roman" w:hAnsi="Times" w:cs="Times New Roman"/>
          <w:sz w:val="32"/>
          <w:szCs w:val="32"/>
        </w:rPr>
        <w:t>eñ</w:t>
      </w:r>
      <w:r w:rsidR="000E25ED" w:rsidRPr="00A96ADC">
        <w:rPr>
          <w:rFonts w:ascii="Times" w:eastAsia="Times New Roman" w:hAnsi="Times" w:cs="Times New Roman"/>
          <w:sz w:val="32"/>
          <w:szCs w:val="32"/>
        </w:rPr>
        <w:t>alar</w:t>
      </w:r>
      <w:r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que</w:t>
      </w:r>
      <w:r w:rsidR="000E25ED" w:rsidRPr="00A96ADC">
        <w:rPr>
          <w:rFonts w:ascii="Baoli SC Regular" w:eastAsia="Times New Roman" w:hAnsi="Baoli SC Regular" w:cs="Baoli SC Regular"/>
          <w:sz w:val="32"/>
          <w:szCs w:val="32"/>
        </w:rPr>
        <w:t>：</w:t>
      </w:r>
    </w:p>
    <w:p w14:paraId="1212355A" w14:textId="77777777" w:rsidR="000E25ED" w:rsidRPr="00A96ADC" w:rsidRDefault="000E25ED" w:rsidP="00DB6E00">
      <w:pPr>
        <w:jc w:val="both"/>
        <w:rPr>
          <w:rFonts w:ascii="Baoli SC Regular" w:eastAsia="Times New Roman" w:hAnsi="Baoli SC Regular" w:cs="Baoli SC Regular"/>
          <w:sz w:val="32"/>
          <w:szCs w:val="32"/>
        </w:rPr>
      </w:pPr>
    </w:p>
    <w:p w14:paraId="5F9569AD" w14:textId="77777777" w:rsidR="000E25ED" w:rsidRPr="00A96ADC" w:rsidRDefault="00F537FF" w:rsidP="00DB6E00">
      <w:pPr>
        <w:jc w:val="both"/>
        <w:rPr>
          <w:rFonts w:ascii="Times" w:eastAsia="Times New Roman" w:hAnsi="Times" w:cs="Baoli SC Regular"/>
          <w:sz w:val="32"/>
          <w:szCs w:val="32"/>
        </w:rPr>
      </w:pPr>
      <w:r w:rsidRPr="00A96ADC">
        <w:rPr>
          <w:rFonts w:ascii="Times" w:eastAsia="Times New Roman" w:hAnsi="Times" w:cs="Baoli SC Regular"/>
          <w:sz w:val="32"/>
          <w:szCs w:val="32"/>
        </w:rPr>
        <w:t xml:space="preserve">En el ámbito de los </w:t>
      </w:r>
      <w:r w:rsidR="001D3436" w:rsidRPr="00A96ADC">
        <w:rPr>
          <w:rFonts w:ascii="Times" w:eastAsia="Times New Roman" w:hAnsi="Times" w:cs="Baoli SC Regular"/>
          <w:sz w:val="32"/>
          <w:szCs w:val="32"/>
        </w:rPr>
        <w:t>contratos</w:t>
      </w:r>
      <w:r w:rsidRPr="00A96ADC">
        <w:rPr>
          <w:rFonts w:ascii="Times" w:eastAsia="Times New Roman" w:hAnsi="Times" w:cs="Baoli SC Regular"/>
          <w:sz w:val="32"/>
          <w:szCs w:val="32"/>
        </w:rPr>
        <w:t xml:space="preserve"> bilaterales y en </w:t>
      </w:r>
      <w:r w:rsidR="001D3436" w:rsidRPr="00A96ADC">
        <w:rPr>
          <w:rFonts w:ascii="Times" w:eastAsia="Times New Roman" w:hAnsi="Times" w:cs="Baoli SC Regular"/>
          <w:sz w:val="32"/>
          <w:szCs w:val="32"/>
        </w:rPr>
        <w:t>cuanto</w:t>
      </w:r>
      <w:r w:rsidRPr="00A96ADC">
        <w:rPr>
          <w:rFonts w:ascii="Times" w:eastAsia="Times New Roman" w:hAnsi="Times" w:cs="Baoli SC Regular"/>
          <w:sz w:val="32"/>
          <w:szCs w:val="32"/>
        </w:rPr>
        <w:t xml:space="preserve"> toca con la </w:t>
      </w:r>
      <w:r w:rsidR="001D3436" w:rsidRPr="00A96ADC">
        <w:rPr>
          <w:rFonts w:ascii="Times" w:eastAsia="Times New Roman" w:hAnsi="Times" w:cs="Baoli SC Regular"/>
          <w:sz w:val="32"/>
          <w:szCs w:val="32"/>
        </w:rPr>
        <w:t>facultad le</w:t>
      </w:r>
      <w:r w:rsidRPr="00A96ADC">
        <w:rPr>
          <w:rFonts w:ascii="Times" w:eastAsia="Times New Roman" w:hAnsi="Times" w:cs="Baoli SC Regular"/>
          <w:sz w:val="32"/>
          <w:szCs w:val="32"/>
        </w:rPr>
        <w:t xml:space="preserve">gal que, según los </w:t>
      </w:r>
      <w:r w:rsidR="001D3436" w:rsidRPr="00A96ADC">
        <w:rPr>
          <w:rFonts w:ascii="Times" w:eastAsia="Times New Roman" w:hAnsi="Times" w:cs="Baoli SC Regular"/>
          <w:sz w:val="32"/>
          <w:szCs w:val="32"/>
        </w:rPr>
        <w:t>términos</w:t>
      </w:r>
      <w:r w:rsidRPr="00A96ADC">
        <w:rPr>
          <w:rFonts w:ascii="Times" w:eastAsia="Times New Roman" w:hAnsi="Times" w:cs="Baoli SC Regular"/>
          <w:sz w:val="32"/>
          <w:szCs w:val="32"/>
        </w:rPr>
        <w:t xml:space="preserve"> del articulo 1546 del C.C</w:t>
      </w:r>
      <w:r w:rsidR="00C0466C" w:rsidRPr="00A96ADC">
        <w:rPr>
          <w:rFonts w:ascii="Times" w:eastAsia="Times New Roman" w:hAnsi="Times" w:cs="Baoli SC Regular"/>
          <w:sz w:val="32"/>
          <w:szCs w:val="32"/>
        </w:rPr>
        <w:t xml:space="preserve">., en ellos va implícita de obtener la resolución por </w:t>
      </w:r>
      <w:r w:rsidR="001D3436" w:rsidRPr="00A96ADC">
        <w:rPr>
          <w:rFonts w:ascii="Times" w:eastAsia="Times New Roman" w:hAnsi="Times" w:cs="Baoli SC Regular"/>
          <w:sz w:val="32"/>
          <w:szCs w:val="32"/>
        </w:rPr>
        <w:t>incumplimiento</w:t>
      </w:r>
      <w:r w:rsidR="00C0466C" w:rsidRPr="00A96ADC">
        <w:rPr>
          <w:rFonts w:ascii="Times" w:eastAsia="Times New Roman" w:hAnsi="Times" w:cs="Baoli SC Regular"/>
          <w:sz w:val="32"/>
          <w:szCs w:val="32"/>
        </w:rPr>
        <w:t xml:space="preserve"> hoy en </w:t>
      </w:r>
      <w:r w:rsidR="001D3436" w:rsidRPr="00A96ADC">
        <w:rPr>
          <w:rFonts w:ascii="Times" w:eastAsia="Times New Roman" w:hAnsi="Times" w:cs="Baoli SC Regular"/>
          <w:sz w:val="32"/>
          <w:szCs w:val="32"/>
        </w:rPr>
        <w:t>día</w:t>
      </w:r>
      <w:r w:rsidR="00C0466C" w:rsidRPr="00A96ADC">
        <w:rPr>
          <w:rFonts w:ascii="Times" w:eastAsia="Times New Roman" w:hAnsi="Times" w:cs="Baoli SC Regular"/>
          <w:sz w:val="32"/>
          <w:szCs w:val="32"/>
        </w:rPr>
        <w:t xml:space="preserve"> se tiene por verdad sabida que es requisito en un caso </w:t>
      </w:r>
      <w:r w:rsidR="001D3436" w:rsidRPr="00A96ADC">
        <w:rPr>
          <w:rFonts w:ascii="Times" w:eastAsia="Times New Roman" w:hAnsi="Times" w:cs="Baoli SC Regular"/>
          <w:sz w:val="32"/>
          <w:szCs w:val="32"/>
        </w:rPr>
        <w:t>determinado</w:t>
      </w:r>
      <w:r w:rsidR="00C0466C" w:rsidRPr="00A96ADC">
        <w:rPr>
          <w:rFonts w:ascii="Times" w:eastAsia="Times New Roman" w:hAnsi="Times" w:cs="Baoli SC Regular"/>
          <w:sz w:val="32"/>
          <w:szCs w:val="32"/>
        </w:rPr>
        <w:t xml:space="preserve">, la fidelidad a sus compromisos </w:t>
      </w:r>
      <w:r w:rsidR="001D3436" w:rsidRPr="00A96ADC">
        <w:rPr>
          <w:rFonts w:ascii="Times" w:eastAsia="Times New Roman" w:hAnsi="Times" w:cs="Baoli SC Regular"/>
          <w:sz w:val="32"/>
          <w:szCs w:val="32"/>
        </w:rPr>
        <w:t>observados</w:t>
      </w:r>
      <w:r w:rsidR="00C0466C" w:rsidRPr="00A96ADC">
        <w:rPr>
          <w:rFonts w:ascii="Times" w:eastAsia="Times New Roman" w:hAnsi="Times" w:cs="Baoli SC Regular"/>
          <w:sz w:val="32"/>
          <w:szCs w:val="32"/>
        </w:rPr>
        <w:t xml:space="preserve"> por </w:t>
      </w:r>
      <w:r w:rsidR="001D3436" w:rsidRPr="00A96ADC">
        <w:rPr>
          <w:rFonts w:ascii="Times" w:eastAsia="Times New Roman" w:hAnsi="Times" w:cs="Baoli SC Regular"/>
          <w:sz w:val="32"/>
          <w:szCs w:val="32"/>
        </w:rPr>
        <w:t>quien</w:t>
      </w:r>
      <w:r w:rsidR="00C0466C" w:rsidRPr="00A96ADC">
        <w:rPr>
          <w:rFonts w:ascii="Times" w:eastAsia="Times New Roman" w:hAnsi="Times" w:cs="Baoli SC Regular"/>
          <w:sz w:val="32"/>
          <w:szCs w:val="32"/>
        </w:rPr>
        <w:t xml:space="preserve"> ejercita esa facultad habida cuenta </w:t>
      </w:r>
      <w:r w:rsidR="001D3436" w:rsidRPr="00A96ADC">
        <w:rPr>
          <w:rFonts w:ascii="Times" w:eastAsia="Times New Roman" w:hAnsi="Times" w:cs="Baoli SC Regular"/>
          <w:sz w:val="32"/>
          <w:szCs w:val="32"/>
        </w:rPr>
        <w:t>que</w:t>
      </w:r>
      <w:r w:rsidR="00C0466C" w:rsidRPr="00A96ADC">
        <w:rPr>
          <w:rFonts w:ascii="Times" w:eastAsia="Times New Roman" w:hAnsi="Times" w:cs="Baoli SC Regular"/>
          <w:sz w:val="32"/>
          <w:szCs w:val="32"/>
        </w:rPr>
        <w:t xml:space="preserve"> como lo ha señalado la</w:t>
      </w:r>
      <w:r w:rsidR="001D3436" w:rsidRPr="00A96ADC">
        <w:rPr>
          <w:rFonts w:ascii="Times" w:eastAsia="Times New Roman" w:hAnsi="Times" w:cs="Baoli SC Regular"/>
          <w:sz w:val="32"/>
          <w:szCs w:val="32"/>
        </w:rPr>
        <w:t xml:space="preserve"> </w:t>
      </w:r>
      <w:r w:rsidR="00C0466C" w:rsidRPr="00A96ADC">
        <w:rPr>
          <w:rFonts w:ascii="Times" w:eastAsia="Times New Roman" w:hAnsi="Times" w:cs="Baoli SC Regular"/>
          <w:sz w:val="32"/>
          <w:szCs w:val="32"/>
        </w:rPr>
        <w:t xml:space="preserve">Corte, el contenido literal de aquel precepto </w:t>
      </w:r>
      <w:r w:rsidR="001D3436" w:rsidRPr="00A96ADC">
        <w:rPr>
          <w:rFonts w:ascii="Times" w:eastAsia="Times New Roman" w:hAnsi="Times" w:cs="Baoli SC Regular"/>
          <w:sz w:val="32"/>
          <w:szCs w:val="32"/>
        </w:rPr>
        <w:t>basta para poner d</w:t>
      </w:r>
      <w:r w:rsidR="00C0466C" w:rsidRPr="00A96ADC">
        <w:rPr>
          <w:rFonts w:ascii="Times" w:eastAsia="Times New Roman" w:hAnsi="Times" w:cs="Baoli SC Regular"/>
          <w:sz w:val="32"/>
          <w:szCs w:val="32"/>
        </w:rPr>
        <w:t>e manifiesto que el contratante inc</w:t>
      </w:r>
      <w:r w:rsidR="001D3436" w:rsidRPr="00A96ADC">
        <w:rPr>
          <w:rFonts w:ascii="Times" w:eastAsia="Times New Roman" w:hAnsi="Times" w:cs="Baoli SC Regular"/>
          <w:sz w:val="32"/>
          <w:szCs w:val="32"/>
        </w:rPr>
        <w:t>umplido utilizando el sistema d</w:t>
      </w:r>
      <w:r w:rsidR="00C0466C" w:rsidRPr="00A96ADC">
        <w:rPr>
          <w:rFonts w:ascii="Times" w:eastAsia="Times New Roman" w:hAnsi="Times" w:cs="Baoli SC Regular"/>
          <w:sz w:val="32"/>
          <w:szCs w:val="32"/>
        </w:rPr>
        <w:t>e</w:t>
      </w:r>
      <w:r w:rsidR="001D3436" w:rsidRPr="00A96ADC">
        <w:rPr>
          <w:rFonts w:ascii="Times" w:eastAsia="Times New Roman" w:hAnsi="Times" w:cs="Baoli SC Regular"/>
          <w:sz w:val="32"/>
          <w:szCs w:val="32"/>
        </w:rPr>
        <w:t xml:space="preserve"> </w:t>
      </w:r>
      <w:r w:rsidR="00C0466C" w:rsidRPr="00A96ADC">
        <w:rPr>
          <w:rFonts w:ascii="Times" w:eastAsia="Times New Roman" w:hAnsi="Times" w:cs="Baoli SC Regular"/>
          <w:sz w:val="32"/>
          <w:szCs w:val="32"/>
        </w:rPr>
        <w:t xml:space="preserve">la condición </w:t>
      </w:r>
      <w:r w:rsidR="001D3436" w:rsidRPr="00A96ADC">
        <w:rPr>
          <w:rFonts w:ascii="Times" w:eastAsia="Times New Roman" w:hAnsi="Times" w:cs="Baoli SC Regular"/>
          <w:sz w:val="32"/>
          <w:szCs w:val="32"/>
        </w:rPr>
        <w:lastRenderedPageBreak/>
        <w:t>resolutoria</w:t>
      </w:r>
      <w:r w:rsidR="00C0466C" w:rsidRPr="00A96ADC">
        <w:rPr>
          <w:rFonts w:ascii="Times" w:eastAsia="Times New Roman" w:hAnsi="Times" w:cs="Baoli SC Regular"/>
          <w:sz w:val="32"/>
          <w:szCs w:val="32"/>
        </w:rPr>
        <w:t xml:space="preserve"> tacita, no puede pretender </w:t>
      </w:r>
      <w:r w:rsidR="001D3436" w:rsidRPr="00A96ADC">
        <w:rPr>
          <w:rFonts w:ascii="Times" w:eastAsia="Times New Roman" w:hAnsi="Times" w:cs="Baoli SC Regular"/>
          <w:sz w:val="32"/>
          <w:szCs w:val="32"/>
        </w:rPr>
        <w:t>liberarse</w:t>
      </w:r>
      <w:r w:rsidR="00C0466C" w:rsidRPr="00A96ADC">
        <w:rPr>
          <w:rFonts w:ascii="Times" w:eastAsia="Times New Roman" w:hAnsi="Times" w:cs="Baoli SC Regular"/>
          <w:sz w:val="32"/>
          <w:szCs w:val="32"/>
        </w:rPr>
        <w:t xml:space="preserve"> de las obligaciones que contrajo.</w:t>
      </w:r>
    </w:p>
    <w:p w14:paraId="2DCBA9E5" w14:textId="77777777" w:rsidR="00D23DD1" w:rsidRPr="00A96ADC" w:rsidRDefault="00D23DD1" w:rsidP="00DB6E00">
      <w:pPr>
        <w:jc w:val="both"/>
        <w:rPr>
          <w:rFonts w:ascii="Times" w:eastAsia="Times New Roman" w:hAnsi="Times" w:cs="Baoli SC Regular"/>
          <w:sz w:val="32"/>
          <w:szCs w:val="32"/>
        </w:rPr>
      </w:pPr>
    </w:p>
    <w:p w14:paraId="79418397" w14:textId="77777777" w:rsidR="00D23DD1" w:rsidRPr="00A96ADC" w:rsidRDefault="00D23DD1" w:rsidP="00DB6E00">
      <w:pPr>
        <w:jc w:val="both"/>
        <w:rPr>
          <w:rFonts w:ascii="Times" w:eastAsia="Times New Roman" w:hAnsi="Times" w:cs="Baoli SC Regular"/>
          <w:sz w:val="32"/>
          <w:szCs w:val="32"/>
        </w:rPr>
      </w:pPr>
    </w:p>
    <w:p w14:paraId="01F77D30" w14:textId="62734538" w:rsidR="00C0466C" w:rsidRPr="00A96ADC" w:rsidRDefault="00D23DD1" w:rsidP="00DB6E00">
      <w:pPr>
        <w:jc w:val="both"/>
        <w:rPr>
          <w:rFonts w:ascii="Times" w:eastAsia="Times New Roman" w:hAnsi="Times" w:cs="Baoli SC Regular"/>
          <w:sz w:val="32"/>
          <w:szCs w:val="32"/>
        </w:rPr>
      </w:pPr>
      <w:r w:rsidRPr="00A96ADC">
        <w:rPr>
          <w:rFonts w:ascii="Times" w:eastAsia="Times New Roman" w:hAnsi="Times" w:cs="Baoli SC Regular"/>
          <w:sz w:val="32"/>
          <w:szCs w:val="32"/>
        </w:rPr>
        <w:t>“el contenido literal de aquel precepto basta para poner de manifiesto que el contratante incumplido, utilizando el sistema de la condición resolutoria tacita,…</w:t>
      </w:r>
      <w:r w:rsidR="00923A05" w:rsidRPr="00A96ADC">
        <w:rPr>
          <w:rFonts w:ascii="Times" w:eastAsia="Times New Roman" w:hAnsi="Times" w:cs="Baoli SC Regular"/>
          <w:sz w:val="32"/>
          <w:szCs w:val="32"/>
        </w:rPr>
        <w:t xml:space="preserve"> no puede pretender liberarse d</w:t>
      </w:r>
      <w:r w:rsidR="00A96ADC">
        <w:rPr>
          <w:rFonts w:ascii="Times" w:eastAsia="Times New Roman" w:hAnsi="Times" w:cs="Baoli SC Regular"/>
          <w:sz w:val="32"/>
          <w:szCs w:val="32"/>
        </w:rPr>
        <w:t>e las obligaciones que contrajo</w:t>
      </w:r>
      <w:r w:rsidRPr="00A96ADC">
        <w:rPr>
          <w:rFonts w:ascii="Times" w:eastAsia="Times New Roman" w:hAnsi="Times" w:cs="Baoli SC Regular"/>
          <w:sz w:val="32"/>
          <w:szCs w:val="32"/>
        </w:rPr>
        <w:t>”</w:t>
      </w:r>
      <w:r w:rsidR="00A96ADC">
        <w:rPr>
          <w:rFonts w:ascii="Times" w:eastAsia="Times New Roman" w:hAnsi="Times" w:cs="Baoli SC Regular"/>
          <w:sz w:val="32"/>
          <w:szCs w:val="32"/>
        </w:rPr>
        <w:t>….</w:t>
      </w:r>
    </w:p>
    <w:p w14:paraId="00BFE486" w14:textId="77777777" w:rsidR="00D23DD1" w:rsidRPr="00A96ADC" w:rsidRDefault="00D23DD1" w:rsidP="00DB6E00">
      <w:pPr>
        <w:jc w:val="both"/>
        <w:rPr>
          <w:rFonts w:ascii="Times" w:eastAsia="Times New Roman" w:hAnsi="Times" w:cs="Baoli SC Regular"/>
          <w:sz w:val="32"/>
          <w:szCs w:val="32"/>
        </w:rPr>
      </w:pPr>
    </w:p>
    <w:p w14:paraId="307B9964" w14:textId="15D6DD10" w:rsidR="00E65466" w:rsidRPr="00A96ADC" w:rsidRDefault="009470C9" w:rsidP="00DB6E00">
      <w:pPr>
        <w:jc w:val="both"/>
        <w:rPr>
          <w:rFonts w:ascii="Times" w:eastAsia="Times New Roman" w:hAnsi="Times" w:cs="Baoli SC Regular"/>
          <w:sz w:val="32"/>
          <w:szCs w:val="32"/>
        </w:rPr>
      </w:pPr>
      <w:r>
        <w:rPr>
          <w:rFonts w:ascii="Times" w:eastAsia="Times New Roman" w:hAnsi="Times" w:cs="Baoli SC Regular"/>
          <w:sz w:val="32"/>
          <w:szCs w:val="32"/>
        </w:rPr>
        <w:t xml:space="preserve">2) </w:t>
      </w:r>
      <w:r w:rsidR="00A96ADC">
        <w:rPr>
          <w:rFonts w:ascii="Times" w:eastAsia="Times New Roman" w:hAnsi="Times" w:cs="Baoli SC Regular"/>
          <w:sz w:val="32"/>
          <w:szCs w:val="32"/>
        </w:rPr>
        <w:t>El</w:t>
      </w:r>
      <w:r w:rsidR="00D23DD1" w:rsidRPr="00A96ADC">
        <w:rPr>
          <w:rFonts w:ascii="Times" w:eastAsia="Times New Roman" w:hAnsi="Times" w:cs="Baoli SC Regular"/>
          <w:sz w:val="32"/>
          <w:szCs w:val="32"/>
        </w:rPr>
        <w:t xml:space="preserve"> A-QUO dejo de </w:t>
      </w:r>
      <w:r w:rsidR="00E65466" w:rsidRPr="00A96ADC">
        <w:rPr>
          <w:rFonts w:ascii="Times" w:eastAsia="Times New Roman" w:hAnsi="Times" w:cs="Baoli SC Regular"/>
          <w:sz w:val="32"/>
          <w:szCs w:val="32"/>
        </w:rPr>
        <w:t>resolver</w:t>
      </w:r>
      <w:r w:rsidR="00D23DD1" w:rsidRPr="00A96ADC">
        <w:rPr>
          <w:rFonts w:ascii="Times" w:eastAsia="Times New Roman" w:hAnsi="Times" w:cs="Baoli SC Regular"/>
          <w:sz w:val="32"/>
          <w:szCs w:val="32"/>
        </w:rPr>
        <w:t xml:space="preserve"> extremos de la Litis sin proferir </w:t>
      </w:r>
      <w:r w:rsidR="00E65466" w:rsidRPr="00A96ADC">
        <w:rPr>
          <w:rFonts w:ascii="Times" w:eastAsia="Times New Roman" w:hAnsi="Times" w:cs="Baoli SC Regular"/>
          <w:sz w:val="32"/>
          <w:szCs w:val="32"/>
        </w:rPr>
        <w:t>Mínima</w:t>
      </w:r>
      <w:r w:rsidR="00D23DD1" w:rsidRPr="00A96ADC">
        <w:rPr>
          <w:rFonts w:ascii="Times" w:eastAsia="Times New Roman" w:hAnsi="Times" w:cs="Baoli SC Regular"/>
          <w:sz w:val="32"/>
          <w:szCs w:val="32"/>
        </w:rPr>
        <w:t xml:space="preserve"> </w:t>
      </w:r>
      <w:proofErr w:type="spellStart"/>
      <w:r w:rsidR="00D23DD1" w:rsidRPr="00A96ADC">
        <w:rPr>
          <w:rFonts w:ascii="Times" w:eastAsia="Times New Roman" w:hAnsi="Times" w:cs="Baoli SC Regular"/>
          <w:sz w:val="32"/>
          <w:szCs w:val="32"/>
        </w:rPr>
        <w:t>Petita</w:t>
      </w:r>
      <w:proofErr w:type="spellEnd"/>
      <w:r w:rsidR="00D23DD1" w:rsidRPr="00A96ADC">
        <w:rPr>
          <w:rFonts w:ascii="Times" w:eastAsia="Times New Roman" w:hAnsi="Times" w:cs="Baoli SC Regular"/>
          <w:sz w:val="32"/>
          <w:szCs w:val="32"/>
        </w:rPr>
        <w:t xml:space="preserve">, fundamentado en el </w:t>
      </w:r>
      <w:r w:rsidR="00E65466" w:rsidRPr="00A96ADC">
        <w:rPr>
          <w:rFonts w:ascii="Times" w:eastAsia="Times New Roman" w:hAnsi="Times" w:cs="Baoli SC Regular"/>
          <w:sz w:val="32"/>
          <w:szCs w:val="32"/>
        </w:rPr>
        <w:t xml:space="preserve">argumento según el cual conforme al Art 281 </w:t>
      </w:r>
      <w:r w:rsidR="00A96ADC">
        <w:rPr>
          <w:rFonts w:ascii="Times" w:eastAsia="Times New Roman" w:hAnsi="Times" w:cs="Baoli SC Regular"/>
          <w:sz w:val="32"/>
          <w:szCs w:val="32"/>
        </w:rPr>
        <w:t xml:space="preserve">DEL C.G.P. </w:t>
      </w:r>
      <w:r w:rsidR="00E65466" w:rsidRPr="00A96ADC">
        <w:rPr>
          <w:rFonts w:ascii="Times" w:eastAsia="Times New Roman" w:hAnsi="Times" w:cs="Baoli SC Regular"/>
          <w:sz w:val="32"/>
          <w:szCs w:val="32"/>
        </w:rPr>
        <w:t>La sentencia deberá estar en consonancia con los hechos y pretensiones aducidos en la demanda</w:t>
      </w:r>
      <w:r w:rsidR="00A96ADC">
        <w:rPr>
          <w:rFonts w:ascii="Times" w:eastAsia="Times New Roman" w:hAnsi="Times" w:cs="Baoli SC Regular"/>
          <w:sz w:val="32"/>
          <w:szCs w:val="32"/>
        </w:rPr>
        <w:t>….(…).</w:t>
      </w:r>
    </w:p>
    <w:p w14:paraId="45CB5ADD" w14:textId="77777777" w:rsidR="00E65466" w:rsidRPr="00A96ADC" w:rsidRDefault="00E65466" w:rsidP="00DB6E00">
      <w:pPr>
        <w:jc w:val="both"/>
        <w:rPr>
          <w:rFonts w:ascii="Times" w:eastAsia="Times New Roman" w:hAnsi="Times" w:cs="Baoli SC Regular"/>
          <w:sz w:val="32"/>
          <w:szCs w:val="32"/>
        </w:rPr>
      </w:pPr>
    </w:p>
    <w:p w14:paraId="6FD390E0" w14:textId="6D97DBE0" w:rsidR="00D23DD1" w:rsidRPr="00A96ADC" w:rsidRDefault="00E65466" w:rsidP="00DB6E00">
      <w:pPr>
        <w:jc w:val="both"/>
        <w:rPr>
          <w:rFonts w:ascii="Times" w:eastAsia="Times New Roman" w:hAnsi="Times" w:cs="Baoli SC Regular"/>
          <w:sz w:val="32"/>
          <w:szCs w:val="32"/>
        </w:rPr>
      </w:pPr>
      <w:r w:rsidRPr="00A96ADC">
        <w:rPr>
          <w:rFonts w:ascii="Times" w:eastAsia="Times New Roman" w:hAnsi="Times" w:cs="Baoli SC Regular"/>
          <w:sz w:val="32"/>
          <w:szCs w:val="32"/>
        </w:rPr>
        <w:t xml:space="preserve">Extra </w:t>
      </w:r>
      <w:proofErr w:type="spellStart"/>
      <w:r w:rsidRPr="00A96ADC">
        <w:rPr>
          <w:rFonts w:ascii="Times" w:eastAsia="Times New Roman" w:hAnsi="Times" w:cs="Baoli SC Regular"/>
          <w:sz w:val="32"/>
          <w:szCs w:val="32"/>
        </w:rPr>
        <w:t>petit</w:t>
      </w:r>
      <w:r w:rsidR="00D23DD1" w:rsidRPr="00A96ADC">
        <w:rPr>
          <w:rFonts w:ascii="Times" w:eastAsia="Times New Roman" w:hAnsi="Times" w:cs="Baoli SC Regular"/>
          <w:sz w:val="32"/>
          <w:szCs w:val="32"/>
        </w:rPr>
        <w:t>a</w:t>
      </w:r>
      <w:proofErr w:type="spellEnd"/>
      <w:r w:rsidR="00D23DD1" w:rsidRPr="00A96ADC">
        <w:rPr>
          <w:rFonts w:ascii="Times" w:eastAsia="Times New Roman" w:hAnsi="Times" w:cs="Baoli SC Regular"/>
          <w:sz w:val="32"/>
          <w:szCs w:val="32"/>
        </w:rPr>
        <w:t xml:space="preserve"> se tiene</w:t>
      </w:r>
      <w:r w:rsidR="00A96ADC">
        <w:rPr>
          <w:rFonts w:ascii="Times" w:eastAsia="Times New Roman" w:hAnsi="Times" w:cs="Baoli SC Regular"/>
          <w:sz w:val="32"/>
          <w:szCs w:val="32"/>
        </w:rPr>
        <w:t>,</w:t>
      </w:r>
      <w:r w:rsidR="00D23DD1" w:rsidRPr="00A96ADC">
        <w:rPr>
          <w:rFonts w:ascii="Times" w:eastAsia="Times New Roman" w:hAnsi="Times" w:cs="Baoli SC Regular"/>
          <w:sz w:val="32"/>
          <w:szCs w:val="32"/>
        </w:rPr>
        <w:t xml:space="preserve"> conforme a la doctrina</w:t>
      </w:r>
      <w:r w:rsidR="00A96ADC">
        <w:rPr>
          <w:rFonts w:ascii="Times" w:eastAsia="Times New Roman" w:hAnsi="Times" w:cs="Baoli SC Regular"/>
          <w:sz w:val="32"/>
          <w:szCs w:val="32"/>
        </w:rPr>
        <w:t>,</w:t>
      </w:r>
      <w:r w:rsidR="00D23DD1" w:rsidRPr="00A96ADC">
        <w:rPr>
          <w:rFonts w:ascii="Times" w:eastAsia="Times New Roman" w:hAnsi="Times" w:cs="Baoli SC Regular"/>
          <w:sz w:val="32"/>
          <w:szCs w:val="32"/>
        </w:rPr>
        <w:t xml:space="preserve"> que el juez de </w:t>
      </w:r>
      <w:r w:rsidRPr="00A96ADC">
        <w:rPr>
          <w:rFonts w:ascii="Times" w:eastAsia="Times New Roman" w:hAnsi="Times" w:cs="Baoli SC Regular"/>
          <w:sz w:val="32"/>
          <w:szCs w:val="32"/>
        </w:rPr>
        <w:t>conocimiento</w:t>
      </w:r>
      <w:r w:rsidR="00D23DD1" w:rsidRPr="00A96ADC">
        <w:rPr>
          <w:rFonts w:ascii="Times" w:eastAsia="Times New Roman" w:hAnsi="Times" w:cs="Baoli SC Regular"/>
          <w:sz w:val="32"/>
          <w:szCs w:val="32"/>
        </w:rPr>
        <w:t xml:space="preserve"> hace un  </w:t>
      </w:r>
      <w:r w:rsidRPr="00A96ADC">
        <w:rPr>
          <w:rFonts w:ascii="Times" w:eastAsia="Times New Roman" w:hAnsi="Times" w:cs="Baoli SC Regular"/>
          <w:sz w:val="32"/>
          <w:szCs w:val="32"/>
        </w:rPr>
        <w:t>pronunciamiento</w:t>
      </w:r>
      <w:r w:rsidR="00D23DD1" w:rsidRPr="00A96ADC">
        <w:rPr>
          <w:rFonts w:ascii="Times" w:eastAsia="Times New Roman" w:hAnsi="Times" w:cs="Baoli SC Regular"/>
          <w:sz w:val="32"/>
          <w:szCs w:val="32"/>
        </w:rPr>
        <w:t xml:space="preserve"> sobre </w:t>
      </w:r>
      <w:r w:rsidRPr="00A96ADC">
        <w:rPr>
          <w:rFonts w:ascii="Times" w:eastAsia="Times New Roman" w:hAnsi="Times" w:cs="Baoli SC Regular"/>
          <w:sz w:val="32"/>
          <w:szCs w:val="32"/>
        </w:rPr>
        <w:t>cuestiones</w:t>
      </w:r>
      <w:r w:rsidR="00D23DD1" w:rsidRPr="00A96ADC">
        <w:rPr>
          <w:rFonts w:ascii="Times" w:eastAsia="Times New Roman" w:hAnsi="Times" w:cs="Baoli SC Regular"/>
          <w:sz w:val="32"/>
          <w:szCs w:val="32"/>
        </w:rPr>
        <w:t xml:space="preserve"> no </w:t>
      </w:r>
      <w:r w:rsidRPr="00A96ADC">
        <w:rPr>
          <w:rFonts w:ascii="Times" w:eastAsia="Times New Roman" w:hAnsi="Times" w:cs="Baoli SC Regular"/>
          <w:sz w:val="32"/>
          <w:szCs w:val="32"/>
        </w:rPr>
        <w:t>materia d</w:t>
      </w:r>
      <w:r w:rsidR="00D23DD1" w:rsidRPr="00A96ADC">
        <w:rPr>
          <w:rFonts w:ascii="Times" w:eastAsia="Times New Roman" w:hAnsi="Times" w:cs="Baoli SC Regular"/>
          <w:sz w:val="32"/>
          <w:szCs w:val="32"/>
        </w:rPr>
        <w:t>e</w:t>
      </w:r>
      <w:r w:rsidRPr="00A96ADC">
        <w:rPr>
          <w:rFonts w:ascii="Times" w:eastAsia="Times New Roman" w:hAnsi="Times" w:cs="Baoli SC Regular"/>
          <w:sz w:val="32"/>
          <w:szCs w:val="32"/>
        </w:rPr>
        <w:t xml:space="preserve"> </w:t>
      </w:r>
      <w:r w:rsidR="00D23DD1" w:rsidRPr="00A96ADC">
        <w:rPr>
          <w:rFonts w:ascii="Times" w:eastAsia="Times New Roman" w:hAnsi="Times" w:cs="Baoli SC Regular"/>
          <w:sz w:val="32"/>
          <w:szCs w:val="32"/>
        </w:rPr>
        <w:t xml:space="preserve">controversia, </w:t>
      </w:r>
      <w:r w:rsidRPr="00A96ADC">
        <w:rPr>
          <w:rFonts w:ascii="Times" w:eastAsia="Times New Roman" w:hAnsi="Times" w:cs="Baoli SC Regular"/>
          <w:sz w:val="32"/>
          <w:szCs w:val="32"/>
        </w:rPr>
        <w:t>y que no las puede contemplar d</w:t>
      </w:r>
      <w:r w:rsidR="00D23DD1" w:rsidRPr="00A96ADC">
        <w:rPr>
          <w:rFonts w:ascii="Times" w:eastAsia="Times New Roman" w:hAnsi="Times" w:cs="Baoli SC Regular"/>
          <w:sz w:val="32"/>
          <w:szCs w:val="32"/>
        </w:rPr>
        <w:t>e</w:t>
      </w:r>
      <w:r w:rsidRPr="00A96ADC">
        <w:rPr>
          <w:rFonts w:ascii="Times" w:eastAsia="Times New Roman" w:hAnsi="Times" w:cs="Baoli SC Regular"/>
          <w:sz w:val="32"/>
          <w:szCs w:val="32"/>
        </w:rPr>
        <w:t xml:space="preserve"> </w:t>
      </w:r>
      <w:r w:rsidR="00D23DD1" w:rsidRPr="00A96ADC">
        <w:rPr>
          <w:rFonts w:ascii="Times" w:eastAsia="Times New Roman" w:hAnsi="Times" w:cs="Baoli SC Regular"/>
          <w:sz w:val="32"/>
          <w:szCs w:val="32"/>
        </w:rPr>
        <w:t>oficio….</w:t>
      </w:r>
    </w:p>
    <w:p w14:paraId="72199A1B" w14:textId="77777777" w:rsidR="00D23DD1" w:rsidRPr="00A96ADC" w:rsidRDefault="00D23DD1" w:rsidP="00DB6E00">
      <w:pPr>
        <w:jc w:val="both"/>
        <w:rPr>
          <w:rFonts w:ascii="Times" w:eastAsia="Times New Roman" w:hAnsi="Times" w:cs="Baoli SC Regular"/>
          <w:sz w:val="32"/>
          <w:szCs w:val="32"/>
        </w:rPr>
      </w:pPr>
    </w:p>
    <w:p w14:paraId="5896847F" w14:textId="77777777" w:rsidR="00D23DD1" w:rsidRPr="00A96ADC" w:rsidRDefault="00D23DD1" w:rsidP="00DB6E00">
      <w:pPr>
        <w:jc w:val="both"/>
        <w:rPr>
          <w:rFonts w:ascii="Times" w:eastAsia="Times New Roman" w:hAnsi="Times" w:cs="Baoli SC Regular"/>
          <w:sz w:val="32"/>
          <w:szCs w:val="32"/>
        </w:rPr>
      </w:pPr>
    </w:p>
    <w:p w14:paraId="2165E3FD" w14:textId="75DB0C92" w:rsidR="00D23DD1" w:rsidRPr="00A96ADC" w:rsidRDefault="00E65466" w:rsidP="00DB6E00">
      <w:pPr>
        <w:jc w:val="both"/>
        <w:rPr>
          <w:rFonts w:ascii="Times" w:eastAsia="Times New Roman" w:hAnsi="Times" w:cs="Baoli SC Regular"/>
          <w:sz w:val="32"/>
          <w:szCs w:val="32"/>
        </w:rPr>
      </w:pPr>
      <w:r w:rsidRPr="00A96ADC">
        <w:rPr>
          <w:rFonts w:ascii="Times" w:eastAsia="Times New Roman" w:hAnsi="Times" w:cs="Baoli SC Regular"/>
          <w:sz w:val="32"/>
          <w:szCs w:val="32"/>
        </w:rPr>
        <w:t>Lo cual en modo alguno se encuentra evidenciado, toda  vez que, d</w:t>
      </w:r>
      <w:r w:rsidR="00D23DD1" w:rsidRPr="00A96ADC">
        <w:rPr>
          <w:rFonts w:ascii="Times" w:eastAsia="Times New Roman" w:hAnsi="Times" w:cs="Baoli SC Regular"/>
          <w:sz w:val="32"/>
          <w:szCs w:val="32"/>
        </w:rPr>
        <w:t xml:space="preserve">e </w:t>
      </w:r>
      <w:r w:rsidRPr="00A96ADC">
        <w:rPr>
          <w:rFonts w:ascii="Times" w:eastAsia="Times New Roman" w:hAnsi="Times" w:cs="Baoli SC Regular"/>
          <w:sz w:val="32"/>
          <w:szCs w:val="32"/>
        </w:rPr>
        <w:t>los</w:t>
      </w:r>
      <w:r w:rsidR="00D23DD1" w:rsidRPr="00A96ADC">
        <w:rPr>
          <w:rFonts w:ascii="Times" w:eastAsia="Times New Roman" w:hAnsi="Times" w:cs="Baoli SC Regular"/>
          <w:sz w:val="32"/>
          <w:szCs w:val="32"/>
        </w:rPr>
        <w:t xml:space="preserve"> </w:t>
      </w:r>
      <w:r w:rsidRPr="00A96ADC">
        <w:rPr>
          <w:rFonts w:ascii="Times" w:eastAsia="Times New Roman" w:hAnsi="Times" w:cs="Baoli SC Regular"/>
          <w:sz w:val="32"/>
          <w:szCs w:val="32"/>
        </w:rPr>
        <w:t>hechos</w:t>
      </w:r>
      <w:r w:rsidR="00D23DD1" w:rsidRPr="00A96ADC">
        <w:rPr>
          <w:rFonts w:ascii="Times" w:eastAsia="Times New Roman" w:hAnsi="Times" w:cs="Baoli SC Regular"/>
          <w:sz w:val="32"/>
          <w:szCs w:val="32"/>
        </w:rPr>
        <w:t xml:space="preserve"> </w:t>
      </w:r>
      <w:r w:rsidRPr="00A96ADC">
        <w:rPr>
          <w:rFonts w:ascii="Times" w:eastAsia="Times New Roman" w:hAnsi="Times" w:cs="Baoli SC Regular"/>
          <w:sz w:val="32"/>
          <w:szCs w:val="32"/>
        </w:rPr>
        <w:t xml:space="preserve">y pretensiones </w:t>
      </w:r>
      <w:r w:rsidR="00D23DD1" w:rsidRPr="00A96ADC">
        <w:rPr>
          <w:rFonts w:ascii="Times" w:eastAsia="Times New Roman" w:hAnsi="Times" w:cs="Baoli SC Regular"/>
          <w:sz w:val="32"/>
          <w:szCs w:val="32"/>
        </w:rPr>
        <w:t xml:space="preserve">de la </w:t>
      </w:r>
      <w:r w:rsidRPr="00A96ADC">
        <w:rPr>
          <w:rFonts w:ascii="Times" w:eastAsia="Times New Roman" w:hAnsi="Times" w:cs="Baoli SC Regular"/>
          <w:sz w:val="32"/>
          <w:szCs w:val="32"/>
        </w:rPr>
        <w:t xml:space="preserve">demanda </w:t>
      </w:r>
      <w:r w:rsidR="00D23DD1" w:rsidRPr="00A96ADC">
        <w:rPr>
          <w:rFonts w:ascii="Times" w:eastAsia="Times New Roman" w:hAnsi="Times" w:cs="Baoli SC Regular"/>
          <w:sz w:val="32"/>
          <w:szCs w:val="32"/>
        </w:rPr>
        <w:t xml:space="preserve">se logra </w:t>
      </w:r>
      <w:r w:rsidRPr="00A96ADC">
        <w:rPr>
          <w:rFonts w:ascii="Times" w:eastAsia="Times New Roman" w:hAnsi="Times" w:cs="Baoli SC Regular"/>
          <w:sz w:val="32"/>
          <w:szCs w:val="32"/>
        </w:rPr>
        <w:t xml:space="preserve">dilucidar la </w:t>
      </w:r>
      <w:r w:rsidRPr="00A96ADC">
        <w:rPr>
          <w:rFonts w:ascii="Times" w:eastAsia="Times New Roman" w:hAnsi="Times" w:cs="Baoli SC Regular"/>
          <w:b/>
          <w:i/>
          <w:sz w:val="32"/>
          <w:szCs w:val="32"/>
        </w:rPr>
        <w:t>“materia</w:t>
      </w:r>
      <w:r w:rsidR="00D23DD1" w:rsidRPr="00A96ADC">
        <w:rPr>
          <w:rFonts w:ascii="Times" w:eastAsia="Times New Roman" w:hAnsi="Times" w:cs="Baoli SC Regular"/>
          <w:b/>
          <w:i/>
          <w:sz w:val="32"/>
          <w:szCs w:val="32"/>
        </w:rPr>
        <w:t xml:space="preserve"> de la </w:t>
      </w:r>
      <w:r w:rsidRPr="00A96ADC">
        <w:rPr>
          <w:rFonts w:ascii="Times" w:eastAsia="Times New Roman" w:hAnsi="Times" w:cs="Baoli SC Regular"/>
          <w:b/>
          <w:i/>
          <w:sz w:val="32"/>
          <w:szCs w:val="32"/>
        </w:rPr>
        <w:t>controversia</w:t>
      </w:r>
      <w:r w:rsidR="00D23DD1" w:rsidRPr="00A96ADC">
        <w:rPr>
          <w:rFonts w:ascii="Times" w:eastAsia="Times New Roman" w:hAnsi="Times" w:cs="Baoli SC Regular"/>
          <w:b/>
          <w:i/>
          <w:sz w:val="32"/>
          <w:szCs w:val="32"/>
        </w:rPr>
        <w:t>”</w:t>
      </w:r>
      <w:r w:rsidR="00D23DD1" w:rsidRPr="00A96ADC">
        <w:rPr>
          <w:rFonts w:ascii="Times" w:eastAsia="Times New Roman" w:hAnsi="Times" w:cs="Baoli SC Regular"/>
          <w:sz w:val="32"/>
          <w:szCs w:val="32"/>
        </w:rPr>
        <w:t xml:space="preserve"> si bien es cierto,  se </w:t>
      </w:r>
      <w:r w:rsidRPr="00A96ADC">
        <w:rPr>
          <w:rFonts w:ascii="Times" w:eastAsia="Times New Roman" w:hAnsi="Times" w:cs="Baoli SC Regular"/>
          <w:sz w:val="32"/>
          <w:szCs w:val="32"/>
        </w:rPr>
        <w:t>solicitaron pret</w:t>
      </w:r>
      <w:r w:rsidR="00D23DD1" w:rsidRPr="00A96ADC">
        <w:rPr>
          <w:rFonts w:ascii="Times" w:eastAsia="Times New Roman" w:hAnsi="Times" w:cs="Baoli SC Regular"/>
          <w:sz w:val="32"/>
          <w:szCs w:val="32"/>
        </w:rPr>
        <w:t>e</w:t>
      </w:r>
      <w:r w:rsidRPr="00A96ADC">
        <w:rPr>
          <w:rFonts w:ascii="Times" w:eastAsia="Times New Roman" w:hAnsi="Times" w:cs="Baoli SC Regular"/>
          <w:sz w:val="32"/>
          <w:szCs w:val="32"/>
        </w:rPr>
        <w:t>n</w:t>
      </w:r>
      <w:r w:rsidR="00D23DD1" w:rsidRPr="00A96ADC">
        <w:rPr>
          <w:rFonts w:ascii="Times" w:eastAsia="Times New Roman" w:hAnsi="Times" w:cs="Baoli SC Regular"/>
          <w:sz w:val="32"/>
          <w:szCs w:val="32"/>
        </w:rPr>
        <w:t>sio</w:t>
      </w:r>
      <w:r w:rsidRPr="00A96ADC">
        <w:rPr>
          <w:rFonts w:ascii="Times" w:eastAsia="Times New Roman" w:hAnsi="Times" w:cs="Baoli SC Regular"/>
          <w:sz w:val="32"/>
          <w:szCs w:val="32"/>
        </w:rPr>
        <w:t>nes</w:t>
      </w:r>
      <w:r w:rsidR="00D23DD1" w:rsidRPr="00A96ADC">
        <w:rPr>
          <w:rFonts w:ascii="Times" w:eastAsia="Times New Roman" w:hAnsi="Times" w:cs="Baoli SC Regular"/>
          <w:sz w:val="32"/>
          <w:szCs w:val="32"/>
        </w:rPr>
        <w:t xml:space="preserve">  declarativas </w:t>
      </w:r>
      <w:r w:rsidR="00D23DD1" w:rsidRPr="00A96ADC">
        <w:rPr>
          <w:rFonts w:ascii="Times" w:eastAsia="Times New Roman" w:hAnsi="Times" w:cs="Baoli SC Regular"/>
          <w:b/>
          <w:i/>
          <w:sz w:val="32"/>
          <w:szCs w:val="32"/>
        </w:rPr>
        <w:t xml:space="preserve">de condena </w:t>
      </w:r>
      <w:r w:rsidRPr="00A96ADC">
        <w:rPr>
          <w:rFonts w:ascii="Times" w:eastAsia="Times New Roman" w:hAnsi="Times" w:cs="Baoli SC Regular"/>
          <w:b/>
          <w:i/>
          <w:sz w:val="32"/>
          <w:szCs w:val="32"/>
        </w:rPr>
        <w:t>al cumplimiento</w:t>
      </w:r>
      <w:r w:rsidR="00D23DD1" w:rsidRPr="00A96ADC">
        <w:rPr>
          <w:rFonts w:ascii="Times" w:eastAsia="Times New Roman" w:hAnsi="Times" w:cs="Baoli SC Regular"/>
          <w:b/>
          <w:i/>
          <w:sz w:val="32"/>
          <w:szCs w:val="32"/>
        </w:rPr>
        <w:t xml:space="preserve"> de las obligaciones de parte de los demandados</w:t>
      </w:r>
      <w:r w:rsidR="0088081F" w:rsidRPr="00A96ADC">
        <w:rPr>
          <w:rFonts w:ascii="Times" w:eastAsia="Times New Roman" w:hAnsi="Times" w:cs="Baoli SC Regular"/>
          <w:sz w:val="32"/>
          <w:szCs w:val="32"/>
        </w:rPr>
        <w:t>, la cual es la fuente de donde se Accede a la Administración a que se declare la condena pretendida, traducida en el cumplimento del contrato de forma implícita a voces d</w:t>
      </w:r>
      <w:r w:rsidR="00A96ADC">
        <w:rPr>
          <w:rFonts w:ascii="Times" w:eastAsia="Times New Roman" w:hAnsi="Times" w:cs="Baoli SC Regular"/>
          <w:sz w:val="32"/>
          <w:szCs w:val="32"/>
        </w:rPr>
        <w:t>e</w:t>
      </w:r>
      <w:r w:rsidR="0088081F" w:rsidRPr="00A96ADC">
        <w:rPr>
          <w:rFonts w:ascii="Times" w:eastAsia="Times New Roman" w:hAnsi="Times" w:cs="Baoli SC Regular"/>
          <w:sz w:val="32"/>
          <w:szCs w:val="32"/>
        </w:rPr>
        <w:t>l Articulo 1546 de C.C., se opto por el cumplimiento del contrato, traducido en la condena al pago de las sumas pendientes de satisfacer por los demandados.</w:t>
      </w:r>
    </w:p>
    <w:p w14:paraId="0D944EB5" w14:textId="77777777" w:rsidR="0088081F" w:rsidRPr="00A96ADC" w:rsidRDefault="0088081F" w:rsidP="00DB6E00">
      <w:pPr>
        <w:jc w:val="both"/>
        <w:rPr>
          <w:rFonts w:ascii="Times" w:eastAsia="Times New Roman" w:hAnsi="Times" w:cs="Baoli SC Regular"/>
          <w:sz w:val="32"/>
          <w:szCs w:val="32"/>
        </w:rPr>
      </w:pPr>
      <w:r w:rsidRPr="00A96ADC">
        <w:rPr>
          <w:rFonts w:ascii="Times" w:eastAsia="Times New Roman" w:hAnsi="Times" w:cs="Baoli SC Regular"/>
          <w:sz w:val="32"/>
          <w:szCs w:val="32"/>
        </w:rPr>
        <w:t xml:space="preserve"> </w:t>
      </w:r>
    </w:p>
    <w:p w14:paraId="3DFD0A8B" w14:textId="77777777" w:rsidR="0088081F" w:rsidRPr="00A96ADC" w:rsidRDefault="0088081F" w:rsidP="00DB6E00">
      <w:pPr>
        <w:jc w:val="both"/>
        <w:rPr>
          <w:rFonts w:ascii="Times" w:eastAsia="Times New Roman" w:hAnsi="Times" w:cs="Baoli SC Regular"/>
          <w:sz w:val="32"/>
          <w:szCs w:val="32"/>
        </w:rPr>
      </w:pPr>
    </w:p>
    <w:p w14:paraId="37E2368C" w14:textId="57E719E4" w:rsidR="00D23DD1" w:rsidRPr="00A96ADC" w:rsidRDefault="0088081F" w:rsidP="00DB6E00">
      <w:pPr>
        <w:jc w:val="both"/>
        <w:rPr>
          <w:rFonts w:ascii="Times" w:eastAsia="Times New Roman" w:hAnsi="Times" w:cs="Baoli SC Regular"/>
          <w:sz w:val="32"/>
          <w:szCs w:val="32"/>
        </w:rPr>
      </w:pPr>
      <w:r w:rsidRPr="00A96ADC">
        <w:rPr>
          <w:rFonts w:ascii="Times" w:eastAsia="Times New Roman" w:hAnsi="Times" w:cs="Baoli SC Regular"/>
          <w:sz w:val="32"/>
          <w:szCs w:val="32"/>
        </w:rPr>
        <w:t>Sabido es que el</w:t>
      </w:r>
      <w:r w:rsidR="00D23DD1" w:rsidRPr="00A96ADC">
        <w:rPr>
          <w:rFonts w:ascii="Times" w:eastAsia="Times New Roman" w:hAnsi="Times" w:cs="Baoli SC Regular"/>
          <w:sz w:val="32"/>
          <w:szCs w:val="32"/>
        </w:rPr>
        <w:t xml:space="preserve"> fallo U</w:t>
      </w:r>
      <w:r w:rsidRPr="00A96ADC">
        <w:rPr>
          <w:rFonts w:ascii="Times" w:eastAsia="Times New Roman" w:hAnsi="Times" w:cs="Baoli SC Regular"/>
          <w:sz w:val="32"/>
          <w:szCs w:val="32"/>
        </w:rPr>
        <w:t>l</w:t>
      </w:r>
      <w:r w:rsidR="00D23DD1" w:rsidRPr="00A96ADC">
        <w:rPr>
          <w:rFonts w:ascii="Times" w:eastAsia="Times New Roman" w:hAnsi="Times" w:cs="Baoli SC Regular"/>
          <w:sz w:val="32"/>
          <w:szCs w:val="32"/>
        </w:rPr>
        <w:t>t</w:t>
      </w:r>
      <w:r w:rsidRPr="00A96ADC">
        <w:rPr>
          <w:rFonts w:ascii="Times" w:eastAsia="Times New Roman" w:hAnsi="Times" w:cs="Baoli SC Regular"/>
          <w:sz w:val="32"/>
          <w:szCs w:val="32"/>
        </w:rPr>
        <w:t>r</w:t>
      </w:r>
      <w:r w:rsidR="00D23DD1" w:rsidRPr="00A96ADC">
        <w:rPr>
          <w:rFonts w:ascii="Times" w:eastAsia="Times New Roman" w:hAnsi="Times" w:cs="Baoli SC Regular"/>
          <w:sz w:val="32"/>
          <w:szCs w:val="32"/>
        </w:rPr>
        <w:t xml:space="preserve">a </w:t>
      </w:r>
      <w:proofErr w:type="spellStart"/>
      <w:r w:rsidR="00D23DD1" w:rsidRPr="00A96ADC">
        <w:rPr>
          <w:rFonts w:ascii="Times" w:eastAsia="Times New Roman" w:hAnsi="Times" w:cs="Baoli SC Regular"/>
          <w:sz w:val="32"/>
          <w:szCs w:val="32"/>
        </w:rPr>
        <w:t>Petita</w:t>
      </w:r>
      <w:proofErr w:type="spellEnd"/>
      <w:r w:rsidR="00D23DD1" w:rsidRPr="00A96ADC">
        <w:rPr>
          <w:rFonts w:ascii="Times" w:eastAsia="Times New Roman" w:hAnsi="Times" w:cs="Baoli SC Regular"/>
          <w:sz w:val="32"/>
          <w:szCs w:val="32"/>
        </w:rPr>
        <w:t xml:space="preserve"> es el que excede los limi</w:t>
      </w:r>
      <w:r w:rsidRPr="00A96ADC">
        <w:rPr>
          <w:rFonts w:ascii="Times" w:eastAsia="Times New Roman" w:hAnsi="Times" w:cs="Baoli SC Regular"/>
          <w:sz w:val="32"/>
          <w:szCs w:val="32"/>
        </w:rPr>
        <w:t>t</w:t>
      </w:r>
      <w:r w:rsidR="00D23DD1" w:rsidRPr="00A96ADC">
        <w:rPr>
          <w:rFonts w:ascii="Times" w:eastAsia="Times New Roman" w:hAnsi="Times" w:cs="Baoli SC Regular"/>
          <w:sz w:val="32"/>
          <w:szCs w:val="32"/>
        </w:rPr>
        <w:t>es fijados por</w:t>
      </w:r>
      <w:r w:rsidRPr="00A96ADC">
        <w:rPr>
          <w:rFonts w:ascii="Times" w:eastAsia="Times New Roman" w:hAnsi="Times" w:cs="Baoli SC Regular"/>
          <w:sz w:val="32"/>
          <w:szCs w:val="32"/>
        </w:rPr>
        <w:t xml:space="preserve"> las partes,  el  juez de con</w:t>
      </w:r>
      <w:r w:rsidR="00D23DD1" w:rsidRPr="00A96ADC">
        <w:rPr>
          <w:rFonts w:ascii="Times" w:eastAsia="Times New Roman" w:hAnsi="Times" w:cs="Baoli SC Regular"/>
          <w:sz w:val="32"/>
          <w:szCs w:val="32"/>
        </w:rPr>
        <w:t>o</w:t>
      </w:r>
      <w:r w:rsidRPr="00A96ADC">
        <w:rPr>
          <w:rFonts w:ascii="Times" w:eastAsia="Times New Roman" w:hAnsi="Times" w:cs="Baoli SC Regular"/>
          <w:sz w:val="32"/>
          <w:szCs w:val="32"/>
        </w:rPr>
        <w:t>ci</w:t>
      </w:r>
      <w:r w:rsidR="00D23DD1" w:rsidRPr="00A96ADC">
        <w:rPr>
          <w:rFonts w:ascii="Times" w:eastAsia="Times New Roman" w:hAnsi="Times" w:cs="Baoli SC Regular"/>
          <w:sz w:val="32"/>
          <w:szCs w:val="32"/>
        </w:rPr>
        <w:t>mi</w:t>
      </w:r>
      <w:r w:rsidRPr="00A96ADC">
        <w:rPr>
          <w:rFonts w:ascii="Times" w:eastAsia="Times New Roman" w:hAnsi="Times" w:cs="Baoli SC Regular"/>
          <w:sz w:val="32"/>
          <w:szCs w:val="32"/>
        </w:rPr>
        <w:t>ent</w:t>
      </w:r>
      <w:r w:rsidR="00D23DD1" w:rsidRPr="00A96ADC">
        <w:rPr>
          <w:rFonts w:ascii="Times" w:eastAsia="Times New Roman" w:hAnsi="Times" w:cs="Baoli SC Regular"/>
          <w:sz w:val="32"/>
          <w:szCs w:val="32"/>
        </w:rPr>
        <w:t>o s</w:t>
      </w:r>
      <w:r w:rsidRPr="00A96ADC">
        <w:rPr>
          <w:rFonts w:ascii="Times" w:eastAsia="Times New Roman" w:hAnsi="Times" w:cs="Baoli SC Regular"/>
          <w:sz w:val="32"/>
          <w:szCs w:val="32"/>
        </w:rPr>
        <w:t>e</w:t>
      </w:r>
      <w:r w:rsidR="00D23DD1" w:rsidRPr="00A96ADC">
        <w:rPr>
          <w:rFonts w:ascii="Times" w:eastAsia="Times New Roman" w:hAnsi="Times" w:cs="Baoli SC Regular"/>
          <w:sz w:val="32"/>
          <w:szCs w:val="32"/>
        </w:rPr>
        <w:t xml:space="preserve"> </w:t>
      </w:r>
      <w:r w:rsidRPr="00A96ADC">
        <w:rPr>
          <w:rFonts w:ascii="Times" w:eastAsia="Times New Roman" w:hAnsi="Times" w:cs="Baoli SC Regular"/>
          <w:sz w:val="32"/>
          <w:szCs w:val="32"/>
        </w:rPr>
        <w:t>pronuncia</w:t>
      </w:r>
      <w:r w:rsidR="00D23DD1" w:rsidRPr="00A96ADC">
        <w:rPr>
          <w:rFonts w:ascii="Times" w:eastAsia="Times New Roman" w:hAnsi="Times" w:cs="Baoli SC Regular"/>
          <w:sz w:val="32"/>
          <w:szCs w:val="32"/>
        </w:rPr>
        <w:t xml:space="preserve"> mas </w:t>
      </w:r>
      <w:r w:rsidRPr="00A96ADC">
        <w:rPr>
          <w:rFonts w:ascii="Times" w:eastAsia="Times New Roman" w:hAnsi="Times" w:cs="Baoli SC Regular"/>
          <w:sz w:val="32"/>
          <w:szCs w:val="32"/>
        </w:rPr>
        <w:t>allá de los que la</w:t>
      </w:r>
      <w:r w:rsidR="00D23DD1" w:rsidRPr="00A96ADC">
        <w:rPr>
          <w:rFonts w:ascii="Times" w:eastAsia="Times New Roman" w:hAnsi="Times" w:cs="Baoli SC Regular"/>
          <w:sz w:val="32"/>
          <w:szCs w:val="32"/>
        </w:rPr>
        <w:t>s</w:t>
      </w:r>
      <w:r w:rsidRPr="00A96ADC">
        <w:rPr>
          <w:rFonts w:ascii="Times" w:eastAsia="Times New Roman" w:hAnsi="Times" w:cs="Baoli SC Regular"/>
          <w:sz w:val="32"/>
          <w:szCs w:val="32"/>
        </w:rPr>
        <w:t xml:space="preserve"> </w:t>
      </w:r>
      <w:r w:rsidR="00D23DD1" w:rsidRPr="00A96ADC">
        <w:rPr>
          <w:rFonts w:ascii="Times" w:eastAsia="Times New Roman" w:hAnsi="Times" w:cs="Baoli SC Regular"/>
          <w:sz w:val="32"/>
          <w:szCs w:val="32"/>
        </w:rPr>
        <w:t xml:space="preserve">partes </w:t>
      </w:r>
      <w:r w:rsidRPr="00A96ADC">
        <w:rPr>
          <w:rFonts w:ascii="Times" w:eastAsia="Times New Roman" w:hAnsi="Times" w:cs="Baoli SC Regular"/>
          <w:sz w:val="32"/>
          <w:szCs w:val="32"/>
        </w:rPr>
        <w:t>documentaron</w:t>
      </w:r>
      <w:r w:rsidR="00D23DD1" w:rsidRPr="00A96ADC">
        <w:rPr>
          <w:rFonts w:ascii="Times" w:eastAsia="Times New Roman" w:hAnsi="Times" w:cs="Baoli SC Regular"/>
          <w:sz w:val="32"/>
          <w:szCs w:val="32"/>
        </w:rPr>
        <w:t>,</w:t>
      </w:r>
      <w:r w:rsidR="008A2800" w:rsidRPr="00A96ADC">
        <w:rPr>
          <w:rFonts w:ascii="Times" w:eastAsia="Times New Roman" w:hAnsi="Times" w:cs="Baoli SC Regular"/>
          <w:sz w:val="32"/>
          <w:szCs w:val="32"/>
        </w:rPr>
        <w:t xml:space="preserve"> para lo que nos ocupa es evidente que,</w:t>
      </w:r>
      <w:r w:rsidR="00D23DD1" w:rsidRPr="00A96ADC">
        <w:rPr>
          <w:rFonts w:ascii="Times" w:eastAsia="Times New Roman" w:hAnsi="Times" w:cs="Baoli SC Regular"/>
          <w:sz w:val="32"/>
          <w:szCs w:val="32"/>
        </w:rPr>
        <w:t xml:space="preserve"> </w:t>
      </w:r>
      <w:r w:rsidRPr="00A96ADC">
        <w:rPr>
          <w:rFonts w:ascii="Times" w:eastAsia="Times New Roman" w:hAnsi="Times" w:cs="Baoli SC Regular"/>
          <w:sz w:val="32"/>
          <w:szCs w:val="32"/>
        </w:rPr>
        <w:t xml:space="preserve">se documento el incumplimiento </w:t>
      </w:r>
      <w:r w:rsidR="008A2800" w:rsidRPr="00A96ADC">
        <w:rPr>
          <w:rFonts w:ascii="Times" w:eastAsia="Times New Roman" w:hAnsi="Times" w:cs="Baoli SC Regular"/>
          <w:sz w:val="32"/>
          <w:szCs w:val="32"/>
        </w:rPr>
        <w:t xml:space="preserve">del </w:t>
      </w:r>
      <w:r w:rsidR="00D23DD1" w:rsidRPr="00A96ADC">
        <w:rPr>
          <w:rFonts w:ascii="Times" w:eastAsia="Times New Roman" w:hAnsi="Times" w:cs="Baoli SC Regular"/>
          <w:sz w:val="32"/>
          <w:szCs w:val="32"/>
        </w:rPr>
        <w:t xml:space="preserve">contrato, </w:t>
      </w:r>
      <w:r w:rsidR="0048462F" w:rsidRPr="00A96ADC">
        <w:rPr>
          <w:rFonts w:ascii="Times" w:eastAsia="Times New Roman" w:hAnsi="Times" w:cs="Baoli SC Regular"/>
          <w:sz w:val="32"/>
          <w:szCs w:val="32"/>
        </w:rPr>
        <w:t xml:space="preserve">de forma conducente y pertinente, </w:t>
      </w:r>
      <w:r w:rsidRPr="00A96ADC">
        <w:rPr>
          <w:rFonts w:ascii="Times" w:eastAsia="Times New Roman" w:hAnsi="Times" w:cs="Baoli SC Regular"/>
          <w:sz w:val="32"/>
          <w:szCs w:val="32"/>
        </w:rPr>
        <w:t xml:space="preserve"> conforme al art 167 del CGP se cumplió con la </w:t>
      </w:r>
      <w:r w:rsidR="008A2800" w:rsidRPr="00A96ADC">
        <w:rPr>
          <w:rFonts w:ascii="Times" w:eastAsia="Times New Roman" w:hAnsi="Times" w:cs="Baoli SC Regular"/>
          <w:sz w:val="32"/>
          <w:szCs w:val="32"/>
        </w:rPr>
        <w:t xml:space="preserve">carga de la prueba, esto es, la falta de </w:t>
      </w:r>
      <w:r w:rsidRPr="00A96ADC">
        <w:rPr>
          <w:rFonts w:ascii="Times" w:eastAsia="Times New Roman" w:hAnsi="Times" w:cs="Baoli SC Regular"/>
          <w:sz w:val="32"/>
          <w:szCs w:val="32"/>
        </w:rPr>
        <w:t>cumplimiento de los demandados.</w:t>
      </w:r>
    </w:p>
    <w:p w14:paraId="0E8A5DCD" w14:textId="77777777" w:rsidR="000E25ED" w:rsidRPr="00A96ADC" w:rsidRDefault="000E25ED" w:rsidP="00DB6E00">
      <w:pPr>
        <w:jc w:val="both"/>
        <w:rPr>
          <w:rFonts w:ascii="Baoli SC Regular" w:eastAsia="Times New Roman" w:hAnsi="Baoli SC Regular" w:cs="Baoli SC Regular"/>
          <w:sz w:val="32"/>
          <w:szCs w:val="32"/>
        </w:rPr>
      </w:pPr>
    </w:p>
    <w:p w14:paraId="6D3D4043" w14:textId="57D911B9" w:rsidR="001F5724" w:rsidRPr="00A96ADC" w:rsidRDefault="009470C9" w:rsidP="00DB6E00">
      <w:pPr>
        <w:jc w:val="both"/>
        <w:rPr>
          <w:rFonts w:ascii="Times" w:eastAsia="Times New Roman" w:hAnsi="Times" w:cs="Times New Roman"/>
          <w:sz w:val="32"/>
          <w:szCs w:val="32"/>
        </w:rPr>
      </w:pPr>
      <w:r>
        <w:rPr>
          <w:rFonts w:ascii="Times" w:eastAsia="Times New Roman" w:hAnsi="Times" w:cs="Times New Roman"/>
          <w:sz w:val="32"/>
          <w:szCs w:val="32"/>
        </w:rPr>
        <w:t xml:space="preserve">3) </w:t>
      </w:r>
      <w:r w:rsidR="000E25ED" w:rsidRPr="00A96ADC">
        <w:rPr>
          <w:rFonts w:ascii="Times" w:eastAsia="Times New Roman" w:hAnsi="Times" w:cs="Times New Roman"/>
          <w:sz w:val="32"/>
          <w:szCs w:val="32"/>
        </w:rPr>
        <w:t>Por ende</w:t>
      </w:r>
      <w:r w:rsidR="000B32E4" w:rsidRPr="00A96ADC">
        <w:rPr>
          <w:rFonts w:ascii="Baoli SC Regular" w:eastAsia="Times New Roman" w:hAnsi="Baoli SC Regular" w:cs="Baoli SC Regular"/>
          <w:sz w:val="32"/>
          <w:szCs w:val="32"/>
        </w:rPr>
        <w:t xml:space="preserve">, </w:t>
      </w:r>
      <w:r w:rsidR="000B32E4" w:rsidRPr="00A96ADC">
        <w:rPr>
          <w:rFonts w:ascii="Times" w:eastAsia="Times New Roman" w:hAnsi="Times" w:cs="Times New Roman"/>
          <w:sz w:val="32"/>
          <w:szCs w:val="32"/>
        </w:rPr>
        <w:t>como</w:t>
      </w:r>
      <w:r w:rsidR="000E25ED" w:rsidRPr="00A96ADC">
        <w:rPr>
          <w:rFonts w:ascii="Times" w:eastAsia="Times New Roman" w:hAnsi="Times" w:cs="Times New Roman"/>
          <w:sz w:val="32"/>
          <w:szCs w:val="32"/>
        </w:rPr>
        <w:t xml:space="preserve"> regla general y en </w:t>
      </w:r>
      <w:r w:rsidR="000B32E4" w:rsidRPr="00A96ADC">
        <w:rPr>
          <w:rFonts w:ascii="Times" w:eastAsia="Times New Roman" w:hAnsi="Times" w:cs="Times New Roman"/>
          <w:sz w:val="32"/>
          <w:szCs w:val="32"/>
        </w:rPr>
        <w:t>tratándose de compro</w:t>
      </w:r>
      <w:r w:rsidR="000E25ED" w:rsidRPr="00A96ADC">
        <w:rPr>
          <w:rFonts w:ascii="Times" w:eastAsia="Times New Roman" w:hAnsi="Times" w:cs="Times New Roman"/>
          <w:sz w:val="32"/>
          <w:szCs w:val="32"/>
        </w:rPr>
        <w:t>misos que deben ej</w:t>
      </w:r>
      <w:r w:rsidR="001F5724" w:rsidRPr="00A96ADC">
        <w:rPr>
          <w:rFonts w:ascii="Times" w:eastAsia="Times New Roman" w:hAnsi="Times" w:cs="Times New Roman"/>
          <w:sz w:val="32"/>
          <w:szCs w:val="32"/>
        </w:rPr>
        <w:t xml:space="preserve">ecutar las partes </w:t>
      </w:r>
      <w:proofErr w:type="spellStart"/>
      <w:r w:rsidR="001F5724" w:rsidRPr="00A96ADC">
        <w:rPr>
          <w:rFonts w:ascii="Times" w:eastAsia="Times New Roman" w:hAnsi="Times" w:cs="Times New Roman"/>
          <w:sz w:val="32"/>
          <w:szCs w:val="32"/>
        </w:rPr>
        <w:t>s</w:t>
      </w:r>
      <w:r w:rsidR="000E25ED" w:rsidRPr="00A96ADC">
        <w:rPr>
          <w:rFonts w:ascii="Times" w:eastAsia="Times New Roman" w:hAnsi="Times" w:cs="Times New Roman"/>
          <w:sz w:val="32"/>
          <w:szCs w:val="32"/>
        </w:rPr>
        <w:t>imultaneamente</w:t>
      </w:r>
      <w:r w:rsidR="000E25ED" w:rsidRPr="00A96ADC">
        <w:rPr>
          <w:rFonts w:ascii="Baoli SC Regular" w:eastAsia="Times New Roman" w:hAnsi="Baoli SC Regular" w:cs="Baoli SC Regular"/>
          <w:sz w:val="32"/>
          <w:szCs w:val="32"/>
        </w:rPr>
        <w:t>，</w:t>
      </w:r>
      <w:r w:rsidR="000B32E4" w:rsidRPr="00A96ADC">
        <w:rPr>
          <w:rFonts w:ascii="Times" w:eastAsia="Times New Roman" w:hAnsi="Times" w:cs="Times New Roman"/>
          <w:sz w:val="32"/>
          <w:szCs w:val="32"/>
        </w:rPr>
        <w:t>es</w:t>
      </w:r>
      <w:proofErr w:type="spellEnd"/>
      <w:r w:rsidR="000B32E4" w:rsidRPr="00A96ADC">
        <w:rPr>
          <w:rFonts w:ascii="Times" w:eastAsia="Times New Roman" w:hAnsi="Times" w:cs="Times New Roman"/>
          <w:sz w:val="32"/>
          <w:szCs w:val="32"/>
        </w:rPr>
        <w:t xml:space="preserve"> </w:t>
      </w:r>
      <w:proofErr w:type="spellStart"/>
      <w:r w:rsidR="000B32E4" w:rsidRPr="00A96ADC">
        <w:rPr>
          <w:rFonts w:ascii="Times" w:eastAsia="Times New Roman" w:hAnsi="Times" w:cs="Times New Roman"/>
          <w:sz w:val="32"/>
          <w:szCs w:val="32"/>
        </w:rPr>
        <w:t>menes</w:t>
      </w:r>
      <w:r w:rsidR="000E25ED" w:rsidRPr="00A96ADC">
        <w:rPr>
          <w:rFonts w:ascii="Times" w:eastAsia="Times New Roman" w:hAnsi="Times" w:cs="Times New Roman"/>
          <w:sz w:val="32"/>
          <w:szCs w:val="32"/>
        </w:rPr>
        <w:t>ter</w:t>
      </w:r>
      <w:r w:rsidR="000E25ED" w:rsidRPr="00A96ADC">
        <w:rPr>
          <w:rFonts w:ascii="Baoli SC Regular" w:eastAsia="Times New Roman" w:hAnsi="Baoli SC Regular" w:cs="Baoli SC Regular"/>
          <w:sz w:val="32"/>
          <w:szCs w:val="32"/>
        </w:rPr>
        <w:t>，</w:t>
      </w:r>
      <w:r w:rsidR="001F5724" w:rsidRPr="00A96ADC">
        <w:rPr>
          <w:rFonts w:ascii="Times" w:eastAsia="Times New Roman" w:hAnsi="Times" w:cs="Times New Roman"/>
          <w:sz w:val="32"/>
          <w:szCs w:val="32"/>
        </w:rPr>
        <w:t>p</w:t>
      </w:r>
      <w:r w:rsidR="000E25ED" w:rsidRPr="00A96ADC">
        <w:rPr>
          <w:rFonts w:ascii="Times" w:eastAsia="Times New Roman" w:hAnsi="Times" w:cs="Times New Roman"/>
          <w:sz w:val="32"/>
          <w:szCs w:val="32"/>
        </w:rPr>
        <w:t>ara</w:t>
      </w:r>
      <w:proofErr w:type="spellEnd"/>
      <w:r w:rsidR="000E25ED" w:rsidRPr="00A96ADC">
        <w:rPr>
          <w:rFonts w:ascii="Times" w:eastAsia="Times New Roman" w:hAnsi="Times" w:cs="Times New Roman"/>
          <w:sz w:val="32"/>
          <w:szCs w:val="32"/>
        </w:rPr>
        <w:t xml:space="preserve"> el buen suceso del reclamo del demandante</w:t>
      </w:r>
      <w:r w:rsidR="000E25ED" w:rsidRPr="00A96ADC">
        <w:rPr>
          <w:rFonts w:ascii="Baoli SC Regular" w:eastAsia="Times New Roman" w:hAnsi="Baoli SC Regular" w:cs="Baoli SC Regular"/>
          <w:sz w:val="32"/>
          <w:szCs w:val="32"/>
        </w:rPr>
        <w:t xml:space="preserve"> </w:t>
      </w:r>
      <w:r w:rsidR="000E25ED" w:rsidRPr="00A96ADC">
        <w:rPr>
          <w:rFonts w:ascii="Times" w:eastAsia="Times New Roman" w:hAnsi="Times" w:cs="Times New Roman"/>
          <w:sz w:val="32"/>
          <w:szCs w:val="32"/>
        </w:rPr>
        <w:t xml:space="preserve">que este haya asumido una </w:t>
      </w:r>
      <w:r w:rsidR="00AE7EDD" w:rsidRPr="00A96ADC">
        <w:rPr>
          <w:rFonts w:ascii="Times" w:eastAsia="Times New Roman" w:hAnsi="Times" w:cs="Times New Roman"/>
          <w:sz w:val="32"/>
          <w:szCs w:val="32"/>
        </w:rPr>
        <w:t>c</w:t>
      </w:r>
      <w:r w:rsidR="000E25ED" w:rsidRPr="00A96ADC">
        <w:rPr>
          <w:rFonts w:ascii="Times" w:eastAsia="Times New Roman" w:hAnsi="Times" w:cs="Times New Roman"/>
          <w:sz w:val="32"/>
          <w:szCs w:val="32"/>
        </w:rPr>
        <w:t xml:space="preserve">onducta acatadora de sus </w:t>
      </w:r>
      <w:proofErr w:type="spellStart"/>
      <w:r w:rsidR="00AE7EDD" w:rsidRPr="00A96ADC">
        <w:rPr>
          <w:rFonts w:ascii="Times" w:eastAsia="Times New Roman" w:hAnsi="Times" w:cs="Times New Roman"/>
          <w:sz w:val="32"/>
          <w:szCs w:val="32"/>
        </w:rPr>
        <w:t>dé</w:t>
      </w:r>
      <w:r w:rsidR="000E25ED" w:rsidRPr="00A96ADC">
        <w:rPr>
          <w:rFonts w:ascii="Times" w:eastAsia="Times New Roman" w:hAnsi="Times" w:cs="Times New Roman"/>
          <w:sz w:val="32"/>
          <w:szCs w:val="32"/>
        </w:rPr>
        <w:t>bitos</w:t>
      </w:r>
      <w:r w:rsidR="000E25ED" w:rsidRPr="00A96ADC">
        <w:rPr>
          <w:rFonts w:ascii="Baoli SC Regular" w:eastAsia="Times New Roman" w:hAnsi="Baoli SC Regular" w:cs="Baoli SC Regular"/>
          <w:sz w:val="32"/>
          <w:szCs w:val="32"/>
        </w:rPr>
        <w:t>，</w:t>
      </w:r>
      <w:r w:rsidR="00AE7EDD" w:rsidRPr="00A96ADC">
        <w:rPr>
          <w:rFonts w:ascii="Times" w:eastAsia="Times New Roman" w:hAnsi="Times" w:cs="Times New Roman"/>
          <w:sz w:val="32"/>
          <w:szCs w:val="32"/>
        </w:rPr>
        <w:t>p</w:t>
      </w:r>
      <w:r w:rsidR="000E25ED" w:rsidRPr="00A96ADC">
        <w:rPr>
          <w:rFonts w:ascii="Times" w:eastAsia="Times New Roman" w:hAnsi="Times" w:cs="Times New Roman"/>
          <w:sz w:val="32"/>
          <w:szCs w:val="32"/>
        </w:rPr>
        <w:t>orque</w:t>
      </w:r>
      <w:proofErr w:type="spellEnd"/>
      <w:r w:rsidR="000E25ED" w:rsidRPr="00A96ADC">
        <w:rPr>
          <w:rFonts w:ascii="Times" w:eastAsia="Times New Roman" w:hAnsi="Times" w:cs="Times New Roman"/>
          <w:sz w:val="32"/>
          <w:szCs w:val="32"/>
        </w:rPr>
        <w:t xml:space="preserve"> de lo contrario no</w:t>
      </w:r>
      <w:r w:rsidR="001F5724" w:rsidRPr="00A96ADC">
        <w:rPr>
          <w:rFonts w:ascii="Times" w:eastAsia="Times New Roman" w:hAnsi="Times" w:cs="Times New Roman"/>
          <w:sz w:val="32"/>
          <w:szCs w:val="32"/>
        </w:rPr>
        <w:t xml:space="preserve"> </w:t>
      </w:r>
      <w:r w:rsidR="000B32E4" w:rsidRPr="00A96ADC">
        <w:rPr>
          <w:rFonts w:ascii="Times" w:eastAsia="Times New Roman" w:hAnsi="Times" w:cs="Times New Roman"/>
          <w:sz w:val="32"/>
          <w:szCs w:val="32"/>
        </w:rPr>
        <w:t>podrá</w:t>
      </w:r>
      <w:r w:rsidR="000E25ED" w:rsidRPr="00A96ADC">
        <w:rPr>
          <w:rFonts w:ascii="Times" w:eastAsia="Times New Roman" w:hAnsi="Times" w:cs="Times New Roman"/>
          <w:sz w:val="32"/>
          <w:szCs w:val="32"/>
        </w:rPr>
        <w:t xml:space="preserve"> incoarla </w:t>
      </w:r>
      <w:r w:rsidR="000B32E4" w:rsidRPr="00A96ADC">
        <w:rPr>
          <w:rFonts w:ascii="Times" w:eastAsia="Times New Roman" w:hAnsi="Times" w:cs="Times New Roman"/>
          <w:sz w:val="32"/>
          <w:szCs w:val="32"/>
        </w:rPr>
        <w:t>acción</w:t>
      </w:r>
      <w:r w:rsidR="000E25ED" w:rsidRPr="00A96ADC">
        <w:rPr>
          <w:rFonts w:ascii="Times" w:eastAsia="Times New Roman" w:hAnsi="Times" w:cs="Times New Roman"/>
          <w:sz w:val="32"/>
          <w:szCs w:val="32"/>
        </w:rPr>
        <w:t xml:space="preserve"> resolutoria prevista en el aludido </w:t>
      </w:r>
      <w:r w:rsidR="000B32E4" w:rsidRPr="00A96ADC">
        <w:rPr>
          <w:rFonts w:ascii="Times" w:eastAsia="Times New Roman" w:hAnsi="Times" w:cs="Times New Roman"/>
          <w:sz w:val="32"/>
          <w:szCs w:val="32"/>
        </w:rPr>
        <w:t>precepto</w:t>
      </w:r>
      <w:r w:rsidR="001F5724" w:rsidRPr="00A96ADC">
        <w:rPr>
          <w:rFonts w:ascii="Times" w:eastAsia="Times New Roman" w:hAnsi="Times" w:cs="Times New Roman"/>
          <w:sz w:val="32"/>
          <w:szCs w:val="32"/>
        </w:rPr>
        <w:t>,</w:t>
      </w:r>
      <w:r w:rsidR="000B32E4" w:rsidRPr="00A96ADC">
        <w:rPr>
          <w:rFonts w:ascii="Baoli SC Regular" w:eastAsia="Times New Roman" w:hAnsi="Baoli SC Regular" w:cs="Baoli SC Regular"/>
          <w:sz w:val="32"/>
          <w:szCs w:val="32"/>
        </w:rPr>
        <w:t xml:space="preserve"> </w:t>
      </w:r>
      <w:r w:rsidR="000B32E4" w:rsidRPr="00A96ADC">
        <w:rPr>
          <w:rFonts w:ascii="Times" w:eastAsia="Times New Roman" w:hAnsi="Times" w:cs="Times New Roman"/>
          <w:sz w:val="32"/>
          <w:szCs w:val="32"/>
        </w:rPr>
        <w:t>en conco</w:t>
      </w:r>
      <w:r w:rsidR="000E25ED" w:rsidRPr="00A96ADC">
        <w:rPr>
          <w:rFonts w:ascii="Times" w:eastAsia="Times New Roman" w:hAnsi="Times" w:cs="Times New Roman"/>
          <w:sz w:val="32"/>
          <w:szCs w:val="32"/>
        </w:rPr>
        <w:t>rdancia</w:t>
      </w:r>
      <w:r w:rsidR="000B32E4"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con</w:t>
      </w:r>
      <w:r w:rsidR="000B32E4" w:rsidRPr="00A96ADC">
        <w:rPr>
          <w:rFonts w:ascii="Times" w:eastAsia="Times New Roman" w:hAnsi="Times" w:cs="Times New Roman"/>
          <w:sz w:val="32"/>
          <w:szCs w:val="32"/>
        </w:rPr>
        <w:t xml:space="preserve"> </w:t>
      </w:r>
      <w:r w:rsidR="000E25ED" w:rsidRPr="00A96ADC">
        <w:rPr>
          <w:rFonts w:ascii="Times" w:eastAsia="Times New Roman" w:hAnsi="Times" w:cs="Times New Roman"/>
          <w:sz w:val="32"/>
          <w:szCs w:val="32"/>
        </w:rPr>
        <w:t>l</w:t>
      </w:r>
      <w:r w:rsidR="000B32E4" w:rsidRPr="00A96ADC">
        <w:rPr>
          <w:rFonts w:ascii="Times" w:eastAsia="Times New Roman" w:hAnsi="Times" w:cs="Times New Roman"/>
          <w:sz w:val="32"/>
          <w:szCs w:val="32"/>
        </w:rPr>
        <w:t xml:space="preserve">a excepción de </w:t>
      </w:r>
      <w:r w:rsidR="000E25ED" w:rsidRPr="00A96ADC">
        <w:rPr>
          <w:rFonts w:ascii="Times" w:eastAsia="Times New Roman" w:hAnsi="Times" w:cs="Times New Roman"/>
          <w:sz w:val="32"/>
          <w:szCs w:val="32"/>
        </w:rPr>
        <w:t xml:space="preserve">contrato no </w:t>
      </w:r>
      <w:r w:rsidR="000B32E4" w:rsidRPr="00A96ADC">
        <w:rPr>
          <w:rFonts w:ascii="Times" w:eastAsia="Times New Roman" w:hAnsi="Times" w:cs="Times New Roman"/>
          <w:sz w:val="32"/>
          <w:szCs w:val="32"/>
        </w:rPr>
        <w:t>cumplido</w:t>
      </w:r>
      <w:r w:rsidR="001F5724" w:rsidRPr="00A96ADC">
        <w:rPr>
          <w:rFonts w:ascii="Times" w:eastAsia="Times New Roman" w:hAnsi="Times" w:cs="Times New Roman"/>
          <w:sz w:val="32"/>
          <w:szCs w:val="32"/>
        </w:rPr>
        <w:t xml:space="preserve"> ( </w:t>
      </w:r>
      <w:proofErr w:type="spellStart"/>
      <w:r w:rsidR="001F5724" w:rsidRPr="00A96ADC">
        <w:rPr>
          <w:rFonts w:ascii="Times" w:eastAsia="Times New Roman" w:hAnsi="Times" w:cs="Times New Roman"/>
          <w:sz w:val="32"/>
          <w:szCs w:val="32"/>
        </w:rPr>
        <w:t>exeptio</w:t>
      </w:r>
      <w:proofErr w:type="spellEnd"/>
      <w:r w:rsidR="001F5724" w:rsidRPr="00A96ADC">
        <w:rPr>
          <w:rFonts w:ascii="Times" w:eastAsia="Times New Roman" w:hAnsi="Times" w:cs="Times New Roman"/>
          <w:sz w:val="32"/>
          <w:szCs w:val="32"/>
        </w:rPr>
        <w:t xml:space="preserve"> </w:t>
      </w:r>
      <w:r w:rsidR="001F5724" w:rsidRPr="00A96ADC">
        <w:rPr>
          <w:rFonts w:ascii="Times" w:eastAsia="Times New Roman" w:hAnsi="Times" w:cs="Times New Roman"/>
          <w:sz w:val="32"/>
          <w:szCs w:val="32"/>
        </w:rPr>
        <w:lastRenderedPageBreak/>
        <w:t xml:space="preserve">non </w:t>
      </w:r>
      <w:proofErr w:type="spellStart"/>
      <w:r w:rsidR="001F5724" w:rsidRPr="00A96ADC">
        <w:rPr>
          <w:rFonts w:ascii="Times" w:eastAsia="Times New Roman" w:hAnsi="Times" w:cs="Times New Roman"/>
          <w:sz w:val="32"/>
          <w:szCs w:val="32"/>
        </w:rPr>
        <w:t>adimpleti</w:t>
      </w:r>
      <w:proofErr w:type="spellEnd"/>
      <w:r w:rsidR="001F5724" w:rsidRPr="00A96ADC">
        <w:rPr>
          <w:rFonts w:ascii="Times" w:eastAsia="Times New Roman" w:hAnsi="Times" w:cs="Times New Roman"/>
          <w:sz w:val="32"/>
          <w:szCs w:val="32"/>
        </w:rPr>
        <w:t xml:space="preserve"> contractus ) regulada en el canon 1609 de la misma obra, a cuyo tenor ninguno de los contratantes esta en mora dejando de cumplir lo pactado, mientras el otro por su lado no cumpla o no se allane a cumplir en la forma y tiempos debidos. </w:t>
      </w:r>
    </w:p>
    <w:p w14:paraId="61D7436C" w14:textId="77777777" w:rsidR="00C0466C" w:rsidRPr="00A96ADC" w:rsidRDefault="00C0466C" w:rsidP="00DB6E00">
      <w:pPr>
        <w:jc w:val="both"/>
        <w:rPr>
          <w:rFonts w:ascii="Times" w:eastAsia="Times New Roman" w:hAnsi="Times" w:cs="Times New Roman"/>
          <w:sz w:val="32"/>
          <w:szCs w:val="32"/>
        </w:rPr>
      </w:pPr>
    </w:p>
    <w:p w14:paraId="1A427475" w14:textId="77777777" w:rsidR="00C0466C" w:rsidRPr="00A96ADC" w:rsidRDefault="00C0466C" w:rsidP="00DB6E00">
      <w:pPr>
        <w:jc w:val="both"/>
        <w:rPr>
          <w:rFonts w:ascii="Times" w:eastAsia="Times New Roman" w:hAnsi="Times" w:cs="Times New Roman"/>
          <w:sz w:val="32"/>
          <w:szCs w:val="32"/>
        </w:rPr>
      </w:pPr>
      <w:r w:rsidRPr="00A96ADC">
        <w:rPr>
          <w:rFonts w:ascii="Times" w:eastAsia="Times New Roman" w:hAnsi="Times" w:cs="Times New Roman"/>
          <w:sz w:val="32"/>
          <w:szCs w:val="32"/>
        </w:rPr>
        <w:t xml:space="preserve">Si ambos </w:t>
      </w:r>
      <w:r w:rsidR="00295D50" w:rsidRPr="00A96ADC">
        <w:rPr>
          <w:rFonts w:ascii="Times" w:eastAsia="Times New Roman" w:hAnsi="Times" w:cs="Times New Roman"/>
          <w:sz w:val="32"/>
          <w:szCs w:val="32"/>
        </w:rPr>
        <w:t>contratantes</w:t>
      </w:r>
      <w:r w:rsidRPr="00A96ADC">
        <w:rPr>
          <w:rFonts w:ascii="Times" w:eastAsia="Times New Roman" w:hAnsi="Times" w:cs="Times New Roman"/>
          <w:sz w:val="32"/>
          <w:szCs w:val="32"/>
        </w:rPr>
        <w:t xml:space="preserve"> </w:t>
      </w:r>
      <w:r w:rsidR="00295D50" w:rsidRPr="00A96ADC">
        <w:rPr>
          <w:rFonts w:ascii="Times" w:eastAsia="Times New Roman" w:hAnsi="Times" w:cs="Times New Roman"/>
          <w:sz w:val="32"/>
          <w:szCs w:val="32"/>
        </w:rPr>
        <w:t>incumplen</w:t>
      </w:r>
      <w:r w:rsidRPr="00A96ADC">
        <w:rPr>
          <w:rFonts w:ascii="Times" w:eastAsia="Times New Roman" w:hAnsi="Times" w:cs="Times New Roman"/>
          <w:sz w:val="32"/>
          <w:szCs w:val="32"/>
        </w:rPr>
        <w:t xml:space="preserve"> y en tal evento ninguno puede lograr ni la </w:t>
      </w:r>
      <w:r w:rsidR="00295D50" w:rsidRPr="00A96ADC">
        <w:rPr>
          <w:rFonts w:ascii="Times" w:eastAsia="Times New Roman" w:hAnsi="Times" w:cs="Times New Roman"/>
          <w:sz w:val="32"/>
          <w:szCs w:val="32"/>
        </w:rPr>
        <w:t>resolución</w:t>
      </w:r>
      <w:r w:rsidRPr="00A96ADC">
        <w:rPr>
          <w:rFonts w:ascii="Times" w:eastAsia="Times New Roman" w:hAnsi="Times" w:cs="Times New Roman"/>
          <w:sz w:val="32"/>
          <w:szCs w:val="32"/>
        </w:rPr>
        <w:t xml:space="preserve"> ni el </w:t>
      </w:r>
      <w:r w:rsidR="00295D50" w:rsidRPr="00A96ADC">
        <w:rPr>
          <w:rFonts w:ascii="Times" w:eastAsia="Times New Roman" w:hAnsi="Times" w:cs="Times New Roman"/>
          <w:sz w:val="32"/>
          <w:szCs w:val="32"/>
        </w:rPr>
        <w:t>cumplimiento</w:t>
      </w:r>
      <w:r w:rsidRPr="00A96ADC">
        <w:rPr>
          <w:rFonts w:ascii="Times" w:eastAsia="Times New Roman" w:hAnsi="Times" w:cs="Times New Roman"/>
          <w:sz w:val="32"/>
          <w:szCs w:val="32"/>
        </w:rPr>
        <w:t xml:space="preserve"> con la </w:t>
      </w:r>
      <w:r w:rsidR="00295D50" w:rsidRPr="00A96ADC">
        <w:rPr>
          <w:rFonts w:ascii="Times" w:eastAsia="Times New Roman" w:hAnsi="Times" w:cs="Times New Roman"/>
          <w:sz w:val="32"/>
          <w:szCs w:val="32"/>
        </w:rPr>
        <w:t>correspondiente</w:t>
      </w:r>
      <w:r w:rsidRPr="00A96ADC">
        <w:rPr>
          <w:rFonts w:ascii="Times" w:eastAsia="Times New Roman" w:hAnsi="Times" w:cs="Times New Roman"/>
          <w:sz w:val="32"/>
          <w:szCs w:val="32"/>
        </w:rPr>
        <w:t xml:space="preserve"> indemnización de perjuicios  el contrato quedara definitivamente estancado, </w:t>
      </w:r>
      <w:r w:rsidR="00295D50" w:rsidRPr="00A96ADC">
        <w:rPr>
          <w:rFonts w:ascii="Times" w:eastAsia="Times New Roman" w:hAnsi="Times" w:cs="Times New Roman"/>
          <w:sz w:val="32"/>
          <w:szCs w:val="32"/>
        </w:rPr>
        <w:t>perdiendo</w:t>
      </w:r>
      <w:r w:rsidRPr="00A96ADC">
        <w:rPr>
          <w:rFonts w:ascii="Times" w:eastAsia="Times New Roman" w:hAnsi="Times" w:cs="Times New Roman"/>
          <w:sz w:val="32"/>
          <w:szCs w:val="32"/>
        </w:rPr>
        <w:t xml:space="preserve"> su exigibilidad las </w:t>
      </w:r>
      <w:r w:rsidR="00295D50" w:rsidRPr="00A96ADC">
        <w:rPr>
          <w:rFonts w:ascii="Times" w:eastAsia="Times New Roman" w:hAnsi="Times" w:cs="Times New Roman"/>
          <w:sz w:val="32"/>
          <w:szCs w:val="32"/>
        </w:rPr>
        <w:t>reciprocas</w:t>
      </w:r>
      <w:r w:rsidRPr="00A96ADC">
        <w:rPr>
          <w:rFonts w:ascii="Times" w:eastAsia="Times New Roman" w:hAnsi="Times" w:cs="Times New Roman"/>
          <w:sz w:val="32"/>
          <w:szCs w:val="32"/>
        </w:rPr>
        <w:t xml:space="preserve"> obligaciones que ha generado</w:t>
      </w:r>
      <w:r w:rsidR="00641DAD" w:rsidRPr="00A96ADC">
        <w:rPr>
          <w:rFonts w:ascii="Times" w:eastAsia="Times New Roman" w:hAnsi="Times" w:cs="Times New Roman"/>
          <w:sz w:val="32"/>
          <w:szCs w:val="32"/>
        </w:rPr>
        <w:t>.</w:t>
      </w:r>
    </w:p>
    <w:p w14:paraId="027A6767" w14:textId="77777777" w:rsidR="00641DAD" w:rsidRPr="00A96ADC" w:rsidRDefault="00641DAD" w:rsidP="00DB6E00">
      <w:pPr>
        <w:jc w:val="both"/>
        <w:rPr>
          <w:rFonts w:ascii="Times" w:eastAsia="Times New Roman" w:hAnsi="Times" w:cs="Times New Roman"/>
          <w:sz w:val="32"/>
          <w:szCs w:val="32"/>
        </w:rPr>
      </w:pPr>
    </w:p>
    <w:p w14:paraId="2CDD850E" w14:textId="77777777" w:rsidR="00641DAD" w:rsidRPr="00A96ADC" w:rsidRDefault="00641DAD" w:rsidP="00DB6E00">
      <w:pPr>
        <w:jc w:val="both"/>
        <w:rPr>
          <w:rFonts w:ascii="Times" w:eastAsia="Times New Roman" w:hAnsi="Times" w:cs="Times New Roman"/>
          <w:sz w:val="32"/>
          <w:szCs w:val="32"/>
        </w:rPr>
      </w:pPr>
      <w:r w:rsidRPr="00A96ADC">
        <w:rPr>
          <w:rFonts w:ascii="Times" w:eastAsia="Times New Roman" w:hAnsi="Times" w:cs="Times New Roman"/>
          <w:sz w:val="32"/>
          <w:szCs w:val="32"/>
        </w:rPr>
        <w:t>Semejante solución, inaceptable desde todo punto de vista, hace cas</w:t>
      </w:r>
      <w:r w:rsidR="00295D50" w:rsidRPr="00A96ADC">
        <w:rPr>
          <w:rFonts w:ascii="Times" w:eastAsia="Times New Roman" w:hAnsi="Times" w:cs="Times New Roman"/>
          <w:sz w:val="32"/>
          <w:szCs w:val="32"/>
        </w:rPr>
        <w:t>o omiso de la tradicional estr</w:t>
      </w:r>
      <w:r w:rsidRPr="00A96ADC">
        <w:rPr>
          <w:rFonts w:ascii="Times" w:eastAsia="Times New Roman" w:hAnsi="Times" w:cs="Times New Roman"/>
          <w:sz w:val="32"/>
          <w:szCs w:val="32"/>
        </w:rPr>
        <w:t xml:space="preserve">uctura que tiene la responsabilidad de cada unos de </w:t>
      </w:r>
      <w:r w:rsidR="00295D50" w:rsidRPr="00A96ADC">
        <w:rPr>
          <w:rFonts w:ascii="Times" w:eastAsia="Times New Roman" w:hAnsi="Times" w:cs="Times New Roman"/>
          <w:sz w:val="32"/>
          <w:szCs w:val="32"/>
        </w:rPr>
        <w:t>los</w:t>
      </w:r>
      <w:r w:rsidRPr="00A96ADC">
        <w:rPr>
          <w:rFonts w:ascii="Times" w:eastAsia="Times New Roman" w:hAnsi="Times" w:cs="Times New Roman"/>
          <w:sz w:val="32"/>
          <w:szCs w:val="32"/>
        </w:rPr>
        <w:t xml:space="preserve"> contratantes, </w:t>
      </w:r>
      <w:r w:rsidR="00295D50" w:rsidRPr="00A96ADC">
        <w:rPr>
          <w:rFonts w:ascii="Times" w:eastAsia="Times New Roman" w:hAnsi="Times" w:cs="Times New Roman"/>
          <w:sz w:val="32"/>
          <w:szCs w:val="32"/>
        </w:rPr>
        <w:t>independientemente</w:t>
      </w:r>
      <w:r w:rsidRPr="00A96ADC">
        <w:rPr>
          <w:rFonts w:ascii="Times" w:eastAsia="Times New Roman" w:hAnsi="Times" w:cs="Times New Roman"/>
          <w:sz w:val="32"/>
          <w:szCs w:val="32"/>
        </w:rPr>
        <w:t xml:space="preserve"> </w:t>
      </w:r>
      <w:r w:rsidR="00295D50" w:rsidRPr="00A96ADC">
        <w:rPr>
          <w:rFonts w:ascii="Times" w:eastAsia="Times New Roman" w:hAnsi="Times" w:cs="Times New Roman"/>
          <w:sz w:val="32"/>
          <w:szCs w:val="32"/>
        </w:rPr>
        <w:t>considerados</w:t>
      </w:r>
      <w:r w:rsidRPr="00A96ADC">
        <w:rPr>
          <w:rFonts w:ascii="Times" w:eastAsia="Times New Roman" w:hAnsi="Times" w:cs="Times New Roman"/>
          <w:sz w:val="32"/>
          <w:szCs w:val="32"/>
        </w:rPr>
        <w:t>, a</w:t>
      </w:r>
      <w:r w:rsidR="00295D50"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 xml:space="preserve">mas de que establece desacertadamente una especie de modo, no de </w:t>
      </w:r>
      <w:r w:rsidR="00295D50" w:rsidRPr="00A96ADC">
        <w:rPr>
          <w:rFonts w:ascii="Times" w:eastAsia="Times New Roman" w:hAnsi="Times" w:cs="Times New Roman"/>
          <w:sz w:val="32"/>
          <w:szCs w:val="32"/>
        </w:rPr>
        <w:t>extinción</w:t>
      </w:r>
      <w:r w:rsidRPr="00A96ADC">
        <w:rPr>
          <w:rFonts w:ascii="Times" w:eastAsia="Times New Roman" w:hAnsi="Times" w:cs="Times New Roman"/>
          <w:sz w:val="32"/>
          <w:szCs w:val="32"/>
        </w:rPr>
        <w:t>, pero si de suspensión</w:t>
      </w:r>
      <w:r w:rsidR="00295D50" w:rsidRPr="00A96ADC">
        <w:rPr>
          <w:rFonts w:ascii="Times" w:eastAsia="Times New Roman" w:hAnsi="Times" w:cs="Times New Roman"/>
          <w:sz w:val="32"/>
          <w:szCs w:val="32"/>
        </w:rPr>
        <w:t xml:space="preserve"> indefinida e insal</w:t>
      </w:r>
      <w:r w:rsidRPr="00A96ADC">
        <w:rPr>
          <w:rFonts w:ascii="Times" w:eastAsia="Times New Roman" w:hAnsi="Times" w:cs="Times New Roman"/>
          <w:sz w:val="32"/>
          <w:szCs w:val="32"/>
        </w:rPr>
        <w:t xml:space="preserve">vable de </w:t>
      </w:r>
      <w:r w:rsidR="00295D50" w:rsidRPr="00A96ADC">
        <w:rPr>
          <w:rFonts w:ascii="Times" w:eastAsia="Times New Roman" w:hAnsi="Times" w:cs="Times New Roman"/>
          <w:sz w:val="32"/>
          <w:szCs w:val="32"/>
        </w:rPr>
        <w:t>los</w:t>
      </w:r>
      <w:r w:rsidRPr="00A96ADC">
        <w:rPr>
          <w:rFonts w:ascii="Times" w:eastAsia="Times New Roman" w:hAnsi="Times" w:cs="Times New Roman"/>
          <w:sz w:val="32"/>
          <w:szCs w:val="32"/>
        </w:rPr>
        <w:t xml:space="preserve"> efectos que </w:t>
      </w:r>
      <w:r w:rsidR="00295D50" w:rsidRPr="00A96ADC">
        <w:rPr>
          <w:rFonts w:ascii="Times" w:eastAsia="Times New Roman" w:hAnsi="Times" w:cs="Times New Roman"/>
          <w:sz w:val="32"/>
          <w:szCs w:val="32"/>
        </w:rPr>
        <w:t>naturalmente</w:t>
      </w:r>
      <w:r w:rsidRPr="00A96ADC">
        <w:rPr>
          <w:rFonts w:ascii="Times" w:eastAsia="Times New Roman" w:hAnsi="Times" w:cs="Times New Roman"/>
          <w:sz w:val="32"/>
          <w:szCs w:val="32"/>
        </w:rPr>
        <w:t xml:space="preserve"> tienen las mutuas obligaciones.</w:t>
      </w:r>
    </w:p>
    <w:p w14:paraId="49462B20" w14:textId="77777777" w:rsidR="001F5724" w:rsidRPr="00A96ADC" w:rsidRDefault="001F5724" w:rsidP="00DB6E00">
      <w:pPr>
        <w:jc w:val="both"/>
        <w:rPr>
          <w:rFonts w:ascii="Times" w:eastAsia="Times New Roman" w:hAnsi="Times" w:cs="Times New Roman"/>
          <w:sz w:val="32"/>
          <w:szCs w:val="32"/>
        </w:rPr>
      </w:pPr>
    </w:p>
    <w:p w14:paraId="23F14E95" w14:textId="0BD3CD7F" w:rsidR="00AB66DF" w:rsidRPr="00A96ADC" w:rsidRDefault="00295D50" w:rsidP="00DB6E00">
      <w:pPr>
        <w:jc w:val="both"/>
        <w:rPr>
          <w:rFonts w:ascii="Times" w:eastAsia="Times New Roman" w:hAnsi="Times" w:cs="Times New Roman"/>
          <w:sz w:val="32"/>
          <w:szCs w:val="32"/>
        </w:rPr>
      </w:pPr>
      <w:r w:rsidRPr="00A96ADC">
        <w:rPr>
          <w:rFonts w:ascii="Times" w:eastAsia="Times New Roman" w:hAnsi="Times" w:cs="Times New Roman"/>
          <w:sz w:val="32"/>
          <w:szCs w:val="32"/>
        </w:rPr>
        <w:t>Igualmente</w:t>
      </w:r>
      <w:r w:rsidRPr="00A96ADC">
        <w:rPr>
          <w:rFonts w:ascii="Baoli SC Regular" w:eastAsia="Times New Roman" w:hAnsi="Baoli SC Regular" w:cs="Baoli SC Regular"/>
          <w:sz w:val="32"/>
          <w:szCs w:val="32"/>
        </w:rPr>
        <w:t>, S</w:t>
      </w:r>
      <w:r w:rsidRPr="00A96ADC">
        <w:rPr>
          <w:rFonts w:ascii="Times" w:eastAsia="Times New Roman" w:hAnsi="Times" w:cs="Times New Roman"/>
          <w:sz w:val="32"/>
          <w:szCs w:val="32"/>
        </w:rPr>
        <w:t>i</w:t>
      </w:r>
      <w:r w:rsidR="00AB66DF" w:rsidRPr="00A96ADC">
        <w:rPr>
          <w:rFonts w:ascii="Times" w:eastAsia="Times New Roman" w:hAnsi="Times" w:cs="Times New Roman"/>
          <w:sz w:val="32"/>
          <w:szCs w:val="32"/>
        </w:rPr>
        <w:t xml:space="preserve"> la pretensión invocada no es </w:t>
      </w:r>
      <w:r w:rsidRPr="00A96ADC">
        <w:rPr>
          <w:rFonts w:ascii="Times" w:eastAsia="Times New Roman" w:hAnsi="Times" w:cs="Times New Roman"/>
          <w:sz w:val="32"/>
          <w:szCs w:val="32"/>
        </w:rPr>
        <w:t>la resolu</w:t>
      </w:r>
      <w:r w:rsidR="00AB66DF" w:rsidRPr="00A96ADC">
        <w:rPr>
          <w:rFonts w:ascii="Times" w:eastAsia="Times New Roman" w:hAnsi="Times" w:cs="Times New Roman"/>
          <w:sz w:val="32"/>
          <w:szCs w:val="32"/>
        </w:rPr>
        <w:t xml:space="preserve">toria sino la de </w:t>
      </w:r>
      <w:r w:rsidRPr="00A96ADC">
        <w:rPr>
          <w:rFonts w:ascii="Times" w:eastAsia="Times New Roman" w:hAnsi="Times" w:cs="Times New Roman"/>
          <w:sz w:val="32"/>
          <w:szCs w:val="32"/>
        </w:rPr>
        <w:t>cumplimiento</w:t>
      </w:r>
      <w:r w:rsidR="00AB66DF" w:rsidRPr="00A96ADC">
        <w:rPr>
          <w:rFonts w:ascii="Times" w:eastAsia="Times New Roman" w:hAnsi="Times" w:cs="Times New Roman"/>
          <w:sz w:val="32"/>
          <w:szCs w:val="32"/>
        </w:rPr>
        <w:t xml:space="preserve"> del </w:t>
      </w:r>
      <w:r w:rsidRPr="00A96ADC">
        <w:rPr>
          <w:rFonts w:ascii="Times" w:eastAsia="Times New Roman" w:hAnsi="Times" w:cs="Times New Roman"/>
          <w:sz w:val="32"/>
          <w:szCs w:val="32"/>
        </w:rPr>
        <w:t>pacto,</w:t>
      </w:r>
      <w:r w:rsidRPr="00A96ADC">
        <w:rPr>
          <w:rFonts w:ascii="Baoli SC Regular" w:eastAsia="Times New Roman" w:hAnsi="Baoli SC Regular" w:cs="Baoli SC Regular"/>
          <w:sz w:val="32"/>
          <w:szCs w:val="32"/>
        </w:rPr>
        <w:t xml:space="preserve"> </w:t>
      </w:r>
      <w:r w:rsidRPr="00A96ADC">
        <w:rPr>
          <w:rFonts w:ascii="Times" w:eastAsia="Times New Roman" w:hAnsi="Times" w:cs="Times New Roman"/>
          <w:sz w:val="32"/>
          <w:szCs w:val="32"/>
        </w:rPr>
        <w:t>quien</w:t>
      </w:r>
      <w:r w:rsidR="00AB66DF"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así</w:t>
      </w:r>
      <w:r w:rsidR="00AB66DF" w:rsidRPr="00A96ADC">
        <w:rPr>
          <w:rFonts w:ascii="Times" w:eastAsia="Times New Roman" w:hAnsi="Times" w:cs="Times New Roman"/>
          <w:sz w:val="32"/>
          <w:szCs w:val="32"/>
        </w:rPr>
        <w:t xml:space="preserve"> lo demanda requiere haber ho</w:t>
      </w:r>
      <w:r w:rsidR="00AB66DF" w:rsidRPr="00A96ADC">
        <w:rPr>
          <w:rFonts w:ascii="Times" w:eastAsia="Times New Roman" w:hAnsi="Times" w:cs="Baoli SC Regular"/>
          <w:sz w:val="32"/>
          <w:szCs w:val="32"/>
        </w:rPr>
        <w:t>nr</w:t>
      </w:r>
      <w:r w:rsidR="00AB66DF" w:rsidRPr="00A96ADC">
        <w:rPr>
          <w:rFonts w:ascii="Times" w:eastAsia="Times New Roman" w:hAnsi="Times" w:cs="Times New Roman"/>
          <w:sz w:val="32"/>
          <w:szCs w:val="32"/>
        </w:rPr>
        <w:t xml:space="preserve">ado sus compromisos o haberse allanado a </w:t>
      </w:r>
      <w:r w:rsidRPr="00A96ADC">
        <w:rPr>
          <w:rFonts w:ascii="Times" w:eastAsia="Times New Roman" w:hAnsi="Times" w:cs="Times New Roman"/>
          <w:sz w:val="32"/>
          <w:szCs w:val="32"/>
        </w:rPr>
        <w:t>hacerlo,</w:t>
      </w:r>
      <w:r w:rsidRPr="00A96ADC">
        <w:rPr>
          <w:rFonts w:ascii="Baoli SC Regular" w:eastAsia="Times New Roman" w:hAnsi="Baoli SC Regular" w:cs="Baoli SC Regular"/>
          <w:sz w:val="32"/>
          <w:szCs w:val="32"/>
        </w:rPr>
        <w:t xml:space="preserve"> </w:t>
      </w:r>
      <w:r w:rsidRPr="00A96ADC">
        <w:rPr>
          <w:rFonts w:ascii="Times" w:eastAsia="Times New Roman" w:hAnsi="Times" w:cs="Times New Roman"/>
          <w:sz w:val="32"/>
          <w:szCs w:val="32"/>
        </w:rPr>
        <w:t>aún</w:t>
      </w:r>
      <w:r w:rsidR="00AB66DF" w:rsidRPr="00A96ADC">
        <w:rPr>
          <w:rFonts w:ascii="Times" w:eastAsia="Times New Roman" w:hAnsi="Times" w:cs="Times New Roman"/>
          <w:sz w:val="32"/>
          <w:szCs w:val="32"/>
        </w:rPr>
        <w:t xml:space="preserve"> </w:t>
      </w:r>
      <w:r w:rsidR="00AB66DF" w:rsidRPr="00A96ADC">
        <w:rPr>
          <w:rFonts w:ascii="Lantinghei SC Demibold" w:eastAsia="Times New Roman" w:hAnsi="Lantinghei SC Demibold" w:cs="Lantinghei SC Demibold"/>
          <w:sz w:val="32"/>
          <w:szCs w:val="32"/>
        </w:rPr>
        <w:t xml:space="preserve">en </w:t>
      </w:r>
      <w:r w:rsidR="00AB66DF" w:rsidRPr="00A96ADC">
        <w:rPr>
          <w:rFonts w:ascii="Times" w:eastAsia="Times New Roman" w:hAnsi="Times" w:cs="Times New Roman"/>
          <w:sz w:val="32"/>
          <w:szCs w:val="32"/>
        </w:rPr>
        <w:t xml:space="preserve">el supuesto de que su </w:t>
      </w:r>
      <w:r w:rsidRPr="00A96ADC">
        <w:rPr>
          <w:rFonts w:ascii="Times" w:eastAsia="Times New Roman" w:hAnsi="Times" w:cs="Times New Roman"/>
          <w:sz w:val="32"/>
          <w:szCs w:val="32"/>
        </w:rPr>
        <w:t>contraparte</w:t>
      </w:r>
      <w:r w:rsidR="00AB66DF" w:rsidRPr="00A96ADC">
        <w:rPr>
          <w:rFonts w:ascii="Times" w:eastAsia="Times New Roman" w:hAnsi="Times" w:cs="Times New Roman"/>
          <w:sz w:val="32"/>
          <w:szCs w:val="32"/>
        </w:rPr>
        <w:t xml:space="preserve"> </w:t>
      </w:r>
      <w:r w:rsidR="003439B7" w:rsidRPr="00A96ADC">
        <w:rPr>
          <w:rFonts w:ascii="Times" w:eastAsia="Times New Roman" w:hAnsi="Times" w:cs="Times New Roman"/>
          <w:sz w:val="32"/>
          <w:szCs w:val="32"/>
        </w:rPr>
        <w:t>no</w:t>
      </w:r>
      <w:r w:rsidR="00AB66DF" w:rsidRPr="00A96ADC">
        <w:rPr>
          <w:rFonts w:ascii="Times" w:eastAsia="Times New Roman" w:hAnsi="Times" w:cs="Times New Roman"/>
          <w:sz w:val="32"/>
          <w:szCs w:val="32"/>
        </w:rPr>
        <w:t xml:space="preserve"> lo haya hecho previamente</w:t>
      </w:r>
      <w:r w:rsidR="00AB66DF" w:rsidRPr="00A96ADC">
        <w:rPr>
          <w:rFonts w:ascii="Baoli SC Regular" w:eastAsia="Times New Roman" w:hAnsi="Baoli SC Regular" w:cs="Baoli SC Regular"/>
          <w:sz w:val="32"/>
          <w:szCs w:val="32"/>
        </w:rPr>
        <w:t>．</w:t>
      </w:r>
      <w:r w:rsidR="00FD3209" w:rsidRPr="00A96ADC">
        <w:rPr>
          <w:rFonts w:ascii="Baoli SC Regular" w:eastAsia="Times New Roman" w:hAnsi="Baoli SC Regular" w:cs="Baoli SC Regular"/>
          <w:sz w:val="32"/>
          <w:szCs w:val="32"/>
        </w:rPr>
        <w:t xml:space="preserve"> </w:t>
      </w:r>
      <w:r w:rsidR="00AB66DF" w:rsidRPr="00A96ADC">
        <w:rPr>
          <w:rFonts w:ascii="Times" w:eastAsia="Times New Roman" w:hAnsi="Times" w:cs="Times New Roman"/>
          <w:sz w:val="32"/>
          <w:szCs w:val="32"/>
        </w:rPr>
        <w:t xml:space="preserve">En </w:t>
      </w:r>
      <w:r w:rsidRPr="00A96ADC">
        <w:rPr>
          <w:rFonts w:ascii="Times" w:eastAsia="Times New Roman" w:hAnsi="Times" w:cs="Times New Roman"/>
          <w:sz w:val="32"/>
          <w:szCs w:val="32"/>
        </w:rPr>
        <w:t>resumen,</w:t>
      </w:r>
      <w:r w:rsidRPr="00A96ADC">
        <w:rPr>
          <w:rFonts w:ascii="Baoli SC Regular" w:eastAsia="Times New Roman" w:hAnsi="Baoli SC Regular" w:cs="Baoli SC Regular"/>
          <w:sz w:val="32"/>
          <w:szCs w:val="32"/>
        </w:rPr>
        <w:t xml:space="preserve"> </w:t>
      </w:r>
      <w:r w:rsidRPr="00A96ADC">
        <w:rPr>
          <w:rFonts w:ascii="Times" w:eastAsia="Times New Roman" w:hAnsi="Times" w:cs="Times New Roman"/>
          <w:sz w:val="32"/>
          <w:szCs w:val="32"/>
        </w:rPr>
        <w:t>puede</w:t>
      </w:r>
      <w:r w:rsidR="00AB66DF" w:rsidRPr="00A96ADC">
        <w:rPr>
          <w:rFonts w:ascii="Times" w:eastAsia="Times New Roman" w:hAnsi="Times" w:cs="Times New Roman"/>
          <w:sz w:val="32"/>
          <w:szCs w:val="32"/>
        </w:rPr>
        <w:t xml:space="preserve"> deprecar la </w:t>
      </w:r>
      <w:r w:rsidR="003439B7" w:rsidRPr="00A96ADC">
        <w:rPr>
          <w:rFonts w:ascii="Times" w:eastAsia="Times New Roman" w:hAnsi="Times" w:cs="Times New Roman"/>
          <w:sz w:val="32"/>
          <w:szCs w:val="32"/>
        </w:rPr>
        <w:t>resolución</w:t>
      </w:r>
      <w:r w:rsidR="00AB66DF" w:rsidRPr="00A96ADC">
        <w:rPr>
          <w:rFonts w:ascii="Times" w:eastAsia="Times New Roman" w:hAnsi="Times" w:cs="Times New Roman"/>
          <w:sz w:val="32"/>
          <w:szCs w:val="32"/>
        </w:rPr>
        <w:t xml:space="preserve"> de un acuerdo de voluntades el contratante cumplido</w:t>
      </w:r>
      <w:r w:rsidR="00AB66DF" w:rsidRPr="00A96ADC">
        <w:rPr>
          <w:rFonts w:ascii="Baoli SC Regular" w:eastAsia="Times New Roman" w:hAnsi="Baoli SC Regular" w:cs="Baoli SC Regular"/>
          <w:sz w:val="32"/>
          <w:szCs w:val="32"/>
        </w:rPr>
        <w:t>，</w:t>
      </w:r>
    </w:p>
    <w:p w14:paraId="7B606971" w14:textId="77777777" w:rsidR="001F5724" w:rsidRPr="00A96ADC" w:rsidRDefault="001F5724" w:rsidP="00DB6E00">
      <w:pPr>
        <w:jc w:val="both"/>
        <w:rPr>
          <w:rFonts w:ascii="Times" w:eastAsia="Times New Roman" w:hAnsi="Times" w:cs="Times New Roman"/>
          <w:sz w:val="32"/>
          <w:szCs w:val="32"/>
        </w:rPr>
      </w:pPr>
    </w:p>
    <w:p w14:paraId="3CBA008C" w14:textId="77777777" w:rsidR="001F5724" w:rsidRPr="00A96ADC" w:rsidRDefault="001F5724" w:rsidP="00DB6E00">
      <w:pPr>
        <w:jc w:val="both"/>
        <w:rPr>
          <w:rFonts w:ascii="Times" w:eastAsia="Times New Roman" w:hAnsi="Times" w:cs="Times New Roman"/>
          <w:sz w:val="32"/>
          <w:szCs w:val="32"/>
        </w:rPr>
      </w:pPr>
    </w:p>
    <w:p w14:paraId="7C0AA7A9" w14:textId="577F313D" w:rsidR="003439B7" w:rsidRPr="00A96ADC" w:rsidRDefault="00AB66DF" w:rsidP="00DB6E00">
      <w:pPr>
        <w:jc w:val="both"/>
        <w:rPr>
          <w:rFonts w:ascii="Baoli SC Regular" w:eastAsia="Times New Roman" w:hAnsi="Baoli SC Regular" w:cs="Baoli SC Regular"/>
          <w:sz w:val="32"/>
          <w:szCs w:val="32"/>
        </w:rPr>
      </w:pPr>
      <w:r w:rsidRPr="00A96ADC">
        <w:rPr>
          <w:rFonts w:ascii="Times" w:eastAsia="Times New Roman" w:hAnsi="Times" w:cs="Times New Roman"/>
          <w:sz w:val="32"/>
          <w:szCs w:val="32"/>
        </w:rPr>
        <w:t xml:space="preserve">Entendiéndose por tal aquel que ejecuta las obligaciones </w:t>
      </w:r>
      <w:r w:rsidR="003439B7" w:rsidRPr="00A96ADC">
        <w:rPr>
          <w:rFonts w:ascii="Times" w:eastAsia="Times New Roman" w:hAnsi="Times" w:cs="Times New Roman"/>
          <w:sz w:val="32"/>
          <w:szCs w:val="32"/>
        </w:rPr>
        <w:t>que adquirió,</w:t>
      </w:r>
      <w:r w:rsidR="003439B7" w:rsidRPr="00A96ADC">
        <w:rPr>
          <w:rFonts w:ascii="Baoli SC Regular" w:eastAsia="Times New Roman" w:hAnsi="Baoli SC Regular" w:cs="Baoli SC Regular"/>
          <w:sz w:val="32"/>
          <w:szCs w:val="32"/>
        </w:rPr>
        <w:t xml:space="preserve"> </w:t>
      </w:r>
      <w:r w:rsidR="003439B7" w:rsidRPr="00A96ADC">
        <w:rPr>
          <w:rFonts w:ascii="Times" w:eastAsia="Times New Roman" w:hAnsi="Times" w:cs="Times New Roman"/>
          <w:sz w:val="32"/>
          <w:szCs w:val="32"/>
        </w:rPr>
        <w:t xml:space="preserve">así </w:t>
      </w:r>
      <w:r w:rsidRPr="00A96ADC">
        <w:rPr>
          <w:rFonts w:ascii="Times" w:eastAsia="Times New Roman" w:hAnsi="Times" w:cs="Times New Roman"/>
          <w:sz w:val="32"/>
          <w:szCs w:val="32"/>
        </w:rPr>
        <w:t>como el que no lo hizo Justificado en la omisión</w:t>
      </w:r>
      <w:r w:rsidR="00295D50" w:rsidRPr="00A96ADC">
        <w:rPr>
          <w:rFonts w:ascii="Times" w:eastAsia="Times New Roman" w:hAnsi="Times" w:cs="Times New Roman"/>
          <w:sz w:val="32"/>
          <w:szCs w:val="32"/>
        </w:rPr>
        <w:t xml:space="preserve"> p</w:t>
      </w:r>
      <w:r w:rsidRPr="00A96ADC">
        <w:rPr>
          <w:rFonts w:ascii="Times" w:eastAsia="Times New Roman" w:hAnsi="Times" w:cs="Times New Roman"/>
          <w:sz w:val="32"/>
          <w:szCs w:val="32"/>
        </w:rPr>
        <w:t xml:space="preserve">revia de su contendor respecto de una prestaci6n que este </w:t>
      </w:r>
      <w:r w:rsidR="00D246E5" w:rsidRPr="00A96ADC">
        <w:rPr>
          <w:rFonts w:ascii="Times" w:eastAsia="Times New Roman" w:hAnsi="Times" w:cs="Times New Roman"/>
          <w:sz w:val="32"/>
          <w:szCs w:val="32"/>
        </w:rPr>
        <w:t>debía</w:t>
      </w:r>
      <w:r w:rsidRPr="00A96ADC">
        <w:rPr>
          <w:rFonts w:ascii="Times" w:eastAsia="Times New Roman" w:hAnsi="Times" w:cs="Times New Roman"/>
          <w:sz w:val="32"/>
          <w:szCs w:val="32"/>
        </w:rPr>
        <w:t xml:space="preserve"> acatar de manera </w:t>
      </w:r>
      <w:r w:rsidR="00D246E5" w:rsidRPr="00A96ADC">
        <w:rPr>
          <w:rFonts w:ascii="Times" w:eastAsia="Times New Roman" w:hAnsi="Times" w:cs="Times New Roman"/>
          <w:sz w:val="32"/>
          <w:szCs w:val="32"/>
        </w:rPr>
        <w:t>preliminar;</w:t>
      </w:r>
      <w:r w:rsidR="00D246E5" w:rsidRPr="00A96ADC">
        <w:rPr>
          <w:rFonts w:ascii="Baoli SC Regular" w:eastAsia="Times New Roman" w:hAnsi="Baoli SC Regular" w:cs="Baoli SC Regular"/>
          <w:sz w:val="32"/>
          <w:szCs w:val="32"/>
        </w:rPr>
        <w:t xml:space="preserve"> </w:t>
      </w:r>
      <w:r w:rsidR="00D246E5" w:rsidRPr="00A96ADC">
        <w:rPr>
          <w:rFonts w:ascii="Times" w:eastAsia="Times New Roman" w:hAnsi="Times" w:cs="Times New Roman"/>
          <w:sz w:val="32"/>
          <w:szCs w:val="32"/>
        </w:rPr>
        <w:t>mientras</w:t>
      </w:r>
      <w:r w:rsidRPr="00A96ADC">
        <w:rPr>
          <w:rFonts w:ascii="Times" w:eastAsia="Times New Roman" w:hAnsi="Times" w:cs="Times New Roman"/>
          <w:sz w:val="32"/>
          <w:szCs w:val="32"/>
        </w:rPr>
        <w:t xml:space="preserve"> que si de demandar</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 xml:space="preserve">la </w:t>
      </w:r>
      <w:r w:rsidR="00D246E5" w:rsidRPr="00A96ADC">
        <w:rPr>
          <w:rFonts w:ascii="Times" w:eastAsia="Times New Roman" w:hAnsi="Times" w:cs="Times New Roman"/>
          <w:sz w:val="32"/>
          <w:szCs w:val="32"/>
        </w:rPr>
        <w:t>consumación</w:t>
      </w:r>
      <w:r w:rsidRPr="00A96ADC">
        <w:rPr>
          <w:rFonts w:ascii="Times" w:eastAsia="Times New Roman" w:hAnsi="Times" w:cs="Times New Roman"/>
          <w:sz w:val="32"/>
          <w:szCs w:val="32"/>
        </w:rPr>
        <w:t xml:space="preserve"> del</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 xml:space="preserve">pacto se </w:t>
      </w:r>
      <w:r w:rsidR="00D246E5" w:rsidRPr="00A96ADC">
        <w:rPr>
          <w:rFonts w:ascii="Times" w:eastAsia="Times New Roman" w:hAnsi="Times" w:cs="Times New Roman"/>
          <w:sz w:val="32"/>
          <w:szCs w:val="32"/>
        </w:rPr>
        <w:t>trata,</w:t>
      </w:r>
      <w:r w:rsidR="00D246E5" w:rsidRPr="00A96ADC">
        <w:rPr>
          <w:rFonts w:ascii="Baoli SC Regular" w:eastAsia="Times New Roman" w:hAnsi="Baoli SC Regular" w:cs="Baoli SC Regular"/>
          <w:sz w:val="32"/>
          <w:szCs w:val="32"/>
        </w:rPr>
        <w:t xml:space="preserve"> </w:t>
      </w:r>
      <w:r w:rsidR="00D246E5" w:rsidRPr="00A96ADC">
        <w:rPr>
          <w:rFonts w:ascii="Times" w:eastAsia="Times New Roman" w:hAnsi="Times" w:cs="Times New Roman"/>
          <w:sz w:val="32"/>
          <w:szCs w:val="32"/>
        </w:rPr>
        <w:t>solo</w:t>
      </w:r>
      <w:r w:rsidRPr="00A96ADC">
        <w:rPr>
          <w:rFonts w:ascii="Times" w:eastAsia="Times New Roman" w:hAnsi="Times" w:cs="Times New Roman"/>
          <w:sz w:val="32"/>
          <w:szCs w:val="32"/>
        </w:rPr>
        <w:t xml:space="preserve"> </w:t>
      </w:r>
      <w:r w:rsidR="00D246E5" w:rsidRPr="00A96ADC">
        <w:rPr>
          <w:rFonts w:ascii="Times" w:eastAsia="Times New Roman" w:hAnsi="Times" w:cs="Times New Roman"/>
          <w:sz w:val="32"/>
          <w:szCs w:val="32"/>
        </w:rPr>
        <w:t xml:space="preserve">podrá </w:t>
      </w:r>
      <w:r w:rsidRPr="00A96ADC">
        <w:rPr>
          <w:rFonts w:ascii="Times" w:eastAsia="Times New Roman" w:hAnsi="Times" w:cs="Times New Roman"/>
          <w:sz w:val="32"/>
          <w:szCs w:val="32"/>
        </w:rPr>
        <w:t xml:space="preserve"> hacerlo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el</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negociante</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puntual</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que</w:t>
      </w:r>
      <w:r w:rsidR="00D246E5" w:rsidRPr="00A96ADC">
        <w:rPr>
          <w:rFonts w:ascii="Times" w:eastAsia="Times New Roman" w:hAnsi="Times" w:cs="Times New Roman"/>
          <w:sz w:val="32"/>
          <w:szCs w:val="32"/>
        </w:rPr>
        <w:t xml:space="preserve"> desplego </w:t>
      </w:r>
      <w:r w:rsidRPr="00A96ADC">
        <w:rPr>
          <w:rFonts w:ascii="Times" w:eastAsia="Times New Roman" w:hAnsi="Times" w:cs="Times New Roman"/>
          <w:sz w:val="32"/>
          <w:szCs w:val="32"/>
        </w:rPr>
        <w:t>todos</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los</w:t>
      </w:r>
      <w:r w:rsidR="00D246E5" w:rsidRPr="00A96ADC">
        <w:rPr>
          <w:rFonts w:ascii="Times" w:eastAsia="Times New Roman" w:hAnsi="Times" w:cs="Times New Roman"/>
          <w:sz w:val="32"/>
          <w:szCs w:val="32"/>
        </w:rPr>
        <w:t xml:space="preserve"> </w:t>
      </w:r>
      <w:r w:rsidR="00295D50" w:rsidRPr="00A96ADC">
        <w:rPr>
          <w:rFonts w:ascii="Times" w:eastAsia="Times New Roman" w:hAnsi="Times" w:cs="Times New Roman"/>
          <w:sz w:val="32"/>
          <w:szCs w:val="32"/>
        </w:rPr>
        <w:t>actos p</w:t>
      </w:r>
      <w:r w:rsidRPr="00A96ADC">
        <w:rPr>
          <w:rFonts w:ascii="Times" w:eastAsia="Times New Roman" w:hAnsi="Times" w:cs="Times New Roman"/>
          <w:sz w:val="32"/>
          <w:szCs w:val="32"/>
        </w:rPr>
        <w:t>ara</w:t>
      </w:r>
      <w:r w:rsidR="00D246E5" w:rsidRPr="00A96ADC">
        <w:rPr>
          <w:rFonts w:ascii="Times" w:eastAsia="Times New Roman" w:hAnsi="Times" w:cs="Times New Roman"/>
          <w:sz w:val="32"/>
          <w:szCs w:val="32"/>
        </w:rPr>
        <w:t xml:space="preserve"> </w:t>
      </w:r>
      <w:r w:rsidR="00295D50" w:rsidRPr="00A96ADC">
        <w:rPr>
          <w:rFonts w:ascii="Times" w:eastAsia="Times New Roman" w:hAnsi="Times" w:cs="Times New Roman"/>
          <w:sz w:val="32"/>
          <w:szCs w:val="32"/>
        </w:rPr>
        <w:t>s</w:t>
      </w:r>
      <w:r w:rsidRPr="00A96ADC">
        <w:rPr>
          <w:rFonts w:ascii="Times" w:eastAsia="Times New Roman" w:hAnsi="Times" w:cs="Times New Roman"/>
          <w:sz w:val="32"/>
          <w:szCs w:val="32"/>
        </w:rPr>
        <w:t>atisfacer</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sus</w:t>
      </w:r>
      <w:r w:rsidR="00D246E5" w:rsidRPr="00A96ADC">
        <w:rPr>
          <w:rFonts w:ascii="Times" w:eastAsia="Times New Roman" w:hAnsi="Times" w:cs="Times New Roman"/>
          <w:sz w:val="32"/>
          <w:szCs w:val="32"/>
        </w:rPr>
        <w:t xml:space="preserve"> </w:t>
      </w:r>
      <w:r w:rsidR="003439B7" w:rsidRPr="00A96ADC">
        <w:rPr>
          <w:rFonts w:ascii="Times" w:eastAsia="Times New Roman" w:hAnsi="Times" w:cs="Times New Roman"/>
          <w:sz w:val="32"/>
          <w:szCs w:val="32"/>
        </w:rPr>
        <w:t>débitos</w:t>
      </w:r>
      <w:r w:rsidR="003439B7" w:rsidRPr="00A96ADC">
        <w:rPr>
          <w:rFonts w:ascii="Baoli SC Regular" w:eastAsia="Times New Roman" w:hAnsi="Baoli SC Regular" w:cs="Baoli SC Regular"/>
          <w:sz w:val="32"/>
          <w:szCs w:val="32"/>
        </w:rPr>
        <w:t xml:space="preserve">, </w:t>
      </w:r>
      <w:r w:rsidR="003439B7" w:rsidRPr="00A96ADC">
        <w:rPr>
          <w:rFonts w:ascii="Times" w:eastAsia="Times New Roman" w:hAnsi="Times" w:cs="Times New Roman"/>
          <w:sz w:val="32"/>
          <w:szCs w:val="32"/>
        </w:rPr>
        <w:t>c</w:t>
      </w:r>
      <w:r w:rsidR="00D246E5" w:rsidRPr="00A96ADC">
        <w:rPr>
          <w:rFonts w:ascii="Times" w:eastAsia="Times New Roman" w:hAnsi="Times" w:cs="Times New Roman"/>
          <w:sz w:val="32"/>
          <w:szCs w:val="32"/>
        </w:rPr>
        <w:t>o</w:t>
      </w:r>
      <w:r w:rsidRPr="00A96ADC">
        <w:rPr>
          <w:rFonts w:ascii="Times" w:eastAsia="Times New Roman" w:hAnsi="Times" w:cs="Times New Roman"/>
          <w:sz w:val="32"/>
          <w:szCs w:val="32"/>
        </w:rPr>
        <w:t>n</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independencia</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de</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que</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el</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otro extremo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del</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pacto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haya</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atendido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no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sus</w:t>
      </w:r>
      <w:r w:rsidR="00D246E5" w:rsidRPr="00A96ADC">
        <w:rPr>
          <w:rFonts w:ascii="Times" w:eastAsia="Times New Roman" w:hAnsi="Times" w:cs="Times New Roman"/>
          <w:sz w:val="32"/>
          <w:szCs w:val="32"/>
        </w:rPr>
        <w:t xml:space="preserve"> </w:t>
      </w:r>
      <w:r w:rsidR="003439B7" w:rsidRPr="00A96ADC">
        <w:rPr>
          <w:rFonts w:ascii="Times" w:eastAsia="Times New Roman" w:hAnsi="Times" w:cs="Times New Roman"/>
          <w:sz w:val="32"/>
          <w:szCs w:val="32"/>
        </w:rPr>
        <w:t>compromisos</w:t>
      </w:r>
      <w:r w:rsidR="003439B7" w:rsidRPr="00A96ADC">
        <w:rPr>
          <w:rFonts w:ascii="Baoli SC Regular" w:eastAsia="Times New Roman" w:hAnsi="Baoli SC Regular" w:cs="Baoli SC Regular"/>
          <w:sz w:val="32"/>
          <w:szCs w:val="32"/>
        </w:rPr>
        <w:t xml:space="preserve"> </w:t>
      </w:r>
      <w:r w:rsidR="003439B7" w:rsidRPr="00A96ADC">
        <w:rPr>
          <w:rFonts w:ascii="Times" w:eastAsia="Times New Roman" w:hAnsi="Times" w:cs="Times New Roman"/>
          <w:sz w:val="32"/>
          <w:szCs w:val="32"/>
        </w:rPr>
        <w:t>aun</w:t>
      </w:r>
      <w:r w:rsidRPr="00A96ADC">
        <w:rPr>
          <w:rFonts w:ascii="Times" w:eastAsia="Times New Roman" w:hAnsi="Times" w:cs="Times New Roman"/>
          <w:sz w:val="32"/>
          <w:szCs w:val="32"/>
        </w:rPr>
        <w:t xml:space="preserve"> en</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el</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supuesto</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de</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que</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estos</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fueran</w:t>
      </w:r>
      <w:r w:rsidR="00D246E5" w:rsidRPr="00A96ADC">
        <w:rPr>
          <w:rFonts w:ascii="Times" w:eastAsia="Times New Roman" w:hAnsi="Times" w:cs="Times New Roman"/>
          <w:sz w:val="32"/>
          <w:szCs w:val="32"/>
        </w:rPr>
        <w:t xml:space="preserve"> </w:t>
      </w:r>
      <w:r w:rsidRPr="00A96ADC">
        <w:rPr>
          <w:rFonts w:ascii="Times" w:eastAsia="Times New Roman" w:hAnsi="Times" w:cs="Times New Roman"/>
          <w:sz w:val="32"/>
          <w:szCs w:val="32"/>
        </w:rPr>
        <w:t>anteriores</w:t>
      </w:r>
      <w:r w:rsidRPr="00A96ADC">
        <w:rPr>
          <w:rFonts w:ascii="Baoli SC Regular" w:eastAsia="Times New Roman" w:hAnsi="Baoli SC Regular" w:cs="Baoli SC Regular"/>
          <w:sz w:val="32"/>
          <w:szCs w:val="32"/>
        </w:rPr>
        <w:t>．</w:t>
      </w:r>
    </w:p>
    <w:p w14:paraId="3FCF038B" w14:textId="77777777" w:rsidR="00AB66DF" w:rsidRPr="00A96ADC" w:rsidRDefault="00AB66DF" w:rsidP="00DB6E00">
      <w:pPr>
        <w:jc w:val="both"/>
        <w:rPr>
          <w:rFonts w:ascii="Times" w:eastAsia="Times New Roman" w:hAnsi="Times" w:cs="Times New Roman"/>
          <w:sz w:val="32"/>
          <w:szCs w:val="32"/>
        </w:rPr>
      </w:pPr>
    </w:p>
    <w:p w14:paraId="03C7BCCC" w14:textId="435E1DC4" w:rsidR="00D246E5" w:rsidRPr="00A96ADC" w:rsidRDefault="00D246E5" w:rsidP="00DB6E00">
      <w:pPr>
        <w:jc w:val="both"/>
        <w:rPr>
          <w:rFonts w:ascii="Times" w:eastAsia="Times New Roman" w:hAnsi="Times" w:cs="Times New Roman"/>
          <w:sz w:val="32"/>
          <w:szCs w:val="32"/>
        </w:rPr>
      </w:pPr>
      <w:r w:rsidRPr="00A96ADC">
        <w:rPr>
          <w:rFonts w:ascii="Times" w:eastAsia="Times New Roman" w:hAnsi="Times" w:cs="Times New Roman"/>
          <w:sz w:val="32"/>
          <w:szCs w:val="32"/>
        </w:rPr>
        <w:t>E</w:t>
      </w:r>
      <w:r w:rsidR="0088081F" w:rsidRPr="00A96ADC">
        <w:rPr>
          <w:rFonts w:ascii="Times" w:eastAsia="Times New Roman" w:hAnsi="Times" w:cs="Times New Roman"/>
          <w:sz w:val="32"/>
          <w:szCs w:val="32"/>
        </w:rPr>
        <w:t>l fallo e</w:t>
      </w:r>
      <w:r w:rsidRPr="00A96ADC">
        <w:rPr>
          <w:rFonts w:ascii="Times" w:eastAsia="Times New Roman" w:hAnsi="Times" w:cs="Times New Roman"/>
          <w:sz w:val="32"/>
          <w:szCs w:val="32"/>
        </w:rPr>
        <w:t xml:space="preserve">quivale a dejar de aplicar el articulo 1546 del Código Civil que precisamente regula la condición </w:t>
      </w:r>
      <w:r w:rsidR="003439B7" w:rsidRPr="00A96ADC">
        <w:rPr>
          <w:rFonts w:ascii="Times" w:eastAsia="Times New Roman" w:hAnsi="Times" w:cs="Times New Roman"/>
          <w:sz w:val="32"/>
          <w:szCs w:val="32"/>
        </w:rPr>
        <w:t>resolu</w:t>
      </w:r>
      <w:r w:rsidRPr="00A96ADC">
        <w:rPr>
          <w:rFonts w:ascii="Times" w:eastAsia="Times New Roman" w:hAnsi="Times" w:cs="Times New Roman"/>
          <w:sz w:val="32"/>
          <w:szCs w:val="32"/>
        </w:rPr>
        <w:t>toria tacita</w:t>
      </w:r>
      <w:r w:rsidR="007D54E9">
        <w:rPr>
          <w:rFonts w:ascii="Times" w:eastAsia="Times New Roman" w:hAnsi="Times" w:cs="Times New Roman"/>
          <w:sz w:val="32"/>
          <w:szCs w:val="32"/>
        </w:rPr>
        <w:t>.</w:t>
      </w:r>
    </w:p>
    <w:p w14:paraId="28523213" w14:textId="77777777" w:rsidR="004474FF" w:rsidRPr="00A96ADC" w:rsidRDefault="004474FF" w:rsidP="00DB6E00">
      <w:pPr>
        <w:jc w:val="both"/>
        <w:rPr>
          <w:rFonts w:ascii="Times" w:eastAsia="Times New Roman" w:hAnsi="Times" w:cs="Times New Roman"/>
          <w:sz w:val="32"/>
          <w:szCs w:val="32"/>
        </w:rPr>
      </w:pPr>
    </w:p>
    <w:p w14:paraId="64D40F35" w14:textId="77777777" w:rsidR="004474FF" w:rsidRPr="00A96ADC" w:rsidRDefault="004474FF" w:rsidP="00DB6E00">
      <w:pPr>
        <w:jc w:val="both"/>
        <w:rPr>
          <w:rFonts w:ascii="Times" w:eastAsia="Times New Roman" w:hAnsi="Times" w:cs="Times New Roman"/>
          <w:sz w:val="32"/>
          <w:szCs w:val="32"/>
        </w:rPr>
      </w:pPr>
    </w:p>
    <w:p w14:paraId="365861E9" w14:textId="3D89D480" w:rsidR="004474FF" w:rsidRPr="00A96ADC" w:rsidRDefault="009470C9" w:rsidP="00DB6E00">
      <w:pPr>
        <w:jc w:val="both"/>
        <w:rPr>
          <w:rFonts w:ascii="Times" w:eastAsia="Times New Roman" w:hAnsi="Times" w:cs="Times New Roman"/>
          <w:sz w:val="32"/>
          <w:szCs w:val="32"/>
        </w:rPr>
      </w:pPr>
      <w:r>
        <w:rPr>
          <w:rFonts w:ascii="Times" w:eastAsia="Times New Roman" w:hAnsi="Times" w:cs="Times New Roman"/>
          <w:sz w:val="32"/>
          <w:szCs w:val="32"/>
        </w:rPr>
        <w:t xml:space="preserve">4) </w:t>
      </w:r>
      <w:r w:rsidR="00B05A56" w:rsidRPr="00A96ADC">
        <w:rPr>
          <w:rFonts w:ascii="Times" w:eastAsia="Times New Roman" w:hAnsi="Times" w:cs="Times New Roman"/>
          <w:sz w:val="32"/>
          <w:szCs w:val="32"/>
        </w:rPr>
        <w:t xml:space="preserve">El accionante cumplió con sus obligaciones en su totalidad, reconociendo el demando que falta el cumplimento de las suyas en escrito dirigido al demandante del 1 de febrero de 2021,  </w:t>
      </w:r>
      <w:r w:rsidR="00020579" w:rsidRPr="00A96ADC">
        <w:rPr>
          <w:rFonts w:ascii="Times" w:eastAsia="Times New Roman" w:hAnsi="Times" w:cs="Times New Roman"/>
          <w:sz w:val="32"/>
          <w:szCs w:val="32"/>
        </w:rPr>
        <w:t xml:space="preserve">allegado al expediente, </w:t>
      </w:r>
      <w:r w:rsidR="0017471D" w:rsidRPr="00A96ADC">
        <w:rPr>
          <w:rFonts w:ascii="Times" w:eastAsia="Times New Roman" w:hAnsi="Times" w:cs="Times New Roman"/>
          <w:sz w:val="32"/>
          <w:szCs w:val="32"/>
        </w:rPr>
        <w:t xml:space="preserve">y, se ha de tener </w:t>
      </w:r>
      <w:r w:rsidR="00020579" w:rsidRPr="00A96ADC">
        <w:rPr>
          <w:rFonts w:ascii="Times" w:eastAsia="Times New Roman" w:hAnsi="Times" w:cs="Times New Roman"/>
          <w:sz w:val="32"/>
          <w:szCs w:val="32"/>
        </w:rPr>
        <w:t>como</w:t>
      </w:r>
      <w:r w:rsidR="0017471D" w:rsidRPr="00A96ADC">
        <w:rPr>
          <w:rFonts w:ascii="Times" w:eastAsia="Times New Roman" w:hAnsi="Times" w:cs="Times New Roman"/>
          <w:sz w:val="32"/>
          <w:szCs w:val="32"/>
        </w:rPr>
        <w:t xml:space="preserve"> e</w:t>
      </w:r>
      <w:r w:rsidR="00020579" w:rsidRPr="00A96ADC">
        <w:rPr>
          <w:rFonts w:ascii="Times" w:eastAsia="Times New Roman" w:hAnsi="Times" w:cs="Times New Roman"/>
          <w:sz w:val="32"/>
          <w:szCs w:val="32"/>
        </w:rPr>
        <w:t xml:space="preserve">videncia </w:t>
      </w:r>
      <w:r w:rsidR="0017471D" w:rsidRPr="00A96ADC">
        <w:rPr>
          <w:rFonts w:ascii="Times" w:eastAsia="Times New Roman" w:hAnsi="Times" w:cs="Times New Roman"/>
          <w:sz w:val="32"/>
          <w:szCs w:val="32"/>
        </w:rPr>
        <w:t xml:space="preserve">del incumplimiento </w:t>
      </w:r>
      <w:r w:rsidR="00020579" w:rsidRPr="00A96ADC">
        <w:rPr>
          <w:rFonts w:ascii="Times" w:eastAsia="Times New Roman" w:hAnsi="Times" w:cs="Times New Roman"/>
          <w:sz w:val="32"/>
          <w:szCs w:val="32"/>
        </w:rPr>
        <w:t xml:space="preserve">a </w:t>
      </w:r>
      <w:r w:rsidR="00020579" w:rsidRPr="00A96ADC">
        <w:rPr>
          <w:rFonts w:ascii="Times" w:eastAsia="Times New Roman" w:hAnsi="Times" w:cs="Times New Roman"/>
          <w:sz w:val="32"/>
          <w:szCs w:val="32"/>
        </w:rPr>
        <w:lastRenderedPageBreak/>
        <w:t xml:space="preserve">voces del articulo </w:t>
      </w:r>
      <w:r w:rsidR="0017471D" w:rsidRPr="00A96ADC">
        <w:rPr>
          <w:rFonts w:ascii="Times" w:eastAsia="Times New Roman" w:hAnsi="Times" w:cs="Times New Roman"/>
          <w:sz w:val="32"/>
          <w:szCs w:val="32"/>
        </w:rPr>
        <w:t xml:space="preserve">281 del C.G.P., </w:t>
      </w:r>
      <w:r w:rsidR="00B05A56" w:rsidRPr="00A96ADC">
        <w:rPr>
          <w:rFonts w:ascii="Times" w:eastAsia="Times New Roman" w:hAnsi="Times" w:cs="Times New Roman"/>
          <w:sz w:val="32"/>
          <w:szCs w:val="32"/>
        </w:rPr>
        <w:t>razó</w:t>
      </w:r>
      <w:r w:rsidR="0017471D" w:rsidRPr="00A96ADC">
        <w:rPr>
          <w:rFonts w:ascii="Times" w:eastAsia="Times New Roman" w:hAnsi="Times" w:cs="Times New Roman"/>
          <w:sz w:val="32"/>
          <w:szCs w:val="32"/>
        </w:rPr>
        <w:t xml:space="preserve">n por la cual a los demandados </w:t>
      </w:r>
      <w:r w:rsidR="00B05A56" w:rsidRPr="00A96ADC">
        <w:rPr>
          <w:rFonts w:ascii="Times" w:eastAsia="Times New Roman" w:hAnsi="Times" w:cs="Times New Roman"/>
          <w:sz w:val="32"/>
          <w:szCs w:val="32"/>
        </w:rPr>
        <w:t xml:space="preserve">les queda el cumplimiento del contrato </w:t>
      </w:r>
      <w:r w:rsidR="0017471D" w:rsidRPr="00A96ADC">
        <w:rPr>
          <w:rFonts w:ascii="Times" w:eastAsia="Times New Roman" w:hAnsi="Times" w:cs="Times New Roman"/>
          <w:sz w:val="32"/>
          <w:szCs w:val="32"/>
        </w:rPr>
        <w:t xml:space="preserve"> deprecado en las pretensiones de</w:t>
      </w:r>
      <w:r w:rsidR="00B05A56" w:rsidRPr="00A96ADC">
        <w:rPr>
          <w:rFonts w:ascii="Times" w:eastAsia="Times New Roman" w:hAnsi="Times" w:cs="Times New Roman"/>
          <w:sz w:val="32"/>
          <w:szCs w:val="32"/>
        </w:rPr>
        <w:t xml:space="preserve"> condena al pago de las sumas adeudadas, no se pretendió declarar resuelto  el contrato por cuanto el accionante por haberse allanado a honrar sus obligaciones, al realizar la tradición del bien prometido en venta,  evidencia precisamen</w:t>
      </w:r>
      <w:r w:rsidR="0017471D" w:rsidRPr="00A96ADC">
        <w:rPr>
          <w:rFonts w:ascii="Times" w:eastAsia="Times New Roman" w:hAnsi="Times" w:cs="Times New Roman"/>
          <w:sz w:val="32"/>
          <w:szCs w:val="32"/>
        </w:rPr>
        <w:t>te que pretende es que se condene al pago de las  obligaciones pendientes  pactadas en el contrato de compraventa suscrito el día 20 de junio de 2013</w:t>
      </w:r>
      <w:r w:rsidR="0088081F" w:rsidRPr="00A96ADC">
        <w:rPr>
          <w:rFonts w:ascii="Times" w:eastAsia="Times New Roman" w:hAnsi="Times" w:cs="Times New Roman"/>
          <w:sz w:val="32"/>
          <w:szCs w:val="32"/>
        </w:rPr>
        <w:t>,</w:t>
      </w:r>
      <w:r w:rsidR="00B05A56" w:rsidRPr="00A96ADC">
        <w:rPr>
          <w:rFonts w:ascii="Times" w:eastAsia="Times New Roman" w:hAnsi="Times" w:cs="Times New Roman"/>
          <w:sz w:val="32"/>
          <w:szCs w:val="32"/>
        </w:rPr>
        <w:t xml:space="preserve"> por lo que solo se pretende condena al pago de perjuicios y obligaciones no honrad</w:t>
      </w:r>
      <w:r w:rsidR="0017471D" w:rsidRPr="00A96ADC">
        <w:rPr>
          <w:rFonts w:ascii="Times" w:eastAsia="Times New Roman" w:hAnsi="Times" w:cs="Times New Roman"/>
          <w:sz w:val="32"/>
          <w:szCs w:val="32"/>
        </w:rPr>
        <w:t>as por los demanda</w:t>
      </w:r>
      <w:r w:rsidR="008A2800" w:rsidRPr="00A96ADC">
        <w:rPr>
          <w:rFonts w:ascii="Times" w:eastAsia="Times New Roman" w:hAnsi="Times" w:cs="Times New Roman"/>
          <w:sz w:val="32"/>
          <w:szCs w:val="32"/>
        </w:rPr>
        <w:t>dos, y pago de clausula penal por incumplimiento de contrato.</w:t>
      </w:r>
      <w:r w:rsidR="0017471D" w:rsidRPr="00A96ADC">
        <w:rPr>
          <w:rFonts w:ascii="Times" w:eastAsia="Times New Roman" w:hAnsi="Times" w:cs="Times New Roman"/>
          <w:sz w:val="32"/>
          <w:szCs w:val="32"/>
        </w:rPr>
        <w:t xml:space="preserve">  D</w:t>
      </w:r>
      <w:r w:rsidR="00B05A56" w:rsidRPr="00A96ADC">
        <w:rPr>
          <w:rFonts w:ascii="Times" w:eastAsia="Times New Roman" w:hAnsi="Times" w:cs="Times New Roman"/>
          <w:sz w:val="32"/>
          <w:szCs w:val="32"/>
        </w:rPr>
        <w:t>espachar desfavorablemente las pretensiones</w:t>
      </w:r>
      <w:r w:rsidR="008A2800" w:rsidRPr="00A96ADC">
        <w:rPr>
          <w:rFonts w:ascii="Times" w:eastAsia="Times New Roman" w:hAnsi="Times" w:cs="Times New Roman"/>
          <w:sz w:val="32"/>
          <w:szCs w:val="32"/>
        </w:rPr>
        <w:t xml:space="preserve">, bajo el argumento de precaver </w:t>
      </w:r>
      <w:r w:rsidR="00E4516E" w:rsidRPr="00A96ADC">
        <w:rPr>
          <w:rFonts w:ascii="Times" w:eastAsia="Times New Roman" w:hAnsi="Times" w:cs="Times New Roman"/>
          <w:sz w:val="32"/>
          <w:szCs w:val="32"/>
        </w:rPr>
        <w:t xml:space="preserve">un </w:t>
      </w:r>
      <w:r w:rsidR="00B05A56" w:rsidRPr="00A96ADC">
        <w:rPr>
          <w:rFonts w:ascii="Times" w:eastAsia="Times New Roman" w:hAnsi="Times" w:cs="Times New Roman"/>
          <w:sz w:val="32"/>
          <w:szCs w:val="32"/>
        </w:rPr>
        <w:t xml:space="preserve">fallo ultra </w:t>
      </w:r>
      <w:proofErr w:type="spellStart"/>
      <w:r w:rsidR="00B05A56" w:rsidRPr="00A96ADC">
        <w:rPr>
          <w:rFonts w:ascii="Times" w:eastAsia="Times New Roman" w:hAnsi="Times" w:cs="Times New Roman"/>
          <w:sz w:val="32"/>
          <w:szCs w:val="32"/>
        </w:rPr>
        <w:t>petita</w:t>
      </w:r>
      <w:proofErr w:type="spellEnd"/>
      <w:r w:rsidR="00B05A56" w:rsidRPr="00A96ADC">
        <w:rPr>
          <w:rFonts w:ascii="Times" w:eastAsia="Times New Roman" w:hAnsi="Times" w:cs="Times New Roman"/>
          <w:sz w:val="32"/>
          <w:szCs w:val="32"/>
        </w:rPr>
        <w:t xml:space="preserve"> resulta desproporcionado, </w:t>
      </w:r>
      <w:r w:rsidR="0017471D" w:rsidRPr="00A96ADC">
        <w:rPr>
          <w:rFonts w:ascii="Times" w:eastAsia="Times New Roman" w:hAnsi="Times" w:cs="Times New Roman"/>
          <w:sz w:val="32"/>
          <w:szCs w:val="32"/>
        </w:rPr>
        <w:t xml:space="preserve">arbitrario y </w:t>
      </w:r>
      <w:r w:rsidR="00B05A56" w:rsidRPr="00A96ADC">
        <w:rPr>
          <w:rFonts w:ascii="Times" w:eastAsia="Times New Roman" w:hAnsi="Times" w:cs="Times New Roman"/>
          <w:sz w:val="32"/>
          <w:szCs w:val="32"/>
        </w:rPr>
        <w:t>violatorio del principio constitucional de  la prevalencia del derecho sustancial</w:t>
      </w:r>
      <w:r w:rsidR="008A2800" w:rsidRPr="00A96ADC">
        <w:rPr>
          <w:rFonts w:ascii="Times" w:eastAsia="Times New Roman" w:hAnsi="Times" w:cs="Times New Roman"/>
          <w:sz w:val="32"/>
          <w:szCs w:val="32"/>
        </w:rPr>
        <w:t xml:space="preserve"> articulo 228 C.P.</w:t>
      </w:r>
      <w:r w:rsidR="00B05A56" w:rsidRPr="00A96ADC">
        <w:rPr>
          <w:rFonts w:ascii="Times" w:eastAsia="Times New Roman" w:hAnsi="Times" w:cs="Times New Roman"/>
          <w:sz w:val="32"/>
          <w:szCs w:val="32"/>
        </w:rPr>
        <w:t>, el pago de acreencias insolutas de parte de los COMPRADORES,  sobre el procesal de mi poderdante.</w:t>
      </w:r>
      <w:r w:rsidR="0017471D" w:rsidRPr="00A96ADC">
        <w:rPr>
          <w:rFonts w:ascii="Times" w:eastAsia="Times New Roman" w:hAnsi="Times" w:cs="Times New Roman"/>
          <w:sz w:val="32"/>
          <w:szCs w:val="32"/>
        </w:rPr>
        <w:t xml:space="preserve"> En atención a la garantía al derecho fundamental de Acceso  la Administración de Justicia y primacía del derecho sustancial, </w:t>
      </w:r>
      <w:r w:rsidR="00FD3209" w:rsidRPr="00A96ADC">
        <w:rPr>
          <w:rFonts w:ascii="Times" w:eastAsia="Times New Roman" w:hAnsi="Times" w:cs="Times New Roman"/>
          <w:sz w:val="32"/>
          <w:szCs w:val="32"/>
        </w:rPr>
        <w:t xml:space="preserve">ha de revocarse el fallo objeto de alzada y en su defecto </w:t>
      </w:r>
      <w:r w:rsidR="007E60E9" w:rsidRPr="00A96ADC">
        <w:rPr>
          <w:rFonts w:ascii="Times" w:eastAsia="Times New Roman" w:hAnsi="Times" w:cs="Times New Roman"/>
          <w:sz w:val="32"/>
          <w:szCs w:val="32"/>
        </w:rPr>
        <w:t>conceder lo pretendido.</w:t>
      </w:r>
    </w:p>
    <w:p w14:paraId="2D5BC796" w14:textId="77777777" w:rsidR="0088081F" w:rsidRPr="00A96ADC" w:rsidRDefault="0088081F" w:rsidP="00DB6E00">
      <w:pPr>
        <w:jc w:val="both"/>
        <w:rPr>
          <w:rFonts w:ascii="Times" w:eastAsia="Times New Roman" w:hAnsi="Times" w:cs="Times New Roman"/>
          <w:sz w:val="32"/>
          <w:szCs w:val="32"/>
        </w:rPr>
      </w:pPr>
    </w:p>
    <w:p w14:paraId="136AB123" w14:textId="0CA8C019" w:rsidR="007E60E9" w:rsidRPr="00A96ADC" w:rsidRDefault="0017471D" w:rsidP="00DB6E00">
      <w:pPr>
        <w:jc w:val="both"/>
        <w:rPr>
          <w:rFonts w:ascii="Times" w:eastAsia="Times New Roman" w:hAnsi="Times" w:cs="Times New Roman"/>
          <w:sz w:val="32"/>
          <w:szCs w:val="32"/>
        </w:rPr>
      </w:pPr>
      <w:r w:rsidRPr="00A96ADC">
        <w:rPr>
          <w:rFonts w:ascii="Times" w:eastAsia="Times New Roman" w:hAnsi="Times" w:cs="Times New Roman"/>
          <w:sz w:val="32"/>
          <w:szCs w:val="32"/>
        </w:rPr>
        <w:t xml:space="preserve">Evitando, de esta forma, </w:t>
      </w:r>
      <w:r w:rsidR="00020579" w:rsidRPr="00A96ADC">
        <w:rPr>
          <w:rFonts w:ascii="Times" w:eastAsia="Times New Roman" w:hAnsi="Times" w:cs="Times New Roman"/>
          <w:sz w:val="32"/>
          <w:szCs w:val="32"/>
        </w:rPr>
        <w:t xml:space="preserve">un Enriquecimiento sin causa de parte de los demandados que aceptaron, </w:t>
      </w:r>
      <w:r w:rsidR="00020579" w:rsidRPr="00A96ADC">
        <w:rPr>
          <w:rFonts w:ascii="Times" w:eastAsia="Times New Roman" w:hAnsi="Times" w:cs="Times New Roman"/>
          <w:b/>
          <w:i/>
          <w:sz w:val="32"/>
          <w:szCs w:val="32"/>
        </w:rPr>
        <w:t>que existe una parte faltante</w:t>
      </w:r>
      <w:r w:rsidR="00020579" w:rsidRPr="00A96ADC">
        <w:rPr>
          <w:rFonts w:ascii="Times" w:eastAsia="Times New Roman" w:hAnsi="Times" w:cs="Times New Roman"/>
          <w:sz w:val="32"/>
          <w:szCs w:val="32"/>
        </w:rPr>
        <w:t>,  uno</w:t>
      </w:r>
      <w:r w:rsidRPr="00A96ADC">
        <w:rPr>
          <w:rFonts w:ascii="Times" w:eastAsia="Times New Roman" w:hAnsi="Times" w:cs="Times New Roman"/>
          <w:sz w:val="32"/>
          <w:szCs w:val="32"/>
        </w:rPr>
        <w:t xml:space="preserve"> de ellos, RODOLFO RUIZ JAIME</w:t>
      </w:r>
      <w:r w:rsidR="007D54E9">
        <w:rPr>
          <w:rFonts w:ascii="Times" w:eastAsia="Times New Roman" w:hAnsi="Times" w:cs="Times New Roman"/>
          <w:sz w:val="32"/>
          <w:szCs w:val="32"/>
        </w:rPr>
        <w:t>S</w:t>
      </w:r>
      <w:r w:rsidRPr="00A96ADC">
        <w:rPr>
          <w:rFonts w:ascii="Times" w:eastAsia="Times New Roman" w:hAnsi="Times" w:cs="Times New Roman"/>
          <w:sz w:val="32"/>
          <w:szCs w:val="32"/>
        </w:rPr>
        <w:t xml:space="preserve">, </w:t>
      </w:r>
      <w:r w:rsidR="00020579" w:rsidRPr="00A96ADC">
        <w:rPr>
          <w:rFonts w:ascii="Times" w:eastAsia="Times New Roman" w:hAnsi="Times" w:cs="Times New Roman"/>
          <w:sz w:val="32"/>
          <w:szCs w:val="32"/>
        </w:rPr>
        <w:t xml:space="preserve"> en escrito del 1 de febrero de 2021 dirigido al demandante, en el que afirma haber cumplido con las obligaciones pactadas en el contrato celebrado el 20 de junio de 2013 haciendo entrega del lote con numero de matricula; la entrega de $15´000.000= pactado a la hora de celebrado el contrato y los doce millones de pesos con pago al 20 de agosto de 2013, por estos </w:t>
      </w:r>
      <w:r w:rsidRPr="00A96ADC">
        <w:rPr>
          <w:rFonts w:ascii="Times" w:eastAsia="Times New Roman" w:hAnsi="Times" w:cs="Times New Roman"/>
          <w:sz w:val="32"/>
          <w:szCs w:val="32"/>
        </w:rPr>
        <w:t>hechos, afirma: “</w:t>
      </w:r>
      <w:r w:rsidR="00020579" w:rsidRPr="00A96ADC">
        <w:rPr>
          <w:rFonts w:ascii="Times" w:eastAsia="Times New Roman" w:hAnsi="Times" w:cs="Times New Roman"/>
          <w:sz w:val="32"/>
          <w:szCs w:val="32"/>
        </w:rPr>
        <w:t xml:space="preserve"> solicito excluya mi </w:t>
      </w:r>
      <w:r w:rsidRPr="00A96ADC">
        <w:rPr>
          <w:rFonts w:ascii="Times" w:eastAsia="Times New Roman" w:hAnsi="Times" w:cs="Times New Roman"/>
          <w:sz w:val="32"/>
          <w:szCs w:val="32"/>
        </w:rPr>
        <w:t>nombre</w:t>
      </w:r>
      <w:r w:rsidR="00020579" w:rsidRPr="00A96ADC">
        <w:rPr>
          <w:rFonts w:ascii="Times" w:eastAsia="Times New Roman" w:hAnsi="Times" w:cs="Times New Roman"/>
          <w:sz w:val="32"/>
          <w:szCs w:val="32"/>
        </w:rPr>
        <w:t xml:space="preserve"> de la demanda.., pues </w:t>
      </w:r>
      <w:r w:rsidRPr="00A96ADC">
        <w:rPr>
          <w:rFonts w:ascii="Times" w:eastAsia="Times New Roman" w:hAnsi="Times" w:cs="Times New Roman"/>
          <w:sz w:val="32"/>
          <w:szCs w:val="32"/>
        </w:rPr>
        <w:t>“</w:t>
      </w:r>
      <w:r w:rsidR="00020579" w:rsidRPr="00A96ADC">
        <w:rPr>
          <w:rFonts w:ascii="Times" w:eastAsia="Times New Roman" w:hAnsi="Times" w:cs="Times New Roman"/>
          <w:sz w:val="32"/>
          <w:szCs w:val="32"/>
        </w:rPr>
        <w:t>la  parte faltante del contrato</w:t>
      </w:r>
      <w:r w:rsidRPr="00A96ADC">
        <w:rPr>
          <w:rFonts w:ascii="Times" w:eastAsia="Times New Roman" w:hAnsi="Times" w:cs="Times New Roman"/>
          <w:sz w:val="32"/>
          <w:szCs w:val="32"/>
        </w:rPr>
        <w:t>”</w:t>
      </w:r>
      <w:r w:rsidR="00020579" w:rsidRPr="00A96ADC">
        <w:rPr>
          <w:rFonts w:ascii="Times" w:eastAsia="Times New Roman" w:hAnsi="Times" w:cs="Times New Roman"/>
          <w:sz w:val="32"/>
          <w:szCs w:val="32"/>
        </w:rPr>
        <w:t xml:space="preserve"> hace referencia a un lote a nombre de Rodolfo Ruiz </w:t>
      </w:r>
      <w:proofErr w:type="spellStart"/>
      <w:r w:rsidR="00020579" w:rsidRPr="00A96ADC">
        <w:rPr>
          <w:rFonts w:ascii="Times" w:eastAsia="Times New Roman" w:hAnsi="Times" w:cs="Times New Roman"/>
          <w:sz w:val="32"/>
          <w:szCs w:val="32"/>
        </w:rPr>
        <w:t>Jaimes</w:t>
      </w:r>
      <w:proofErr w:type="spellEnd"/>
      <w:r w:rsidRPr="00A96ADC">
        <w:rPr>
          <w:rFonts w:ascii="Times" w:eastAsia="Times New Roman" w:hAnsi="Times" w:cs="Times New Roman"/>
          <w:sz w:val="32"/>
          <w:szCs w:val="32"/>
        </w:rPr>
        <w:t>.</w:t>
      </w:r>
      <w:r w:rsidR="00020579" w:rsidRPr="00A96ADC">
        <w:rPr>
          <w:rFonts w:ascii="Times" w:eastAsia="Times New Roman" w:hAnsi="Times" w:cs="Times New Roman"/>
          <w:sz w:val="32"/>
          <w:szCs w:val="32"/>
        </w:rPr>
        <w:t xml:space="preserve"> </w:t>
      </w:r>
    </w:p>
    <w:p w14:paraId="342E4763" w14:textId="77777777" w:rsidR="00B05A56" w:rsidRPr="00D246E5" w:rsidRDefault="00B05A56" w:rsidP="00DB6E00">
      <w:pPr>
        <w:jc w:val="both"/>
        <w:rPr>
          <w:rFonts w:ascii="Times" w:eastAsia="Times New Roman" w:hAnsi="Times" w:cs="Times New Roman"/>
          <w:sz w:val="28"/>
          <w:szCs w:val="28"/>
        </w:rPr>
      </w:pPr>
    </w:p>
    <w:p w14:paraId="20A294A9" w14:textId="77777777" w:rsidR="00AB66DF" w:rsidRDefault="00AB66DF" w:rsidP="00DB6E00">
      <w:pPr>
        <w:jc w:val="both"/>
        <w:rPr>
          <w:rFonts w:ascii="Times" w:eastAsia="Times New Roman" w:hAnsi="Times" w:cs="Times New Roman"/>
          <w:sz w:val="28"/>
          <w:szCs w:val="28"/>
        </w:rPr>
      </w:pPr>
    </w:p>
    <w:p w14:paraId="182DD3DD" w14:textId="77777777" w:rsidR="00AB66DF" w:rsidRPr="009470C9" w:rsidRDefault="00AB66DF" w:rsidP="00DB6E00">
      <w:pPr>
        <w:jc w:val="both"/>
        <w:rPr>
          <w:rFonts w:ascii="Times" w:eastAsia="Times New Roman" w:hAnsi="Times" w:cs="Times New Roman"/>
          <w:sz w:val="28"/>
          <w:szCs w:val="28"/>
        </w:rPr>
      </w:pPr>
    </w:p>
    <w:p w14:paraId="31258F2A" w14:textId="27A5455B" w:rsidR="000E25ED" w:rsidRPr="009470C9" w:rsidRDefault="007D54E9" w:rsidP="00DB6E00">
      <w:pPr>
        <w:jc w:val="both"/>
        <w:rPr>
          <w:rFonts w:ascii="Baoli SC Regular" w:eastAsia="Times New Roman" w:hAnsi="Baoli SC Regular" w:cs="Baoli SC Regular"/>
          <w:sz w:val="28"/>
          <w:szCs w:val="28"/>
        </w:rPr>
      </w:pPr>
      <w:r w:rsidRPr="009470C9">
        <w:rPr>
          <w:iCs/>
          <w:sz w:val="28"/>
          <w:szCs w:val="28"/>
        </w:rPr>
        <w:t>C</w:t>
      </w:r>
      <w:r w:rsidR="006F005D" w:rsidRPr="009470C9">
        <w:rPr>
          <w:iCs/>
          <w:sz w:val="28"/>
          <w:szCs w:val="28"/>
        </w:rPr>
        <w:t>oncretamente el artículo 305 del Código de Procedimiento Civil, según el cual</w:t>
      </w:r>
    </w:p>
    <w:p w14:paraId="2B3C5630" w14:textId="77777777" w:rsidR="00B67E64" w:rsidRDefault="00B67E64" w:rsidP="00E5379F">
      <w:pPr>
        <w:pStyle w:val="Prrafodelista"/>
      </w:pPr>
    </w:p>
    <w:p w14:paraId="159A0E00" w14:textId="3D21D7B0" w:rsidR="00E5379F" w:rsidRDefault="007D54E9" w:rsidP="00E5379F">
      <w:pPr>
        <w:pStyle w:val="Prrafodelista"/>
      </w:pPr>
      <w:r>
        <w:t>“….</w:t>
      </w:r>
      <w:r w:rsidR="00E5379F">
        <w:t>pretensiones aducidos en la demanda y en las demás oportunidades que este Código contempla, y con las excepciones que aparezcan probadas y hubieren sido alegadas si así lo exige la ley.</w:t>
      </w:r>
    </w:p>
    <w:p w14:paraId="5217DC6F" w14:textId="77777777" w:rsidR="00E5379F" w:rsidRDefault="00E5379F" w:rsidP="00E5379F">
      <w:pPr>
        <w:pStyle w:val="Prrafodelista"/>
        <w:spacing w:line="240" w:lineRule="auto"/>
      </w:pPr>
    </w:p>
    <w:p w14:paraId="78705E45" w14:textId="77777777" w:rsidR="00E5379F" w:rsidRDefault="00E5379F" w:rsidP="00E5379F">
      <w:pPr>
        <w:pStyle w:val="Prrafodelista"/>
      </w:pPr>
      <w:r>
        <w:t xml:space="preserve">No podrá condenarse al demandado por cantidad superior o por objeto distinto del pretendido en la demanda, ni por causa diferente a la invocada en ésta. </w:t>
      </w:r>
    </w:p>
    <w:p w14:paraId="09DD7601" w14:textId="77777777" w:rsidR="00E5379F" w:rsidRDefault="00E5379F" w:rsidP="00E5379F">
      <w:pPr>
        <w:pStyle w:val="Prrafodelista"/>
        <w:spacing w:line="240" w:lineRule="auto"/>
      </w:pPr>
    </w:p>
    <w:p w14:paraId="1004BE70" w14:textId="77777777" w:rsidR="00E5379F" w:rsidRPr="007D54E9" w:rsidRDefault="00E5379F" w:rsidP="00E5379F">
      <w:pPr>
        <w:pStyle w:val="Prrafodelista"/>
        <w:rPr>
          <w:b/>
        </w:rPr>
      </w:pPr>
      <w:r>
        <w:t xml:space="preserve">Si lo pedido por el demandante excede de lo probado, </w:t>
      </w:r>
      <w:r w:rsidRPr="007D54E9">
        <w:rPr>
          <w:b/>
        </w:rPr>
        <w:t>se le reconocerá solamente lo último.</w:t>
      </w:r>
    </w:p>
    <w:p w14:paraId="210A7966" w14:textId="77777777" w:rsidR="00E5379F" w:rsidRDefault="00E5379F" w:rsidP="00E5379F">
      <w:pPr>
        <w:pStyle w:val="Prrafodelista"/>
        <w:spacing w:line="240" w:lineRule="auto"/>
      </w:pPr>
    </w:p>
    <w:p w14:paraId="29E00610" w14:textId="77777777" w:rsidR="00E5379F" w:rsidRDefault="00E5379F" w:rsidP="00E5379F">
      <w:pPr>
        <w:pStyle w:val="Prrafodelista"/>
      </w:pPr>
      <w: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éste no proceda, antes de que entre el expediente al despacho para sentencia, o que la ley permita considerarlo de oficio.</w:t>
      </w:r>
    </w:p>
    <w:p w14:paraId="08F21BD9" w14:textId="77777777" w:rsidR="002F368B" w:rsidRDefault="002F368B" w:rsidP="00DB6E00">
      <w:pPr>
        <w:jc w:val="both"/>
        <w:rPr>
          <w:rFonts w:ascii="Baoli SC Regular" w:eastAsia="Times New Roman" w:hAnsi="Baoli SC Regular" w:cs="Baoli SC Regular"/>
          <w:sz w:val="28"/>
          <w:szCs w:val="28"/>
        </w:rPr>
      </w:pPr>
    </w:p>
    <w:p w14:paraId="4B23024A" w14:textId="77777777" w:rsidR="002F368B" w:rsidRDefault="002F368B" w:rsidP="00DB6E00">
      <w:pPr>
        <w:jc w:val="both"/>
        <w:rPr>
          <w:rFonts w:ascii="Baoli SC Regular" w:eastAsia="Times New Roman" w:hAnsi="Baoli SC Regular" w:cs="Baoli SC Regular"/>
          <w:sz w:val="28"/>
          <w:szCs w:val="28"/>
        </w:rPr>
      </w:pPr>
    </w:p>
    <w:p w14:paraId="191B9C0A" w14:textId="77777777" w:rsidR="002F368B" w:rsidRPr="00E5379F" w:rsidRDefault="002F368B" w:rsidP="00DB6E00">
      <w:pPr>
        <w:jc w:val="both"/>
        <w:rPr>
          <w:rFonts w:ascii="Baoli SC Regular" w:eastAsia="Times New Roman" w:hAnsi="Baoli SC Regular" w:cs="Baoli SC Regular"/>
          <w:sz w:val="28"/>
          <w:szCs w:val="28"/>
        </w:rPr>
      </w:pPr>
    </w:p>
    <w:p w14:paraId="4D25B179" w14:textId="6BAA1AB9" w:rsidR="00C633E8" w:rsidRPr="009470C9" w:rsidRDefault="009470C9" w:rsidP="00DB6E00">
      <w:pPr>
        <w:jc w:val="both"/>
        <w:rPr>
          <w:sz w:val="32"/>
          <w:szCs w:val="32"/>
        </w:rPr>
      </w:pPr>
      <w:r>
        <w:rPr>
          <w:sz w:val="28"/>
          <w:szCs w:val="28"/>
        </w:rPr>
        <w:t xml:space="preserve">5) </w:t>
      </w:r>
      <w:r w:rsidR="007D54E9" w:rsidRPr="009470C9">
        <w:rPr>
          <w:sz w:val="32"/>
          <w:szCs w:val="32"/>
        </w:rPr>
        <w:t>En la sentencia no</w:t>
      </w:r>
      <w:r w:rsidR="00B67E64" w:rsidRPr="009470C9">
        <w:rPr>
          <w:sz w:val="32"/>
          <w:szCs w:val="32"/>
        </w:rPr>
        <w:t xml:space="preserve"> se decidió sobre lo que fue considerado como tema a decidir.</w:t>
      </w:r>
    </w:p>
    <w:p w14:paraId="0A4B8A05" w14:textId="77777777" w:rsidR="00B67E64" w:rsidRPr="009470C9" w:rsidRDefault="00B67E64" w:rsidP="00DB6E00">
      <w:pPr>
        <w:jc w:val="both"/>
        <w:rPr>
          <w:sz w:val="32"/>
          <w:szCs w:val="32"/>
        </w:rPr>
      </w:pPr>
    </w:p>
    <w:p w14:paraId="0EFA97EB" w14:textId="5B7E9622" w:rsidR="00B67E64" w:rsidRPr="009470C9" w:rsidRDefault="00B67E64" w:rsidP="00DB6E00">
      <w:pPr>
        <w:jc w:val="both"/>
        <w:rPr>
          <w:rFonts w:ascii="Times" w:eastAsia="Times New Roman" w:hAnsi="Times" w:cs="Baoli SC Regular"/>
          <w:sz w:val="32"/>
          <w:szCs w:val="32"/>
        </w:rPr>
      </w:pPr>
      <w:r w:rsidRPr="009470C9">
        <w:rPr>
          <w:sz w:val="32"/>
          <w:szCs w:val="32"/>
        </w:rPr>
        <w:t>Al apreciar la demanda, el Juez incurrió en error de hecho evidente, consistente en denegar las pretensiones por  considerar se carecía de fuente declarativa o de condena,  y, como consecuencia de ello, aplicó normas procesales Artículo 281 del CGP, que eran inaplicables, haciendo a un lado la que en realidad estaban llamadas a gobernar el litigio,  como es la sustancial consagrada en el</w:t>
      </w:r>
      <w:r w:rsidRPr="009470C9">
        <w:rPr>
          <w:rFonts w:ascii="Times" w:eastAsia="Times New Roman" w:hAnsi="Times" w:cs="Baoli SC Regular"/>
          <w:sz w:val="32"/>
          <w:szCs w:val="32"/>
        </w:rPr>
        <w:t xml:space="preserve">  articulo 1546 del C.C., según la cual en todo contrato bilateral va implícita la clausula de obtener la resolución por incumplimiento.</w:t>
      </w:r>
    </w:p>
    <w:p w14:paraId="3249232F" w14:textId="77777777" w:rsidR="00B67E64" w:rsidRPr="009470C9" w:rsidRDefault="00B67E64" w:rsidP="00DB6E00">
      <w:pPr>
        <w:jc w:val="both"/>
        <w:rPr>
          <w:rFonts w:ascii="Times" w:eastAsia="Times New Roman" w:hAnsi="Times" w:cs="Baoli SC Regular"/>
          <w:sz w:val="32"/>
          <w:szCs w:val="32"/>
        </w:rPr>
      </w:pPr>
    </w:p>
    <w:p w14:paraId="3AD780DD" w14:textId="34530844" w:rsidR="00B67E64" w:rsidRPr="009470C9" w:rsidRDefault="00274779" w:rsidP="00DB6E00">
      <w:pPr>
        <w:jc w:val="both"/>
        <w:rPr>
          <w:rFonts w:ascii="Times" w:eastAsia="Times New Roman" w:hAnsi="Times" w:cs="Baoli SC Regular"/>
          <w:sz w:val="32"/>
          <w:szCs w:val="32"/>
        </w:rPr>
      </w:pPr>
      <w:r w:rsidRPr="009470C9">
        <w:rPr>
          <w:rFonts w:ascii="Times" w:eastAsia="Times New Roman" w:hAnsi="Times" w:cs="Baoli SC Regular"/>
          <w:sz w:val="32"/>
          <w:szCs w:val="32"/>
        </w:rPr>
        <w:t xml:space="preserve">El alcance </w:t>
      </w:r>
      <w:r w:rsidR="007D54E9" w:rsidRPr="009470C9">
        <w:rPr>
          <w:rFonts w:ascii="Times" w:eastAsia="Times New Roman" w:hAnsi="Times" w:cs="Baoli SC Regular"/>
          <w:sz w:val="32"/>
          <w:szCs w:val="32"/>
        </w:rPr>
        <w:t>hermenéutico</w:t>
      </w:r>
      <w:r w:rsidRPr="009470C9">
        <w:rPr>
          <w:rFonts w:ascii="Times" w:eastAsia="Times New Roman" w:hAnsi="Times" w:cs="Baoli SC Regular"/>
          <w:sz w:val="32"/>
          <w:szCs w:val="32"/>
        </w:rPr>
        <w:t xml:space="preserve"> no pue</w:t>
      </w:r>
      <w:r w:rsidR="007D54E9" w:rsidRPr="009470C9">
        <w:rPr>
          <w:rFonts w:ascii="Times" w:eastAsia="Times New Roman" w:hAnsi="Times" w:cs="Baoli SC Regular"/>
          <w:sz w:val="32"/>
          <w:szCs w:val="32"/>
        </w:rPr>
        <w:t>d</w:t>
      </w:r>
      <w:r w:rsidRPr="009470C9">
        <w:rPr>
          <w:rFonts w:ascii="Times" w:eastAsia="Times New Roman" w:hAnsi="Times" w:cs="Baoli SC Regular"/>
          <w:sz w:val="32"/>
          <w:szCs w:val="32"/>
        </w:rPr>
        <w:t xml:space="preserve">e  rayar en </w:t>
      </w:r>
      <w:r w:rsidR="007D54E9" w:rsidRPr="009470C9">
        <w:rPr>
          <w:rFonts w:ascii="Times" w:eastAsia="Times New Roman" w:hAnsi="Times" w:cs="Baoli SC Regular"/>
          <w:sz w:val="32"/>
          <w:szCs w:val="32"/>
        </w:rPr>
        <w:t>pragmatismos</w:t>
      </w:r>
      <w:r w:rsidRPr="009470C9">
        <w:rPr>
          <w:rFonts w:ascii="Times" w:eastAsia="Times New Roman" w:hAnsi="Times" w:cs="Baoli SC Regular"/>
          <w:sz w:val="32"/>
          <w:szCs w:val="32"/>
        </w:rPr>
        <w:t xml:space="preserve"> exegético</w:t>
      </w:r>
      <w:r w:rsidR="007D54E9" w:rsidRPr="009470C9">
        <w:rPr>
          <w:rFonts w:ascii="Times" w:eastAsia="Times New Roman" w:hAnsi="Times" w:cs="Baoli SC Regular"/>
          <w:sz w:val="32"/>
          <w:szCs w:val="32"/>
        </w:rPr>
        <w:t xml:space="preserve"> en un rigor procesal d</w:t>
      </w:r>
      <w:r w:rsidRPr="009470C9">
        <w:rPr>
          <w:rFonts w:ascii="Times" w:eastAsia="Times New Roman" w:hAnsi="Times" w:cs="Baoli SC Regular"/>
          <w:sz w:val="32"/>
          <w:szCs w:val="32"/>
        </w:rPr>
        <w:t>e</w:t>
      </w:r>
      <w:r w:rsidR="007D54E9" w:rsidRPr="009470C9">
        <w:rPr>
          <w:rFonts w:ascii="Times" w:eastAsia="Times New Roman" w:hAnsi="Times" w:cs="Baoli SC Regular"/>
          <w:sz w:val="32"/>
          <w:szCs w:val="32"/>
        </w:rPr>
        <w:t>snatur</w:t>
      </w:r>
      <w:r w:rsidRPr="009470C9">
        <w:rPr>
          <w:rFonts w:ascii="Times" w:eastAsia="Times New Roman" w:hAnsi="Times" w:cs="Baoli SC Regular"/>
          <w:sz w:val="32"/>
          <w:szCs w:val="32"/>
        </w:rPr>
        <w:t>alizar el objeto de la norma</w:t>
      </w:r>
      <w:r w:rsidR="007D54E9" w:rsidRPr="009470C9">
        <w:rPr>
          <w:rFonts w:ascii="Times" w:eastAsia="Times New Roman" w:hAnsi="Times" w:cs="Baoli SC Regular"/>
          <w:sz w:val="32"/>
          <w:szCs w:val="32"/>
        </w:rPr>
        <w:t>,</w:t>
      </w:r>
      <w:r w:rsidRPr="009470C9">
        <w:rPr>
          <w:rFonts w:ascii="Times" w:eastAsia="Times New Roman" w:hAnsi="Times" w:cs="Baoli SC Regular"/>
          <w:sz w:val="32"/>
          <w:szCs w:val="32"/>
        </w:rPr>
        <w:t xml:space="preserve"> </w:t>
      </w:r>
      <w:r w:rsidR="007D54E9" w:rsidRPr="009470C9">
        <w:rPr>
          <w:rFonts w:ascii="Times" w:eastAsia="Times New Roman" w:hAnsi="Times" w:cs="Baoli SC Regular"/>
          <w:sz w:val="32"/>
          <w:szCs w:val="32"/>
        </w:rPr>
        <w:t>Articulo</w:t>
      </w:r>
      <w:r w:rsidRPr="009470C9">
        <w:rPr>
          <w:rFonts w:ascii="Times" w:eastAsia="Times New Roman" w:hAnsi="Times" w:cs="Baoli SC Regular"/>
          <w:sz w:val="32"/>
          <w:szCs w:val="32"/>
        </w:rPr>
        <w:t xml:space="preserve"> 1564 del C.C.</w:t>
      </w:r>
      <w:r w:rsidR="007D54E9" w:rsidRPr="009470C9">
        <w:rPr>
          <w:rFonts w:ascii="Times" w:eastAsia="Times New Roman" w:hAnsi="Times" w:cs="Baoli SC Regular"/>
          <w:sz w:val="32"/>
          <w:szCs w:val="32"/>
        </w:rPr>
        <w:t>,</w:t>
      </w:r>
      <w:r w:rsidRPr="009470C9">
        <w:rPr>
          <w:rFonts w:ascii="Times" w:eastAsia="Times New Roman" w:hAnsi="Times" w:cs="Baoli SC Regular"/>
          <w:sz w:val="32"/>
          <w:szCs w:val="32"/>
        </w:rPr>
        <w:t xml:space="preserve"> mas aun cuando del estudio </w:t>
      </w:r>
      <w:r w:rsidR="007D54E9" w:rsidRPr="009470C9">
        <w:rPr>
          <w:rFonts w:ascii="Times" w:eastAsia="Times New Roman" w:hAnsi="Times" w:cs="Baoli SC Regular"/>
          <w:sz w:val="32"/>
          <w:szCs w:val="32"/>
        </w:rPr>
        <w:t>conjunto</w:t>
      </w:r>
      <w:r w:rsidRPr="009470C9">
        <w:rPr>
          <w:rFonts w:ascii="Times" w:eastAsia="Times New Roman" w:hAnsi="Times" w:cs="Baoli SC Regular"/>
          <w:sz w:val="32"/>
          <w:szCs w:val="32"/>
        </w:rPr>
        <w:t xml:space="preserve"> del libelo introductorio se </w:t>
      </w:r>
      <w:r w:rsidR="007D54E9" w:rsidRPr="009470C9">
        <w:rPr>
          <w:rFonts w:ascii="Times" w:eastAsia="Times New Roman" w:hAnsi="Times" w:cs="Baoli SC Regular"/>
          <w:sz w:val="32"/>
          <w:szCs w:val="32"/>
        </w:rPr>
        <w:t xml:space="preserve">de </w:t>
      </w:r>
      <w:r w:rsidRPr="009470C9">
        <w:rPr>
          <w:rFonts w:ascii="Times" w:eastAsia="Times New Roman" w:hAnsi="Times" w:cs="Baoli SC Regular"/>
          <w:sz w:val="32"/>
          <w:szCs w:val="32"/>
        </w:rPr>
        <w:t>claridad sobre lo que se de</w:t>
      </w:r>
      <w:r w:rsidR="007D54E9" w:rsidRPr="009470C9">
        <w:rPr>
          <w:rFonts w:ascii="Times" w:eastAsia="Times New Roman" w:hAnsi="Times" w:cs="Baoli SC Regular"/>
          <w:sz w:val="32"/>
          <w:szCs w:val="32"/>
        </w:rPr>
        <w:t>m</w:t>
      </w:r>
      <w:r w:rsidRPr="009470C9">
        <w:rPr>
          <w:rFonts w:ascii="Times" w:eastAsia="Times New Roman" w:hAnsi="Times" w:cs="Baoli SC Regular"/>
          <w:sz w:val="32"/>
          <w:szCs w:val="32"/>
        </w:rPr>
        <w:t xml:space="preserve">anda, sin mayor rigorismo para el  juicio del juez, el cual tuvo claridad sobre cuales son los </w:t>
      </w:r>
      <w:r w:rsidR="007D54E9" w:rsidRPr="009470C9">
        <w:rPr>
          <w:rFonts w:ascii="Times" w:eastAsia="Times New Roman" w:hAnsi="Times" w:cs="Baoli SC Regular"/>
          <w:sz w:val="32"/>
          <w:szCs w:val="32"/>
        </w:rPr>
        <w:t>hechos</w:t>
      </w:r>
      <w:r w:rsidRPr="009470C9">
        <w:rPr>
          <w:rFonts w:ascii="Times" w:eastAsia="Times New Roman" w:hAnsi="Times" w:cs="Baoli SC Regular"/>
          <w:sz w:val="32"/>
          <w:szCs w:val="32"/>
        </w:rPr>
        <w:t xml:space="preserve"> y </w:t>
      </w:r>
      <w:r w:rsidR="007D54E9" w:rsidRPr="009470C9">
        <w:rPr>
          <w:rFonts w:ascii="Times" w:eastAsia="Times New Roman" w:hAnsi="Times" w:cs="Baoli SC Regular"/>
          <w:sz w:val="32"/>
          <w:szCs w:val="32"/>
        </w:rPr>
        <w:t>l</w:t>
      </w:r>
      <w:r w:rsidRPr="009470C9">
        <w:rPr>
          <w:rFonts w:ascii="Times" w:eastAsia="Times New Roman" w:hAnsi="Times" w:cs="Baoli SC Regular"/>
          <w:sz w:val="32"/>
          <w:szCs w:val="32"/>
        </w:rPr>
        <w:t xml:space="preserve">as </w:t>
      </w:r>
      <w:r w:rsidR="007D54E9" w:rsidRPr="009470C9">
        <w:rPr>
          <w:rFonts w:ascii="Times" w:eastAsia="Times New Roman" w:hAnsi="Times" w:cs="Baoli SC Regular"/>
          <w:sz w:val="32"/>
          <w:szCs w:val="32"/>
        </w:rPr>
        <w:t>pretensiones</w:t>
      </w:r>
      <w:r w:rsidRPr="009470C9">
        <w:rPr>
          <w:rFonts w:ascii="Times" w:eastAsia="Times New Roman" w:hAnsi="Times" w:cs="Baoli SC Regular"/>
          <w:sz w:val="32"/>
          <w:szCs w:val="32"/>
        </w:rPr>
        <w:t xml:space="preserve"> de la demanda</w:t>
      </w:r>
    </w:p>
    <w:p w14:paraId="4788043C" w14:textId="77777777" w:rsidR="00274779" w:rsidRPr="009470C9" w:rsidRDefault="00274779" w:rsidP="00DB6E00">
      <w:pPr>
        <w:jc w:val="both"/>
        <w:rPr>
          <w:rFonts w:ascii="Times" w:eastAsia="Times New Roman" w:hAnsi="Times" w:cs="Baoli SC Regular"/>
          <w:sz w:val="32"/>
          <w:szCs w:val="32"/>
        </w:rPr>
      </w:pPr>
    </w:p>
    <w:p w14:paraId="6B888140" w14:textId="037359B3" w:rsidR="00A96ADC" w:rsidRPr="009470C9" w:rsidRDefault="00274779" w:rsidP="00DB6E00">
      <w:pPr>
        <w:jc w:val="both"/>
        <w:rPr>
          <w:rFonts w:ascii="Times" w:eastAsia="Times New Roman" w:hAnsi="Times" w:cs="Baoli SC Regular"/>
          <w:sz w:val="32"/>
          <w:szCs w:val="32"/>
        </w:rPr>
      </w:pPr>
      <w:r w:rsidRPr="009470C9">
        <w:rPr>
          <w:rFonts w:ascii="Times" w:eastAsia="Times New Roman" w:hAnsi="Times" w:cs="Baoli SC Regular"/>
          <w:sz w:val="32"/>
          <w:szCs w:val="32"/>
        </w:rPr>
        <w:t xml:space="preserve">Luego carecen de asidero jurídico las  </w:t>
      </w:r>
      <w:r w:rsidR="007D54E9" w:rsidRPr="009470C9">
        <w:rPr>
          <w:rFonts w:ascii="Times" w:eastAsia="Times New Roman" w:hAnsi="Times" w:cs="Baoli SC Regular"/>
          <w:sz w:val="32"/>
          <w:szCs w:val="32"/>
        </w:rPr>
        <w:t>fundamentaciones</w:t>
      </w:r>
      <w:r w:rsidRPr="009470C9">
        <w:rPr>
          <w:rFonts w:ascii="Times" w:eastAsia="Times New Roman" w:hAnsi="Times" w:cs="Baoli SC Regular"/>
          <w:sz w:val="32"/>
          <w:szCs w:val="32"/>
        </w:rPr>
        <w:t xml:space="preserve"> del A-quo,  el juez debe cuidar de no sa</w:t>
      </w:r>
      <w:r w:rsidR="00A96ADC" w:rsidRPr="009470C9">
        <w:rPr>
          <w:rFonts w:ascii="Times" w:eastAsia="Times New Roman" w:hAnsi="Times" w:cs="Baoli SC Regular"/>
          <w:sz w:val="32"/>
          <w:szCs w:val="32"/>
        </w:rPr>
        <w:t xml:space="preserve">crificar el derecho </w:t>
      </w:r>
      <w:r w:rsidR="007D54E9" w:rsidRPr="009470C9">
        <w:rPr>
          <w:rFonts w:ascii="Times" w:eastAsia="Times New Roman" w:hAnsi="Times" w:cs="Baoli SC Regular"/>
          <w:sz w:val="32"/>
          <w:szCs w:val="32"/>
        </w:rPr>
        <w:t>sustancial a costa del proceso</w:t>
      </w:r>
      <w:r w:rsidR="00A96ADC" w:rsidRPr="009470C9">
        <w:rPr>
          <w:rFonts w:ascii="Times" w:eastAsia="Times New Roman" w:hAnsi="Times" w:cs="Baoli SC Regular"/>
          <w:sz w:val="32"/>
          <w:szCs w:val="32"/>
        </w:rPr>
        <w:t>, exigiendo requisi</w:t>
      </w:r>
      <w:r w:rsidR="007D54E9" w:rsidRPr="009470C9">
        <w:rPr>
          <w:rFonts w:ascii="Times" w:eastAsia="Times New Roman" w:hAnsi="Times" w:cs="Baoli SC Regular"/>
          <w:sz w:val="32"/>
          <w:szCs w:val="32"/>
        </w:rPr>
        <w:t>to que desbordan por si mismo el</w:t>
      </w:r>
      <w:r w:rsidR="00A96ADC" w:rsidRPr="009470C9">
        <w:rPr>
          <w:rFonts w:ascii="Times" w:eastAsia="Times New Roman" w:hAnsi="Times" w:cs="Baoli SC Regular"/>
          <w:sz w:val="32"/>
          <w:szCs w:val="32"/>
        </w:rPr>
        <w:t xml:space="preserve"> justo alcance de las disposiciones que  se procuran aplicar </w:t>
      </w:r>
      <w:r w:rsidR="007D54E9" w:rsidRPr="009470C9">
        <w:rPr>
          <w:rFonts w:ascii="Times" w:eastAsia="Times New Roman" w:hAnsi="Times" w:cs="Baoli SC Regular"/>
          <w:sz w:val="32"/>
          <w:szCs w:val="32"/>
        </w:rPr>
        <w:t>particularmente</w:t>
      </w:r>
      <w:r w:rsidR="00A96ADC" w:rsidRPr="009470C9">
        <w:rPr>
          <w:rFonts w:ascii="Times" w:eastAsia="Times New Roman" w:hAnsi="Times" w:cs="Baoli SC Regular"/>
          <w:sz w:val="32"/>
          <w:szCs w:val="32"/>
        </w:rPr>
        <w:t xml:space="preserve"> cuando las deficiencias de orden técnico se </w:t>
      </w:r>
      <w:r w:rsidR="007D54E9" w:rsidRPr="009470C9">
        <w:rPr>
          <w:rFonts w:ascii="Times" w:eastAsia="Times New Roman" w:hAnsi="Times" w:cs="Baoli SC Regular"/>
          <w:sz w:val="32"/>
          <w:szCs w:val="32"/>
        </w:rPr>
        <w:t>suplen</w:t>
      </w:r>
      <w:r w:rsidR="00A96ADC" w:rsidRPr="009470C9">
        <w:rPr>
          <w:rFonts w:ascii="Times" w:eastAsia="Times New Roman" w:hAnsi="Times" w:cs="Baoli SC Regular"/>
          <w:sz w:val="32"/>
          <w:szCs w:val="32"/>
        </w:rPr>
        <w:t xml:space="preserve"> por un adecuado </w:t>
      </w:r>
      <w:r w:rsidR="007D54E9" w:rsidRPr="009470C9">
        <w:rPr>
          <w:rFonts w:ascii="Times" w:eastAsia="Times New Roman" w:hAnsi="Times" w:cs="Baoli SC Regular"/>
          <w:sz w:val="32"/>
          <w:szCs w:val="32"/>
        </w:rPr>
        <w:t>entendimiento</w:t>
      </w:r>
      <w:r w:rsidR="00A96ADC" w:rsidRPr="009470C9">
        <w:rPr>
          <w:rFonts w:ascii="Times" w:eastAsia="Times New Roman" w:hAnsi="Times" w:cs="Baoli SC Regular"/>
          <w:sz w:val="32"/>
          <w:szCs w:val="32"/>
        </w:rPr>
        <w:t xml:space="preserve"> respecto al </w:t>
      </w:r>
      <w:r w:rsidR="007D54E9" w:rsidRPr="009470C9">
        <w:rPr>
          <w:rFonts w:ascii="Times" w:eastAsia="Times New Roman" w:hAnsi="Times" w:cs="Baoli SC Regular"/>
          <w:sz w:val="32"/>
          <w:szCs w:val="32"/>
        </w:rPr>
        <w:t>objeto</w:t>
      </w:r>
      <w:r w:rsidR="00A96ADC" w:rsidRPr="009470C9">
        <w:rPr>
          <w:rFonts w:ascii="Times" w:eastAsia="Times New Roman" w:hAnsi="Times" w:cs="Baoli SC Regular"/>
          <w:sz w:val="32"/>
          <w:szCs w:val="32"/>
        </w:rPr>
        <w:t xml:space="preserve"> del proceso y derecho de acceso a la </w:t>
      </w:r>
      <w:r w:rsidR="007D54E9" w:rsidRPr="009470C9">
        <w:rPr>
          <w:rFonts w:ascii="Times" w:eastAsia="Times New Roman" w:hAnsi="Times" w:cs="Baoli SC Regular"/>
          <w:sz w:val="32"/>
          <w:szCs w:val="32"/>
        </w:rPr>
        <w:t>administración</w:t>
      </w:r>
      <w:r w:rsidR="00A96ADC" w:rsidRPr="009470C9">
        <w:rPr>
          <w:rFonts w:ascii="Times" w:eastAsia="Times New Roman" w:hAnsi="Times" w:cs="Baoli SC Regular"/>
          <w:sz w:val="32"/>
          <w:szCs w:val="32"/>
        </w:rPr>
        <w:t xml:space="preserve"> de justicia.</w:t>
      </w:r>
    </w:p>
    <w:p w14:paraId="275F79FA" w14:textId="77777777" w:rsidR="00A96ADC" w:rsidRPr="009470C9" w:rsidRDefault="00A96ADC" w:rsidP="00DB6E00">
      <w:pPr>
        <w:jc w:val="both"/>
        <w:rPr>
          <w:rFonts w:ascii="Times" w:eastAsia="Times New Roman" w:hAnsi="Times" w:cs="Baoli SC Regular"/>
          <w:sz w:val="32"/>
          <w:szCs w:val="32"/>
        </w:rPr>
      </w:pPr>
    </w:p>
    <w:p w14:paraId="2102BCCB" w14:textId="77777777" w:rsidR="00A96ADC" w:rsidRPr="009470C9" w:rsidRDefault="00A96ADC" w:rsidP="00DB6E00">
      <w:pPr>
        <w:jc w:val="both"/>
        <w:rPr>
          <w:rFonts w:ascii="Times" w:eastAsia="Times New Roman" w:hAnsi="Times" w:cs="Baoli SC Regular"/>
          <w:sz w:val="32"/>
          <w:szCs w:val="32"/>
        </w:rPr>
      </w:pPr>
    </w:p>
    <w:p w14:paraId="01118141" w14:textId="1DED3B49" w:rsidR="00A96ADC" w:rsidRPr="009470C9" w:rsidRDefault="007D54E9" w:rsidP="00DB6E00">
      <w:pPr>
        <w:jc w:val="both"/>
        <w:rPr>
          <w:rFonts w:ascii="Times" w:eastAsia="Times New Roman" w:hAnsi="Times" w:cs="Baoli SC Regular"/>
          <w:sz w:val="32"/>
          <w:szCs w:val="32"/>
        </w:rPr>
      </w:pPr>
      <w:r w:rsidRPr="009470C9">
        <w:rPr>
          <w:rFonts w:ascii="Times" w:eastAsia="Times New Roman" w:hAnsi="Times" w:cs="Baoli SC Regular"/>
          <w:sz w:val="32"/>
          <w:szCs w:val="32"/>
        </w:rPr>
        <w:t>Por lo que se solicita</w:t>
      </w:r>
    </w:p>
    <w:p w14:paraId="7B44EAB6" w14:textId="77777777" w:rsidR="007D54E9" w:rsidRPr="009470C9" w:rsidRDefault="007D54E9" w:rsidP="00DB6E00">
      <w:pPr>
        <w:jc w:val="both"/>
        <w:rPr>
          <w:rFonts w:ascii="Times" w:eastAsia="Times New Roman" w:hAnsi="Times" w:cs="Baoli SC Regular"/>
          <w:sz w:val="32"/>
          <w:szCs w:val="32"/>
        </w:rPr>
      </w:pPr>
    </w:p>
    <w:p w14:paraId="31081A0A" w14:textId="704D9BCF" w:rsidR="007D54E9" w:rsidRPr="009470C9" w:rsidRDefault="007D54E9" w:rsidP="00DB6E00">
      <w:pPr>
        <w:jc w:val="both"/>
        <w:rPr>
          <w:rFonts w:ascii="Times" w:eastAsia="Times New Roman" w:hAnsi="Times" w:cs="Baoli SC Regular"/>
          <w:sz w:val="32"/>
          <w:szCs w:val="32"/>
        </w:rPr>
      </w:pPr>
      <w:r w:rsidRPr="00963D3D">
        <w:rPr>
          <w:rFonts w:ascii="Times" w:eastAsia="Times New Roman" w:hAnsi="Times" w:cs="Baoli SC Regular"/>
          <w:b/>
          <w:i/>
          <w:sz w:val="32"/>
          <w:szCs w:val="32"/>
          <w:u w:val="single"/>
        </w:rPr>
        <w:t>PRIMERO:</w:t>
      </w:r>
      <w:r w:rsidRPr="009470C9">
        <w:rPr>
          <w:rFonts w:ascii="Times" w:eastAsia="Times New Roman" w:hAnsi="Times" w:cs="Baoli SC Regular"/>
          <w:sz w:val="32"/>
          <w:szCs w:val="32"/>
        </w:rPr>
        <w:t xml:space="preserve"> Se REVOQUE la sentencia del A-quo</w:t>
      </w:r>
    </w:p>
    <w:p w14:paraId="1EDBC627" w14:textId="77777777" w:rsidR="007D54E9" w:rsidRPr="009470C9" w:rsidRDefault="007D54E9" w:rsidP="00DB6E00">
      <w:pPr>
        <w:jc w:val="both"/>
        <w:rPr>
          <w:rFonts w:ascii="Times" w:eastAsia="Times New Roman" w:hAnsi="Times" w:cs="Baoli SC Regular"/>
          <w:sz w:val="32"/>
          <w:szCs w:val="32"/>
        </w:rPr>
      </w:pPr>
    </w:p>
    <w:p w14:paraId="6C5F45A3" w14:textId="27ACC3B0" w:rsidR="007D54E9" w:rsidRPr="009470C9" w:rsidRDefault="007D54E9" w:rsidP="00DB6E00">
      <w:pPr>
        <w:jc w:val="both"/>
        <w:rPr>
          <w:rFonts w:ascii="Times" w:eastAsia="Times New Roman" w:hAnsi="Times" w:cs="Baoli SC Regular"/>
          <w:sz w:val="32"/>
          <w:szCs w:val="32"/>
        </w:rPr>
      </w:pPr>
      <w:r w:rsidRPr="00963D3D">
        <w:rPr>
          <w:rFonts w:ascii="Times" w:eastAsia="Times New Roman" w:hAnsi="Times" w:cs="Baoli SC Regular"/>
          <w:b/>
          <w:i/>
          <w:sz w:val="32"/>
          <w:szCs w:val="32"/>
          <w:u w:val="single"/>
        </w:rPr>
        <w:t>SEGUNDO:</w:t>
      </w:r>
      <w:r w:rsidRPr="009470C9">
        <w:rPr>
          <w:rFonts w:ascii="Times" w:eastAsia="Times New Roman" w:hAnsi="Times" w:cs="Baoli SC Regular"/>
          <w:sz w:val="32"/>
          <w:szCs w:val="32"/>
        </w:rPr>
        <w:t xml:space="preserve"> Se concedan las pretensiones de la demanda.</w:t>
      </w:r>
    </w:p>
    <w:p w14:paraId="1DFF7EB8" w14:textId="77777777" w:rsidR="007D54E9" w:rsidRPr="009470C9" w:rsidRDefault="007D54E9" w:rsidP="00DB6E00">
      <w:pPr>
        <w:jc w:val="both"/>
        <w:rPr>
          <w:rFonts w:ascii="Times" w:eastAsia="Times New Roman" w:hAnsi="Times" w:cs="Baoli SC Regular"/>
          <w:sz w:val="32"/>
          <w:szCs w:val="32"/>
        </w:rPr>
      </w:pPr>
    </w:p>
    <w:p w14:paraId="25B55552" w14:textId="77777777" w:rsidR="007D54E9" w:rsidRPr="009470C9" w:rsidRDefault="007D54E9" w:rsidP="00DB6E00">
      <w:pPr>
        <w:jc w:val="both"/>
        <w:rPr>
          <w:rFonts w:ascii="Times" w:eastAsia="Times New Roman" w:hAnsi="Times" w:cs="Baoli SC Regular"/>
          <w:sz w:val="32"/>
          <w:szCs w:val="32"/>
        </w:rPr>
      </w:pPr>
    </w:p>
    <w:p w14:paraId="4172FDF9" w14:textId="77777777" w:rsidR="00B67E64" w:rsidRPr="009470C9" w:rsidRDefault="00B67E64" w:rsidP="00B67E64">
      <w:pPr>
        <w:jc w:val="both"/>
        <w:rPr>
          <w:rFonts w:ascii="Times" w:eastAsia="Times New Roman" w:hAnsi="Times" w:cs="Times New Roman"/>
          <w:sz w:val="32"/>
          <w:szCs w:val="32"/>
        </w:rPr>
      </w:pPr>
    </w:p>
    <w:p w14:paraId="73860A87" w14:textId="77777777" w:rsidR="00B67E64" w:rsidRPr="009470C9" w:rsidRDefault="00B67E64" w:rsidP="00B67E64">
      <w:pPr>
        <w:jc w:val="both"/>
        <w:rPr>
          <w:rFonts w:ascii="Times" w:eastAsia="Times New Roman" w:hAnsi="Times" w:cs="Times New Roman"/>
          <w:sz w:val="32"/>
          <w:szCs w:val="32"/>
        </w:rPr>
      </w:pPr>
      <w:r w:rsidRPr="009470C9">
        <w:rPr>
          <w:rFonts w:ascii="Times" w:eastAsia="Times New Roman" w:hAnsi="Times" w:cs="Times New Roman"/>
          <w:sz w:val="32"/>
          <w:szCs w:val="32"/>
        </w:rPr>
        <w:t>De su Señoría:</w:t>
      </w:r>
    </w:p>
    <w:p w14:paraId="784ECB69" w14:textId="77777777" w:rsidR="00B67E64" w:rsidRPr="009470C9" w:rsidRDefault="00B67E64" w:rsidP="00B67E64">
      <w:pPr>
        <w:jc w:val="both"/>
        <w:rPr>
          <w:rFonts w:ascii="Times" w:eastAsia="Times New Roman" w:hAnsi="Times" w:cs="Times New Roman"/>
          <w:sz w:val="32"/>
          <w:szCs w:val="32"/>
        </w:rPr>
      </w:pPr>
    </w:p>
    <w:p w14:paraId="46F8789D" w14:textId="77777777" w:rsidR="00B67E64" w:rsidRPr="009470C9" w:rsidRDefault="00B67E64" w:rsidP="00B67E64">
      <w:pPr>
        <w:jc w:val="both"/>
        <w:rPr>
          <w:rFonts w:ascii="Times" w:eastAsia="Times New Roman" w:hAnsi="Times" w:cs="Times New Roman"/>
          <w:sz w:val="32"/>
          <w:szCs w:val="32"/>
        </w:rPr>
      </w:pPr>
    </w:p>
    <w:p w14:paraId="45380516" w14:textId="77777777" w:rsidR="00B67E64" w:rsidRPr="009470C9" w:rsidRDefault="00B67E64" w:rsidP="00B67E64">
      <w:pPr>
        <w:jc w:val="both"/>
        <w:rPr>
          <w:rFonts w:ascii="Times" w:eastAsia="Times New Roman" w:hAnsi="Times" w:cs="Times New Roman"/>
          <w:sz w:val="32"/>
          <w:szCs w:val="32"/>
        </w:rPr>
      </w:pPr>
    </w:p>
    <w:p w14:paraId="01DE6A6B" w14:textId="77777777" w:rsidR="00B67E64" w:rsidRPr="009470C9" w:rsidRDefault="00B67E64" w:rsidP="00B67E64">
      <w:pPr>
        <w:jc w:val="both"/>
        <w:rPr>
          <w:rFonts w:ascii="Times" w:eastAsia="Times New Roman" w:hAnsi="Times" w:cs="Times New Roman"/>
          <w:b/>
          <w:i/>
          <w:sz w:val="32"/>
          <w:szCs w:val="32"/>
        </w:rPr>
      </w:pPr>
      <w:r w:rsidRPr="009470C9">
        <w:rPr>
          <w:rFonts w:ascii="Times" w:eastAsia="Times New Roman" w:hAnsi="Times" w:cs="Times New Roman"/>
          <w:b/>
          <w:i/>
          <w:sz w:val="32"/>
          <w:szCs w:val="32"/>
        </w:rPr>
        <w:t>Claudia del Pilar Guacheta Herrera</w:t>
      </w:r>
    </w:p>
    <w:p w14:paraId="4CA5344E" w14:textId="77777777" w:rsidR="00B67E64" w:rsidRPr="009470C9" w:rsidRDefault="00B67E64" w:rsidP="00B67E64">
      <w:pPr>
        <w:jc w:val="both"/>
        <w:rPr>
          <w:rFonts w:ascii="Times" w:eastAsia="Times New Roman" w:hAnsi="Times" w:cs="Times New Roman"/>
          <w:sz w:val="32"/>
          <w:szCs w:val="32"/>
        </w:rPr>
      </w:pPr>
      <w:r w:rsidRPr="009470C9">
        <w:rPr>
          <w:rFonts w:ascii="Times" w:eastAsia="Times New Roman" w:hAnsi="Times" w:cs="Times New Roman"/>
          <w:sz w:val="32"/>
          <w:szCs w:val="32"/>
        </w:rPr>
        <w:t>C.C. No 63´490.722</w:t>
      </w:r>
    </w:p>
    <w:p w14:paraId="78D47F55" w14:textId="77777777" w:rsidR="00B67E64" w:rsidRPr="009470C9" w:rsidRDefault="00B67E64" w:rsidP="00B67E64">
      <w:pPr>
        <w:jc w:val="both"/>
        <w:rPr>
          <w:rFonts w:ascii="Times" w:eastAsia="Times New Roman" w:hAnsi="Times" w:cs="Times New Roman"/>
          <w:sz w:val="32"/>
          <w:szCs w:val="32"/>
        </w:rPr>
      </w:pPr>
      <w:r w:rsidRPr="009470C9">
        <w:rPr>
          <w:rFonts w:ascii="Times" w:eastAsia="Times New Roman" w:hAnsi="Times" w:cs="Times New Roman"/>
          <w:sz w:val="32"/>
          <w:szCs w:val="32"/>
        </w:rPr>
        <w:t>T.P. No 112203 C.S.J.</w:t>
      </w:r>
    </w:p>
    <w:p w14:paraId="0B25DF69" w14:textId="77777777" w:rsidR="00B67E64" w:rsidRPr="009470C9" w:rsidRDefault="00B67E64" w:rsidP="00B67E64">
      <w:pPr>
        <w:jc w:val="both"/>
        <w:rPr>
          <w:rFonts w:ascii="Times" w:eastAsia="Times New Roman" w:hAnsi="Times" w:cs="Times New Roman"/>
          <w:sz w:val="32"/>
          <w:szCs w:val="32"/>
        </w:rPr>
      </w:pPr>
    </w:p>
    <w:p w14:paraId="7877805D" w14:textId="77777777" w:rsidR="00B67E64" w:rsidRPr="009470C9" w:rsidRDefault="00B67E64" w:rsidP="00DB6E00">
      <w:pPr>
        <w:jc w:val="both"/>
        <w:rPr>
          <w:rFonts w:ascii="Times" w:eastAsia="Times New Roman" w:hAnsi="Times" w:cs="Baoli SC Regular"/>
          <w:sz w:val="32"/>
          <w:szCs w:val="32"/>
        </w:rPr>
      </w:pPr>
    </w:p>
    <w:p w14:paraId="1B846713" w14:textId="77777777" w:rsidR="00B67E64" w:rsidRPr="009470C9" w:rsidRDefault="00B67E64" w:rsidP="00DB6E00">
      <w:pPr>
        <w:jc w:val="both"/>
        <w:rPr>
          <w:rFonts w:ascii="Times" w:eastAsia="Times New Roman" w:hAnsi="Times" w:cs="Baoli SC Regular"/>
          <w:sz w:val="32"/>
          <w:szCs w:val="32"/>
        </w:rPr>
      </w:pPr>
    </w:p>
    <w:sectPr w:rsidR="00B67E64" w:rsidRPr="009470C9" w:rsidSect="00975E5F">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Italic">
    <w:altName w:val="Brush Script MT"/>
    <w:charset w:val="00"/>
    <w:family w:val="auto"/>
    <w:pitch w:val="variable"/>
    <w:sig w:usb0="00000003" w:usb1="00000000" w:usb2="00000000" w:usb3="00000000" w:csb0="0025003B" w:csb1="00000000"/>
  </w:font>
  <w:font w:name="Times">
    <w:panose1 w:val="02020603050405020304"/>
    <w:charset w:val="00"/>
    <w:family w:val="auto"/>
    <w:pitch w:val="variable"/>
    <w:sig w:usb0="00000003" w:usb1="00000000" w:usb2="00000000" w:usb3="00000000" w:csb0="00000001" w:csb1="00000000"/>
  </w:font>
  <w:font w:name="Lantinghei SC Extralight">
    <w:altName w:val="Microsoft YaHei"/>
    <w:charset w:val="00"/>
    <w:family w:val="auto"/>
    <w:pitch w:val="variable"/>
    <w:sig w:usb0="00000003" w:usb1="08000000" w:usb2="00000000" w:usb3="00000000" w:csb0="00040001" w:csb1="00000000"/>
  </w:font>
  <w:font w:name="Baoli SC Regular">
    <w:altName w:val="Microsoft YaHei"/>
    <w:charset w:val="00"/>
    <w:family w:val="auto"/>
    <w:pitch w:val="variable"/>
    <w:sig w:usb0="00000003" w:usb1="080F0000" w:usb2="00000000" w:usb3="00000000" w:csb0="00040001" w:csb1="00000000"/>
  </w:font>
  <w:font w:name="Lantinghei SC Demibold">
    <w:altName w:val="Microsoft YaHei"/>
    <w:charset w:val="00"/>
    <w:family w:val="auto"/>
    <w:pitch w:val="variable"/>
    <w:sig w:usb0="00000003" w:usb1="08000000" w:usb2="00000000"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ED"/>
    <w:rsid w:val="00020579"/>
    <w:rsid w:val="000B32E4"/>
    <w:rsid w:val="000E25ED"/>
    <w:rsid w:val="0010039B"/>
    <w:rsid w:val="0017471D"/>
    <w:rsid w:val="001D3436"/>
    <w:rsid w:val="001F5724"/>
    <w:rsid w:val="002507F6"/>
    <w:rsid w:val="00274779"/>
    <w:rsid w:val="00295D50"/>
    <w:rsid w:val="002F368B"/>
    <w:rsid w:val="003439B7"/>
    <w:rsid w:val="004474FF"/>
    <w:rsid w:val="0048462F"/>
    <w:rsid w:val="004D310F"/>
    <w:rsid w:val="00556FCF"/>
    <w:rsid w:val="00570A14"/>
    <w:rsid w:val="00623234"/>
    <w:rsid w:val="00641DAD"/>
    <w:rsid w:val="00682A0B"/>
    <w:rsid w:val="006F005D"/>
    <w:rsid w:val="007D54E9"/>
    <w:rsid w:val="007E60E9"/>
    <w:rsid w:val="007F3922"/>
    <w:rsid w:val="0088081F"/>
    <w:rsid w:val="008A2800"/>
    <w:rsid w:val="00923A05"/>
    <w:rsid w:val="009470C9"/>
    <w:rsid w:val="00963D3D"/>
    <w:rsid w:val="00975E5F"/>
    <w:rsid w:val="00A62262"/>
    <w:rsid w:val="00A67D0D"/>
    <w:rsid w:val="00A96ADC"/>
    <w:rsid w:val="00AB66DF"/>
    <w:rsid w:val="00AE7EDD"/>
    <w:rsid w:val="00B05A56"/>
    <w:rsid w:val="00B20D93"/>
    <w:rsid w:val="00B67E64"/>
    <w:rsid w:val="00C0466C"/>
    <w:rsid w:val="00C633E8"/>
    <w:rsid w:val="00D23DD1"/>
    <w:rsid w:val="00D246E5"/>
    <w:rsid w:val="00DB6E00"/>
    <w:rsid w:val="00E4516E"/>
    <w:rsid w:val="00E5379F"/>
    <w:rsid w:val="00E65466"/>
    <w:rsid w:val="00F537FF"/>
    <w:rsid w:val="00FC43E2"/>
    <w:rsid w:val="00FD3209"/>
    <w:rsid w:val="00FF5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BA49E"/>
  <w14:defaultImageDpi w14:val="300"/>
  <w15:docId w15:val="{959F55BE-ACF3-421B-89B5-9CD0F525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379F"/>
    <w:pPr>
      <w:widowControl w:val="0"/>
      <w:spacing w:line="360" w:lineRule="auto"/>
      <w:ind w:left="709"/>
      <w:contextualSpacing/>
      <w:jc w:val="both"/>
    </w:pPr>
    <w:rPr>
      <w:rFonts w:ascii="Bookman Old Style" w:eastAsia="Times New Roman" w:hAnsi="Bookman Old Style" w:cs="Times New Roman"/>
      <w: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2392">
      <w:bodyDiv w:val="1"/>
      <w:marLeft w:val="0"/>
      <w:marRight w:val="0"/>
      <w:marTop w:val="0"/>
      <w:marBottom w:val="0"/>
      <w:divBdr>
        <w:top w:val="none" w:sz="0" w:space="0" w:color="auto"/>
        <w:left w:val="none" w:sz="0" w:space="0" w:color="auto"/>
        <w:bottom w:val="none" w:sz="0" w:space="0" w:color="auto"/>
        <w:right w:val="none" w:sz="0" w:space="0" w:color="auto"/>
      </w:divBdr>
    </w:div>
    <w:div w:id="509831110">
      <w:bodyDiv w:val="1"/>
      <w:marLeft w:val="0"/>
      <w:marRight w:val="0"/>
      <w:marTop w:val="0"/>
      <w:marBottom w:val="0"/>
      <w:divBdr>
        <w:top w:val="none" w:sz="0" w:space="0" w:color="auto"/>
        <w:left w:val="none" w:sz="0" w:space="0" w:color="auto"/>
        <w:bottom w:val="none" w:sz="0" w:space="0" w:color="auto"/>
        <w:right w:val="none" w:sz="0" w:space="0" w:color="auto"/>
      </w:divBdr>
    </w:div>
    <w:div w:id="707754839">
      <w:bodyDiv w:val="1"/>
      <w:marLeft w:val="0"/>
      <w:marRight w:val="0"/>
      <w:marTop w:val="0"/>
      <w:marBottom w:val="0"/>
      <w:divBdr>
        <w:top w:val="none" w:sz="0" w:space="0" w:color="auto"/>
        <w:left w:val="none" w:sz="0" w:space="0" w:color="auto"/>
        <w:bottom w:val="none" w:sz="0" w:space="0" w:color="auto"/>
        <w:right w:val="none" w:sz="0" w:space="0" w:color="auto"/>
      </w:divBdr>
    </w:div>
    <w:div w:id="741751896">
      <w:bodyDiv w:val="1"/>
      <w:marLeft w:val="0"/>
      <w:marRight w:val="0"/>
      <w:marTop w:val="0"/>
      <w:marBottom w:val="0"/>
      <w:divBdr>
        <w:top w:val="none" w:sz="0" w:space="0" w:color="auto"/>
        <w:left w:val="none" w:sz="0" w:space="0" w:color="auto"/>
        <w:bottom w:val="none" w:sz="0" w:space="0" w:color="auto"/>
        <w:right w:val="none" w:sz="0" w:space="0" w:color="auto"/>
      </w:divBdr>
    </w:div>
    <w:div w:id="791629679">
      <w:bodyDiv w:val="1"/>
      <w:marLeft w:val="0"/>
      <w:marRight w:val="0"/>
      <w:marTop w:val="0"/>
      <w:marBottom w:val="0"/>
      <w:divBdr>
        <w:top w:val="none" w:sz="0" w:space="0" w:color="auto"/>
        <w:left w:val="none" w:sz="0" w:space="0" w:color="auto"/>
        <w:bottom w:val="none" w:sz="0" w:space="0" w:color="auto"/>
        <w:right w:val="none" w:sz="0" w:space="0" w:color="auto"/>
      </w:divBdr>
    </w:div>
    <w:div w:id="1103647860">
      <w:bodyDiv w:val="1"/>
      <w:marLeft w:val="0"/>
      <w:marRight w:val="0"/>
      <w:marTop w:val="0"/>
      <w:marBottom w:val="0"/>
      <w:divBdr>
        <w:top w:val="none" w:sz="0" w:space="0" w:color="auto"/>
        <w:left w:val="none" w:sz="0" w:space="0" w:color="auto"/>
        <w:bottom w:val="none" w:sz="0" w:space="0" w:color="auto"/>
        <w:right w:val="none" w:sz="0" w:space="0" w:color="auto"/>
      </w:divBdr>
    </w:div>
    <w:div w:id="1117021525">
      <w:bodyDiv w:val="1"/>
      <w:marLeft w:val="0"/>
      <w:marRight w:val="0"/>
      <w:marTop w:val="0"/>
      <w:marBottom w:val="0"/>
      <w:divBdr>
        <w:top w:val="none" w:sz="0" w:space="0" w:color="auto"/>
        <w:left w:val="none" w:sz="0" w:space="0" w:color="auto"/>
        <w:bottom w:val="none" w:sz="0" w:space="0" w:color="auto"/>
        <w:right w:val="none" w:sz="0" w:space="0" w:color="auto"/>
      </w:divBdr>
    </w:div>
    <w:div w:id="1449855875">
      <w:bodyDiv w:val="1"/>
      <w:marLeft w:val="0"/>
      <w:marRight w:val="0"/>
      <w:marTop w:val="0"/>
      <w:marBottom w:val="0"/>
      <w:divBdr>
        <w:top w:val="none" w:sz="0" w:space="0" w:color="auto"/>
        <w:left w:val="none" w:sz="0" w:space="0" w:color="auto"/>
        <w:bottom w:val="none" w:sz="0" w:space="0" w:color="auto"/>
        <w:right w:val="none" w:sz="0" w:space="0" w:color="auto"/>
      </w:divBdr>
    </w:div>
    <w:div w:id="1509128949">
      <w:bodyDiv w:val="1"/>
      <w:marLeft w:val="0"/>
      <w:marRight w:val="0"/>
      <w:marTop w:val="0"/>
      <w:marBottom w:val="0"/>
      <w:divBdr>
        <w:top w:val="none" w:sz="0" w:space="0" w:color="auto"/>
        <w:left w:val="none" w:sz="0" w:space="0" w:color="auto"/>
        <w:bottom w:val="none" w:sz="0" w:space="0" w:color="auto"/>
        <w:right w:val="none" w:sz="0" w:space="0" w:color="auto"/>
      </w:divBdr>
    </w:div>
    <w:div w:id="1805390537">
      <w:bodyDiv w:val="1"/>
      <w:marLeft w:val="0"/>
      <w:marRight w:val="0"/>
      <w:marTop w:val="0"/>
      <w:marBottom w:val="0"/>
      <w:divBdr>
        <w:top w:val="none" w:sz="0" w:space="0" w:color="auto"/>
        <w:left w:val="none" w:sz="0" w:space="0" w:color="auto"/>
        <w:bottom w:val="none" w:sz="0" w:space="0" w:color="auto"/>
        <w:right w:val="none" w:sz="0" w:space="0" w:color="auto"/>
      </w:divBdr>
    </w:div>
    <w:div w:id="183155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1828</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soluciones  inmobiliarias</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pilar guacheta  herrera</dc:creator>
  <cp:keywords/>
  <dc:description/>
  <cp:lastModifiedBy>Myrian Prada Camacho</cp:lastModifiedBy>
  <cp:revision>2</cp:revision>
  <dcterms:created xsi:type="dcterms:W3CDTF">2022-07-19T14:48:00Z</dcterms:created>
  <dcterms:modified xsi:type="dcterms:W3CDTF">2022-07-19T14:48:00Z</dcterms:modified>
</cp:coreProperties>
</file>