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96" w:rsidRPr="00B946B8" w:rsidRDefault="00D30E96" w:rsidP="00D30E96">
      <w:pPr>
        <w:widowControl w:val="0"/>
        <w:jc w:val="center"/>
        <w:rPr>
          <w:rFonts w:ascii="Tahoma" w:eastAsia="Calibri" w:hAnsi="Tahoma" w:cs="Tahoma"/>
          <w:spacing w:val="-16"/>
          <w:sz w:val="24"/>
        </w:rPr>
      </w:pPr>
      <w:r w:rsidRPr="00B946B8">
        <w:rPr>
          <w:rFonts w:ascii="Tahoma" w:eastAsia="Calibri" w:hAnsi="Tahoma" w:cs="Tahoma"/>
          <w:spacing w:val="-16"/>
          <w:sz w:val="24"/>
        </w:rPr>
        <w:t>RAMA JUDICIAL DEL PODER PÚBLICO</w:t>
      </w:r>
    </w:p>
    <w:p w:rsidR="00D30E96" w:rsidRPr="00B946B8" w:rsidRDefault="00D30E96" w:rsidP="00D30E96">
      <w:pPr>
        <w:widowControl w:val="0"/>
        <w:tabs>
          <w:tab w:val="center" w:pos="4561"/>
          <w:tab w:val="left" w:pos="5760"/>
        </w:tabs>
        <w:jc w:val="center"/>
        <w:rPr>
          <w:rFonts w:ascii="Tahoma" w:eastAsia="Calibri" w:hAnsi="Tahoma" w:cs="Tahoma"/>
          <w:bCs/>
          <w:spacing w:val="-16"/>
          <w:sz w:val="24"/>
        </w:rPr>
      </w:pPr>
      <w:r w:rsidRPr="00B946B8">
        <w:rPr>
          <w:rFonts w:ascii="Tahoma" w:hAnsi="Tahoma" w:cs="Tahoma"/>
          <w:noProof/>
          <w:spacing w:val="-16"/>
          <w:sz w:val="24"/>
          <w:lang w:val="es-CO" w:eastAsia="es-CO"/>
        </w:rPr>
        <w:drawing>
          <wp:inline distT="0" distB="0" distL="0" distR="0">
            <wp:extent cx="996950" cy="863600"/>
            <wp:effectExtent l="0" t="0" r="0" b="0"/>
            <wp:docPr id="4" name="Imagen 4" descr="EscudosVerticales3"/>
            <wp:cNvGraphicFramePr/>
            <a:graphic xmlns:a="http://schemas.openxmlformats.org/drawingml/2006/main">
              <a:graphicData uri="http://schemas.openxmlformats.org/drawingml/2006/picture">
                <pic:pic xmlns:pic="http://schemas.openxmlformats.org/drawingml/2006/picture">
                  <pic:nvPicPr>
                    <pic:cNvPr id="1" name="Imagen 1" descr="EscudosVerticales3"/>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354" t="3634" r="15328" b="35697"/>
                    <a:stretch/>
                  </pic:blipFill>
                  <pic:spPr bwMode="auto">
                    <a:xfrm>
                      <a:off x="0" y="0"/>
                      <a:ext cx="996950" cy="863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30E96" w:rsidRPr="00B946B8" w:rsidRDefault="00D30E96" w:rsidP="00D30E96">
      <w:pPr>
        <w:widowControl w:val="0"/>
        <w:jc w:val="center"/>
        <w:rPr>
          <w:rFonts w:ascii="Tahoma" w:eastAsia="Calibri" w:hAnsi="Tahoma" w:cs="Tahoma"/>
          <w:spacing w:val="-16"/>
          <w:sz w:val="24"/>
        </w:rPr>
      </w:pPr>
      <w:r w:rsidRPr="00B946B8">
        <w:rPr>
          <w:rFonts w:ascii="Tahoma" w:eastAsia="Calibri" w:hAnsi="Tahoma" w:cs="Tahoma"/>
          <w:spacing w:val="-16"/>
          <w:sz w:val="24"/>
        </w:rPr>
        <w:t>TRIBUNAL SUPERIOR DEL DISTRITO JUDICIAL</w:t>
      </w:r>
    </w:p>
    <w:p w:rsidR="00D30E96" w:rsidRPr="00B946B8" w:rsidRDefault="00D30E96" w:rsidP="00D30E96">
      <w:pPr>
        <w:widowControl w:val="0"/>
        <w:jc w:val="center"/>
        <w:rPr>
          <w:rFonts w:ascii="Tahoma" w:eastAsia="Calibri" w:hAnsi="Tahoma" w:cs="Tahoma"/>
          <w:spacing w:val="-16"/>
          <w:sz w:val="24"/>
        </w:rPr>
      </w:pPr>
      <w:r w:rsidRPr="00B946B8">
        <w:rPr>
          <w:rFonts w:ascii="Tahoma" w:eastAsia="Calibri" w:hAnsi="Tahoma" w:cs="Tahoma"/>
          <w:spacing w:val="-16"/>
          <w:sz w:val="24"/>
        </w:rPr>
        <w:t>SALA DE DECISIÓN PENAL</w:t>
      </w:r>
    </w:p>
    <w:p w:rsidR="00D30E96" w:rsidRPr="00B946B8" w:rsidRDefault="00D30E96" w:rsidP="00D30E96">
      <w:pPr>
        <w:spacing w:line="360" w:lineRule="auto"/>
        <w:rPr>
          <w:rFonts w:ascii="Tahoma" w:hAnsi="Tahoma" w:cs="Tahoma"/>
          <w:spacing w:val="-16"/>
        </w:rPr>
      </w:pPr>
    </w:p>
    <w:p w:rsidR="00D30E96" w:rsidRPr="00B946B8" w:rsidRDefault="00BA1146" w:rsidP="00D30E96">
      <w:pPr>
        <w:spacing w:line="360" w:lineRule="auto"/>
        <w:jc w:val="center"/>
        <w:rPr>
          <w:rFonts w:ascii="Tahoma" w:hAnsi="Tahoma" w:cs="Tahoma"/>
          <w:spacing w:val="-16"/>
        </w:rPr>
      </w:pPr>
      <w:r>
        <w:rPr>
          <w:rFonts w:ascii="Tahoma" w:hAnsi="Tahoma" w:cs="Tahoma"/>
          <w:spacing w:val="-16"/>
        </w:rPr>
        <w:t>Bucaramanga, seis (6) de mayo</w:t>
      </w:r>
      <w:r w:rsidR="00D30E96">
        <w:rPr>
          <w:rFonts w:ascii="Tahoma" w:hAnsi="Tahoma" w:cs="Tahoma"/>
          <w:spacing w:val="-16"/>
        </w:rPr>
        <w:t xml:space="preserve"> de dos mil veinte (2020)</w:t>
      </w:r>
    </w:p>
    <w:p w:rsidR="00D30E96" w:rsidRPr="00B946B8" w:rsidRDefault="00D30E96" w:rsidP="00D30E96">
      <w:pPr>
        <w:spacing w:line="360" w:lineRule="auto"/>
        <w:rPr>
          <w:rFonts w:ascii="Tahoma" w:hAnsi="Tahoma" w:cs="Tahoma"/>
          <w:spacing w:val="-16"/>
        </w:rPr>
      </w:pPr>
    </w:p>
    <w:p w:rsidR="00D30E96" w:rsidRPr="00F01FB7" w:rsidRDefault="00D30E96" w:rsidP="00D30E96">
      <w:pPr>
        <w:spacing w:line="360" w:lineRule="auto"/>
        <w:ind w:firstLine="708"/>
        <w:jc w:val="both"/>
        <w:rPr>
          <w:rFonts w:ascii="Tahoma" w:hAnsi="Tahoma" w:cs="Tahoma"/>
          <w:b/>
          <w:spacing w:val="-16"/>
        </w:rPr>
      </w:pPr>
      <w:r>
        <w:rPr>
          <w:rFonts w:ascii="Tahoma" w:hAnsi="Tahoma" w:cs="Tahoma"/>
          <w:spacing w:val="-16"/>
        </w:rPr>
        <w:t>Con fundamento en el artículo 91</w:t>
      </w:r>
      <w:r w:rsidRPr="00B946B8">
        <w:rPr>
          <w:rFonts w:ascii="Tahoma" w:hAnsi="Tahoma" w:cs="Tahoma"/>
          <w:spacing w:val="-16"/>
        </w:rPr>
        <w:t xml:space="preserve"> de la ley 1395 de 2010, se dispon</w:t>
      </w:r>
      <w:r>
        <w:rPr>
          <w:rFonts w:ascii="Tahoma" w:hAnsi="Tahoma" w:cs="Tahoma"/>
          <w:spacing w:val="-16"/>
        </w:rPr>
        <w:t xml:space="preserve">e fijar como fecha y hora el </w:t>
      </w:r>
      <w:r w:rsidR="00BA1146">
        <w:rPr>
          <w:rFonts w:ascii="Tahoma" w:hAnsi="Tahoma" w:cs="Tahoma"/>
          <w:spacing w:val="-16"/>
        </w:rPr>
        <w:t xml:space="preserve">día </w:t>
      </w:r>
      <w:r w:rsidR="006E468F">
        <w:rPr>
          <w:rFonts w:ascii="Tahoma" w:hAnsi="Tahoma" w:cs="Tahoma"/>
          <w:spacing w:val="-16"/>
        </w:rPr>
        <w:t>quince (15</w:t>
      </w:r>
      <w:r w:rsidR="00BA1146">
        <w:rPr>
          <w:rFonts w:ascii="Tahoma" w:hAnsi="Tahoma" w:cs="Tahoma"/>
          <w:spacing w:val="-16"/>
        </w:rPr>
        <w:t>) de mayo</w:t>
      </w:r>
      <w:r>
        <w:rPr>
          <w:rFonts w:ascii="Tahoma" w:hAnsi="Tahoma" w:cs="Tahoma"/>
          <w:spacing w:val="-16"/>
        </w:rPr>
        <w:t xml:space="preserve"> de dos mil ve</w:t>
      </w:r>
      <w:r w:rsidR="00BA1146">
        <w:rPr>
          <w:rFonts w:ascii="Tahoma" w:hAnsi="Tahoma" w:cs="Tahoma"/>
          <w:spacing w:val="-16"/>
        </w:rPr>
        <w:t>inte (2020) a partir de las nueve de la mañana (9</w:t>
      </w:r>
      <w:r>
        <w:rPr>
          <w:rFonts w:ascii="Tahoma" w:hAnsi="Tahoma" w:cs="Tahoma"/>
          <w:spacing w:val="-16"/>
        </w:rPr>
        <w:t>:00 a</w:t>
      </w:r>
      <w:r w:rsidRPr="00B144B1">
        <w:rPr>
          <w:rFonts w:ascii="Tahoma" w:hAnsi="Tahoma" w:cs="Tahoma"/>
          <w:spacing w:val="-16"/>
        </w:rPr>
        <w:t xml:space="preserve">.m.), </w:t>
      </w:r>
      <w:r w:rsidRPr="00B946B8">
        <w:rPr>
          <w:rFonts w:ascii="Tahoma" w:hAnsi="Tahoma" w:cs="Tahoma"/>
          <w:spacing w:val="-16"/>
        </w:rPr>
        <w:t>para la lectura de la providen</w:t>
      </w:r>
      <w:r>
        <w:rPr>
          <w:rFonts w:ascii="Tahoma" w:hAnsi="Tahoma" w:cs="Tahoma"/>
          <w:spacing w:val="-16"/>
        </w:rPr>
        <w:t xml:space="preserve">cia </w:t>
      </w:r>
      <w:r w:rsidR="00BA1146">
        <w:rPr>
          <w:rFonts w:ascii="Tahoma" w:hAnsi="Tahoma" w:cs="Tahoma"/>
          <w:spacing w:val="-16"/>
        </w:rPr>
        <w:t>mediante la cual se resolvió el</w:t>
      </w:r>
      <w:r>
        <w:rPr>
          <w:rFonts w:ascii="Tahoma" w:hAnsi="Tahoma" w:cs="Tahoma"/>
          <w:spacing w:val="-16"/>
        </w:rPr>
        <w:t xml:space="preserve"> </w:t>
      </w:r>
      <w:r w:rsidR="00BA1146">
        <w:rPr>
          <w:rFonts w:ascii="Tahoma" w:hAnsi="Tahoma" w:cs="Tahoma"/>
          <w:spacing w:val="-16"/>
        </w:rPr>
        <w:t>recurso de apelación formulado</w:t>
      </w:r>
      <w:r>
        <w:rPr>
          <w:rFonts w:ascii="Tahoma" w:hAnsi="Tahoma" w:cs="Tahoma"/>
          <w:spacing w:val="-16"/>
        </w:rPr>
        <w:t xml:space="preserve"> por la fiscalí</w:t>
      </w:r>
      <w:r w:rsidR="00BA1146">
        <w:rPr>
          <w:rFonts w:ascii="Tahoma" w:hAnsi="Tahoma" w:cs="Tahoma"/>
          <w:spacing w:val="-16"/>
        </w:rPr>
        <w:t>a</w:t>
      </w:r>
      <w:r>
        <w:rPr>
          <w:rFonts w:ascii="Tahoma" w:hAnsi="Tahoma" w:cs="Tahoma"/>
          <w:spacing w:val="-16"/>
        </w:rPr>
        <w:t xml:space="preserve"> contra l</w:t>
      </w:r>
      <w:r w:rsidR="00BA1146">
        <w:rPr>
          <w:rFonts w:ascii="Tahoma" w:hAnsi="Tahoma" w:cs="Tahoma"/>
          <w:spacing w:val="-16"/>
        </w:rPr>
        <w:t>a sentencia de diciembre 12</w:t>
      </w:r>
      <w:r>
        <w:rPr>
          <w:rFonts w:ascii="Tahoma" w:hAnsi="Tahoma" w:cs="Tahoma"/>
          <w:spacing w:val="-16"/>
        </w:rPr>
        <w:t xml:space="preserve"> de 2019, </w:t>
      </w:r>
      <w:r w:rsidR="00BA1146">
        <w:rPr>
          <w:rFonts w:ascii="Tahoma" w:hAnsi="Tahoma" w:cs="Tahoma"/>
          <w:spacing w:val="-16"/>
        </w:rPr>
        <w:t>proferida por el Juzgado Primero Penal del Circuito con Función</w:t>
      </w:r>
      <w:r>
        <w:rPr>
          <w:rFonts w:ascii="Tahoma" w:hAnsi="Tahoma" w:cs="Tahoma"/>
          <w:spacing w:val="-16"/>
        </w:rPr>
        <w:t xml:space="preserve"> </w:t>
      </w:r>
      <w:r w:rsidR="00BA1146">
        <w:rPr>
          <w:rFonts w:ascii="Tahoma" w:hAnsi="Tahoma" w:cs="Tahoma"/>
          <w:spacing w:val="-16"/>
        </w:rPr>
        <w:t xml:space="preserve">de Conocimiento de Barrancabermeja </w:t>
      </w:r>
      <w:r>
        <w:rPr>
          <w:rFonts w:ascii="Tahoma" w:hAnsi="Tahoma" w:cs="Tahoma"/>
          <w:spacing w:val="-16"/>
        </w:rPr>
        <w:t xml:space="preserve">dentro del proceso seguido contra </w:t>
      </w:r>
      <w:r w:rsidR="00BA1146">
        <w:rPr>
          <w:rFonts w:ascii="Tahoma" w:hAnsi="Tahoma" w:cs="Tahoma"/>
          <w:b/>
          <w:spacing w:val="-16"/>
        </w:rPr>
        <w:t>Raúl Martínez Bueno.</w:t>
      </w:r>
    </w:p>
    <w:p w:rsidR="00D30E96" w:rsidRPr="00B946B8" w:rsidRDefault="00D30E96" w:rsidP="00D30E96">
      <w:pPr>
        <w:spacing w:line="360" w:lineRule="auto"/>
        <w:rPr>
          <w:rFonts w:ascii="Tahoma" w:hAnsi="Tahoma" w:cs="Tahoma"/>
          <w:spacing w:val="-16"/>
        </w:rPr>
      </w:pPr>
    </w:p>
    <w:p w:rsidR="00D30E96" w:rsidRPr="00B946B8" w:rsidRDefault="00D30E96" w:rsidP="00D30E96">
      <w:pPr>
        <w:spacing w:line="360" w:lineRule="auto"/>
        <w:rPr>
          <w:rFonts w:ascii="Tahoma" w:hAnsi="Tahoma" w:cs="Tahoma"/>
          <w:spacing w:val="-16"/>
        </w:rPr>
      </w:pPr>
      <w:r w:rsidRPr="00B946B8">
        <w:rPr>
          <w:rFonts w:ascii="Tahoma" w:hAnsi="Tahoma" w:cs="Tahoma"/>
          <w:spacing w:val="-16"/>
        </w:rPr>
        <w:t>C</w:t>
      </w:r>
      <w:r w:rsidR="00BA1146">
        <w:rPr>
          <w:rFonts w:ascii="Tahoma" w:hAnsi="Tahoma" w:cs="Tahoma"/>
          <w:spacing w:val="-16"/>
        </w:rPr>
        <w:t>ítense a los sujetos procesales.</w:t>
      </w:r>
    </w:p>
    <w:p w:rsidR="00D30E96" w:rsidRDefault="00D30E96" w:rsidP="00D30E96">
      <w:pPr>
        <w:spacing w:line="360" w:lineRule="auto"/>
        <w:rPr>
          <w:rFonts w:ascii="Tahoma" w:hAnsi="Tahoma" w:cs="Tahoma"/>
          <w:spacing w:val="-16"/>
        </w:rPr>
      </w:pPr>
    </w:p>
    <w:p w:rsidR="00D30E96" w:rsidRPr="00B946B8" w:rsidRDefault="00D30E96" w:rsidP="00D30E96">
      <w:pPr>
        <w:spacing w:line="360" w:lineRule="auto"/>
        <w:rPr>
          <w:rFonts w:ascii="Tahoma" w:hAnsi="Tahoma" w:cs="Tahoma"/>
          <w:spacing w:val="-16"/>
        </w:rPr>
      </w:pPr>
      <w:r w:rsidRPr="00B946B8">
        <w:rPr>
          <w:rFonts w:ascii="Tahoma" w:hAnsi="Tahoma" w:cs="Tahoma"/>
          <w:spacing w:val="-16"/>
        </w:rPr>
        <w:t>Cúmplase,</w:t>
      </w:r>
    </w:p>
    <w:p w:rsidR="00D30E96" w:rsidRPr="00B946B8" w:rsidRDefault="001732B7" w:rsidP="00D30E96">
      <w:pPr>
        <w:rPr>
          <w:rFonts w:ascii="Tahoma" w:hAnsi="Tahoma" w:cs="Tahoma"/>
          <w:spacing w:val="-16"/>
        </w:rPr>
      </w:pPr>
      <w:r>
        <w:rPr>
          <w:rFonts w:ascii="MS Reference Sans Serif" w:hAnsi="MS Reference Sans Serif"/>
          <w:noProof/>
          <w:spacing w:val="-16"/>
          <w:lang w:val="es-CO"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924050" cy="1181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1181100"/>
                    </a:xfrm>
                    <a:prstGeom prst="rect">
                      <a:avLst/>
                    </a:prstGeom>
                    <a:noFill/>
                    <a:ln>
                      <a:noFill/>
                    </a:ln>
                  </pic:spPr>
                </pic:pic>
              </a:graphicData>
            </a:graphic>
          </wp:anchor>
        </w:drawing>
      </w:r>
    </w:p>
    <w:p w:rsidR="00D30E96" w:rsidRPr="00B946B8" w:rsidRDefault="00D30E96" w:rsidP="00D30E96">
      <w:pPr>
        <w:rPr>
          <w:rFonts w:ascii="Tahoma" w:hAnsi="Tahoma" w:cs="Tahoma"/>
          <w:spacing w:val="-16"/>
        </w:rPr>
      </w:pPr>
    </w:p>
    <w:p w:rsidR="00D30E96" w:rsidRPr="00B946B8" w:rsidRDefault="00D30E96" w:rsidP="00D30E96">
      <w:pPr>
        <w:rPr>
          <w:rFonts w:ascii="Tahoma" w:hAnsi="Tahoma" w:cs="Tahoma"/>
          <w:spacing w:val="-16"/>
        </w:rPr>
      </w:pPr>
    </w:p>
    <w:p w:rsidR="00D30E96" w:rsidRPr="00B946B8" w:rsidRDefault="00D30E96" w:rsidP="00D30E96">
      <w:pPr>
        <w:rPr>
          <w:rFonts w:ascii="Tahoma" w:hAnsi="Tahoma" w:cs="Tahoma"/>
          <w:spacing w:val="-16"/>
        </w:rPr>
      </w:pPr>
      <w:r>
        <w:rPr>
          <w:rFonts w:ascii="Tahoma" w:hAnsi="Tahoma" w:cs="Tahoma"/>
          <w:spacing w:val="-16"/>
        </w:rPr>
        <w:t>GUILLERMO ÁNGEL RAMÍREZ ESPINOSA.</w:t>
      </w:r>
    </w:p>
    <w:p w:rsidR="00D30E96" w:rsidRPr="00B946B8" w:rsidRDefault="00D30E96" w:rsidP="00D30E96">
      <w:pPr>
        <w:rPr>
          <w:rFonts w:ascii="Tahoma" w:hAnsi="Tahoma" w:cs="Tahoma"/>
          <w:spacing w:val="-16"/>
        </w:rPr>
      </w:pPr>
      <w:r>
        <w:rPr>
          <w:rFonts w:ascii="Tahoma" w:hAnsi="Tahoma" w:cs="Tahoma"/>
          <w:spacing w:val="-16"/>
        </w:rPr>
        <w:t>Magistrado</w:t>
      </w:r>
      <w:r w:rsidRPr="00B946B8">
        <w:rPr>
          <w:rFonts w:ascii="Tahoma" w:hAnsi="Tahoma" w:cs="Tahoma"/>
          <w:spacing w:val="-16"/>
        </w:rPr>
        <w:t xml:space="preserve"> Sala Penal</w:t>
      </w:r>
    </w:p>
    <w:p w:rsidR="00D30E96" w:rsidRPr="00B946B8" w:rsidRDefault="00D30E96" w:rsidP="00D30E96">
      <w:pPr>
        <w:rPr>
          <w:rFonts w:ascii="Tahoma" w:hAnsi="Tahoma" w:cs="Tahoma"/>
          <w:spacing w:val="-16"/>
        </w:rPr>
      </w:pPr>
    </w:p>
    <w:p w:rsidR="00D30E96" w:rsidRPr="00B946B8" w:rsidRDefault="00D30E96" w:rsidP="00D30E96">
      <w:pPr>
        <w:rPr>
          <w:rFonts w:ascii="Tahoma" w:hAnsi="Tahoma" w:cs="Tahoma"/>
          <w:spacing w:val="-16"/>
        </w:rPr>
      </w:pPr>
    </w:p>
    <w:p w:rsidR="00D30E96" w:rsidRPr="00B946B8" w:rsidRDefault="00D30E96" w:rsidP="00D30E96">
      <w:pPr>
        <w:rPr>
          <w:rFonts w:ascii="Tahoma" w:hAnsi="Tahoma" w:cs="Tahoma"/>
          <w:spacing w:val="-16"/>
        </w:rPr>
      </w:pPr>
    </w:p>
    <w:p w:rsidR="00D30E96" w:rsidRDefault="00D30E96" w:rsidP="00D30E96">
      <w:pPr>
        <w:rPr>
          <w:rFonts w:ascii="Tahoma" w:hAnsi="Tahoma" w:cs="Tahoma"/>
          <w:spacing w:val="-16"/>
        </w:rPr>
      </w:pPr>
      <w:r w:rsidRPr="00B946B8">
        <w:rPr>
          <w:rFonts w:ascii="Tahoma" w:hAnsi="Tahoma" w:cs="Tahoma"/>
          <w:spacing w:val="-16"/>
        </w:rPr>
        <w:t>Nancy Yolanda Vera Pérez</w:t>
      </w:r>
    </w:p>
    <w:p w:rsidR="00D30E96" w:rsidRDefault="00D30E96" w:rsidP="00D30E96">
      <w:pPr>
        <w:rPr>
          <w:rFonts w:ascii="Tahoma" w:hAnsi="Tahoma" w:cs="Tahoma"/>
          <w:spacing w:val="-16"/>
        </w:rPr>
      </w:pPr>
      <w:r w:rsidRPr="00B946B8">
        <w:rPr>
          <w:rFonts w:ascii="Tahoma" w:hAnsi="Tahoma" w:cs="Tahoma"/>
          <w:spacing w:val="-16"/>
        </w:rPr>
        <w:t>Secretaria</w:t>
      </w:r>
    </w:p>
    <w:p w:rsidR="00D30E96" w:rsidRDefault="00D30E9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Pr="00B946B8" w:rsidRDefault="00BA1146" w:rsidP="00BA1146">
      <w:pPr>
        <w:widowControl w:val="0"/>
        <w:jc w:val="center"/>
        <w:rPr>
          <w:rFonts w:ascii="Tahoma" w:eastAsia="Calibri" w:hAnsi="Tahoma" w:cs="Tahoma"/>
          <w:spacing w:val="-16"/>
          <w:sz w:val="24"/>
        </w:rPr>
      </w:pPr>
      <w:r w:rsidRPr="00B946B8">
        <w:rPr>
          <w:rFonts w:ascii="Tahoma" w:eastAsia="Calibri" w:hAnsi="Tahoma" w:cs="Tahoma"/>
          <w:spacing w:val="-16"/>
          <w:sz w:val="24"/>
        </w:rPr>
        <w:lastRenderedPageBreak/>
        <w:t>RAMA JUDICIAL DEL PODER PÚBLICO</w:t>
      </w:r>
    </w:p>
    <w:p w:rsidR="00BA1146" w:rsidRPr="00B946B8" w:rsidRDefault="00BA1146" w:rsidP="00BA1146">
      <w:pPr>
        <w:widowControl w:val="0"/>
        <w:tabs>
          <w:tab w:val="center" w:pos="4561"/>
          <w:tab w:val="left" w:pos="5760"/>
        </w:tabs>
        <w:jc w:val="center"/>
        <w:rPr>
          <w:rFonts w:ascii="Tahoma" w:eastAsia="Calibri" w:hAnsi="Tahoma" w:cs="Tahoma"/>
          <w:bCs/>
          <w:spacing w:val="-16"/>
          <w:sz w:val="24"/>
        </w:rPr>
      </w:pPr>
      <w:r w:rsidRPr="00B946B8">
        <w:rPr>
          <w:rFonts w:ascii="Tahoma" w:hAnsi="Tahoma" w:cs="Tahoma"/>
          <w:noProof/>
          <w:spacing w:val="-16"/>
          <w:sz w:val="24"/>
          <w:lang w:val="es-CO" w:eastAsia="es-CO"/>
        </w:rPr>
        <w:drawing>
          <wp:inline distT="0" distB="0" distL="0" distR="0">
            <wp:extent cx="996950" cy="863600"/>
            <wp:effectExtent l="0" t="0" r="0" b="0"/>
            <wp:docPr id="1" name="Imagen 1" descr="EscudosVerticales3"/>
            <wp:cNvGraphicFramePr/>
            <a:graphic xmlns:a="http://schemas.openxmlformats.org/drawingml/2006/main">
              <a:graphicData uri="http://schemas.openxmlformats.org/drawingml/2006/picture">
                <pic:pic xmlns:pic="http://schemas.openxmlformats.org/drawingml/2006/picture">
                  <pic:nvPicPr>
                    <pic:cNvPr id="1" name="Imagen 1" descr="EscudosVerticales3"/>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354" t="3634" r="15328" b="35697"/>
                    <a:stretch/>
                  </pic:blipFill>
                  <pic:spPr bwMode="auto">
                    <a:xfrm>
                      <a:off x="0" y="0"/>
                      <a:ext cx="996950" cy="863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A1146" w:rsidRPr="00B946B8" w:rsidRDefault="00BA1146" w:rsidP="00BA1146">
      <w:pPr>
        <w:widowControl w:val="0"/>
        <w:jc w:val="center"/>
        <w:rPr>
          <w:rFonts w:ascii="Tahoma" w:eastAsia="Calibri" w:hAnsi="Tahoma" w:cs="Tahoma"/>
          <w:spacing w:val="-16"/>
          <w:sz w:val="24"/>
        </w:rPr>
      </w:pPr>
      <w:r w:rsidRPr="00B946B8">
        <w:rPr>
          <w:rFonts w:ascii="Tahoma" w:eastAsia="Calibri" w:hAnsi="Tahoma" w:cs="Tahoma"/>
          <w:spacing w:val="-16"/>
          <w:sz w:val="24"/>
        </w:rPr>
        <w:t>TRIBUNAL SUPERIOR DEL DISTRITO JUDICIAL</w:t>
      </w:r>
    </w:p>
    <w:p w:rsidR="00BA1146" w:rsidRPr="00B946B8" w:rsidRDefault="00BA1146" w:rsidP="00BA1146">
      <w:pPr>
        <w:widowControl w:val="0"/>
        <w:jc w:val="center"/>
        <w:rPr>
          <w:rFonts w:ascii="Tahoma" w:eastAsia="Calibri" w:hAnsi="Tahoma" w:cs="Tahoma"/>
          <w:spacing w:val="-16"/>
          <w:sz w:val="24"/>
        </w:rPr>
      </w:pPr>
      <w:r w:rsidRPr="00B946B8">
        <w:rPr>
          <w:rFonts w:ascii="Tahoma" w:eastAsia="Calibri" w:hAnsi="Tahoma" w:cs="Tahoma"/>
          <w:spacing w:val="-16"/>
          <w:sz w:val="24"/>
        </w:rPr>
        <w:t>SALA DE DECISIÓN PENAL</w:t>
      </w:r>
    </w:p>
    <w:p w:rsidR="00BA1146" w:rsidRPr="00B946B8" w:rsidRDefault="00BA1146" w:rsidP="00BA1146">
      <w:pPr>
        <w:spacing w:line="360" w:lineRule="auto"/>
        <w:rPr>
          <w:rFonts w:ascii="Tahoma" w:hAnsi="Tahoma" w:cs="Tahoma"/>
          <w:spacing w:val="-16"/>
        </w:rPr>
      </w:pPr>
    </w:p>
    <w:p w:rsidR="00BA1146" w:rsidRPr="00B946B8" w:rsidRDefault="00BA1146" w:rsidP="00BA1146">
      <w:pPr>
        <w:spacing w:line="360" w:lineRule="auto"/>
        <w:jc w:val="center"/>
        <w:rPr>
          <w:rFonts w:ascii="Tahoma" w:hAnsi="Tahoma" w:cs="Tahoma"/>
          <w:spacing w:val="-16"/>
        </w:rPr>
      </w:pPr>
      <w:r>
        <w:rPr>
          <w:rFonts w:ascii="Tahoma" w:hAnsi="Tahoma" w:cs="Tahoma"/>
          <w:spacing w:val="-16"/>
        </w:rPr>
        <w:t>Bucaramanga, seis (6) de mayo de dos mil veinte (2020)</w:t>
      </w:r>
    </w:p>
    <w:p w:rsidR="00BA1146" w:rsidRPr="00B946B8" w:rsidRDefault="00BA1146" w:rsidP="00BA1146">
      <w:pPr>
        <w:spacing w:line="360" w:lineRule="auto"/>
        <w:rPr>
          <w:rFonts w:ascii="Tahoma" w:hAnsi="Tahoma" w:cs="Tahoma"/>
          <w:spacing w:val="-16"/>
        </w:rPr>
      </w:pPr>
    </w:p>
    <w:p w:rsidR="00BA1146" w:rsidRPr="00F01FB7" w:rsidRDefault="00BA1146" w:rsidP="00BA1146">
      <w:pPr>
        <w:spacing w:line="360" w:lineRule="auto"/>
        <w:ind w:firstLine="708"/>
        <w:jc w:val="both"/>
        <w:rPr>
          <w:rFonts w:ascii="Tahoma" w:hAnsi="Tahoma" w:cs="Tahoma"/>
          <w:b/>
          <w:spacing w:val="-16"/>
        </w:rPr>
      </w:pPr>
      <w:r>
        <w:rPr>
          <w:rFonts w:ascii="Tahoma" w:hAnsi="Tahoma" w:cs="Tahoma"/>
          <w:spacing w:val="-16"/>
        </w:rPr>
        <w:t>Con fundamento en el artículo 91</w:t>
      </w:r>
      <w:r w:rsidRPr="00B946B8">
        <w:rPr>
          <w:rFonts w:ascii="Tahoma" w:hAnsi="Tahoma" w:cs="Tahoma"/>
          <w:spacing w:val="-16"/>
        </w:rPr>
        <w:t xml:space="preserve"> de la ley 1395 de 2010, se dispon</w:t>
      </w:r>
      <w:r>
        <w:rPr>
          <w:rFonts w:ascii="Tahoma" w:hAnsi="Tahoma" w:cs="Tahoma"/>
          <w:spacing w:val="-16"/>
        </w:rPr>
        <w:t xml:space="preserve">e fijar como fecha y hora el día </w:t>
      </w:r>
      <w:r w:rsidR="006E468F">
        <w:rPr>
          <w:rFonts w:ascii="Tahoma" w:hAnsi="Tahoma" w:cs="Tahoma"/>
          <w:spacing w:val="-16"/>
        </w:rPr>
        <w:t xml:space="preserve">quince (15) </w:t>
      </w:r>
      <w:r>
        <w:rPr>
          <w:rFonts w:ascii="Tahoma" w:hAnsi="Tahoma" w:cs="Tahoma"/>
          <w:spacing w:val="-16"/>
        </w:rPr>
        <w:t>de mayo de dos mil veinte (2020) a partir de las diez de la mañana (10:00 a</w:t>
      </w:r>
      <w:r w:rsidRPr="00B144B1">
        <w:rPr>
          <w:rFonts w:ascii="Tahoma" w:hAnsi="Tahoma" w:cs="Tahoma"/>
          <w:spacing w:val="-16"/>
        </w:rPr>
        <w:t xml:space="preserve">.m.), </w:t>
      </w:r>
      <w:r w:rsidRPr="00B946B8">
        <w:rPr>
          <w:rFonts w:ascii="Tahoma" w:hAnsi="Tahoma" w:cs="Tahoma"/>
          <w:spacing w:val="-16"/>
        </w:rPr>
        <w:t>para la lectura de la providen</w:t>
      </w:r>
      <w:r>
        <w:rPr>
          <w:rFonts w:ascii="Tahoma" w:hAnsi="Tahoma" w:cs="Tahoma"/>
          <w:spacing w:val="-16"/>
        </w:rPr>
        <w:t xml:space="preserve">cia mediante la cual se resolvió el recurso de apelación formulado por la representante de la víctima contra la sentencia de marzo 10 de 2020, proferida por el Juzgado Octavo Penal Municipal con Función de Conocimiento de Bucaramanga dentro del proceso seguido contra </w:t>
      </w:r>
      <w:r>
        <w:rPr>
          <w:rFonts w:ascii="Tahoma" w:hAnsi="Tahoma" w:cs="Tahoma"/>
          <w:b/>
          <w:spacing w:val="-16"/>
        </w:rPr>
        <w:t xml:space="preserve">Sandra Milena </w:t>
      </w:r>
      <w:proofErr w:type="spellStart"/>
      <w:r>
        <w:rPr>
          <w:rFonts w:ascii="Tahoma" w:hAnsi="Tahoma" w:cs="Tahoma"/>
          <w:b/>
          <w:spacing w:val="-16"/>
        </w:rPr>
        <w:t>Idagarra</w:t>
      </w:r>
      <w:proofErr w:type="spellEnd"/>
      <w:r>
        <w:rPr>
          <w:rFonts w:ascii="Tahoma" w:hAnsi="Tahoma" w:cs="Tahoma"/>
          <w:b/>
          <w:spacing w:val="-16"/>
        </w:rPr>
        <w:t xml:space="preserve"> Ortiz.</w:t>
      </w:r>
    </w:p>
    <w:p w:rsidR="00BA1146" w:rsidRPr="00B946B8" w:rsidRDefault="00BA1146" w:rsidP="00BA1146">
      <w:pPr>
        <w:spacing w:line="360" w:lineRule="auto"/>
        <w:rPr>
          <w:rFonts w:ascii="Tahoma" w:hAnsi="Tahoma" w:cs="Tahoma"/>
          <w:spacing w:val="-16"/>
        </w:rPr>
      </w:pPr>
    </w:p>
    <w:p w:rsidR="00BA1146" w:rsidRPr="00B946B8" w:rsidRDefault="00BA1146" w:rsidP="00BA1146">
      <w:pPr>
        <w:spacing w:line="360" w:lineRule="auto"/>
        <w:rPr>
          <w:rFonts w:ascii="Tahoma" w:hAnsi="Tahoma" w:cs="Tahoma"/>
          <w:spacing w:val="-16"/>
        </w:rPr>
      </w:pPr>
      <w:r w:rsidRPr="00B946B8">
        <w:rPr>
          <w:rFonts w:ascii="Tahoma" w:hAnsi="Tahoma" w:cs="Tahoma"/>
          <w:spacing w:val="-16"/>
        </w:rPr>
        <w:t>C</w:t>
      </w:r>
      <w:r>
        <w:rPr>
          <w:rFonts w:ascii="Tahoma" w:hAnsi="Tahoma" w:cs="Tahoma"/>
          <w:spacing w:val="-16"/>
        </w:rPr>
        <w:t>ítense a los sujetos procesales.</w:t>
      </w:r>
    </w:p>
    <w:p w:rsidR="00BA1146" w:rsidRDefault="00BA1146" w:rsidP="00BA1146">
      <w:pPr>
        <w:spacing w:line="360" w:lineRule="auto"/>
        <w:rPr>
          <w:rFonts w:ascii="Tahoma" w:hAnsi="Tahoma" w:cs="Tahoma"/>
          <w:spacing w:val="-16"/>
        </w:rPr>
      </w:pPr>
    </w:p>
    <w:p w:rsidR="00BA1146" w:rsidRPr="00B946B8" w:rsidRDefault="00BA1146" w:rsidP="00BA1146">
      <w:pPr>
        <w:spacing w:line="360" w:lineRule="auto"/>
        <w:rPr>
          <w:rFonts w:ascii="Tahoma" w:hAnsi="Tahoma" w:cs="Tahoma"/>
          <w:spacing w:val="-16"/>
        </w:rPr>
      </w:pPr>
      <w:r w:rsidRPr="00B946B8">
        <w:rPr>
          <w:rFonts w:ascii="Tahoma" w:hAnsi="Tahoma" w:cs="Tahoma"/>
          <w:spacing w:val="-16"/>
        </w:rPr>
        <w:t>Cúmplase,</w:t>
      </w:r>
    </w:p>
    <w:p w:rsidR="00BA1146" w:rsidRPr="00B946B8" w:rsidRDefault="001732B7" w:rsidP="00BA1146">
      <w:pPr>
        <w:rPr>
          <w:rFonts w:ascii="Tahoma" w:hAnsi="Tahoma" w:cs="Tahoma"/>
          <w:spacing w:val="-16"/>
        </w:rPr>
      </w:pPr>
      <w:r>
        <w:rPr>
          <w:rFonts w:ascii="MS Reference Sans Serif" w:hAnsi="MS Reference Sans Serif"/>
          <w:noProof/>
          <w:spacing w:val="-16"/>
          <w:lang w:val="es-CO" w:eastAsia="es-CO"/>
        </w:rPr>
        <w:drawing>
          <wp:anchor distT="0" distB="0" distL="114300" distR="114300" simplePos="0" relativeHeight="251661312" behindDoc="1" locked="0" layoutInCell="1" allowOverlap="1">
            <wp:simplePos x="0" y="0"/>
            <wp:positionH relativeFrom="margin">
              <wp:align>left</wp:align>
            </wp:positionH>
            <wp:positionV relativeFrom="paragraph">
              <wp:posOffset>8890</wp:posOffset>
            </wp:positionV>
            <wp:extent cx="1924050" cy="1181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1181100"/>
                    </a:xfrm>
                    <a:prstGeom prst="rect">
                      <a:avLst/>
                    </a:prstGeom>
                    <a:noFill/>
                    <a:ln>
                      <a:noFill/>
                    </a:ln>
                  </pic:spPr>
                </pic:pic>
              </a:graphicData>
            </a:graphic>
          </wp:anchor>
        </w:drawing>
      </w:r>
    </w:p>
    <w:p w:rsidR="00BA1146" w:rsidRPr="00B946B8" w:rsidRDefault="00BA1146" w:rsidP="00BA1146">
      <w:pPr>
        <w:rPr>
          <w:rFonts w:ascii="Tahoma" w:hAnsi="Tahoma" w:cs="Tahoma"/>
          <w:spacing w:val="-16"/>
        </w:rPr>
      </w:pPr>
    </w:p>
    <w:p w:rsidR="00BA1146" w:rsidRPr="00B946B8" w:rsidRDefault="00BA1146" w:rsidP="00BA1146">
      <w:pPr>
        <w:rPr>
          <w:rFonts w:ascii="Tahoma" w:hAnsi="Tahoma" w:cs="Tahoma"/>
          <w:spacing w:val="-16"/>
        </w:rPr>
      </w:pPr>
    </w:p>
    <w:p w:rsidR="00BA1146" w:rsidRPr="00B946B8" w:rsidRDefault="00BA1146" w:rsidP="00BA1146">
      <w:pPr>
        <w:rPr>
          <w:rFonts w:ascii="Tahoma" w:hAnsi="Tahoma" w:cs="Tahoma"/>
          <w:spacing w:val="-16"/>
        </w:rPr>
      </w:pPr>
      <w:r>
        <w:rPr>
          <w:rFonts w:ascii="Tahoma" w:hAnsi="Tahoma" w:cs="Tahoma"/>
          <w:spacing w:val="-16"/>
        </w:rPr>
        <w:t>GUILLERMO ÁNGEL RAMÍREZ ESPINOSA.</w:t>
      </w:r>
    </w:p>
    <w:p w:rsidR="00BA1146" w:rsidRPr="00B946B8" w:rsidRDefault="00BA1146" w:rsidP="00BA1146">
      <w:pPr>
        <w:rPr>
          <w:rFonts w:ascii="Tahoma" w:hAnsi="Tahoma" w:cs="Tahoma"/>
          <w:spacing w:val="-16"/>
        </w:rPr>
      </w:pPr>
      <w:r>
        <w:rPr>
          <w:rFonts w:ascii="Tahoma" w:hAnsi="Tahoma" w:cs="Tahoma"/>
          <w:spacing w:val="-16"/>
        </w:rPr>
        <w:t>Magistrado</w:t>
      </w:r>
      <w:r w:rsidRPr="00B946B8">
        <w:rPr>
          <w:rFonts w:ascii="Tahoma" w:hAnsi="Tahoma" w:cs="Tahoma"/>
          <w:spacing w:val="-16"/>
        </w:rPr>
        <w:t xml:space="preserve"> Sala Penal</w:t>
      </w:r>
    </w:p>
    <w:p w:rsidR="00BA1146" w:rsidRPr="00B946B8" w:rsidRDefault="00BA1146" w:rsidP="00BA1146">
      <w:pPr>
        <w:rPr>
          <w:rFonts w:ascii="Tahoma" w:hAnsi="Tahoma" w:cs="Tahoma"/>
          <w:spacing w:val="-16"/>
        </w:rPr>
      </w:pPr>
    </w:p>
    <w:p w:rsidR="00BA1146" w:rsidRPr="00B946B8" w:rsidRDefault="00BA1146" w:rsidP="00BA1146">
      <w:pPr>
        <w:rPr>
          <w:rFonts w:ascii="Tahoma" w:hAnsi="Tahoma" w:cs="Tahoma"/>
          <w:spacing w:val="-16"/>
        </w:rPr>
      </w:pPr>
    </w:p>
    <w:p w:rsidR="00BA1146" w:rsidRPr="00B946B8" w:rsidRDefault="00BA1146" w:rsidP="00BA1146">
      <w:pPr>
        <w:rPr>
          <w:rFonts w:ascii="Tahoma" w:hAnsi="Tahoma" w:cs="Tahoma"/>
          <w:spacing w:val="-16"/>
        </w:rPr>
      </w:pPr>
    </w:p>
    <w:p w:rsidR="00BA1146" w:rsidRDefault="00BA1146" w:rsidP="00BA1146">
      <w:pPr>
        <w:rPr>
          <w:rFonts w:ascii="Tahoma" w:hAnsi="Tahoma" w:cs="Tahoma"/>
          <w:spacing w:val="-16"/>
        </w:rPr>
      </w:pPr>
      <w:r w:rsidRPr="00B946B8">
        <w:rPr>
          <w:rFonts w:ascii="Tahoma" w:hAnsi="Tahoma" w:cs="Tahoma"/>
          <w:spacing w:val="-16"/>
        </w:rPr>
        <w:t>Nancy Yolanda Vera Pérez</w:t>
      </w:r>
    </w:p>
    <w:p w:rsidR="00BA1146" w:rsidRDefault="00BA1146" w:rsidP="00BA1146">
      <w:pPr>
        <w:rPr>
          <w:rFonts w:ascii="Tahoma" w:hAnsi="Tahoma" w:cs="Tahoma"/>
          <w:spacing w:val="-16"/>
        </w:rPr>
      </w:pPr>
      <w:r w:rsidRPr="00B946B8">
        <w:rPr>
          <w:rFonts w:ascii="Tahoma" w:hAnsi="Tahoma" w:cs="Tahoma"/>
          <w:spacing w:val="-16"/>
        </w:rPr>
        <w:t>Secretaria</w:t>
      </w: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Pr="00B946B8" w:rsidRDefault="00BA1146" w:rsidP="00BA1146">
      <w:pPr>
        <w:widowControl w:val="0"/>
        <w:jc w:val="center"/>
        <w:rPr>
          <w:rFonts w:ascii="Tahoma" w:eastAsia="Calibri" w:hAnsi="Tahoma" w:cs="Tahoma"/>
          <w:spacing w:val="-16"/>
          <w:sz w:val="24"/>
        </w:rPr>
      </w:pPr>
      <w:r w:rsidRPr="00B946B8">
        <w:rPr>
          <w:rFonts w:ascii="Tahoma" w:eastAsia="Calibri" w:hAnsi="Tahoma" w:cs="Tahoma"/>
          <w:spacing w:val="-16"/>
          <w:sz w:val="24"/>
        </w:rPr>
        <w:t>RAMA JUDICIAL DEL PODER PÚBLICO</w:t>
      </w:r>
    </w:p>
    <w:p w:rsidR="00BA1146" w:rsidRPr="00B946B8" w:rsidRDefault="00BA1146" w:rsidP="00BA1146">
      <w:pPr>
        <w:widowControl w:val="0"/>
        <w:tabs>
          <w:tab w:val="center" w:pos="4561"/>
          <w:tab w:val="left" w:pos="5760"/>
        </w:tabs>
        <w:jc w:val="center"/>
        <w:rPr>
          <w:rFonts w:ascii="Tahoma" w:eastAsia="Calibri" w:hAnsi="Tahoma" w:cs="Tahoma"/>
          <w:bCs/>
          <w:spacing w:val="-16"/>
          <w:sz w:val="24"/>
        </w:rPr>
      </w:pPr>
      <w:r w:rsidRPr="00B946B8">
        <w:rPr>
          <w:rFonts w:ascii="Tahoma" w:hAnsi="Tahoma" w:cs="Tahoma"/>
          <w:noProof/>
          <w:spacing w:val="-16"/>
          <w:sz w:val="24"/>
          <w:lang w:val="es-CO" w:eastAsia="es-CO"/>
        </w:rPr>
        <w:drawing>
          <wp:inline distT="0" distB="0" distL="0" distR="0">
            <wp:extent cx="996950" cy="863600"/>
            <wp:effectExtent l="0" t="0" r="0" b="0"/>
            <wp:docPr id="2" name="Imagen 2" descr="EscudosVerticales3"/>
            <wp:cNvGraphicFramePr/>
            <a:graphic xmlns:a="http://schemas.openxmlformats.org/drawingml/2006/main">
              <a:graphicData uri="http://schemas.openxmlformats.org/drawingml/2006/picture">
                <pic:pic xmlns:pic="http://schemas.openxmlformats.org/drawingml/2006/picture">
                  <pic:nvPicPr>
                    <pic:cNvPr id="1" name="Imagen 1" descr="EscudosVerticales3"/>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354" t="3634" r="15328" b="35697"/>
                    <a:stretch/>
                  </pic:blipFill>
                  <pic:spPr bwMode="auto">
                    <a:xfrm>
                      <a:off x="0" y="0"/>
                      <a:ext cx="996950" cy="863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A1146" w:rsidRPr="00B946B8" w:rsidRDefault="00BA1146" w:rsidP="00BA1146">
      <w:pPr>
        <w:widowControl w:val="0"/>
        <w:jc w:val="center"/>
        <w:rPr>
          <w:rFonts w:ascii="Tahoma" w:eastAsia="Calibri" w:hAnsi="Tahoma" w:cs="Tahoma"/>
          <w:spacing w:val="-16"/>
          <w:sz w:val="24"/>
        </w:rPr>
      </w:pPr>
      <w:r w:rsidRPr="00B946B8">
        <w:rPr>
          <w:rFonts w:ascii="Tahoma" w:eastAsia="Calibri" w:hAnsi="Tahoma" w:cs="Tahoma"/>
          <w:spacing w:val="-16"/>
          <w:sz w:val="24"/>
        </w:rPr>
        <w:t>TRIBUNAL SUPERIOR DEL DISTRITO JUDICIAL</w:t>
      </w:r>
    </w:p>
    <w:p w:rsidR="00BA1146" w:rsidRPr="00B946B8" w:rsidRDefault="00BA1146" w:rsidP="00BA1146">
      <w:pPr>
        <w:widowControl w:val="0"/>
        <w:jc w:val="center"/>
        <w:rPr>
          <w:rFonts w:ascii="Tahoma" w:eastAsia="Calibri" w:hAnsi="Tahoma" w:cs="Tahoma"/>
          <w:spacing w:val="-16"/>
          <w:sz w:val="24"/>
        </w:rPr>
      </w:pPr>
      <w:r w:rsidRPr="00B946B8">
        <w:rPr>
          <w:rFonts w:ascii="Tahoma" w:eastAsia="Calibri" w:hAnsi="Tahoma" w:cs="Tahoma"/>
          <w:spacing w:val="-16"/>
          <w:sz w:val="24"/>
        </w:rPr>
        <w:t>SALA DE DECISIÓN PENAL</w:t>
      </w:r>
    </w:p>
    <w:p w:rsidR="00BA1146" w:rsidRPr="00B946B8" w:rsidRDefault="00BA1146" w:rsidP="00BA1146">
      <w:pPr>
        <w:spacing w:line="360" w:lineRule="auto"/>
        <w:rPr>
          <w:rFonts w:ascii="Tahoma" w:hAnsi="Tahoma" w:cs="Tahoma"/>
          <w:spacing w:val="-16"/>
        </w:rPr>
      </w:pPr>
    </w:p>
    <w:p w:rsidR="00BA1146" w:rsidRPr="00B946B8" w:rsidRDefault="00BA1146" w:rsidP="00BA1146">
      <w:pPr>
        <w:spacing w:line="360" w:lineRule="auto"/>
        <w:jc w:val="center"/>
        <w:rPr>
          <w:rFonts w:ascii="Tahoma" w:hAnsi="Tahoma" w:cs="Tahoma"/>
          <w:spacing w:val="-16"/>
        </w:rPr>
      </w:pPr>
      <w:r>
        <w:rPr>
          <w:rFonts w:ascii="Tahoma" w:hAnsi="Tahoma" w:cs="Tahoma"/>
          <w:spacing w:val="-16"/>
        </w:rPr>
        <w:t>Bucaramanga, seis (6) de mayo de dos mil veinte (2020)</w:t>
      </w:r>
    </w:p>
    <w:p w:rsidR="00BA1146" w:rsidRPr="00B946B8" w:rsidRDefault="00BA1146" w:rsidP="00BA1146">
      <w:pPr>
        <w:spacing w:line="360" w:lineRule="auto"/>
        <w:rPr>
          <w:rFonts w:ascii="Tahoma" w:hAnsi="Tahoma" w:cs="Tahoma"/>
          <w:spacing w:val="-16"/>
        </w:rPr>
      </w:pPr>
    </w:p>
    <w:p w:rsidR="00BA1146" w:rsidRPr="00F01FB7" w:rsidRDefault="00BA1146" w:rsidP="00BA1146">
      <w:pPr>
        <w:spacing w:line="360" w:lineRule="auto"/>
        <w:ind w:firstLine="708"/>
        <w:jc w:val="both"/>
        <w:rPr>
          <w:rFonts w:ascii="Tahoma" w:hAnsi="Tahoma" w:cs="Tahoma"/>
          <w:b/>
          <w:spacing w:val="-16"/>
        </w:rPr>
      </w:pPr>
      <w:r>
        <w:rPr>
          <w:rFonts w:ascii="Tahoma" w:hAnsi="Tahoma" w:cs="Tahoma"/>
          <w:spacing w:val="-16"/>
        </w:rPr>
        <w:t>Con fundamento en el artículo 91</w:t>
      </w:r>
      <w:r w:rsidRPr="00B946B8">
        <w:rPr>
          <w:rFonts w:ascii="Tahoma" w:hAnsi="Tahoma" w:cs="Tahoma"/>
          <w:spacing w:val="-16"/>
        </w:rPr>
        <w:t xml:space="preserve"> de la ley 1395 de 2010, se dispon</w:t>
      </w:r>
      <w:r>
        <w:rPr>
          <w:rFonts w:ascii="Tahoma" w:hAnsi="Tahoma" w:cs="Tahoma"/>
          <w:spacing w:val="-16"/>
        </w:rPr>
        <w:t xml:space="preserve">e fijar como fecha y hora el día </w:t>
      </w:r>
      <w:r w:rsidR="006E468F">
        <w:rPr>
          <w:rFonts w:ascii="Tahoma" w:hAnsi="Tahoma" w:cs="Tahoma"/>
          <w:spacing w:val="-16"/>
        </w:rPr>
        <w:t xml:space="preserve">quince (15) de mayo </w:t>
      </w:r>
      <w:r>
        <w:rPr>
          <w:rFonts w:ascii="Tahoma" w:hAnsi="Tahoma" w:cs="Tahoma"/>
          <w:spacing w:val="-16"/>
        </w:rPr>
        <w:t>de dos mil veinte (2020) a partir de las once de la mañana (11:00 a</w:t>
      </w:r>
      <w:r w:rsidRPr="00B144B1">
        <w:rPr>
          <w:rFonts w:ascii="Tahoma" w:hAnsi="Tahoma" w:cs="Tahoma"/>
          <w:spacing w:val="-16"/>
        </w:rPr>
        <w:t xml:space="preserve">.m.), </w:t>
      </w:r>
      <w:r w:rsidRPr="00B946B8">
        <w:rPr>
          <w:rFonts w:ascii="Tahoma" w:hAnsi="Tahoma" w:cs="Tahoma"/>
          <w:spacing w:val="-16"/>
        </w:rPr>
        <w:t>para la lectura de la providen</w:t>
      </w:r>
      <w:r>
        <w:rPr>
          <w:rFonts w:ascii="Tahoma" w:hAnsi="Tahoma" w:cs="Tahoma"/>
          <w:spacing w:val="-16"/>
        </w:rPr>
        <w:t xml:space="preserve">cia mediante la cual se resolvió el recurso de apelación formulado por la defensa contra la sentencia de febrero 21 de 2020, proferida por el Juzgado Primero Penal Municipal con Funciones Mixtas de Floridablanca dentro del proceso seguido contra </w:t>
      </w:r>
      <w:r>
        <w:rPr>
          <w:rFonts w:ascii="Tahoma" w:hAnsi="Tahoma" w:cs="Tahoma"/>
          <w:b/>
          <w:spacing w:val="-16"/>
        </w:rPr>
        <w:t xml:space="preserve">Jorge Emilio </w:t>
      </w:r>
      <w:proofErr w:type="spellStart"/>
      <w:r>
        <w:rPr>
          <w:rFonts w:ascii="Tahoma" w:hAnsi="Tahoma" w:cs="Tahoma"/>
          <w:b/>
          <w:spacing w:val="-16"/>
        </w:rPr>
        <w:t>Labarces</w:t>
      </w:r>
      <w:proofErr w:type="spellEnd"/>
      <w:r>
        <w:rPr>
          <w:rFonts w:ascii="Tahoma" w:hAnsi="Tahoma" w:cs="Tahoma"/>
          <w:b/>
          <w:spacing w:val="-16"/>
        </w:rPr>
        <w:t xml:space="preserve"> </w:t>
      </w:r>
      <w:proofErr w:type="spellStart"/>
      <w:r>
        <w:rPr>
          <w:rFonts w:ascii="Tahoma" w:hAnsi="Tahoma" w:cs="Tahoma"/>
          <w:b/>
          <w:spacing w:val="-16"/>
        </w:rPr>
        <w:t>Cabas</w:t>
      </w:r>
      <w:proofErr w:type="spellEnd"/>
      <w:r>
        <w:rPr>
          <w:rFonts w:ascii="Tahoma" w:hAnsi="Tahoma" w:cs="Tahoma"/>
          <w:b/>
          <w:spacing w:val="-16"/>
        </w:rPr>
        <w:t>.</w:t>
      </w:r>
    </w:p>
    <w:p w:rsidR="00BA1146" w:rsidRPr="00B946B8" w:rsidRDefault="00BA1146" w:rsidP="00BA1146">
      <w:pPr>
        <w:spacing w:line="360" w:lineRule="auto"/>
        <w:rPr>
          <w:rFonts w:ascii="Tahoma" w:hAnsi="Tahoma" w:cs="Tahoma"/>
          <w:spacing w:val="-16"/>
        </w:rPr>
      </w:pPr>
    </w:p>
    <w:p w:rsidR="00BA1146" w:rsidRPr="00B946B8" w:rsidRDefault="00BA1146" w:rsidP="00BA1146">
      <w:pPr>
        <w:spacing w:line="360" w:lineRule="auto"/>
        <w:rPr>
          <w:rFonts w:ascii="Tahoma" w:hAnsi="Tahoma" w:cs="Tahoma"/>
          <w:spacing w:val="-16"/>
        </w:rPr>
      </w:pPr>
      <w:r w:rsidRPr="00B946B8">
        <w:rPr>
          <w:rFonts w:ascii="Tahoma" w:hAnsi="Tahoma" w:cs="Tahoma"/>
          <w:spacing w:val="-16"/>
        </w:rPr>
        <w:t>C</w:t>
      </w:r>
      <w:r>
        <w:rPr>
          <w:rFonts w:ascii="Tahoma" w:hAnsi="Tahoma" w:cs="Tahoma"/>
          <w:spacing w:val="-16"/>
        </w:rPr>
        <w:t>ítense a los sujetos procesales.</w:t>
      </w:r>
    </w:p>
    <w:p w:rsidR="00BA1146" w:rsidRDefault="00BA1146" w:rsidP="00BA1146">
      <w:pPr>
        <w:spacing w:line="360" w:lineRule="auto"/>
        <w:rPr>
          <w:rFonts w:ascii="Tahoma" w:hAnsi="Tahoma" w:cs="Tahoma"/>
          <w:spacing w:val="-16"/>
        </w:rPr>
      </w:pPr>
    </w:p>
    <w:p w:rsidR="00BA1146" w:rsidRPr="00B946B8" w:rsidRDefault="001732B7" w:rsidP="00BA1146">
      <w:pPr>
        <w:spacing w:line="360" w:lineRule="auto"/>
        <w:rPr>
          <w:rFonts w:ascii="Tahoma" w:hAnsi="Tahoma" w:cs="Tahoma"/>
          <w:spacing w:val="-16"/>
        </w:rPr>
      </w:pPr>
      <w:r>
        <w:rPr>
          <w:rFonts w:ascii="MS Reference Sans Serif" w:hAnsi="MS Reference Sans Serif"/>
          <w:noProof/>
          <w:spacing w:val="-16"/>
          <w:lang w:val="es-CO" w:eastAsia="es-CO"/>
        </w:rPr>
        <w:drawing>
          <wp:anchor distT="0" distB="0" distL="114300" distR="114300" simplePos="0" relativeHeight="251663360" behindDoc="1" locked="0" layoutInCell="1" allowOverlap="1">
            <wp:simplePos x="0" y="0"/>
            <wp:positionH relativeFrom="margin">
              <wp:align>left</wp:align>
            </wp:positionH>
            <wp:positionV relativeFrom="paragraph">
              <wp:posOffset>203200</wp:posOffset>
            </wp:positionV>
            <wp:extent cx="1924050" cy="11811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1181100"/>
                    </a:xfrm>
                    <a:prstGeom prst="rect">
                      <a:avLst/>
                    </a:prstGeom>
                    <a:noFill/>
                    <a:ln>
                      <a:noFill/>
                    </a:ln>
                  </pic:spPr>
                </pic:pic>
              </a:graphicData>
            </a:graphic>
          </wp:anchor>
        </w:drawing>
      </w:r>
      <w:r w:rsidR="00BA1146" w:rsidRPr="00B946B8">
        <w:rPr>
          <w:rFonts w:ascii="Tahoma" w:hAnsi="Tahoma" w:cs="Tahoma"/>
          <w:spacing w:val="-16"/>
        </w:rPr>
        <w:t>Cúmplase,</w:t>
      </w:r>
    </w:p>
    <w:p w:rsidR="00BA1146" w:rsidRPr="00B946B8" w:rsidRDefault="00BA1146" w:rsidP="00BA1146">
      <w:pPr>
        <w:rPr>
          <w:rFonts w:ascii="Tahoma" w:hAnsi="Tahoma" w:cs="Tahoma"/>
          <w:spacing w:val="-16"/>
        </w:rPr>
      </w:pPr>
    </w:p>
    <w:p w:rsidR="00BA1146" w:rsidRPr="00B946B8" w:rsidRDefault="00BA1146" w:rsidP="00BA1146">
      <w:pPr>
        <w:rPr>
          <w:rFonts w:ascii="Tahoma" w:hAnsi="Tahoma" w:cs="Tahoma"/>
          <w:spacing w:val="-16"/>
        </w:rPr>
      </w:pPr>
    </w:p>
    <w:p w:rsidR="00BA1146" w:rsidRPr="00B946B8" w:rsidRDefault="00BA1146" w:rsidP="00BA1146">
      <w:pPr>
        <w:rPr>
          <w:rFonts w:ascii="Tahoma" w:hAnsi="Tahoma" w:cs="Tahoma"/>
          <w:spacing w:val="-16"/>
        </w:rPr>
      </w:pPr>
    </w:p>
    <w:p w:rsidR="00BA1146" w:rsidRPr="00B946B8" w:rsidRDefault="00BA1146" w:rsidP="00BA1146">
      <w:pPr>
        <w:rPr>
          <w:rFonts w:ascii="Tahoma" w:hAnsi="Tahoma" w:cs="Tahoma"/>
          <w:spacing w:val="-16"/>
        </w:rPr>
      </w:pPr>
      <w:r>
        <w:rPr>
          <w:rFonts w:ascii="Tahoma" w:hAnsi="Tahoma" w:cs="Tahoma"/>
          <w:spacing w:val="-16"/>
        </w:rPr>
        <w:t>GUILLERMO ÁNGEL RAMÍREZ ESPINOSA.</w:t>
      </w:r>
    </w:p>
    <w:p w:rsidR="00BA1146" w:rsidRPr="00B946B8" w:rsidRDefault="00BA1146" w:rsidP="00BA1146">
      <w:pPr>
        <w:rPr>
          <w:rFonts w:ascii="Tahoma" w:hAnsi="Tahoma" w:cs="Tahoma"/>
          <w:spacing w:val="-16"/>
        </w:rPr>
      </w:pPr>
      <w:r>
        <w:rPr>
          <w:rFonts w:ascii="Tahoma" w:hAnsi="Tahoma" w:cs="Tahoma"/>
          <w:spacing w:val="-16"/>
        </w:rPr>
        <w:t>Magistrado</w:t>
      </w:r>
      <w:r w:rsidRPr="00B946B8">
        <w:rPr>
          <w:rFonts w:ascii="Tahoma" w:hAnsi="Tahoma" w:cs="Tahoma"/>
          <w:spacing w:val="-16"/>
        </w:rPr>
        <w:t xml:space="preserve"> Sala Penal</w:t>
      </w:r>
    </w:p>
    <w:p w:rsidR="00BA1146" w:rsidRPr="00B946B8" w:rsidRDefault="00BA1146" w:rsidP="00BA1146">
      <w:pPr>
        <w:rPr>
          <w:rFonts w:ascii="Tahoma" w:hAnsi="Tahoma" w:cs="Tahoma"/>
          <w:spacing w:val="-16"/>
        </w:rPr>
      </w:pPr>
    </w:p>
    <w:p w:rsidR="00BA1146" w:rsidRPr="00B946B8" w:rsidRDefault="00BA1146" w:rsidP="00BA1146">
      <w:pPr>
        <w:rPr>
          <w:rFonts w:ascii="Tahoma" w:hAnsi="Tahoma" w:cs="Tahoma"/>
          <w:spacing w:val="-16"/>
        </w:rPr>
      </w:pPr>
    </w:p>
    <w:p w:rsidR="00BA1146" w:rsidRPr="00B946B8" w:rsidRDefault="00BA1146" w:rsidP="00BA1146">
      <w:pPr>
        <w:rPr>
          <w:rFonts w:ascii="Tahoma" w:hAnsi="Tahoma" w:cs="Tahoma"/>
          <w:spacing w:val="-16"/>
        </w:rPr>
      </w:pPr>
    </w:p>
    <w:p w:rsidR="00BA1146" w:rsidRDefault="00BA1146" w:rsidP="00BA1146">
      <w:pPr>
        <w:rPr>
          <w:rFonts w:ascii="Tahoma" w:hAnsi="Tahoma" w:cs="Tahoma"/>
          <w:spacing w:val="-16"/>
        </w:rPr>
      </w:pPr>
      <w:r w:rsidRPr="00B946B8">
        <w:rPr>
          <w:rFonts w:ascii="Tahoma" w:hAnsi="Tahoma" w:cs="Tahoma"/>
          <w:spacing w:val="-16"/>
        </w:rPr>
        <w:t>Nancy Yolanda Vera Pérez</w:t>
      </w:r>
    </w:p>
    <w:p w:rsidR="00BA1146" w:rsidRDefault="00BA1146" w:rsidP="00BA1146">
      <w:pPr>
        <w:rPr>
          <w:rFonts w:ascii="Tahoma" w:hAnsi="Tahoma" w:cs="Tahoma"/>
          <w:spacing w:val="-16"/>
        </w:rPr>
      </w:pPr>
      <w:r w:rsidRPr="00B946B8">
        <w:rPr>
          <w:rFonts w:ascii="Tahoma" w:hAnsi="Tahoma" w:cs="Tahoma"/>
          <w:spacing w:val="-16"/>
        </w:rPr>
        <w:t>Secretaria</w:t>
      </w: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BA1146" w:rsidRDefault="00BA1146" w:rsidP="00D30E96">
      <w:pPr>
        <w:rPr>
          <w:rFonts w:ascii="Tahoma" w:hAnsi="Tahoma" w:cs="Tahoma"/>
          <w:spacing w:val="-16"/>
        </w:rPr>
      </w:pPr>
    </w:p>
    <w:p w:rsidR="00D30E96" w:rsidRDefault="00D30E96" w:rsidP="00D30E96">
      <w:pPr>
        <w:rPr>
          <w:rFonts w:ascii="Tahoma" w:hAnsi="Tahoma" w:cs="Tahoma"/>
          <w:spacing w:val="-16"/>
        </w:rPr>
      </w:pPr>
    </w:p>
    <w:p w:rsidR="00D30E96" w:rsidRDefault="00D30E96" w:rsidP="00D30E96">
      <w:pPr>
        <w:rPr>
          <w:rFonts w:ascii="Tahoma" w:hAnsi="Tahoma" w:cs="Tahoma"/>
          <w:spacing w:val="-16"/>
        </w:rPr>
      </w:pPr>
    </w:p>
    <w:p w:rsidR="00383E13" w:rsidRPr="00B946B8" w:rsidRDefault="00383E13" w:rsidP="00383E13">
      <w:pPr>
        <w:widowControl w:val="0"/>
        <w:jc w:val="center"/>
        <w:rPr>
          <w:rFonts w:ascii="Tahoma" w:eastAsia="Calibri" w:hAnsi="Tahoma" w:cs="Tahoma"/>
          <w:spacing w:val="-16"/>
          <w:sz w:val="24"/>
        </w:rPr>
      </w:pPr>
      <w:r w:rsidRPr="00B946B8">
        <w:rPr>
          <w:rFonts w:ascii="Tahoma" w:eastAsia="Calibri" w:hAnsi="Tahoma" w:cs="Tahoma"/>
          <w:spacing w:val="-16"/>
          <w:sz w:val="24"/>
        </w:rPr>
        <w:t>RAMA JUDICIAL DEL PODER PÚBLICO</w:t>
      </w:r>
    </w:p>
    <w:p w:rsidR="00383E13" w:rsidRPr="00B946B8" w:rsidRDefault="00383E13" w:rsidP="00383E13">
      <w:pPr>
        <w:widowControl w:val="0"/>
        <w:tabs>
          <w:tab w:val="center" w:pos="4561"/>
          <w:tab w:val="left" w:pos="5760"/>
        </w:tabs>
        <w:jc w:val="center"/>
        <w:rPr>
          <w:rFonts w:ascii="Tahoma" w:eastAsia="Calibri" w:hAnsi="Tahoma" w:cs="Tahoma"/>
          <w:bCs/>
          <w:spacing w:val="-16"/>
          <w:sz w:val="24"/>
        </w:rPr>
      </w:pPr>
      <w:r w:rsidRPr="00B946B8">
        <w:rPr>
          <w:rFonts w:ascii="Tahoma" w:hAnsi="Tahoma" w:cs="Tahoma"/>
          <w:noProof/>
          <w:spacing w:val="-16"/>
          <w:sz w:val="24"/>
          <w:lang w:val="es-CO" w:eastAsia="es-CO"/>
        </w:rPr>
        <w:drawing>
          <wp:inline distT="0" distB="0" distL="0" distR="0">
            <wp:extent cx="996950" cy="863600"/>
            <wp:effectExtent l="0" t="0" r="0" b="0"/>
            <wp:docPr id="7" name="Imagen 7" descr="EscudosVerticales3"/>
            <wp:cNvGraphicFramePr/>
            <a:graphic xmlns:a="http://schemas.openxmlformats.org/drawingml/2006/main">
              <a:graphicData uri="http://schemas.openxmlformats.org/drawingml/2006/picture">
                <pic:pic xmlns:pic="http://schemas.openxmlformats.org/drawingml/2006/picture">
                  <pic:nvPicPr>
                    <pic:cNvPr id="1" name="Imagen 1" descr="EscudosVerticales3"/>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354" t="3634" r="15328" b="35697"/>
                    <a:stretch/>
                  </pic:blipFill>
                  <pic:spPr bwMode="auto">
                    <a:xfrm>
                      <a:off x="0" y="0"/>
                      <a:ext cx="996950" cy="863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83E13" w:rsidRPr="00B946B8" w:rsidRDefault="00383E13" w:rsidP="00383E13">
      <w:pPr>
        <w:widowControl w:val="0"/>
        <w:jc w:val="center"/>
        <w:rPr>
          <w:rFonts w:ascii="Tahoma" w:eastAsia="Calibri" w:hAnsi="Tahoma" w:cs="Tahoma"/>
          <w:spacing w:val="-16"/>
          <w:sz w:val="24"/>
        </w:rPr>
      </w:pPr>
      <w:r w:rsidRPr="00B946B8">
        <w:rPr>
          <w:rFonts w:ascii="Tahoma" w:eastAsia="Calibri" w:hAnsi="Tahoma" w:cs="Tahoma"/>
          <w:spacing w:val="-16"/>
          <w:sz w:val="24"/>
        </w:rPr>
        <w:t>TRIBUNAL SUPERIOR DEL DISTRITO JUDICIAL</w:t>
      </w:r>
    </w:p>
    <w:p w:rsidR="00383E13" w:rsidRPr="00B946B8" w:rsidRDefault="00383E13" w:rsidP="00383E13">
      <w:pPr>
        <w:widowControl w:val="0"/>
        <w:jc w:val="center"/>
        <w:rPr>
          <w:rFonts w:ascii="Tahoma" w:eastAsia="Calibri" w:hAnsi="Tahoma" w:cs="Tahoma"/>
          <w:spacing w:val="-16"/>
          <w:sz w:val="24"/>
        </w:rPr>
      </w:pPr>
      <w:r w:rsidRPr="00B946B8">
        <w:rPr>
          <w:rFonts w:ascii="Tahoma" w:eastAsia="Calibri" w:hAnsi="Tahoma" w:cs="Tahoma"/>
          <w:spacing w:val="-16"/>
          <w:sz w:val="24"/>
        </w:rPr>
        <w:t>SALA DE DECISIÓN PENAL</w:t>
      </w:r>
    </w:p>
    <w:p w:rsidR="00383E13" w:rsidRPr="00B946B8" w:rsidRDefault="00383E13" w:rsidP="00383E13">
      <w:pPr>
        <w:spacing w:line="360" w:lineRule="auto"/>
        <w:rPr>
          <w:rFonts w:ascii="Tahoma" w:hAnsi="Tahoma" w:cs="Tahoma"/>
          <w:spacing w:val="-16"/>
        </w:rPr>
      </w:pPr>
    </w:p>
    <w:p w:rsidR="00383E13" w:rsidRPr="00B946B8" w:rsidRDefault="00383E13" w:rsidP="00383E13">
      <w:pPr>
        <w:spacing w:line="360" w:lineRule="auto"/>
        <w:jc w:val="center"/>
        <w:rPr>
          <w:rFonts w:ascii="Tahoma" w:hAnsi="Tahoma" w:cs="Tahoma"/>
          <w:spacing w:val="-16"/>
        </w:rPr>
      </w:pPr>
      <w:r>
        <w:rPr>
          <w:rFonts w:ascii="Tahoma" w:hAnsi="Tahoma" w:cs="Tahoma"/>
          <w:spacing w:val="-16"/>
        </w:rPr>
        <w:t>Bucaramanga, siete (7) de mayo de dos mil veinte (2020)</w:t>
      </w:r>
    </w:p>
    <w:p w:rsidR="00383E13" w:rsidRPr="00B946B8" w:rsidRDefault="00383E13" w:rsidP="00383E13">
      <w:pPr>
        <w:spacing w:line="360" w:lineRule="auto"/>
        <w:rPr>
          <w:rFonts w:ascii="Tahoma" w:hAnsi="Tahoma" w:cs="Tahoma"/>
          <w:spacing w:val="-16"/>
        </w:rPr>
      </w:pPr>
    </w:p>
    <w:p w:rsidR="00383E13" w:rsidRPr="001F00D2" w:rsidRDefault="00383E13" w:rsidP="00383E13">
      <w:pPr>
        <w:spacing w:line="360" w:lineRule="auto"/>
        <w:ind w:firstLine="708"/>
        <w:jc w:val="both"/>
        <w:rPr>
          <w:rFonts w:ascii="Tahoma" w:hAnsi="Tahoma" w:cs="Tahoma"/>
          <w:b/>
          <w:spacing w:val="-16"/>
        </w:rPr>
      </w:pPr>
      <w:r>
        <w:rPr>
          <w:rFonts w:ascii="Tahoma" w:hAnsi="Tahoma" w:cs="Tahoma"/>
          <w:spacing w:val="-16"/>
        </w:rPr>
        <w:t>Con fundamento en el artículo 91</w:t>
      </w:r>
      <w:r w:rsidRPr="00B946B8">
        <w:rPr>
          <w:rFonts w:ascii="Tahoma" w:hAnsi="Tahoma" w:cs="Tahoma"/>
          <w:spacing w:val="-16"/>
        </w:rPr>
        <w:t xml:space="preserve"> de la ley 1395 de 2010, se dispon</w:t>
      </w:r>
      <w:r>
        <w:rPr>
          <w:rFonts w:ascii="Tahoma" w:hAnsi="Tahoma" w:cs="Tahoma"/>
          <w:spacing w:val="-16"/>
        </w:rPr>
        <w:t>e fijar como fecha y hora el día quince (15) de mayo de dos mil veinte (2020) a partir de las ocho de la mañana (8:00 a</w:t>
      </w:r>
      <w:r w:rsidRPr="00B144B1">
        <w:rPr>
          <w:rFonts w:ascii="Tahoma" w:hAnsi="Tahoma" w:cs="Tahoma"/>
          <w:spacing w:val="-16"/>
        </w:rPr>
        <w:t xml:space="preserve">.m.), </w:t>
      </w:r>
      <w:r w:rsidRPr="00B946B8">
        <w:rPr>
          <w:rFonts w:ascii="Tahoma" w:hAnsi="Tahoma" w:cs="Tahoma"/>
          <w:spacing w:val="-16"/>
        </w:rPr>
        <w:t>para la lectura de la providen</w:t>
      </w:r>
      <w:r>
        <w:rPr>
          <w:rFonts w:ascii="Tahoma" w:hAnsi="Tahoma" w:cs="Tahoma"/>
          <w:spacing w:val="-16"/>
        </w:rPr>
        <w:t xml:space="preserve">cia mediante la cual se resolvió el recurso de apelación formulado por la defensa contra el auto de febrero 11 de 2020, proferido por el Juzgado Quinto Penal del Circuito con Función de Conocimiento de Bucaramanga dentro del proceso seguido contra </w:t>
      </w:r>
      <w:r>
        <w:rPr>
          <w:rFonts w:ascii="Tahoma" w:hAnsi="Tahoma" w:cs="Tahoma"/>
          <w:b/>
          <w:spacing w:val="-16"/>
        </w:rPr>
        <w:t xml:space="preserve">Giovanny Alirio Rangel Herrera </w:t>
      </w:r>
      <w:r>
        <w:rPr>
          <w:rFonts w:ascii="Tahoma" w:hAnsi="Tahoma" w:cs="Tahoma"/>
          <w:spacing w:val="-16"/>
        </w:rPr>
        <w:t xml:space="preserve">y </w:t>
      </w:r>
      <w:proofErr w:type="spellStart"/>
      <w:r>
        <w:rPr>
          <w:rFonts w:ascii="Tahoma" w:hAnsi="Tahoma" w:cs="Tahoma"/>
          <w:b/>
          <w:spacing w:val="-16"/>
        </w:rPr>
        <w:t>Jhoan</w:t>
      </w:r>
      <w:proofErr w:type="spellEnd"/>
      <w:r>
        <w:rPr>
          <w:rFonts w:ascii="Tahoma" w:hAnsi="Tahoma" w:cs="Tahoma"/>
          <w:b/>
          <w:spacing w:val="-16"/>
        </w:rPr>
        <w:t xml:space="preserve"> Andrés Rangel Moreno.</w:t>
      </w:r>
    </w:p>
    <w:p w:rsidR="00383E13" w:rsidRPr="00B946B8" w:rsidRDefault="00383E13" w:rsidP="00383E13">
      <w:pPr>
        <w:spacing w:line="360" w:lineRule="auto"/>
        <w:rPr>
          <w:rFonts w:ascii="Tahoma" w:hAnsi="Tahoma" w:cs="Tahoma"/>
          <w:spacing w:val="-16"/>
        </w:rPr>
      </w:pPr>
    </w:p>
    <w:p w:rsidR="00383E13" w:rsidRPr="00B946B8" w:rsidRDefault="00383E13" w:rsidP="00383E13">
      <w:pPr>
        <w:spacing w:line="360" w:lineRule="auto"/>
        <w:rPr>
          <w:rFonts w:ascii="Tahoma" w:hAnsi="Tahoma" w:cs="Tahoma"/>
          <w:spacing w:val="-16"/>
        </w:rPr>
      </w:pPr>
      <w:r w:rsidRPr="00B946B8">
        <w:rPr>
          <w:rFonts w:ascii="Tahoma" w:hAnsi="Tahoma" w:cs="Tahoma"/>
          <w:spacing w:val="-16"/>
        </w:rPr>
        <w:t>C</w:t>
      </w:r>
      <w:r>
        <w:rPr>
          <w:rFonts w:ascii="Tahoma" w:hAnsi="Tahoma" w:cs="Tahoma"/>
          <w:spacing w:val="-16"/>
        </w:rPr>
        <w:t>ítense a los sujetos procesales.</w:t>
      </w:r>
    </w:p>
    <w:p w:rsidR="00383E13" w:rsidRDefault="00383E13" w:rsidP="00383E13">
      <w:pPr>
        <w:spacing w:line="360" w:lineRule="auto"/>
        <w:rPr>
          <w:rFonts w:ascii="Tahoma" w:hAnsi="Tahoma" w:cs="Tahoma"/>
          <w:spacing w:val="-16"/>
        </w:rPr>
      </w:pPr>
    </w:p>
    <w:p w:rsidR="00383E13" w:rsidRPr="00B946B8" w:rsidRDefault="00383E13" w:rsidP="00383E13">
      <w:pPr>
        <w:spacing w:line="360" w:lineRule="auto"/>
        <w:rPr>
          <w:rFonts w:ascii="Tahoma" w:hAnsi="Tahoma" w:cs="Tahoma"/>
          <w:spacing w:val="-16"/>
        </w:rPr>
      </w:pPr>
      <w:r>
        <w:rPr>
          <w:rFonts w:ascii="MS Reference Sans Serif" w:hAnsi="MS Reference Sans Serif"/>
          <w:noProof/>
          <w:spacing w:val="-16"/>
          <w:lang w:val="es-CO" w:eastAsia="es-CO"/>
        </w:rPr>
        <w:drawing>
          <wp:anchor distT="0" distB="0" distL="114300" distR="114300" simplePos="0" relativeHeight="251665408" behindDoc="1" locked="0" layoutInCell="1" allowOverlap="1">
            <wp:simplePos x="0" y="0"/>
            <wp:positionH relativeFrom="column">
              <wp:posOffset>-80010</wp:posOffset>
            </wp:positionH>
            <wp:positionV relativeFrom="paragraph">
              <wp:posOffset>306705</wp:posOffset>
            </wp:positionV>
            <wp:extent cx="2152650" cy="1321429"/>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1321429"/>
                    </a:xfrm>
                    <a:prstGeom prst="rect">
                      <a:avLst/>
                    </a:prstGeom>
                    <a:noFill/>
                    <a:ln>
                      <a:noFill/>
                    </a:ln>
                  </pic:spPr>
                </pic:pic>
              </a:graphicData>
            </a:graphic>
          </wp:anchor>
        </w:drawing>
      </w:r>
      <w:r w:rsidRPr="00B946B8">
        <w:rPr>
          <w:rFonts w:ascii="Tahoma" w:hAnsi="Tahoma" w:cs="Tahoma"/>
          <w:spacing w:val="-16"/>
        </w:rPr>
        <w:t>Cúmplase,</w:t>
      </w:r>
    </w:p>
    <w:p w:rsidR="00383E13" w:rsidRPr="00B946B8" w:rsidRDefault="00383E13" w:rsidP="00383E13">
      <w:pPr>
        <w:rPr>
          <w:rFonts w:ascii="Tahoma" w:hAnsi="Tahoma" w:cs="Tahoma"/>
          <w:spacing w:val="-16"/>
        </w:rPr>
      </w:pPr>
    </w:p>
    <w:p w:rsidR="00383E13" w:rsidRPr="00B946B8" w:rsidRDefault="00383E13" w:rsidP="00383E13">
      <w:pPr>
        <w:rPr>
          <w:rFonts w:ascii="Tahoma" w:hAnsi="Tahoma" w:cs="Tahoma"/>
          <w:spacing w:val="-16"/>
        </w:rPr>
      </w:pPr>
    </w:p>
    <w:p w:rsidR="00383E13" w:rsidRPr="00B946B8" w:rsidRDefault="00383E13" w:rsidP="00383E13">
      <w:pPr>
        <w:rPr>
          <w:rFonts w:ascii="Tahoma" w:hAnsi="Tahoma" w:cs="Tahoma"/>
          <w:spacing w:val="-16"/>
        </w:rPr>
      </w:pPr>
    </w:p>
    <w:p w:rsidR="00383E13" w:rsidRDefault="00383E13" w:rsidP="00383E13">
      <w:pPr>
        <w:rPr>
          <w:rFonts w:ascii="Tahoma" w:hAnsi="Tahoma" w:cs="Tahoma"/>
          <w:spacing w:val="-16"/>
        </w:rPr>
      </w:pPr>
    </w:p>
    <w:p w:rsidR="00383E13" w:rsidRPr="00B946B8" w:rsidRDefault="00383E13" w:rsidP="00383E13">
      <w:pPr>
        <w:rPr>
          <w:rFonts w:ascii="Tahoma" w:hAnsi="Tahoma" w:cs="Tahoma"/>
          <w:spacing w:val="-16"/>
        </w:rPr>
      </w:pPr>
      <w:r>
        <w:rPr>
          <w:rFonts w:ascii="Tahoma" w:hAnsi="Tahoma" w:cs="Tahoma"/>
          <w:spacing w:val="-16"/>
        </w:rPr>
        <w:t>GUILLERMO ÁNGEL RAMÍREZ ESPINOSA.</w:t>
      </w:r>
    </w:p>
    <w:p w:rsidR="00383E13" w:rsidRPr="00B946B8" w:rsidRDefault="00383E13" w:rsidP="00383E13">
      <w:pPr>
        <w:rPr>
          <w:rFonts w:ascii="Tahoma" w:hAnsi="Tahoma" w:cs="Tahoma"/>
          <w:spacing w:val="-16"/>
        </w:rPr>
      </w:pPr>
      <w:r>
        <w:rPr>
          <w:rFonts w:ascii="Tahoma" w:hAnsi="Tahoma" w:cs="Tahoma"/>
          <w:spacing w:val="-16"/>
        </w:rPr>
        <w:t>Magistrado</w:t>
      </w:r>
      <w:r w:rsidRPr="00B946B8">
        <w:rPr>
          <w:rFonts w:ascii="Tahoma" w:hAnsi="Tahoma" w:cs="Tahoma"/>
          <w:spacing w:val="-16"/>
        </w:rPr>
        <w:t xml:space="preserve"> Sala Penal</w:t>
      </w:r>
    </w:p>
    <w:p w:rsidR="00383E13" w:rsidRPr="00B946B8" w:rsidRDefault="00383E13" w:rsidP="00383E13">
      <w:pPr>
        <w:rPr>
          <w:rFonts w:ascii="Tahoma" w:hAnsi="Tahoma" w:cs="Tahoma"/>
          <w:spacing w:val="-16"/>
        </w:rPr>
      </w:pPr>
    </w:p>
    <w:p w:rsidR="00383E13" w:rsidRPr="00B946B8" w:rsidRDefault="00383E13" w:rsidP="00383E13">
      <w:pPr>
        <w:rPr>
          <w:rFonts w:ascii="Tahoma" w:hAnsi="Tahoma" w:cs="Tahoma"/>
          <w:spacing w:val="-16"/>
        </w:rPr>
      </w:pPr>
    </w:p>
    <w:p w:rsidR="00383E13" w:rsidRDefault="00383E13" w:rsidP="00383E13">
      <w:pPr>
        <w:rPr>
          <w:rFonts w:ascii="Tahoma" w:hAnsi="Tahoma" w:cs="Tahoma"/>
          <w:spacing w:val="-16"/>
        </w:rPr>
      </w:pPr>
    </w:p>
    <w:p w:rsidR="00383E13" w:rsidRDefault="00383E13" w:rsidP="00383E13">
      <w:pPr>
        <w:rPr>
          <w:rFonts w:ascii="Tahoma" w:hAnsi="Tahoma" w:cs="Tahoma"/>
          <w:spacing w:val="-16"/>
        </w:rPr>
      </w:pPr>
    </w:p>
    <w:p w:rsidR="00383E13" w:rsidRPr="00B946B8" w:rsidRDefault="00383E13" w:rsidP="00383E13">
      <w:pPr>
        <w:rPr>
          <w:rFonts w:ascii="Tahoma" w:hAnsi="Tahoma" w:cs="Tahoma"/>
          <w:spacing w:val="-16"/>
        </w:rPr>
      </w:pPr>
    </w:p>
    <w:p w:rsidR="00383E13" w:rsidRDefault="00383E13" w:rsidP="00383E13">
      <w:pPr>
        <w:rPr>
          <w:rFonts w:ascii="Tahoma" w:hAnsi="Tahoma" w:cs="Tahoma"/>
          <w:spacing w:val="-16"/>
        </w:rPr>
      </w:pPr>
      <w:r w:rsidRPr="00B946B8">
        <w:rPr>
          <w:rFonts w:ascii="Tahoma" w:hAnsi="Tahoma" w:cs="Tahoma"/>
          <w:spacing w:val="-16"/>
        </w:rPr>
        <w:t>Nancy Yolanda Vera Pérez</w:t>
      </w:r>
    </w:p>
    <w:p w:rsidR="00383E13" w:rsidRDefault="00383E13" w:rsidP="00383E13">
      <w:r w:rsidRPr="00B946B8">
        <w:rPr>
          <w:rFonts w:ascii="Tahoma" w:hAnsi="Tahoma" w:cs="Tahoma"/>
          <w:spacing w:val="-16"/>
        </w:rPr>
        <w:t>Secretaria</w:t>
      </w:r>
    </w:p>
    <w:p w:rsidR="00D30E96" w:rsidRDefault="00D30E96" w:rsidP="00D30E96">
      <w:pPr>
        <w:rPr>
          <w:rFonts w:ascii="Tahoma" w:hAnsi="Tahoma" w:cs="Tahoma"/>
          <w:spacing w:val="-16"/>
        </w:rPr>
      </w:pPr>
      <w:bookmarkStart w:id="0" w:name="_GoBack"/>
      <w:bookmarkEnd w:id="0"/>
    </w:p>
    <w:p w:rsidR="00D30E96" w:rsidRDefault="00D30E96" w:rsidP="00D30E96">
      <w:pPr>
        <w:rPr>
          <w:rFonts w:ascii="Tahoma" w:hAnsi="Tahoma" w:cs="Tahoma"/>
          <w:spacing w:val="-16"/>
        </w:rPr>
      </w:pPr>
    </w:p>
    <w:p w:rsidR="00D30E96" w:rsidRDefault="00D30E96" w:rsidP="00D30E96">
      <w:pPr>
        <w:rPr>
          <w:rFonts w:ascii="Tahoma" w:hAnsi="Tahoma" w:cs="Tahoma"/>
          <w:spacing w:val="-16"/>
        </w:rPr>
      </w:pPr>
    </w:p>
    <w:p w:rsidR="00D30E96" w:rsidRDefault="00D30E96" w:rsidP="00D30E96">
      <w:pPr>
        <w:rPr>
          <w:rFonts w:ascii="Tahoma" w:hAnsi="Tahoma" w:cs="Tahoma"/>
          <w:spacing w:val="-16"/>
        </w:rPr>
      </w:pPr>
    </w:p>
    <w:p w:rsidR="00BF6E00" w:rsidRDefault="00BF6E00"/>
    <w:sectPr w:rsidR="00BF6E00" w:rsidSect="00FE1289">
      <w:pgSz w:w="12240" w:h="18720" w:code="14"/>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0E96"/>
    <w:rsid w:val="0007338F"/>
    <w:rsid w:val="001732B7"/>
    <w:rsid w:val="00383E13"/>
    <w:rsid w:val="006E468F"/>
    <w:rsid w:val="007637B7"/>
    <w:rsid w:val="00832C2F"/>
    <w:rsid w:val="00BA1146"/>
    <w:rsid w:val="00BF6E00"/>
    <w:rsid w:val="00D30E96"/>
    <w:rsid w:val="00FE128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E96"/>
    <w:pPr>
      <w:spacing w:after="0" w:line="240" w:lineRule="auto"/>
    </w:pPr>
    <w:rPr>
      <w:rFonts w:ascii="Times New Roman" w:eastAsia="Times New Roman" w:hAnsi="Times New Roman" w:cs="Times New Roman"/>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12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289"/>
    <w:rPr>
      <w:rFonts w:ascii="Segoe UI" w:eastAsia="Times New Roman"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507</Words>
  <Characters>2791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Isabel Delgado Morales</dc:creator>
  <cp:lastModifiedBy>usuario</cp:lastModifiedBy>
  <cp:revision>2</cp:revision>
  <cp:lastPrinted>2020-05-07T15:31:00Z</cp:lastPrinted>
  <dcterms:created xsi:type="dcterms:W3CDTF">2020-05-14T15:27:00Z</dcterms:created>
  <dcterms:modified xsi:type="dcterms:W3CDTF">2020-05-14T15:27:00Z</dcterms:modified>
</cp:coreProperties>
</file>