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AB5A78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AB5A78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AVISO</w:t>
      </w: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 </w:t>
      </w:r>
      <w:r w:rsidRPr="00AB5A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DRA. PAOLA RAQUEL ÁLVAREZ MEDINA</w:t>
      </w: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AB5A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AB5A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AB5A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AB5A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830"/>
        <w:gridCol w:w="2505"/>
        <w:gridCol w:w="2160"/>
      </w:tblGrid>
      <w:tr w:rsidR="00AB5A78" w:rsidRPr="00AB5A78" w:rsidTr="00AB5A78">
        <w:trPr>
          <w:trHeight w:val="10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Procesado / Accionante</w:t>
            </w:r>
            <w:r w:rsidRPr="00AB5A78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Radicado</w:t>
            </w:r>
            <w:r w:rsidRPr="00AB5A78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Delito / Derecho vulnerado</w:t>
            </w:r>
            <w:r w:rsidRPr="00AB5A78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Asunto</w:t>
            </w:r>
            <w:r w:rsidRPr="00AB5A78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AB5A78" w:rsidRPr="00AB5A78" w:rsidTr="00AB5A78"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Rubén de Jesús Vanegas Foronda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21-668T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Acción de tutela de primera instancia </w:t>
            </w:r>
          </w:p>
        </w:tc>
      </w:tr>
      <w:tr w:rsidR="00AB5A78" w:rsidRPr="00AB5A78" w:rsidTr="00AB5A78"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Khaled</w:t>
            </w:r>
            <w:proofErr w:type="spellEnd"/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 xml:space="preserve"> Norberto </w:t>
            </w:r>
            <w:proofErr w:type="spellStart"/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Alvarez</w:t>
            </w:r>
            <w:proofErr w:type="spellEnd"/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 xml:space="preserve"> Martelo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213-81070 (20-494A)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Lesiones personales culposas 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Apelación sentencia absolutoria  </w:t>
            </w:r>
          </w:p>
        </w:tc>
      </w:tr>
      <w:tr w:rsidR="00AB5A78" w:rsidRPr="00AB5A78" w:rsidTr="00AB5A78"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A78" w:rsidRPr="00AB5A78" w:rsidRDefault="00AB5A78" w:rsidP="00AB5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B5A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AB5A78" w:rsidRPr="00AB5A78" w:rsidRDefault="00AB5A78" w:rsidP="00AB5A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Arial" w:eastAsia="Times New Roman" w:hAnsi="Arial" w:cs="Arial"/>
          <w:color w:val="000000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dos (02) de agosto de 2021.</w:t>
      </w:r>
      <w:r w:rsidRPr="00AB5A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Calibri" w:eastAsia="Times New Roman" w:hAnsi="Calibri" w:cs="Calibri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Calibri" w:eastAsia="Times New Roman" w:hAnsi="Calibri" w:cs="Calibri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AB5A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AB5A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AB5A78" w:rsidRPr="00AB5A78" w:rsidRDefault="00AB5A78" w:rsidP="00AB5A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AB5A78">
        <w:rPr>
          <w:rFonts w:ascii="Calibri" w:eastAsia="Times New Roman" w:hAnsi="Calibri" w:cs="Calibri"/>
          <w:lang w:eastAsia="es-CO"/>
        </w:rPr>
        <w:t> </w:t>
      </w:r>
    </w:p>
    <w:p w:rsidR="009F040F" w:rsidRDefault="009F040F">
      <w:bookmarkStart w:id="0" w:name="_GoBack"/>
      <w:bookmarkEnd w:id="0"/>
    </w:p>
    <w:sectPr w:rsidR="009F0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78"/>
    <w:rsid w:val="009F040F"/>
    <w:rsid w:val="00A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0681D-0E51-45B8-8B63-004DF05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B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B5A78"/>
  </w:style>
  <w:style w:type="character" w:customStyle="1" w:styleId="eop">
    <w:name w:val="eop"/>
    <w:basedOn w:val="Fuentedeprrafopredeter"/>
    <w:rsid w:val="00AB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Yolanda Vera Perez</dc:creator>
  <cp:keywords/>
  <dc:description/>
  <cp:lastModifiedBy>Nancy Yolanda Vera Perez</cp:lastModifiedBy>
  <cp:revision>1</cp:revision>
  <dcterms:created xsi:type="dcterms:W3CDTF">2021-08-02T14:14:00Z</dcterms:created>
  <dcterms:modified xsi:type="dcterms:W3CDTF">2021-08-02T14:16:00Z</dcterms:modified>
</cp:coreProperties>
</file>