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4AF67" w14:textId="7BCA5673" w:rsidR="00275112" w:rsidRPr="000747E4" w:rsidRDefault="00275112" w:rsidP="001D2ECE">
      <w:pPr>
        <w:rPr>
          <w:rFonts w:ascii="Montserrat" w:hAnsi="Montserrat"/>
        </w:rPr>
      </w:pPr>
      <w:bookmarkStart w:id="0" w:name="_Hlk190247195"/>
      <w:bookmarkEnd w:id="0"/>
    </w:p>
    <w:p w14:paraId="7E27909E" w14:textId="77777777" w:rsidR="00275112" w:rsidRPr="000747E4" w:rsidRDefault="00275112" w:rsidP="001D2ECE">
      <w:pPr>
        <w:jc w:val="both"/>
        <w:rPr>
          <w:rFonts w:ascii="Montserrat" w:hAnsi="Montserrat" w:cs="Arial"/>
          <w:sz w:val="22"/>
          <w:szCs w:val="22"/>
        </w:rPr>
      </w:pPr>
    </w:p>
    <w:p w14:paraId="5C0B1703" w14:textId="77777777" w:rsidR="00043C1C" w:rsidRPr="000747E4" w:rsidRDefault="00043C1C" w:rsidP="001D2ECE">
      <w:pPr>
        <w:jc w:val="both"/>
        <w:rPr>
          <w:rFonts w:ascii="Montserrat" w:hAnsi="Montserrat" w:cs="Arial"/>
          <w:sz w:val="22"/>
          <w:szCs w:val="22"/>
        </w:rPr>
      </w:pPr>
    </w:p>
    <w:p w14:paraId="0ABD106E" w14:textId="77777777" w:rsidR="00043C1C" w:rsidRPr="000747E4" w:rsidRDefault="00043C1C" w:rsidP="001D2ECE">
      <w:pPr>
        <w:jc w:val="both"/>
        <w:rPr>
          <w:rFonts w:ascii="Montserrat" w:hAnsi="Montserrat" w:cs="Arial"/>
          <w:sz w:val="22"/>
          <w:szCs w:val="22"/>
        </w:rPr>
      </w:pPr>
    </w:p>
    <w:p w14:paraId="401AF905" w14:textId="77777777" w:rsidR="00043C1C" w:rsidRPr="000747E4" w:rsidRDefault="00043C1C" w:rsidP="001D2ECE">
      <w:pPr>
        <w:jc w:val="both"/>
        <w:rPr>
          <w:rFonts w:ascii="Montserrat" w:hAnsi="Montserrat" w:cs="Arial"/>
          <w:sz w:val="22"/>
          <w:szCs w:val="22"/>
        </w:rPr>
      </w:pPr>
    </w:p>
    <w:p w14:paraId="78ACC1C3" w14:textId="77777777" w:rsidR="00043C1C" w:rsidRPr="000747E4" w:rsidRDefault="00043C1C" w:rsidP="001D2ECE">
      <w:pPr>
        <w:jc w:val="both"/>
        <w:rPr>
          <w:rFonts w:ascii="Montserrat" w:hAnsi="Montserrat" w:cs="Arial"/>
          <w:sz w:val="22"/>
          <w:szCs w:val="22"/>
        </w:rPr>
      </w:pPr>
    </w:p>
    <w:p w14:paraId="060D2068" w14:textId="77777777" w:rsidR="00043C1C" w:rsidRPr="000747E4" w:rsidRDefault="00043C1C" w:rsidP="001D2ECE">
      <w:pPr>
        <w:jc w:val="both"/>
        <w:rPr>
          <w:rFonts w:ascii="Montserrat" w:hAnsi="Montserrat" w:cs="Arial"/>
          <w:sz w:val="22"/>
          <w:szCs w:val="22"/>
        </w:rPr>
      </w:pPr>
    </w:p>
    <w:p w14:paraId="779480FB" w14:textId="77777777" w:rsidR="00043C1C" w:rsidRPr="000747E4" w:rsidRDefault="00043C1C" w:rsidP="001D2ECE">
      <w:pPr>
        <w:jc w:val="both"/>
        <w:rPr>
          <w:rFonts w:ascii="Montserrat" w:hAnsi="Montserrat" w:cs="Arial"/>
          <w:sz w:val="22"/>
          <w:szCs w:val="22"/>
        </w:rPr>
      </w:pPr>
    </w:p>
    <w:p w14:paraId="0757FFF5" w14:textId="77777777" w:rsidR="00043C1C" w:rsidRPr="000747E4" w:rsidRDefault="00043C1C" w:rsidP="001D2ECE">
      <w:pPr>
        <w:jc w:val="both"/>
        <w:rPr>
          <w:rFonts w:ascii="Montserrat" w:hAnsi="Montserrat" w:cs="Arial"/>
          <w:sz w:val="22"/>
          <w:szCs w:val="22"/>
        </w:rPr>
      </w:pPr>
    </w:p>
    <w:p w14:paraId="4EE990B1" w14:textId="77777777" w:rsidR="00043C1C" w:rsidRPr="000747E4" w:rsidRDefault="00043C1C" w:rsidP="001D2ECE">
      <w:pPr>
        <w:jc w:val="both"/>
        <w:rPr>
          <w:rFonts w:ascii="Montserrat" w:hAnsi="Montserrat" w:cs="Arial"/>
          <w:sz w:val="22"/>
          <w:szCs w:val="22"/>
        </w:rPr>
      </w:pPr>
    </w:p>
    <w:p w14:paraId="241E9497" w14:textId="77777777" w:rsidR="00043C1C" w:rsidRPr="000747E4" w:rsidRDefault="00043C1C" w:rsidP="001D2ECE">
      <w:pPr>
        <w:jc w:val="both"/>
        <w:rPr>
          <w:rFonts w:ascii="Montserrat" w:hAnsi="Montserrat" w:cs="Arial"/>
          <w:sz w:val="22"/>
          <w:szCs w:val="22"/>
        </w:rPr>
      </w:pPr>
    </w:p>
    <w:p w14:paraId="1376267B" w14:textId="77777777" w:rsidR="00043C1C" w:rsidRPr="000747E4" w:rsidRDefault="00043C1C" w:rsidP="001D2ECE">
      <w:pPr>
        <w:jc w:val="both"/>
        <w:rPr>
          <w:rFonts w:ascii="Montserrat" w:hAnsi="Montserrat" w:cs="Arial"/>
          <w:sz w:val="22"/>
          <w:szCs w:val="22"/>
        </w:rPr>
      </w:pPr>
    </w:p>
    <w:p w14:paraId="723FCF8B" w14:textId="77777777" w:rsidR="00043C1C" w:rsidRPr="000747E4" w:rsidRDefault="00043C1C" w:rsidP="001D2ECE">
      <w:pPr>
        <w:jc w:val="both"/>
        <w:rPr>
          <w:rFonts w:ascii="Montserrat" w:hAnsi="Montserrat" w:cs="Arial"/>
          <w:sz w:val="22"/>
          <w:szCs w:val="22"/>
        </w:rPr>
      </w:pPr>
    </w:p>
    <w:p w14:paraId="3C12B892" w14:textId="77777777" w:rsidR="00043C1C" w:rsidRPr="000747E4" w:rsidRDefault="00043C1C" w:rsidP="001D2ECE">
      <w:pPr>
        <w:jc w:val="both"/>
        <w:rPr>
          <w:rFonts w:ascii="Montserrat" w:hAnsi="Montserrat" w:cs="Arial"/>
          <w:sz w:val="22"/>
          <w:szCs w:val="22"/>
        </w:rPr>
      </w:pPr>
    </w:p>
    <w:p w14:paraId="353C1FCF" w14:textId="77777777" w:rsidR="00043C1C" w:rsidRPr="000747E4" w:rsidRDefault="00043C1C" w:rsidP="00043C1C">
      <w:pPr>
        <w:jc w:val="center"/>
        <w:rPr>
          <w:rFonts w:ascii="Montserrat" w:hAnsi="Montserrat" w:cs="Arial"/>
          <w:color w:val="F06D33"/>
          <w:sz w:val="66"/>
          <w:szCs w:val="66"/>
        </w:rPr>
      </w:pPr>
      <w:r w:rsidRPr="000747E4">
        <w:rPr>
          <w:rFonts w:ascii="Montserrat" w:hAnsi="Montserrat" w:cs="Arial"/>
          <w:color w:val="F06D33"/>
          <w:sz w:val="66"/>
          <w:szCs w:val="66"/>
        </w:rPr>
        <w:t>INFORME DE</w:t>
      </w:r>
    </w:p>
    <w:p w14:paraId="0451DD99" w14:textId="77777777" w:rsidR="00043C1C" w:rsidRPr="000747E4" w:rsidRDefault="00043C1C" w:rsidP="00043C1C">
      <w:pPr>
        <w:jc w:val="center"/>
        <w:rPr>
          <w:rFonts w:ascii="Montserrat" w:hAnsi="Montserrat" w:cs="Arial"/>
          <w:color w:val="378E86"/>
          <w:sz w:val="108"/>
          <w:szCs w:val="108"/>
        </w:rPr>
      </w:pPr>
      <w:r w:rsidRPr="000747E4">
        <w:rPr>
          <w:rFonts w:ascii="Montserrat" w:hAnsi="Montserrat" w:cs="Arial"/>
          <w:color w:val="378E86"/>
          <w:sz w:val="108"/>
          <w:szCs w:val="108"/>
        </w:rPr>
        <w:t xml:space="preserve">REVISIÓN POR </w:t>
      </w:r>
    </w:p>
    <w:p w14:paraId="51DAE408" w14:textId="77777777" w:rsidR="00043C1C" w:rsidRPr="000747E4" w:rsidRDefault="00043C1C" w:rsidP="00043C1C">
      <w:pPr>
        <w:jc w:val="center"/>
        <w:rPr>
          <w:rFonts w:ascii="Montserrat" w:hAnsi="Montserrat" w:cs="Arial"/>
          <w:color w:val="378E86"/>
          <w:sz w:val="108"/>
          <w:szCs w:val="108"/>
        </w:rPr>
      </w:pPr>
      <w:r w:rsidRPr="000747E4">
        <w:rPr>
          <w:rFonts w:ascii="Montserrat" w:hAnsi="Montserrat" w:cs="Arial"/>
          <w:color w:val="378E86"/>
          <w:sz w:val="108"/>
          <w:szCs w:val="108"/>
        </w:rPr>
        <w:t>LA DIRECCIÓN</w:t>
      </w:r>
    </w:p>
    <w:p w14:paraId="5669FFC6" w14:textId="4700A33E" w:rsidR="00043C1C" w:rsidRPr="000747E4" w:rsidRDefault="00043C1C" w:rsidP="00043C1C">
      <w:pPr>
        <w:jc w:val="right"/>
        <w:rPr>
          <w:rFonts w:ascii="Montserrat" w:hAnsi="Montserrat" w:cs="Arial"/>
          <w:color w:val="F06D33"/>
          <w:sz w:val="60"/>
          <w:szCs w:val="60"/>
        </w:rPr>
        <w:sectPr w:rsidR="00043C1C" w:rsidRPr="000747E4" w:rsidSect="008E124E">
          <w:headerReference w:type="default" r:id="rId11"/>
          <w:footerReference w:type="default" r:id="rId12"/>
          <w:headerReference w:type="first" r:id="rId13"/>
          <w:footerReference w:type="first" r:id="rId14"/>
          <w:pgSz w:w="12242" w:h="15842" w:code="1"/>
          <w:pgMar w:top="1701" w:right="1134" w:bottom="1134" w:left="1134" w:header="284" w:footer="284" w:gutter="0"/>
          <w:cols w:space="708"/>
          <w:titlePg/>
          <w:docGrid w:linePitch="326"/>
        </w:sectPr>
      </w:pPr>
      <w:r w:rsidRPr="000747E4">
        <w:rPr>
          <w:rFonts w:ascii="Montserrat" w:hAnsi="Montserrat" w:cs="Arial"/>
          <w:color w:val="F06D33"/>
          <w:sz w:val="60"/>
          <w:szCs w:val="60"/>
        </w:rPr>
        <w:t>Vigencia 202</w:t>
      </w:r>
      <w:r w:rsidR="000747E4" w:rsidRPr="000747E4">
        <w:rPr>
          <w:rFonts w:ascii="Montserrat" w:hAnsi="Montserrat" w:cs="Arial"/>
          <w:color w:val="F06D33"/>
          <w:sz w:val="60"/>
          <w:szCs w:val="60"/>
        </w:rPr>
        <w:t>4</w:t>
      </w:r>
    </w:p>
    <w:tbl>
      <w:tblPr>
        <w:tblW w:w="10043" w:type="dxa"/>
        <w:tblCellMar>
          <w:left w:w="70" w:type="dxa"/>
          <w:right w:w="70" w:type="dxa"/>
        </w:tblCellMar>
        <w:tblLook w:val="04A0" w:firstRow="1" w:lastRow="0" w:firstColumn="1" w:lastColumn="0" w:noHBand="0" w:noVBand="1"/>
      </w:tblPr>
      <w:tblGrid>
        <w:gridCol w:w="2964"/>
        <w:gridCol w:w="1841"/>
        <w:gridCol w:w="3114"/>
        <w:gridCol w:w="2124"/>
      </w:tblGrid>
      <w:tr w:rsidR="00044A42" w:rsidRPr="000747E4" w14:paraId="2B2BAAD9" w14:textId="77777777" w:rsidTr="00765A0D">
        <w:trPr>
          <w:trHeight w:val="270"/>
        </w:trPr>
        <w:tc>
          <w:tcPr>
            <w:tcW w:w="2964" w:type="dxa"/>
            <w:tcBorders>
              <w:top w:val="single" w:sz="8" w:space="0" w:color="002060"/>
              <w:left w:val="single" w:sz="8" w:space="0" w:color="002060"/>
              <w:bottom w:val="single" w:sz="4" w:space="0" w:color="808080"/>
              <w:right w:val="single" w:sz="4" w:space="0" w:color="808080"/>
            </w:tcBorders>
            <w:shd w:val="clear" w:color="auto" w:fill="DEEAF6" w:themeFill="accent5" w:themeFillTint="33"/>
            <w:vAlign w:val="center"/>
            <w:hideMark/>
          </w:tcPr>
          <w:p w14:paraId="6989BA6F" w14:textId="77777777" w:rsidR="00044A42" w:rsidRPr="000747E4"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lastRenderedPageBreak/>
              <w:t>DEPENDENCIA</w:t>
            </w:r>
          </w:p>
        </w:tc>
        <w:tc>
          <w:tcPr>
            <w:tcW w:w="1841" w:type="dxa"/>
            <w:tcBorders>
              <w:top w:val="single" w:sz="8" w:space="0" w:color="002060"/>
              <w:left w:val="nil"/>
              <w:bottom w:val="single" w:sz="4" w:space="0" w:color="808080"/>
              <w:right w:val="single" w:sz="4" w:space="0" w:color="808080"/>
            </w:tcBorders>
            <w:shd w:val="clear" w:color="auto" w:fill="DEEAF6" w:themeFill="accent5" w:themeFillTint="33"/>
            <w:vAlign w:val="center"/>
            <w:hideMark/>
          </w:tcPr>
          <w:p w14:paraId="63C234C0" w14:textId="7F75F6AE" w:rsidR="00044A42" w:rsidRPr="000747E4" w:rsidRDefault="008E5D90" w:rsidP="00BF235C">
            <w:pPr>
              <w:overflowPunct/>
              <w:autoSpaceDE/>
              <w:autoSpaceDN/>
              <w:adjustRightInd/>
              <w:jc w:val="center"/>
              <w:textAlignment w:val="auto"/>
              <w:rPr>
                <w:rFonts w:ascii="Montserrat" w:hAnsi="Montserrat" w:cs="Arial"/>
                <w:color w:val="000000"/>
                <w:sz w:val="18"/>
                <w:szCs w:val="18"/>
                <w:lang w:eastAsia="es-CO"/>
              </w:rPr>
            </w:pPr>
            <w:r w:rsidRPr="008E5D90">
              <w:rPr>
                <w:rFonts w:ascii="Montserrat" w:hAnsi="Montserrat" w:cs="Arial"/>
                <w:color w:val="000000"/>
                <w:sz w:val="18"/>
                <w:szCs w:val="18"/>
                <w:lang w:eastAsia="es-CO"/>
              </w:rPr>
              <w:t>Consejo Seccional de la Judicatura de Córdoba y Dirección Ejecutiva Seccional de Administración Judicial de Montería</w:t>
            </w:r>
            <w:r w:rsidR="00044A42" w:rsidRPr="000747E4">
              <w:rPr>
                <w:rFonts w:ascii="Montserrat" w:hAnsi="Montserrat" w:cs="Arial"/>
                <w:color w:val="000000"/>
                <w:sz w:val="18"/>
                <w:szCs w:val="18"/>
                <w:lang w:eastAsia="es-CO"/>
              </w:rPr>
              <w:t> </w:t>
            </w:r>
          </w:p>
        </w:tc>
        <w:tc>
          <w:tcPr>
            <w:tcW w:w="3114" w:type="dxa"/>
            <w:tcBorders>
              <w:top w:val="single" w:sz="8" w:space="0" w:color="002060"/>
              <w:left w:val="nil"/>
              <w:bottom w:val="single" w:sz="4" w:space="0" w:color="808080"/>
              <w:right w:val="single" w:sz="4" w:space="0" w:color="808080"/>
            </w:tcBorders>
            <w:shd w:val="clear" w:color="auto" w:fill="DEEAF6" w:themeFill="accent5" w:themeFillTint="33"/>
            <w:vAlign w:val="center"/>
            <w:hideMark/>
          </w:tcPr>
          <w:p w14:paraId="2C6E9054" w14:textId="77777777" w:rsidR="00044A42" w:rsidRPr="000747E4"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LÍDER DEL SIGCMA</w:t>
            </w:r>
          </w:p>
        </w:tc>
        <w:tc>
          <w:tcPr>
            <w:tcW w:w="2124" w:type="dxa"/>
            <w:tcBorders>
              <w:top w:val="single" w:sz="8" w:space="0" w:color="002060"/>
              <w:left w:val="nil"/>
              <w:bottom w:val="single" w:sz="4" w:space="0" w:color="808080"/>
              <w:right w:val="single" w:sz="8" w:space="0" w:color="002060"/>
            </w:tcBorders>
            <w:shd w:val="clear" w:color="auto" w:fill="DEEAF6" w:themeFill="accent5" w:themeFillTint="33"/>
            <w:vAlign w:val="center"/>
            <w:hideMark/>
          </w:tcPr>
          <w:p w14:paraId="28A3B38B" w14:textId="13D38A95" w:rsidR="00044A42" w:rsidRPr="000747E4" w:rsidRDefault="00367B5D" w:rsidP="00BF235C">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Dra.</w:t>
            </w:r>
            <w:r w:rsidR="00044A42" w:rsidRPr="000747E4">
              <w:rPr>
                <w:rFonts w:ascii="Montserrat" w:hAnsi="Montserrat" w:cs="Arial"/>
                <w:color w:val="000000"/>
                <w:sz w:val="18"/>
                <w:szCs w:val="18"/>
                <w:lang w:eastAsia="es-CO"/>
              </w:rPr>
              <w:t> </w:t>
            </w:r>
            <w:r w:rsidRPr="00367B5D">
              <w:rPr>
                <w:rFonts w:ascii="Montserrat" w:hAnsi="Montserrat" w:cs="Arial"/>
                <w:color w:val="000000"/>
                <w:sz w:val="18"/>
                <w:szCs w:val="18"/>
                <w:lang w:eastAsia="es-CO"/>
              </w:rPr>
              <w:t>Isamary Marrugo Díaz</w:t>
            </w:r>
          </w:p>
        </w:tc>
      </w:tr>
      <w:tr w:rsidR="00044A42" w:rsidRPr="000747E4" w14:paraId="6C8566B8" w14:textId="77777777" w:rsidTr="00765A0D">
        <w:trPr>
          <w:trHeight w:val="516"/>
        </w:trPr>
        <w:tc>
          <w:tcPr>
            <w:tcW w:w="2964" w:type="dxa"/>
            <w:tcBorders>
              <w:top w:val="nil"/>
              <w:left w:val="single" w:sz="8" w:space="0" w:color="002060"/>
              <w:bottom w:val="single" w:sz="4" w:space="0" w:color="808080"/>
              <w:right w:val="single" w:sz="4" w:space="0" w:color="808080"/>
            </w:tcBorders>
            <w:shd w:val="clear" w:color="auto" w:fill="DEEAF6" w:themeFill="accent5" w:themeFillTint="33"/>
            <w:vAlign w:val="center"/>
            <w:hideMark/>
          </w:tcPr>
          <w:p w14:paraId="45460805" w14:textId="77777777" w:rsidR="00044A42" w:rsidRPr="000747E4"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FECHA DE REALIZACIÓN</w:t>
            </w:r>
          </w:p>
        </w:tc>
        <w:tc>
          <w:tcPr>
            <w:tcW w:w="1841" w:type="dxa"/>
            <w:tcBorders>
              <w:top w:val="nil"/>
              <w:left w:val="nil"/>
              <w:bottom w:val="single" w:sz="4" w:space="0" w:color="808080"/>
              <w:right w:val="single" w:sz="4" w:space="0" w:color="808080"/>
            </w:tcBorders>
            <w:shd w:val="clear" w:color="auto" w:fill="DEEAF6" w:themeFill="accent5" w:themeFillTint="33"/>
            <w:vAlign w:val="center"/>
            <w:hideMark/>
          </w:tcPr>
          <w:p w14:paraId="2AAE82B5" w14:textId="2D9502D5" w:rsidR="00044A42" w:rsidRPr="00E12E1E" w:rsidRDefault="00E72982" w:rsidP="00BF235C">
            <w:pPr>
              <w:overflowPunct/>
              <w:autoSpaceDE/>
              <w:autoSpaceDN/>
              <w:adjustRightInd/>
              <w:jc w:val="center"/>
              <w:textAlignment w:val="auto"/>
              <w:rPr>
                <w:rFonts w:ascii="Montserrat" w:hAnsi="Montserrat" w:cs="Arial"/>
                <w:color w:val="000000"/>
                <w:sz w:val="18"/>
                <w:szCs w:val="18"/>
                <w:lang w:eastAsia="es-CO"/>
              </w:rPr>
            </w:pPr>
            <w:r w:rsidRPr="00E12E1E">
              <w:rPr>
                <w:rFonts w:ascii="Montserrat" w:hAnsi="Montserrat" w:cs="Arial"/>
                <w:color w:val="000000"/>
                <w:sz w:val="18"/>
                <w:szCs w:val="18"/>
                <w:lang w:eastAsia="es-CO"/>
              </w:rPr>
              <w:t>23/0</w:t>
            </w:r>
            <w:r w:rsidR="0087484B" w:rsidRPr="00E12E1E">
              <w:rPr>
                <w:rFonts w:ascii="Montserrat" w:hAnsi="Montserrat" w:cs="Arial"/>
                <w:color w:val="000000"/>
                <w:sz w:val="18"/>
                <w:szCs w:val="18"/>
                <w:lang w:eastAsia="es-CO"/>
              </w:rPr>
              <w:t>2</w:t>
            </w:r>
            <w:r w:rsidRPr="00E12E1E">
              <w:rPr>
                <w:rFonts w:ascii="Montserrat" w:hAnsi="Montserrat" w:cs="Arial"/>
                <w:color w:val="000000"/>
                <w:sz w:val="18"/>
                <w:szCs w:val="18"/>
                <w:lang w:eastAsia="es-CO"/>
              </w:rPr>
              <w:t>/202</w:t>
            </w:r>
            <w:r w:rsidR="0087484B" w:rsidRPr="00E12E1E">
              <w:rPr>
                <w:rFonts w:ascii="Montserrat" w:hAnsi="Montserrat" w:cs="Arial"/>
                <w:color w:val="000000"/>
                <w:sz w:val="18"/>
                <w:szCs w:val="18"/>
                <w:lang w:eastAsia="es-CO"/>
              </w:rPr>
              <w:t>5</w:t>
            </w:r>
          </w:p>
        </w:tc>
        <w:tc>
          <w:tcPr>
            <w:tcW w:w="3114" w:type="dxa"/>
            <w:tcBorders>
              <w:top w:val="nil"/>
              <w:left w:val="nil"/>
              <w:bottom w:val="single" w:sz="4" w:space="0" w:color="808080"/>
              <w:right w:val="single" w:sz="4" w:space="0" w:color="808080"/>
            </w:tcBorders>
            <w:shd w:val="clear" w:color="auto" w:fill="DEEAF6" w:themeFill="accent5" w:themeFillTint="33"/>
            <w:vAlign w:val="center"/>
            <w:hideMark/>
          </w:tcPr>
          <w:p w14:paraId="03D919E6" w14:textId="7C6A443E" w:rsidR="00044A42" w:rsidRPr="00E12E1E" w:rsidRDefault="000747E4" w:rsidP="00BF235C">
            <w:pPr>
              <w:overflowPunct/>
              <w:autoSpaceDE/>
              <w:autoSpaceDN/>
              <w:adjustRightInd/>
              <w:jc w:val="center"/>
              <w:textAlignment w:val="auto"/>
              <w:rPr>
                <w:rFonts w:ascii="Montserrat" w:hAnsi="Montserrat" w:cs="Arial"/>
                <w:b/>
                <w:bCs/>
                <w:color w:val="000000"/>
                <w:sz w:val="18"/>
                <w:szCs w:val="18"/>
                <w:lang w:eastAsia="es-CO"/>
              </w:rPr>
            </w:pPr>
            <w:r w:rsidRPr="00E12E1E">
              <w:rPr>
                <w:rFonts w:ascii="Montserrat" w:hAnsi="Montserrat" w:cs="Arial"/>
                <w:b/>
                <w:bCs/>
                <w:color w:val="000000"/>
                <w:sz w:val="18"/>
                <w:szCs w:val="18"/>
                <w:lang w:eastAsia="es-CO"/>
              </w:rPr>
              <w:t xml:space="preserve">FECHA DE REMISIÓN A LA DIVISIÓN DE GESTIÓN DE CALIDAD Y MEDIO AMBIENTE </w:t>
            </w:r>
          </w:p>
        </w:tc>
        <w:tc>
          <w:tcPr>
            <w:tcW w:w="2124" w:type="dxa"/>
            <w:tcBorders>
              <w:top w:val="nil"/>
              <w:left w:val="nil"/>
              <w:bottom w:val="single" w:sz="4" w:space="0" w:color="808080"/>
              <w:right w:val="single" w:sz="8" w:space="0" w:color="002060"/>
            </w:tcBorders>
            <w:shd w:val="clear" w:color="auto" w:fill="DEEAF6" w:themeFill="accent5" w:themeFillTint="33"/>
            <w:vAlign w:val="center"/>
            <w:hideMark/>
          </w:tcPr>
          <w:p w14:paraId="3AC32C40" w14:textId="36F5ECF4" w:rsidR="00044A42" w:rsidRPr="00E12E1E" w:rsidRDefault="00840E8F" w:rsidP="00BF235C">
            <w:pPr>
              <w:overflowPunct/>
              <w:autoSpaceDE/>
              <w:autoSpaceDN/>
              <w:adjustRightInd/>
              <w:jc w:val="center"/>
              <w:textAlignment w:val="auto"/>
              <w:rPr>
                <w:rFonts w:ascii="Montserrat" w:hAnsi="Montserrat" w:cs="Arial"/>
                <w:color w:val="000000"/>
                <w:sz w:val="18"/>
                <w:szCs w:val="18"/>
                <w:lang w:eastAsia="es-CO"/>
              </w:rPr>
            </w:pPr>
            <w:r w:rsidRPr="00E12E1E">
              <w:rPr>
                <w:rFonts w:ascii="Montserrat" w:hAnsi="Montserrat" w:cs="Arial"/>
                <w:color w:val="000000"/>
                <w:sz w:val="18"/>
                <w:szCs w:val="18"/>
                <w:lang w:eastAsia="es-CO"/>
              </w:rPr>
              <w:t>26</w:t>
            </w:r>
            <w:r w:rsidR="0063692F" w:rsidRPr="00E12E1E">
              <w:rPr>
                <w:rFonts w:ascii="Montserrat" w:hAnsi="Montserrat" w:cs="Arial"/>
                <w:color w:val="000000"/>
                <w:sz w:val="18"/>
                <w:szCs w:val="18"/>
                <w:lang w:eastAsia="es-CO"/>
              </w:rPr>
              <w:t>/02/202</w:t>
            </w:r>
            <w:r w:rsidR="00903754" w:rsidRPr="00E12E1E">
              <w:rPr>
                <w:rFonts w:ascii="Montserrat" w:hAnsi="Montserrat" w:cs="Arial"/>
                <w:color w:val="000000"/>
                <w:sz w:val="18"/>
                <w:szCs w:val="18"/>
                <w:lang w:eastAsia="es-CO"/>
              </w:rPr>
              <w:t>5</w:t>
            </w:r>
          </w:p>
        </w:tc>
      </w:tr>
      <w:tr w:rsidR="00044A42" w:rsidRPr="000747E4" w14:paraId="46F8F074" w14:textId="77777777" w:rsidTr="00BB6657">
        <w:trPr>
          <w:trHeight w:val="399"/>
        </w:trPr>
        <w:tc>
          <w:tcPr>
            <w:tcW w:w="2964" w:type="dxa"/>
            <w:tcBorders>
              <w:top w:val="nil"/>
              <w:left w:val="single" w:sz="8" w:space="0" w:color="002060"/>
              <w:bottom w:val="single" w:sz="4" w:space="0" w:color="808080"/>
              <w:right w:val="single" w:sz="4" w:space="0" w:color="808080"/>
            </w:tcBorders>
            <w:shd w:val="clear" w:color="auto" w:fill="D5DCE4" w:themeFill="text2" w:themeFillTint="33"/>
            <w:vAlign w:val="center"/>
            <w:hideMark/>
          </w:tcPr>
          <w:p w14:paraId="54C28805" w14:textId="77777777" w:rsidR="00044A42" w:rsidRPr="000747E4"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OBJETIVOS ESTRATÉGICOS</w:t>
            </w:r>
          </w:p>
        </w:tc>
        <w:tc>
          <w:tcPr>
            <w:tcW w:w="1841" w:type="dxa"/>
            <w:tcBorders>
              <w:top w:val="nil"/>
              <w:left w:val="nil"/>
              <w:bottom w:val="single" w:sz="4" w:space="0" w:color="808080"/>
              <w:right w:val="single" w:sz="4" w:space="0" w:color="808080"/>
            </w:tcBorders>
            <w:shd w:val="clear" w:color="auto" w:fill="D5DCE4" w:themeFill="text2" w:themeFillTint="33"/>
            <w:vAlign w:val="center"/>
            <w:hideMark/>
          </w:tcPr>
          <w:p w14:paraId="45E9064D" w14:textId="77777777" w:rsidR="00044A42" w:rsidRPr="000747E4"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MACRO - PROCESOS</w:t>
            </w:r>
          </w:p>
        </w:tc>
        <w:tc>
          <w:tcPr>
            <w:tcW w:w="3114" w:type="dxa"/>
            <w:tcBorders>
              <w:top w:val="nil"/>
              <w:left w:val="nil"/>
              <w:bottom w:val="single" w:sz="4" w:space="0" w:color="808080"/>
              <w:right w:val="single" w:sz="4" w:space="0" w:color="808080"/>
            </w:tcBorders>
            <w:shd w:val="clear" w:color="auto" w:fill="D5DCE4" w:themeFill="text2" w:themeFillTint="33"/>
            <w:vAlign w:val="center"/>
            <w:hideMark/>
          </w:tcPr>
          <w:p w14:paraId="17A393B0" w14:textId="77777777" w:rsidR="00044A42" w:rsidRPr="000747E4" w:rsidRDefault="00044A42" w:rsidP="00BF235C">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PROCESOS</w:t>
            </w:r>
          </w:p>
        </w:tc>
        <w:tc>
          <w:tcPr>
            <w:tcW w:w="2124" w:type="dxa"/>
            <w:tcBorders>
              <w:top w:val="nil"/>
              <w:left w:val="nil"/>
              <w:bottom w:val="single" w:sz="4" w:space="0" w:color="808080"/>
              <w:right w:val="single" w:sz="8" w:space="0" w:color="002060"/>
            </w:tcBorders>
            <w:shd w:val="clear" w:color="auto" w:fill="D5DCE4" w:themeFill="text2" w:themeFillTint="33"/>
            <w:vAlign w:val="center"/>
            <w:hideMark/>
          </w:tcPr>
          <w:p w14:paraId="796586FF" w14:textId="77777777" w:rsidR="00044A42" w:rsidRPr="000747E4" w:rsidRDefault="00044A42" w:rsidP="00BF235C">
            <w:pPr>
              <w:overflowPunct/>
              <w:autoSpaceDE/>
              <w:autoSpaceDN/>
              <w:adjustRightInd/>
              <w:jc w:val="center"/>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Señale con una equis (X) los procesos que cubre el presente Informe de Revisión por la Dirección</w:t>
            </w:r>
          </w:p>
        </w:tc>
      </w:tr>
      <w:tr w:rsidR="00D97C65" w:rsidRPr="000747E4" w14:paraId="5E23E548" w14:textId="77777777" w:rsidTr="00320BEF">
        <w:trPr>
          <w:trHeight w:val="587"/>
        </w:trPr>
        <w:tc>
          <w:tcPr>
            <w:tcW w:w="2964" w:type="dxa"/>
            <w:vMerge w:val="restart"/>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572D69E1" w14:textId="77777777" w:rsidR="00D97C65" w:rsidRPr="000747E4" w:rsidRDefault="00D97C65" w:rsidP="0050735C">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b/>
                <w:bCs/>
                <w:color w:val="000000"/>
                <w:sz w:val="18"/>
                <w:szCs w:val="18"/>
                <w:lang w:eastAsia="es-CO"/>
              </w:rPr>
              <w:t>Acceso e Infraestructura Física:</w:t>
            </w:r>
            <w:r w:rsidRPr="000747E4">
              <w:rPr>
                <w:rFonts w:ascii="Montserrat" w:hAnsi="Montserrat"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w:t>
            </w:r>
            <w:r w:rsidRPr="000747E4">
              <w:rPr>
                <w:rFonts w:ascii="Montserrat" w:hAnsi="Montserrat" w:cs="Arial"/>
                <w:color w:val="000000"/>
                <w:sz w:val="18"/>
                <w:szCs w:val="18"/>
                <w:lang w:eastAsia="es-CO"/>
              </w:rPr>
              <w:br/>
            </w:r>
            <w:r w:rsidRPr="000747E4">
              <w:rPr>
                <w:rFonts w:ascii="Montserrat" w:hAnsi="Montserrat" w:cs="Arial"/>
                <w:color w:val="000000"/>
                <w:sz w:val="18"/>
                <w:szCs w:val="18"/>
                <w:lang w:eastAsia="es-CO"/>
              </w:rPr>
              <w:br/>
            </w:r>
            <w:r w:rsidRPr="000747E4">
              <w:rPr>
                <w:rFonts w:ascii="Montserrat" w:hAnsi="Montserrat" w:cs="Arial"/>
                <w:b/>
                <w:bCs/>
                <w:color w:val="000000"/>
                <w:sz w:val="18"/>
                <w:szCs w:val="18"/>
                <w:lang w:eastAsia="es-CO"/>
              </w:rPr>
              <w:t>Confianza pública, transparencia y rendición de cuentas:</w:t>
            </w:r>
            <w:r w:rsidRPr="000747E4">
              <w:rPr>
                <w:rFonts w:ascii="Montserrat" w:hAnsi="Montserrat"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fortalecimiento del sistema de gestión de calidad y medio ambiente (SIGCMA) y el mejoramiento de la calidad y publicidad de la información. </w:t>
            </w:r>
            <w:r w:rsidRPr="000747E4">
              <w:rPr>
                <w:rFonts w:ascii="Montserrat" w:hAnsi="Montserrat" w:cs="Arial"/>
                <w:color w:val="000000"/>
                <w:sz w:val="18"/>
                <w:szCs w:val="18"/>
                <w:lang w:eastAsia="es-CO"/>
              </w:rPr>
              <w:br/>
            </w:r>
            <w:r w:rsidRPr="000747E4">
              <w:rPr>
                <w:rFonts w:ascii="Montserrat" w:hAnsi="Montserrat" w:cs="Arial"/>
                <w:color w:val="000000"/>
                <w:sz w:val="18"/>
                <w:szCs w:val="18"/>
                <w:lang w:eastAsia="es-CO"/>
              </w:rPr>
              <w:br/>
            </w:r>
            <w:r w:rsidRPr="000747E4">
              <w:rPr>
                <w:rFonts w:ascii="Montserrat" w:hAnsi="Montserrat" w:cs="Arial"/>
                <w:b/>
                <w:bCs/>
                <w:color w:val="000000"/>
                <w:sz w:val="18"/>
                <w:szCs w:val="18"/>
                <w:lang w:eastAsia="es-CO"/>
              </w:rPr>
              <w:t xml:space="preserve">Gobernanza, planeación estratégica y capacidad de toma de decisiones: </w:t>
            </w:r>
            <w:r w:rsidRPr="000747E4">
              <w:rPr>
                <w:rFonts w:ascii="Montserrat" w:hAnsi="Montserrat" w:cs="Arial"/>
                <w:color w:val="000000"/>
                <w:sz w:val="18"/>
                <w:szCs w:val="18"/>
                <w:lang w:eastAsia="es-CO"/>
              </w:rPr>
              <w:t xml:space="preserve">Fortalecer la gobernanza, la planeación estratégica y la capacidad de toma de decisiones de la Rama Judicial con base en la </w:t>
            </w:r>
            <w:r w:rsidRPr="000747E4">
              <w:rPr>
                <w:rFonts w:ascii="Montserrat" w:hAnsi="Montserrat" w:cs="Arial"/>
                <w:color w:val="000000"/>
                <w:sz w:val="18"/>
                <w:szCs w:val="18"/>
                <w:lang w:eastAsia="es-CO"/>
              </w:rPr>
              <w:lastRenderedPageBreak/>
              <w:t>evidencia empírica y la articulación efectiva con las demás entidades, para que la perspectiva de género y el enfoque diferencial sean transversales en el presente plan.</w:t>
            </w:r>
            <w:r w:rsidRPr="000747E4">
              <w:rPr>
                <w:rFonts w:ascii="Montserrat" w:hAnsi="Montserrat" w:cs="Arial"/>
                <w:color w:val="000000"/>
                <w:sz w:val="18"/>
                <w:szCs w:val="18"/>
                <w:lang w:eastAsia="es-CO"/>
              </w:rPr>
              <w:br/>
            </w:r>
            <w:r w:rsidRPr="000747E4">
              <w:rPr>
                <w:rFonts w:ascii="Montserrat" w:hAnsi="Montserrat" w:cs="Arial"/>
                <w:color w:val="000000"/>
                <w:sz w:val="18"/>
                <w:szCs w:val="18"/>
                <w:lang w:eastAsia="es-CO"/>
              </w:rPr>
              <w:br/>
            </w:r>
            <w:r w:rsidRPr="000747E4">
              <w:rPr>
                <w:rFonts w:ascii="Montserrat" w:hAnsi="Montserrat" w:cs="Arial"/>
                <w:b/>
                <w:bCs/>
                <w:color w:val="000000"/>
                <w:sz w:val="18"/>
                <w:szCs w:val="18"/>
                <w:lang w:eastAsia="es-CO"/>
              </w:rPr>
              <w:t>Servicios digitales y de tecnología, innovación y análisis de la información:</w:t>
            </w:r>
            <w:r w:rsidRPr="000747E4">
              <w:rPr>
                <w:rFonts w:ascii="Montserrat" w:hAnsi="Montserrat" w:cs="Arial"/>
                <w:color w:val="000000"/>
                <w:sz w:val="18"/>
                <w:szCs w:val="18"/>
                <w:lang w:eastAsia="es-CO"/>
              </w:rPr>
              <w:t xml:space="preserve"> Consolidar una justicia integrada y soportada en servicios digitales y de tecnología, innovación y análisis de la información, con una cultura digital apropiada, segura y sensible a las realidades del territorio nacional.  </w:t>
            </w:r>
            <w:r w:rsidRPr="000747E4">
              <w:rPr>
                <w:rFonts w:ascii="Montserrat" w:hAnsi="Montserrat" w:cs="Arial"/>
                <w:color w:val="000000"/>
                <w:sz w:val="18"/>
                <w:szCs w:val="18"/>
                <w:lang w:eastAsia="es-CO"/>
              </w:rPr>
              <w:br/>
            </w:r>
            <w:r w:rsidRPr="000747E4">
              <w:rPr>
                <w:rFonts w:ascii="Montserrat" w:hAnsi="Montserrat" w:cs="Arial"/>
                <w:color w:val="000000"/>
                <w:sz w:val="18"/>
                <w:szCs w:val="18"/>
                <w:lang w:eastAsia="es-CO"/>
              </w:rPr>
              <w:br/>
            </w:r>
            <w:r w:rsidRPr="000747E4">
              <w:rPr>
                <w:rFonts w:ascii="Montserrat" w:hAnsi="Montserrat" w:cs="Arial"/>
                <w:b/>
                <w:bCs/>
                <w:color w:val="000000"/>
                <w:sz w:val="18"/>
                <w:szCs w:val="18"/>
                <w:lang w:eastAsia="es-CO"/>
              </w:rPr>
              <w:t>Talento Humano:</w:t>
            </w:r>
            <w:r w:rsidRPr="000747E4">
              <w:rPr>
                <w:rFonts w:ascii="Montserrat" w:hAnsi="Montserrat" w:cs="Arial"/>
                <w:color w:val="000000"/>
                <w:sz w:val="18"/>
                <w:szCs w:val="18"/>
                <w:lang w:eastAsia="es-CO"/>
              </w:rPr>
              <w:t xml:space="preserve"> Fortalecer el talento humano en la Rama Judicial para que sea eficiente, capacitado y realice su labor 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0443D17B" w14:textId="77777777" w:rsidR="00D97C65" w:rsidRPr="000747E4"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lastRenderedPageBreak/>
              <w:t>ESTRATÉGICOS</w:t>
            </w:r>
          </w:p>
        </w:tc>
        <w:tc>
          <w:tcPr>
            <w:tcW w:w="3114" w:type="dxa"/>
            <w:tcBorders>
              <w:top w:val="nil"/>
              <w:left w:val="nil"/>
              <w:bottom w:val="single" w:sz="4" w:space="0" w:color="808080"/>
              <w:right w:val="single" w:sz="4" w:space="0" w:color="808080"/>
            </w:tcBorders>
            <w:shd w:val="clear" w:color="auto" w:fill="auto"/>
            <w:vAlign w:val="center"/>
            <w:hideMark/>
          </w:tcPr>
          <w:p w14:paraId="38C80F03"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 xml:space="preserve">Planeación Estratégica </w:t>
            </w:r>
          </w:p>
        </w:tc>
        <w:tc>
          <w:tcPr>
            <w:tcW w:w="2124" w:type="dxa"/>
            <w:tcBorders>
              <w:top w:val="nil"/>
              <w:left w:val="nil"/>
              <w:bottom w:val="single" w:sz="4" w:space="0" w:color="808080"/>
              <w:right w:val="single" w:sz="8" w:space="0" w:color="002060"/>
            </w:tcBorders>
            <w:shd w:val="clear" w:color="auto" w:fill="auto"/>
            <w:vAlign w:val="center"/>
          </w:tcPr>
          <w:p w14:paraId="6DF4A9D3" w14:textId="2FF37058" w:rsidR="00D97C65" w:rsidRPr="000747E4" w:rsidRDefault="00DC1FB2" w:rsidP="00D97C65">
            <w:pPr>
              <w:overflowPunct/>
              <w:autoSpaceDE/>
              <w:autoSpaceDN/>
              <w:adjustRightInd/>
              <w:jc w:val="center"/>
              <w:textAlignment w:val="auto"/>
              <w:rPr>
                <w:rFonts w:ascii="Montserrat" w:hAnsi="Montserrat" w:cs="Arial"/>
                <w:b/>
                <w:bCs/>
                <w:color w:val="000000"/>
                <w:sz w:val="18"/>
                <w:szCs w:val="18"/>
                <w:lang w:eastAsia="es-CO"/>
              </w:rPr>
            </w:pPr>
            <w:r>
              <w:rPr>
                <w:rFonts w:ascii="Montserrat" w:hAnsi="Montserrat" w:cs="Arial"/>
                <w:b/>
                <w:bCs/>
                <w:color w:val="000000"/>
                <w:sz w:val="18"/>
                <w:szCs w:val="18"/>
                <w:lang w:eastAsia="es-CO"/>
              </w:rPr>
              <w:t>x</w:t>
            </w:r>
          </w:p>
        </w:tc>
      </w:tr>
      <w:tr w:rsidR="00D97C65" w:rsidRPr="000747E4" w14:paraId="5508904A"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221FEF13"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E235F4E"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E0BFE09"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 xml:space="preserve">Comunicación Institucional, </w:t>
            </w:r>
          </w:p>
        </w:tc>
        <w:tc>
          <w:tcPr>
            <w:tcW w:w="2124" w:type="dxa"/>
            <w:tcBorders>
              <w:top w:val="nil"/>
              <w:left w:val="nil"/>
              <w:bottom w:val="single" w:sz="4" w:space="0" w:color="808080"/>
              <w:right w:val="single" w:sz="8" w:space="0" w:color="002060"/>
            </w:tcBorders>
            <w:shd w:val="clear" w:color="auto" w:fill="auto"/>
            <w:vAlign w:val="center"/>
          </w:tcPr>
          <w:p w14:paraId="5D1DA324" w14:textId="2929A07C" w:rsidR="00D97C65" w:rsidRPr="000747E4" w:rsidRDefault="00DC1FB2" w:rsidP="00D97C65">
            <w:pPr>
              <w:overflowPunct/>
              <w:autoSpaceDE/>
              <w:autoSpaceDN/>
              <w:adjustRightInd/>
              <w:jc w:val="center"/>
              <w:textAlignment w:val="auto"/>
              <w:rPr>
                <w:rFonts w:ascii="Montserrat" w:hAnsi="Montserrat" w:cs="Arial"/>
                <w:b/>
                <w:bCs/>
                <w:color w:val="000000"/>
                <w:sz w:val="18"/>
                <w:szCs w:val="18"/>
                <w:lang w:eastAsia="es-CO"/>
              </w:rPr>
            </w:pPr>
            <w:r>
              <w:rPr>
                <w:rFonts w:ascii="Montserrat" w:hAnsi="Montserrat" w:cs="Arial"/>
                <w:b/>
                <w:bCs/>
                <w:color w:val="000000"/>
                <w:sz w:val="18"/>
                <w:szCs w:val="18"/>
                <w:lang w:eastAsia="es-CO"/>
              </w:rPr>
              <w:t>x</w:t>
            </w:r>
          </w:p>
        </w:tc>
      </w:tr>
      <w:tr w:rsidR="00D97C65" w:rsidRPr="000747E4" w14:paraId="2A1FB2A2"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44945C85"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AAE3AE7"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59166890"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para la Integración de Listas de Altas Cortes</w:t>
            </w:r>
          </w:p>
        </w:tc>
        <w:tc>
          <w:tcPr>
            <w:tcW w:w="2124" w:type="dxa"/>
            <w:tcBorders>
              <w:top w:val="nil"/>
              <w:left w:val="nil"/>
              <w:bottom w:val="single" w:sz="4" w:space="0" w:color="808080"/>
              <w:right w:val="single" w:sz="8" w:space="0" w:color="002060"/>
            </w:tcBorders>
            <w:shd w:val="clear" w:color="auto" w:fill="auto"/>
            <w:vAlign w:val="center"/>
          </w:tcPr>
          <w:p w14:paraId="4BB64270" w14:textId="16168B5B" w:rsidR="00D97C65" w:rsidRPr="000747E4" w:rsidRDefault="00D97C65" w:rsidP="00D97C65">
            <w:pPr>
              <w:overflowPunct/>
              <w:autoSpaceDE/>
              <w:autoSpaceDN/>
              <w:adjustRightInd/>
              <w:jc w:val="center"/>
              <w:textAlignment w:val="auto"/>
              <w:rPr>
                <w:rFonts w:ascii="Montserrat" w:hAnsi="Montserrat" w:cs="Arial"/>
                <w:b/>
                <w:bCs/>
                <w:color w:val="000000"/>
                <w:sz w:val="18"/>
                <w:szCs w:val="18"/>
                <w:lang w:eastAsia="es-CO"/>
              </w:rPr>
            </w:pPr>
          </w:p>
        </w:tc>
      </w:tr>
      <w:tr w:rsidR="00D97C65" w:rsidRPr="000747E4" w14:paraId="2C2C1B89"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1D14B291"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3E13239E" w14:textId="77777777" w:rsidR="00D97C65" w:rsidRPr="000747E4"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MISIONALES</w:t>
            </w:r>
          </w:p>
        </w:tc>
        <w:tc>
          <w:tcPr>
            <w:tcW w:w="3114" w:type="dxa"/>
            <w:tcBorders>
              <w:top w:val="nil"/>
              <w:left w:val="nil"/>
              <w:bottom w:val="single" w:sz="4" w:space="0" w:color="808080"/>
              <w:right w:val="single" w:sz="4" w:space="0" w:color="808080"/>
            </w:tcBorders>
            <w:shd w:val="clear" w:color="auto" w:fill="auto"/>
            <w:vAlign w:val="center"/>
            <w:hideMark/>
          </w:tcPr>
          <w:p w14:paraId="7F4A2E0D"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Modernización de la Gestión Judicial</w:t>
            </w:r>
          </w:p>
        </w:tc>
        <w:tc>
          <w:tcPr>
            <w:tcW w:w="2124" w:type="dxa"/>
            <w:tcBorders>
              <w:top w:val="nil"/>
              <w:left w:val="nil"/>
              <w:bottom w:val="single" w:sz="4" w:space="0" w:color="808080"/>
              <w:right w:val="single" w:sz="8" w:space="0" w:color="002060"/>
            </w:tcBorders>
            <w:shd w:val="clear" w:color="auto" w:fill="auto"/>
            <w:vAlign w:val="center"/>
          </w:tcPr>
          <w:p w14:paraId="5BD597C4" w14:textId="0639F632" w:rsidR="00D97C65" w:rsidRPr="000747E4" w:rsidRDefault="00361AC7"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r w:rsidR="00D97C65" w:rsidRPr="000747E4" w14:paraId="534EB9E8"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33292EBD"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4DF2C594"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75928C17"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Reordenamiento Judicial</w:t>
            </w:r>
          </w:p>
        </w:tc>
        <w:tc>
          <w:tcPr>
            <w:tcW w:w="2124" w:type="dxa"/>
            <w:tcBorders>
              <w:top w:val="nil"/>
              <w:left w:val="nil"/>
              <w:bottom w:val="single" w:sz="4" w:space="0" w:color="808080"/>
              <w:right w:val="single" w:sz="8" w:space="0" w:color="002060"/>
            </w:tcBorders>
            <w:shd w:val="clear" w:color="auto" w:fill="auto"/>
            <w:vAlign w:val="center"/>
          </w:tcPr>
          <w:p w14:paraId="12153995" w14:textId="3CFE7795" w:rsidR="00D97C65" w:rsidRPr="000747E4" w:rsidRDefault="00DC1FB2"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r w:rsidR="00D97C65" w:rsidRPr="000747E4" w14:paraId="2DBAFBDF"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E3EDCA4"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CA32D83"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15BB54"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Mejoramiento de la Infraestructura Física</w:t>
            </w:r>
          </w:p>
        </w:tc>
        <w:tc>
          <w:tcPr>
            <w:tcW w:w="2124" w:type="dxa"/>
            <w:tcBorders>
              <w:top w:val="nil"/>
              <w:left w:val="nil"/>
              <w:bottom w:val="single" w:sz="4" w:space="0" w:color="808080"/>
              <w:right w:val="single" w:sz="8" w:space="0" w:color="002060"/>
            </w:tcBorders>
            <w:shd w:val="clear" w:color="auto" w:fill="auto"/>
            <w:vAlign w:val="center"/>
          </w:tcPr>
          <w:p w14:paraId="4BC05CF5" w14:textId="093E745C" w:rsidR="00D97C65" w:rsidRPr="000747E4" w:rsidRDefault="00DC1FB2"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r w:rsidR="00D97C65" w:rsidRPr="000747E4" w14:paraId="0AC54331"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95D5DD2"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DE529E4"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B84D92F"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Administración de la Carrera Judicial</w:t>
            </w:r>
          </w:p>
        </w:tc>
        <w:tc>
          <w:tcPr>
            <w:tcW w:w="2124" w:type="dxa"/>
            <w:tcBorders>
              <w:top w:val="nil"/>
              <w:left w:val="nil"/>
              <w:bottom w:val="single" w:sz="4" w:space="0" w:color="808080"/>
              <w:right w:val="single" w:sz="8" w:space="0" w:color="002060"/>
            </w:tcBorders>
            <w:shd w:val="clear" w:color="auto" w:fill="auto"/>
            <w:vAlign w:val="center"/>
          </w:tcPr>
          <w:p w14:paraId="228CB33F" w14:textId="3C02B01C" w:rsidR="00D97C65" w:rsidRPr="000747E4" w:rsidRDefault="00DC1FB2"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r w:rsidR="00D97C65" w:rsidRPr="000747E4" w14:paraId="26FA995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4CAF7755"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281CB21"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485A5CE5"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de la Formación Judicial</w:t>
            </w:r>
          </w:p>
        </w:tc>
        <w:tc>
          <w:tcPr>
            <w:tcW w:w="2124" w:type="dxa"/>
            <w:tcBorders>
              <w:top w:val="nil"/>
              <w:left w:val="nil"/>
              <w:bottom w:val="single" w:sz="4" w:space="0" w:color="808080"/>
              <w:right w:val="single" w:sz="8" w:space="0" w:color="002060"/>
            </w:tcBorders>
            <w:shd w:val="clear" w:color="auto" w:fill="auto"/>
            <w:vAlign w:val="center"/>
          </w:tcPr>
          <w:p w14:paraId="4DAAA7F7" w14:textId="4E2AEEF9" w:rsidR="00D97C65" w:rsidRPr="000747E4" w:rsidRDefault="00DC1FB2"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r w:rsidR="00D97C65" w:rsidRPr="000747E4" w14:paraId="1C94911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6D9FDBD"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23E83904"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EE023F3"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de la Información Judicial</w:t>
            </w:r>
          </w:p>
        </w:tc>
        <w:tc>
          <w:tcPr>
            <w:tcW w:w="2124" w:type="dxa"/>
            <w:tcBorders>
              <w:top w:val="nil"/>
              <w:left w:val="nil"/>
              <w:bottom w:val="single" w:sz="4" w:space="0" w:color="808080"/>
              <w:right w:val="single" w:sz="8" w:space="0" w:color="002060"/>
            </w:tcBorders>
            <w:shd w:val="clear" w:color="auto" w:fill="auto"/>
            <w:vAlign w:val="center"/>
          </w:tcPr>
          <w:p w14:paraId="17CFDE6C" w14:textId="601EA743" w:rsidR="00D97C65" w:rsidRPr="000747E4" w:rsidRDefault="00DC1FB2"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r w:rsidR="00D97C65" w:rsidRPr="000747E4" w14:paraId="35B57305"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A8F714F"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BFA9587"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7472DDE"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Registro y Control de Abogados y Auxiliares de la Justicia</w:t>
            </w:r>
          </w:p>
        </w:tc>
        <w:tc>
          <w:tcPr>
            <w:tcW w:w="2124" w:type="dxa"/>
            <w:tcBorders>
              <w:top w:val="nil"/>
              <w:left w:val="nil"/>
              <w:bottom w:val="single" w:sz="4" w:space="0" w:color="808080"/>
              <w:right w:val="single" w:sz="8" w:space="0" w:color="002060"/>
            </w:tcBorders>
            <w:shd w:val="clear" w:color="auto" w:fill="auto"/>
            <w:vAlign w:val="center"/>
            <w:hideMark/>
          </w:tcPr>
          <w:p w14:paraId="20B75E9D" w14:textId="1303A942" w:rsidR="00D97C65" w:rsidRPr="000747E4" w:rsidRDefault="00DC1FB2"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r w:rsidR="00D97C65" w:rsidRPr="000747E4" w14:paraId="7FDB1052"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D0A5352"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602B35B9" w14:textId="77777777" w:rsidR="00D97C65" w:rsidRPr="000747E4"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APOYO</w:t>
            </w:r>
          </w:p>
        </w:tc>
        <w:tc>
          <w:tcPr>
            <w:tcW w:w="3114" w:type="dxa"/>
            <w:tcBorders>
              <w:top w:val="nil"/>
              <w:left w:val="nil"/>
              <w:bottom w:val="single" w:sz="4" w:space="0" w:color="808080"/>
              <w:right w:val="single" w:sz="4" w:space="0" w:color="808080"/>
            </w:tcBorders>
            <w:shd w:val="clear" w:color="auto" w:fill="auto"/>
            <w:vAlign w:val="center"/>
            <w:hideMark/>
          </w:tcPr>
          <w:p w14:paraId="74B8D83D"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Documental</w:t>
            </w:r>
          </w:p>
        </w:tc>
        <w:tc>
          <w:tcPr>
            <w:tcW w:w="2124" w:type="dxa"/>
            <w:tcBorders>
              <w:top w:val="nil"/>
              <w:left w:val="nil"/>
              <w:bottom w:val="single" w:sz="4" w:space="0" w:color="808080"/>
              <w:right w:val="single" w:sz="8" w:space="0" w:color="002060"/>
            </w:tcBorders>
            <w:shd w:val="clear" w:color="auto" w:fill="auto"/>
            <w:vAlign w:val="center"/>
            <w:hideMark/>
          </w:tcPr>
          <w:p w14:paraId="724C9AC9" w14:textId="0E80FC61" w:rsidR="00D97C65" w:rsidRPr="000747E4" w:rsidRDefault="00DC1FB2"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r w:rsidR="00D97C65" w:rsidRPr="000747E4" w14:paraId="6EB0C777"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120E0B02"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FC910E3"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F99A10B" w14:textId="0E08C1FD"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de Seguridad y Salud</w:t>
            </w:r>
            <w:r w:rsidR="00616468" w:rsidRPr="000747E4">
              <w:rPr>
                <w:rFonts w:ascii="Montserrat" w:hAnsi="Montserrat" w:cs="Arial"/>
                <w:color w:val="000000"/>
                <w:sz w:val="18"/>
                <w:szCs w:val="18"/>
                <w:lang w:eastAsia="es-CO"/>
              </w:rPr>
              <w:t xml:space="preserve"> en el Trabajo</w:t>
            </w:r>
          </w:p>
        </w:tc>
        <w:tc>
          <w:tcPr>
            <w:tcW w:w="2124" w:type="dxa"/>
            <w:tcBorders>
              <w:top w:val="nil"/>
              <w:left w:val="nil"/>
              <w:bottom w:val="single" w:sz="4" w:space="0" w:color="808080"/>
              <w:right w:val="single" w:sz="8" w:space="0" w:color="002060"/>
            </w:tcBorders>
            <w:shd w:val="clear" w:color="auto" w:fill="auto"/>
            <w:vAlign w:val="center"/>
            <w:hideMark/>
          </w:tcPr>
          <w:p w14:paraId="63C3EEE6" w14:textId="055EDFF2" w:rsidR="00D97C65" w:rsidRPr="000747E4" w:rsidRDefault="00DC1FB2"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r w:rsidR="00D97C65" w:rsidRPr="000747E4" w14:paraId="20D10C5C"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EE11F3D"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6D781623"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2F638A6"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Tecnológica</w:t>
            </w:r>
          </w:p>
        </w:tc>
        <w:tc>
          <w:tcPr>
            <w:tcW w:w="2124" w:type="dxa"/>
            <w:tcBorders>
              <w:top w:val="nil"/>
              <w:left w:val="nil"/>
              <w:bottom w:val="single" w:sz="4" w:space="0" w:color="808080"/>
              <w:right w:val="single" w:sz="8" w:space="0" w:color="002060"/>
            </w:tcBorders>
            <w:shd w:val="clear" w:color="auto" w:fill="auto"/>
            <w:vAlign w:val="center"/>
            <w:hideMark/>
          </w:tcPr>
          <w:p w14:paraId="2AE7FC91" w14:textId="23C1FE10" w:rsidR="00D97C65" w:rsidRPr="000747E4" w:rsidRDefault="00DC1FB2"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r w:rsidR="00D97C65" w:rsidRPr="000747E4" w14:paraId="5D1E913F"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ED3FC6B"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758743EC"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145B7A2"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Administración de la Seguridad</w:t>
            </w:r>
          </w:p>
        </w:tc>
        <w:tc>
          <w:tcPr>
            <w:tcW w:w="2124" w:type="dxa"/>
            <w:tcBorders>
              <w:top w:val="nil"/>
              <w:left w:val="nil"/>
              <w:bottom w:val="single" w:sz="4" w:space="0" w:color="808080"/>
              <w:right w:val="single" w:sz="8" w:space="0" w:color="002060"/>
            </w:tcBorders>
            <w:shd w:val="clear" w:color="auto" w:fill="auto"/>
            <w:vAlign w:val="center"/>
            <w:hideMark/>
          </w:tcPr>
          <w:p w14:paraId="4AA2A847" w14:textId="643C79A9" w:rsidR="00D97C65" w:rsidRPr="000747E4" w:rsidRDefault="00DC1FB2"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r w:rsidR="00D97C65" w:rsidRPr="000747E4" w14:paraId="48C7267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8B6F57A"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DF43020"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E6F732"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Humana</w:t>
            </w:r>
          </w:p>
        </w:tc>
        <w:tc>
          <w:tcPr>
            <w:tcW w:w="2124" w:type="dxa"/>
            <w:tcBorders>
              <w:top w:val="nil"/>
              <w:left w:val="nil"/>
              <w:bottom w:val="single" w:sz="4" w:space="0" w:color="808080"/>
              <w:right w:val="single" w:sz="8" w:space="0" w:color="002060"/>
            </w:tcBorders>
            <w:shd w:val="clear" w:color="auto" w:fill="auto"/>
            <w:vAlign w:val="center"/>
            <w:hideMark/>
          </w:tcPr>
          <w:p w14:paraId="26A5FC27" w14:textId="7F143E07" w:rsidR="00D97C65" w:rsidRPr="000747E4" w:rsidRDefault="00DC1FB2"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r w:rsidR="00D97C65" w:rsidRPr="000747E4" w14:paraId="6947C43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1B1C0D02"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E2BD4C7"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28EA1F9"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Administrativa</w:t>
            </w:r>
          </w:p>
        </w:tc>
        <w:tc>
          <w:tcPr>
            <w:tcW w:w="2124" w:type="dxa"/>
            <w:tcBorders>
              <w:top w:val="nil"/>
              <w:left w:val="nil"/>
              <w:bottom w:val="single" w:sz="4" w:space="0" w:color="808080"/>
              <w:right w:val="single" w:sz="8" w:space="0" w:color="002060"/>
            </w:tcBorders>
            <w:shd w:val="clear" w:color="auto" w:fill="auto"/>
            <w:vAlign w:val="center"/>
            <w:hideMark/>
          </w:tcPr>
          <w:p w14:paraId="04E89278" w14:textId="469C997D" w:rsidR="00D97C65" w:rsidRPr="000747E4" w:rsidRDefault="00DC1FB2"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r w:rsidR="00D97C65" w:rsidRPr="000747E4" w14:paraId="0225AFD8"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014005F2"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030C7B8"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A6A972A"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de Compra Pública</w:t>
            </w:r>
          </w:p>
        </w:tc>
        <w:tc>
          <w:tcPr>
            <w:tcW w:w="2124" w:type="dxa"/>
            <w:tcBorders>
              <w:top w:val="nil"/>
              <w:left w:val="nil"/>
              <w:bottom w:val="single" w:sz="4" w:space="0" w:color="808080"/>
              <w:right w:val="single" w:sz="8" w:space="0" w:color="002060"/>
            </w:tcBorders>
            <w:shd w:val="clear" w:color="auto" w:fill="auto"/>
            <w:vAlign w:val="center"/>
            <w:hideMark/>
          </w:tcPr>
          <w:p w14:paraId="263609E0" w14:textId="00B92F80" w:rsidR="00D97C65" w:rsidRPr="000747E4" w:rsidRDefault="00DC1FB2"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r w:rsidR="00D97C65" w:rsidRPr="000747E4" w14:paraId="06C293B8"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AD7A04C"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D2D719B"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36C2ABE"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Financiera y Presupuestal</w:t>
            </w:r>
          </w:p>
        </w:tc>
        <w:tc>
          <w:tcPr>
            <w:tcW w:w="2124" w:type="dxa"/>
            <w:tcBorders>
              <w:top w:val="nil"/>
              <w:left w:val="nil"/>
              <w:bottom w:val="single" w:sz="4" w:space="0" w:color="808080"/>
              <w:right w:val="single" w:sz="8" w:space="0" w:color="002060"/>
            </w:tcBorders>
            <w:shd w:val="clear" w:color="auto" w:fill="auto"/>
            <w:vAlign w:val="center"/>
            <w:hideMark/>
          </w:tcPr>
          <w:p w14:paraId="37B06FEC" w14:textId="5B5FE1DE" w:rsidR="00D97C65" w:rsidRPr="000747E4" w:rsidRDefault="00DC1FB2"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r w:rsidR="00D97C65" w:rsidRPr="000747E4" w14:paraId="6F267F92"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71A9AB4B"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51D57F5"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1C40149"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Asistencia Legal</w:t>
            </w:r>
          </w:p>
        </w:tc>
        <w:tc>
          <w:tcPr>
            <w:tcW w:w="2124" w:type="dxa"/>
            <w:tcBorders>
              <w:top w:val="nil"/>
              <w:left w:val="nil"/>
              <w:bottom w:val="single" w:sz="4" w:space="0" w:color="808080"/>
              <w:right w:val="single" w:sz="8" w:space="0" w:color="002060"/>
            </w:tcBorders>
            <w:shd w:val="clear" w:color="auto" w:fill="auto"/>
            <w:vAlign w:val="center"/>
            <w:hideMark/>
          </w:tcPr>
          <w:p w14:paraId="77721898" w14:textId="0868ED7A" w:rsidR="00D97C65" w:rsidRPr="000747E4" w:rsidRDefault="00DC1FB2"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r w:rsidR="00D97C65" w:rsidRPr="000747E4" w14:paraId="2BB4E960"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32F8E3B9"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1450867" w14:textId="77777777" w:rsidR="00D97C65" w:rsidRPr="000747E4" w:rsidRDefault="00D97C65" w:rsidP="00D97C65">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06002E1"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de la Información Estadística</w:t>
            </w:r>
          </w:p>
        </w:tc>
        <w:tc>
          <w:tcPr>
            <w:tcW w:w="2124" w:type="dxa"/>
            <w:tcBorders>
              <w:top w:val="nil"/>
              <w:left w:val="nil"/>
              <w:bottom w:val="single" w:sz="4" w:space="0" w:color="808080"/>
              <w:right w:val="single" w:sz="8" w:space="0" w:color="002060"/>
            </w:tcBorders>
            <w:shd w:val="clear" w:color="auto" w:fill="auto"/>
            <w:vAlign w:val="center"/>
            <w:hideMark/>
          </w:tcPr>
          <w:p w14:paraId="1E5B32B4" w14:textId="3C6B0882" w:rsidR="00D97C65" w:rsidRPr="000747E4" w:rsidRDefault="00DC1FB2" w:rsidP="00D97C65">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r w:rsidR="00D97C65" w:rsidRPr="000747E4" w14:paraId="6520766B"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5669D460" w14:textId="77777777" w:rsidR="00D97C65" w:rsidRPr="000747E4" w:rsidRDefault="00D97C65" w:rsidP="00D97C65">
            <w:pPr>
              <w:overflowPunct/>
              <w:autoSpaceDE/>
              <w:autoSpaceDN/>
              <w:adjustRightInd/>
              <w:textAlignment w:val="auto"/>
              <w:rPr>
                <w:rFonts w:ascii="Montserrat" w:hAnsi="Montserrat" w:cs="Arial"/>
                <w:color w:val="000000"/>
                <w:sz w:val="18"/>
                <w:szCs w:val="18"/>
                <w:lang w:eastAsia="es-CO"/>
              </w:rPr>
            </w:pPr>
          </w:p>
        </w:tc>
        <w:tc>
          <w:tcPr>
            <w:tcW w:w="1841" w:type="dxa"/>
            <w:vMerge w:val="restart"/>
            <w:tcBorders>
              <w:top w:val="nil"/>
              <w:left w:val="single" w:sz="4" w:space="0" w:color="808080"/>
              <w:bottom w:val="single" w:sz="8" w:space="0" w:color="002060"/>
              <w:right w:val="single" w:sz="4" w:space="0" w:color="808080"/>
            </w:tcBorders>
            <w:shd w:val="clear" w:color="auto" w:fill="auto"/>
            <w:vAlign w:val="center"/>
            <w:hideMark/>
          </w:tcPr>
          <w:p w14:paraId="3505522C" w14:textId="77777777" w:rsidR="00D97C65" w:rsidRPr="000747E4" w:rsidRDefault="00D97C65" w:rsidP="00D97C65">
            <w:pPr>
              <w:overflowPunct/>
              <w:autoSpaceDE/>
              <w:autoSpaceDN/>
              <w:adjustRightInd/>
              <w:jc w:val="center"/>
              <w:textAlignment w:val="auto"/>
              <w:rPr>
                <w:rFonts w:ascii="Montserrat" w:hAnsi="Montserrat" w:cs="Arial"/>
                <w:b/>
                <w:bCs/>
                <w:color w:val="000000"/>
                <w:sz w:val="18"/>
                <w:szCs w:val="18"/>
                <w:lang w:eastAsia="es-CO"/>
              </w:rPr>
            </w:pPr>
            <w:r w:rsidRPr="000747E4">
              <w:rPr>
                <w:rFonts w:ascii="Montserrat" w:hAnsi="Montserrat" w:cs="Arial"/>
                <w:b/>
                <w:bCs/>
                <w:color w:val="000000"/>
                <w:sz w:val="18"/>
                <w:szCs w:val="18"/>
                <w:lang w:eastAsia="es-CO"/>
              </w:rPr>
              <w:t>EVALUACIÓN Y MEJORA</w:t>
            </w:r>
          </w:p>
        </w:tc>
        <w:tc>
          <w:tcPr>
            <w:tcW w:w="3114" w:type="dxa"/>
            <w:tcBorders>
              <w:top w:val="nil"/>
              <w:left w:val="nil"/>
              <w:bottom w:val="single" w:sz="4" w:space="0" w:color="808080"/>
              <w:right w:val="single" w:sz="4" w:space="0" w:color="808080"/>
            </w:tcBorders>
            <w:shd w:val="clear" w:color="auto" w:fill="auto"/>
            <w:vAlign w:val="center"/>
            <w:hideMark/>
          </w:tcPr>
          <w:p w14:paraId="282E4005" w14:textId="77777777" w:rsidR="00D97C65" w:rsidRPr="000747E4" w:rsidRDefault="00D97C65" w:rsidP="00D97C65">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Gestión de Control Interno y Auditoría</w:t>
            </w:r>
          </w:p>
        </w:tc>
        <w:tc>
          <w:tcPr>
            <w:tcW w:w="2124" w:type="dxa"/>
            <w:tcBorders>
              <w:top w:val="nil"/>
              <w:left w:val="nil"/>
              <w:bottom w:val="single" w:sz="4" w:space="0" w:color="808080"/>
              <w:right w:val="single" w:sz="8" w:space="0" w:color="002060"/>
            </w:tcBorders>
            <w:shd w:val="clear" w:color="auto" w:fill="auto"/>
            <w:vAlign w:val="center"/>
            <w:hideMark/>
          </w:tcPr>
          <w:p w14:paraId="115AD816" w14:textId="71323CFD" w:rsidR="00D97C65" w:rsidRPr="000747E4" w:rsidRDefault="00DC1FB2" w:rsidP="00D97C65">
            <w:pPr>
              <w:overflowPunct/>
              <w:autoSpaceDE/>
              <w:autoSpaceDN/>
              <w:adjustRightInd/>
              <w:jc w:val="center"/>
              <w:textAlignment w:val="auto"/>
              <w:rPr>
                <w:rFonts w:ascii="Montserrat" w:hAnsi="Montserrat" w:cs="Arial"/>
                <w:b/>
                <w:bCs/>
                <w:color w:val="000000"/>
                <w:sz w:val="18"/>
                <w:szCs w:val="18"/>
                <w:lang w:eastAsia="es-CO"/>
              </w:rPr>
            </w:pPr>
            <w:r>
              <w:rPr>
                <w:rFonts w:ascii="Montserrat" w:hAnsi="Montserrat" w:cs="Arial"/>
                <w:b/>
                <w:bCs/>
                <w:color w:val="000000"/>
                <w:sz w:val="18"/>
                <w:szCs w:val="18"/>
                <w:lang w:eastAsia="es-CO"/>
              </w:rPr>
              <w:t>x</w:t>
            </w:r>
          </w:p>
        </w:tc>
      </w:tr>
      <w:tr w:rsidR="00044A42" w:rsidRPr="000747E4" w14:paraId="0A1F0669" w14:textId="77777777" w:rsidTr="00320BEF">
        <w:trPr>
          <w:trHeight w:val="587"/>
        </w:trPr>
        <w:tc>
          <w:tcPr>
            <w:tcW w:w="2964" w:type="dxa"/>
            <w:vMerge/>
            <w:tcBorders>
              <w:top w:val="nil"/>
              <w:left w:val="single" w:sz="8" w:space="0" w:color="002060"/>
              <w:bottom w:val="single" w:sz="8" w:space="0" w:color="002060"/>
              <w:right w:val="single" w:sz="4" w:space="0" w:color="808080"/>
            </w:tcBorders>
            <w:shd w:val="clear" w:color="auto" w:fill="EDEDED" w:themeFill="accent3" w:themeFillTint="33"/>
            <w:vAlign w:val="center"/>
            <w:hideMark/>
          </w:tcPr>
          <w:p w14:paraId="296BCA14" w14:textId="77777777" w:rsidR="00044A42" w:rsidRPr="000747E4" w:rsidRDefault="00044A42" w:rsidP="00BF235C">
            <w:pPr>
              <w:overflowPunct/>
              <w:autoSpaceDE/>
              <w:autoSpaceDN/>
              <w:adjustRightInd/>
              <w:textAlignment w:val="auto"/>
              <w:rPr>
                <w:rFonts w:ascii="Montserrat" w:hAnsi="Montserrat" w:cs="Arial"/>
                <w:color w:val="000000"/>
                <w:sz w:val="18"/>
                <w:szCs w:val="18"/>
                <w:lang w:eastAsia="es-CO"/>
              </w:rPr>
            </w:pPr>
          </w:p>
        </w:tc>
        <w:tc>
          <w:tcPr>
            <w:tcW w:w="1841" w:type="dxa"/>
            <w:vMerge/>
            <w:tcBorders>
              <w:top w:val="nil"/>
              <w:left w:val="single" w:sz="4" w:space="0" w:color="808080"/>
              <w:bottom w:val="single" w:sz="8" w:space="0" w:color="002060"/>
              <w:right w:val="single" w:sz="4" w:space="0" w:color="808080"/>
            </w:tcBorders>
            <w:vAlign w:val="center"/>
            <w:hideMark/>
          </w:tcPr>
          <w:p w14:paraId="273427A0" w14:textId="77777777" w:rsidR="00044A42" w:rsidRPr="000747E4" w:rsidRDefault="00044A42" w:rsidP="00BF235C">
            <w:pPr>
              <w:overflowPunct/>
              <w:autoSpaceDE/>
              <w:autoSpaceDN/>
              <w:adjustRightInd/>
              <w:textAlignment w:val="auto"/>
              <w:rPr>
                <w:rFonts w:ascii="Montserrat" w:hAnsi="Montserrat" w:cs="Arial"/>
                <w:b/>
                <w:bCs/>
                <w:color w:val="000000"/>
                <w:sz w:val="18"/>
                <w:szCs w:val="18"/>
                <w:lang w:eastAsia="es-CO"/>
              </w:rPr>
            </w:pPr>
          </w:p>
        </w:tc>
        <w:tc>
          <w:tcPr>
            <w:tcW w:w="3114" w:type="dxa"/>
            <w:tcBorders>
              <w:top w:val="nil"/>
              <w:left w:val="nil"/>
              <w:bottom w:val="single" w:sz="8" w:space="0" w:color="002060"/>
              <w:right w:val="single" w:sz="4" w:space="0" w:color="808080"/>
            </w:tcBorders>
            <w:shd w:val="clear" w:color="auto" w:fill="auto"/>
            <w:vAlign w:val="center"/>
            <w:hideMark/>
          </w:tcPr>
          <w:p w14:paraId="16E0EE1C" w14:textId="77777777" w:rsidR="00044A42" w:rsidRPr="000747E4" w:rsidRDefault="00044A42" w:rsidP="00BF235C">
            <w:pPr>
              <w:overflowPunct/>
              <w:autoSpaceDE/>
              <w:autoSpaceDN/>
              <w:adjustRightInd/>
              <w:jc w:val="both"/>
              <w:textAlignment w:val="auto"/>
              <w:rPr>
                <w:rFonts w:ascii="Montserrat" w:hAnsi="Montserrat" w:cs="Arial"/>
                <w:color w:val="000000"/>
                <w:sz w:val="18"/>
                <w:szCs w:val="18"/>
                <w:lang w:eastAsia="es-CO"/>
              </w:rPr>
            </w:pPr>
            <w:r w:rsidRPr="000747E4">
              <w:rPr>
                <w:rFonts w:ascii="Montserrat" w:hAnsi="Montserrat" w:cs="Arial"/>
                <w:color w:val="000000"/>
                <w:sz w:val="18"/>
                <w:szCs w:val="18"/>
                <w:lang w:eastAsia="es-CO"/>
              </w:rPr>
              <w:t>Mejoramiento del SIGCMA</w:t>
            </w:r>
          </w:p>
        </w:tc>
        <w:tc>
          <w:tcPr>
            <w:tcW w:w="2124" w:type="dxa"/>
            <w:tcBorders>
              <w:top w:val="nil"/>
              <w:left w:val="nil"/>
              <w:bottom w:val="single" w:sz="8" w:space="0" w:color="002060"/>
              <w:right w:val="single" w:sz="8" w:space="0" w:color="002060"/>
            </w:tcBorders>
            <w:shd w:val="clear" w:color="auto" w:fill="auto"/>
            <w:vAlign w:val="center"/>
            <w:hideMark/>
          </w:tcPr>
          <w:p w14:paraId="4E1B5880" w14:textId="2F5AA6FA" w:rsidR="00044A42" w:rsidRPr="000747E4" w:rsidRDefault="00DC1FB2" w:rsidP="00BF235C">
            <w:pPr>
              <w:overflowPunct/>
              <w:autoSpaceDE/>
              <w:autoSpaceDN/>
              <w:adjustRightInd/>
              <w:jc w:val="center"/>
              <w:textAlignment w:val="auto"/>
              <w:rPr>
                <w:rFonts w:ascii="Montserrat" w:hAnsi="Montserrat" w:cs="Arial"/>
                <w:color w:val="000000"/>
                <w:sz w:val="18"/>
                <w:szCs w:val="18"/>
                <w:lang w:eastAsia="es-CO"/>
              </w:rPr>
            </w:pPr>
            <w:r>
              <w:rPr>
                <w:rFonts w:ascii="Montserrat" w:hAnsi="Montserrat" w:cs="Arial"/>
                <w:color w:val="000000"/>
                <w:sz w:val="18"/>
                <w:szCs w:val="18"/>
                <w:lang w:eastAsia="es-CO"/>
              </w:rPr>
              <w:t>x</w:t>
            </w:r>
          </w:p>
        </w:tc>
      </w:tr>
    </w:tbl>
    <w:p w14:paraId="652EB424" w14:textId="77777777" w:rsidR="00FD3C93" w:rsidRPr="000747E4" w:rsidRDefault="00FD3C93" w:rsidP="00044A42">
      <w:pPr>
        <w:jc w:val="both"/>
        <w:rPr>
          <w:rFonts w:ascii="Montserrat" w:hAnsi="Montserrat" w:cs="Arial"/>
          <w:bCs/>
          <w:sz w:val="22"/>
          <w:szCs w:val="18"/>
        </w:rPr>
      </w:pPr>
    </w:p>
    <w:p w14:paraId="5F37BBAB" w14:textId="77777777" w:rsidR="00FD3C93" w:rsidRPr="000747E4" w:rsidRDefault="00FD3C93" w:rsidP="00044A42">
      <w:pPr>
        <w:jc w:val="both"/>
        <w:rPr>
          <w:rFonts w:ascii="Montserrat" w:hAnsi="Montserrat" w:cs="Arial"/>
          <w:bCs/>
          <w:sz w:val="22"/>
          <w:szCs w:val="18"/>
        </w:rPr>
      </w:pPr>
    </w:p>
    <w:p w14:paraId="492365FD" w14:textId="36A6D1A9" w:rsidR="000E4C9E" w:rsidRPr="000747E4" w:rsidRDefault="00FD3C93" w:rsidP="00044A42">
      <w:pPr>
        <w:jc w:val="both"/>
        <w:rPr>
          <w:rFonts w:ascii="Montserrat" w:hAnsi="Montserrat" w:cs="Arial"/>
          <w:b/>
          <w:bCs/>
          <w:sz w:val="22"/>
          <w:szCs w:val="22"/>
        </w:rPr>
      </w:pPr>
      <w:r w:rsidRPr="000747E4">
        <w:rPr>
          <w:rFonts w:ascii="Montserrat" w:hAnsi="Montserrat" w:cs="Arial"/>
          <w:bCs/>
          <w:sz w:val="22"/>
          <w:szCs w:val="18"/>
        </w:rPr>
        <w:t>1.</w:t>
      </w:r>
      <w:r w:rsidRPr="000747E4">
        <w:rPr>
          <w:rFonts w:ascii="Montserrat" w:hAnsi="Montserrat" w:cs="Arial"/>
          <w:bCs/>
          <w:sz w:val="22"/>
          <w:szCs w:val="18"/>
        </w:rPr>
        <w:tab/>
      </w:r>
      <w:r w:rsidR="00634E19" w:rsidRPr="000747E4">
        <w:rPr>
          <w:rFonts w:ascii="Montserrat" w:hAnsi="Montserrat" w:cs="Arial"/>
          <w:b/>
          <w:bCs/>
          <w:sz w:val="22"/>
          <w:szCs w:val="22"/>
        </w:rPr>
        <w:t>ESTADO DE LAS ACCIONES DE LA REVISIÓN POR LA DIRECCIÓN PREVIAS</w:t>
      </w:r>
    </w:p>
    <w:p w14:paraId="6E0C7E0A" w14:textId="77777777" w:rsidR="00634E19" w:rsidRPr="000747E4" w:rsidRDefault="00634E19" w:rsidP="00AE734D">
      <w:pPr>
        <w:jc w:val="both"/>
        <w:rPr>
          <w:rFonts w:ascii="Montserrat" w:hAnsi="Montserrat" w:cs="Arial"/>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94"/>
        <w:gridCol w:w="5570"/>
      </w:tblGrid>
      <w:tr w:rsidR="00634E19" w:rsidRPr="00F11304" w14:paraId="05887D74" w14:textId="77777777" w:rsidTr="00BB6657">
        <w:trPr>
          <w:trHeight w:val="20"/>
          <w:tblHeader/>
          <w:jc w:val="center"/>
        </w:trPr>
        <w:tc>
          <w:tcPr>
            <w:tcW w:w="2205"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hideMark/>
          </w:tcPr>
          <w:p w14:paraId="704C2B62" w14:textId="3D431CDD" w:rsidR="00AE734D" w:rsidRPr="00F11304" w:rsidRDefault="00634E19" w:rsidP="00AE734D">
            <w:pPr>
              <w:tabs>
                <w:tab w:val="center" w:pos="4536"/>
              </w:tabs>
              <w:jc w:val="center"/>
              <w:rPr>
                <w:rFonts w:ascii="Montserrat" w:eastAsia="Calibri" w:hAnsi="Montserrat" w:cs="Arial"/>
                <w:b/>
                <w:sz w:val="20"/>
              </w:rPr>
            </w:pPr>
            <w:r w:rsidRPr="00F11304">
              <w:rPr>
                <w:rFonts w:ascii="Montserrat" w:eastAsia="Calibri" w:hAnsi="Montserrat" w:cs="Arial"/>
                <w:b/>
                <w:sz w:val="20"/>
              </w:rPr>
              <w:t xml:space="preserve">COMPROMISOS </w:t>
            </w:r>
            <w:r w:rsidR="00AE734D" w:rsidRPr="00F11304">
              <w:rPr>
                <w:rFonts w:ascii="Montserrat" w:eastAsia="Calibri" w:hAnsi="Montserrat" w:cs="Arial"/>
                <w:b/>
                <w:sz w:val="20"/>
              </w:rPr>
              <w:t>REVISIÓN</w:t>
            </w:r>
            <w:r w:rsidRPr="00F11304">
              <w:rPr>
                <w:rFonts w:ascii="Montserrat" w:eastAsia="Calibri" w:hAnsi="Montserrat" w:cs="Arial"/>
                <w:b/>
                <w:sz w:val="20"/>
              </w:rPr>
              <w:t xml:space="preserve"> POR LA ALTA DIRECCIÓN VIGENCIA ANTERIOR (20</w:t>
            </w:r>
            <w:r w:rsidR="00D72CCD" w:rsidRPr="00F11304">
              <w:rPr>
                <w:rFonts w:ascii="Montserrat" w:eastAsia="Calibri" w:hAnsi="Montserrat" w:cs="Arial"/>
                <w:b/>
                <w:sz w:val="20"/>
              </w:rPr>
              <w:t>2</w:t>
            </w:r>
            <w:r w:rsidR="00CD5EA1" w:rsidRPr="00F11304">
              <w:rPr>
                <w:rFonts w:ascii="Montserrat" w:eastAsia="Calibri" w:hAnsi="Montserrat" w:cs="Arial"/>
                <w:b/>
                <w:sz w:val="20"/>
              </w:rPr>
              <w:t>4</w:t>
            </w:r>
            <w:r w:rsidRPr="00F11304">
              <w:rPr>
                <w:rFonts w:ascii="Montserrat" w:eastAsia="Calibri" w:hAnsi="Montserrat" w:cs="Arial"/>
                <w:b/>
                <w:sz w:val="20"/>
              </w:rPr>
              <w:t>)</w:t>
            </w:r>
          </w:p>
          <w:p w14:paraId="35294238" w14:textId="77777777" w:rsidR="00634E19" w:rsidRPr="00F11304" w:rsidRDefault="00634E19" w:rsidP="00AE734D">
            <w:pPr>
              <w:tabs>
                <w:tab w:val="center" w:pos="4536"/>
              </w:tabs>
              <w:jc w:val="center"/>
              <w:rPr>
                <w:rFonts w:ascii="Montserrat" w:eastAsia="Calibri" w:hAnsi="Montserrat" w:cs="Arial"/>
                <w:sz w:val="20"/>
              </w:rPr>
            </w:pPr>
            <w:r w:rsidRPr="00F11304">
              <w:rPr>
                <w:rFonts w:ascii="Montserrat" w:eastAsia="Calibri" w:hAnsi="Montserrat" w:cs="Arial"/>
                <w:sz w:val="20"/>
              </w:rPr>
              <w:t>(Copiar de compromisos de la reunión anterior)</w:t>
            </w:r>
          </w:p>
        </w:tc>
        <w:tc>
          <w:tcPr>
            <w:tcW w:w="2795" w:type="pct"/>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0ADE1C50" w14:textId="77777777" w:rsidR="00AE734D" w:rsidRPr="00F11304" w:rsidRDefault="00634E19" w:rsidP="00AE734D">
            <w:pPr>
              <w:tabs>
                <w:tab w:val="center" w:pos="4536"/>
              </w:tabs>
              <w:jc w:val="center"/>
              <w:rPr>
                <w:rFonts w:ascii="Montserrat" w:eastAsia="Calibri" w:hAnsi="Montserrat" w:cs="Arial"/>
                <w:b/>
                <w:sz w:val="20"/>
              </w:rPr>
            </w:pPr>
            <w:r w:rsidRPr="00F11304">
              <w:rPr>
                <w:rFonts w:ascii="Montserrat" w:eastAsia="Calibri" w:hAnsi="Montserrat" w:cs="Arial"/>
                <w:b/>
                <w:sz w:val="20"/>
              </w:rPr>
              <w:t>ESTADO</w:t>
            </w:r>
          </w:p>
          <w:p w14:paraId="05F0E4DC" w14:textId="77777777" w:rsidR="00634E19" w:rsidRPr="00F11304" w:rsidRDefault="00634E19" w:rsidP="00AE734D">
            <w:pPr>
              <w:tabs>
                <w:tab w:val="center" w:pos="4536"/>
              </w:tabs>
              <w:jc w:val="center"/>
              <w:rPr>
                <w:rFonts w:ascii="Montserrat" w:eastAsia="Calibri" w:hAnsi="Montserrat" w:cs="Arial"/>
                <w:sz w:val="20"/>
              </w:rPr>
            </w:pPr>
            <w:r w:rsidRPr="00F11304">
              <w:rPr>
                <w:rFonts w:ascii="Montserrat" w:eastAsia="Calibri" w:hAnsi="Montserrat" w:cs="Arial"/>
                <w:sz w:val="20"/>
              </w:rPr>
              <w:t>(Consignar si está concluido, pendiente o en ejecución, explicar y relacionar la evidencia)</w:t>
            </w:r>
          </w:p>
        </w:tc>
      </w:tr>
      <w:tr w:rsidR="00F71E3E" w:rsidRPr="00F11304" w14:paraId="08B14353"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60418116" w14:textId="33E2810A" w:rsidR="00F71E3E" w:rsidRPr="00F11304" w:rsidRDefault="00F71E3E" w:rsidP="00F71E3E">
            <w:pPr>
              <w:tabs>
                <w:tab w:val="center" w:pos="4536"/>
              </w:tabs>
              <w:jc w:val="both"/>
              <w:rPr>
                <w:rFonts w:ascii="Montserrat" w:eastAsia="Calibri" w:hAnsi="Montserrat" w:cs="Arial"/>
                <w:bCs/>
                <w:sz w:val="20"/>
              </w:rPr>
            </w:pPr>
            <w:r w:rsidRPr="00F11304">
              <w:rPr>
                <w:rFonts w:ascii="Montserrat" w:eastAsia="Calibri" w:hAnsi="Montserrat" w:cs="Arial"/>
                <w:bCs/>
                <w:sz w:val="20"/>
              </w:rPr>
              <w:t>Asistir a las capacitaciones de formación dispuestas por la Coordinación Nacional del SIGCMA.</w:t>
            </w:r>
          </w:p>
        </w:tc>
        <w:tc>
          <w:tcPr>
            <w:tcW w:w="2795" w:type="pct"/>
            <w:tcBorders>
              <w:top w:val="single" w:sz="4" w:space="0" w:color="auto"/>
              <w:left w:val="single" w:sz="4" w:space="0" w:color="auto"/>
              <w:bottom w:val="single" w:sz="4" w:space="0" w:color="auto"/>
              <w:right w:val="single" w:sz="4" w:space="0" w:color="000000"/>
            </w:tcBorders>
            <w:vAlign w:val="center"/>
          </w:tcPr>
          <w:p w14:paraId="4C0220CD" w14:textId="01D12338" w:rsidR="00F71E3E" w:rsidRPr="00F11304" w:rsidRDefault="00781822" w:rsidP="00F71E3E">
            <w:pPr>
              <w:tabs>
                <w:tab w:val="center" w:pos="4536"/>
              </w:tabs>
              <w:jc w:val="both"/>
              <w:rPr>
                <w:rFonts w:ascii="Montserrat" w:eastAsia="Calibri" w:hAnsi="Montserrat" w:cs="Arial"/>
                <w:bCs/>
                <w:sz w:val="20"/>
              </w:rPr>
            </w:pPr>
            <w:r w:rsidRPr="00F11304">
              <w:rPr>
                <w:rFonts w:ascii="Montserrat" w:eastAsia="Calibri" w:hAnsi="Montserrat" w:cs="Arial"/>
                <w:bCs/>
                <w:sz w:val="20"/>
              </w:rPr>
              <w:t>Se asistieron a capacitaciones del Nivel Central en SIGCMA</w:t>
            </w:r>
            <w:r w:rsidR="00F11304" w:rsidRPr="00F11304">
              <w:rPr>
                <w:rFonts w:ascii="Montserrat" w:eastAsia="Calibri" w:hAnsi="Montserrat" w:cs="Arial"/>
                <w:bCs/>
                <w:sz w:val="20"/>
              </w:rPr>
              <w:t>.</w:t>
            </w:r>
          </w:p>
        </w:tc>
      </w:tr>
      <w:tr w:rsidR="00F71E3E" w:rsidRPr="00F11304" w14:paraId="0D61C102"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37970C74" w14:textId="137D2AB6" w:rsidR="00F71E3E" w:rsidRPr="00F11304" w:rsidRDefault="00F71E3E" w:rsidP="00F71E3E">
            <w:pPr>
              <w:tabs>
                <w:tab w:val="center" w:pos="4536"/>
              </w:tabs>
              <w:jc w:val="both"/>
              <w:rPr>
                <w:rFonts w:ascii="Montserrat" w:eastAsia="Calibri" w:hAnsi="Montserrat" w:cs="Arial"/>
                <w:bCs/>
                <w:sz w:val="20"/>
              </w:rPr>
            </w:pPr>
            <w:r w:rsidRPr="00F11304">
              <w:rPr>
                <w:rFonts w:ascii="Montserrat" w:eastAsia="Calibri" w:hAnsi="Montserrat" w:cs="Arial"/>
                <w:bCs/>
                <w:sz w:val="20"/>
              </w:rPr>
              <w:t>Diligenciar el Plan de Acción y sus seguimientos trimestrales.</w:t>
            </w:r>
          </w:p>
        </w:tc>
        <w:tc>
          <w:tcPr>
            <w:tcW w:w="2795" w:type="pct"/>
            <w:tcBorders>
              <w:top w:val="single" w:sz="4" w:space="0" w:color="auto"/>
              <w:left w:val="single" w:sz="4" w:space="0" w:color="auto"/>
              <w:bottom w:val="single" w:sz="4" w:space="0" w:color="auto"/>
              <w:right w:val="single" w:sz="4" w:space="0" w:color="000000"/>
            </w:tcBorders>
            <w:vAlign w:val="center"/>
          </w:tcPr>
          <w:p w14:paraId="38C58A91" w14:textId="4F40CAD9" w:rsidR="00F71E3E" w:rsidRPr="00F11304" w:rsidRDefault="00C323DC" w:rsidP="00F71E3E">
            <w:pPr>
              <w:tabs>
                <w:tab w:val="center" w:pos="4536"/>
              </w:tabs>
              <w:jc w:val="both"/>
              <w:rPr>
                <w:rFonts w:ascii="Montserrat" w:eastAsia="Calibri" w:hAnsi="Montserrat" w:cs="Arial"/>
                <w:bCs/>
                <w:sz w:val="20"/>
              </w:rPr>
            </w:pPr>
            <w:r w:rsidRPr="00F11304">
              <w:rPr>
                <w:rFonts w:ascii="Montserrat" w:eastAsia="Calibri" w:hAnsi="Montserrat" w:cs="Arial"/>
                <w:bCs/>
                <w:sz w:val="20"/>
              </w:rPr>
              <w:t xml:space="preserve">Todos los procesos diligenciaron los seguimientos de los cuatro trimestres </w:t>
            </w:r>
            <w:r w:rsidR="000232D9" w:rsidRPr="00F11304">
              <w:rPr>
                <w:rFonts w:ascii="Montserrat" w:eastAsia="Calibri" w:hAnsi="Montserrat" w:cs="Arial"/>
                <w:bCs/>
                <w:sz w:val="20"/>
              </w:rPr>
              <w:t>del 2024.</w:t>
            </w:r>
          </w:p>
        </w:tc>
      </w:tr>
      <w:tr w:rsidR="00F71E3E" w:rsidRPr="00F11304" w14:paraId="525C4E87"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71FC3790" w14:textId="43DC45EF" w:rsidR="00F71E3E" w:rsidRPr="00F11304" w:rsidRDefault="00F71E3E" w:rsidP="00F71E3E">
            <w:pPr>
              <w:tabs>
                <w:tab w:val="center" w:pos="4536"/>
              </w:tabs>
              <w:jc w:val="both"/>
              <w:rPr>
                <w:rFonts w:ascii="Montserrat" w:eastAsia="Calibri" w:hAnsi="Montserrat" w:cs="Arial"/>
                <w:bCs/>
                <w:sz w:val="20"/>
              </w:rPr>
            </w:pPr>
            <w:r w:rsidRPr="00F11304">
              <w:rPr>
                <w:rFonts w:ascii="Montserrat" w:eastAsia="Calibri" w:hAnsi="Montserrat" w:cs="Arial"/>
                <w:bCs/>
                <w:sz w:val="20"/>
              </w:rPr>
              <w:t>Capacitar a los Despachos Judiciales en temas relacionados con la Gestión Documental (TRD-Protocolo dos- Índice Electrónico- Aplicativos Institucionales)</w:t>
            </w:r>
          </w:p>
        </w:tc>
        <w:tc>
          <w:tcPr>
            <w:tcW w:w="2795" w:type="pct"/>
            <w:tcBorders>
              <w:top w:val="single" w:sz="4" w:space="0" w:color="auto"/>
              <w:left w:val="single" w:sz="4" w:space="0" w:color="auto"/>
              <w:bottom w:val="single" w:sz="4" w:space="0" w:color="auto"/>
              <w:right w:val="single" w:sz="4" w:space="0" w:color="000000"/>
            </w:tcBorders>
            <w:vAlign w:val="center"/>
          </w:tcPr>
          <w:p w14:paraId="73EC7BF5" w14:textId="236C16B4" w:rsidR="00F71E3E" w:rsidRPr="00F11304" w:rsidRDefault="00C323DC" w:rsidP="00F71E3E">
            <w:pPr>
              <w:tabs>
                <w:tab w:val="center" w:pos="4536"/>
              </w:tabs>
              <w:jc w:val="both"/>
              <w:rPr>
                <w:rFonts w:ascii="Montserrat" w:eastAsia="Calibri" w:hAnsi="Montserrat" w:cs="Arial"/>
                <w:bCs/>
                <w:sz w:val="20"/>
              </w:rPr>
            </w:pPr>
            <w:r w:rsidRPr="00F11304">
              <w:rPr>
                <w:rFonts w:ascii="Montserrat" w:eastAsia="Calibri" w:hAnsi="Montserrat" w:cs="Arial"/>
                <w:bCs/>
                <w:sz w:val="20"/>
              </w:rPr>
              <w:t xml:space="preserve">Se realizaron capacitaciones </w:t>
            </w:r>
            <w:r w:rsidR="006C7816">
              <w:rPr>
                <w:rFonts w:ascii="Montserrat" w:eastAsia="Calibri" w:hAnsi="Montserrat" w:cs="Arial"/>
                <w:bCs/>
                <w:sz w:val="20"/>
              </w:rPr>
              <w:t>19</w:t>
            </w:r>
            <w:r w:rsidR="00F11304" w:rsidRPr="00F11304">
              <w:rPr>
                <w:rFonts w:ascii="Montserrat" w:eastAsia="Calibri" w:hAnsi="Montserrat" w:cs="Arial"/>
                <w:bCs/>
                <w:sz w:val="20"/>
              </w:rPr>
              <w:t xml:space="preserve"> </w:t>
            </w:r>
            <w:r w:rsidRPr="00F11304">
              <w:rPr>
                <w:rFonts w:ascii="Montserrat" w:eastAsia="Calibri" w:hAnsi="Montserrat" w:cs="Arial"/>
                <w:bCs/>
                <w:sz w:val="20"/>
              </w:rPr>
              <w:t>TRD (TRD-Protocolo dos- Índice Electrónico- Aplicativos Institucionales)</w:t>
            </w:r>
          </w:p>
        </w:tc>
      </w:tr>
      <w:tr w:rsidR="00F71E3E" w:rsidRPr="00F11304" w14:paraId="15B565DF"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575558B2" w14:textId="7473B60A" w:rsidR="00F71E3E" w:rsidRPr="00F11304" w:rsidRDefault="00F71E3E" w:rsidP="00F71E3E">
            <w:pPr>
              <w:tabs>
                <w:tab w:val="center" w:pos="4536"/>
              </w:tabs>
              <w:jc w:val="both"/>
              <w:rPr>
                <w:rFonts w:ascii="Montserrat" w:eastAsia="Calibri" w:hAnsi="Montserrat" w:cs="Arial"/>
                <w:bCs/>
                <w:sz w:val="20"/>
              </w:rPr>
            </w:pPr>
            <w:r w:rsidRPr="00F11304">
              <w:rPr>
                <w:rFonts w:ascii="Montserrat" w:eastAsia="Calibri" w:hAnsi="Montserrat" w:cs="Arial"/>
                <w:bCs/>
                <w:sz w:val="20"/>
              </w:rPr>
              <w:t>Capacitar y apoyar a los servidores en las nuevas herramientas tecnológicas de gestión de procesos judiciales</w:t>
            </w:r>
          </w:p>
        </w:tc>
        <w:tc>
          <w:tcPr>
            <w:tcW w:w="2795" w:type="pct"/>
            <w:tcBorders>
              <w:top w:val="single" w:sz="4" w:space="0" w:color="auto"/>
              <w:left w:val="single" w:sz="4" w:space="0" w:color="auto"/>
              <w:bottom w:val="single" w:sz="4" w:space="0" w:color="auto"/>
              <w:right w:val="single" w:sz="4" w:space="0" w:color="000000"/>
            </w:tcBorders>
            <w:vAlign w:val="center"/>
          </w:tcPr>
          <w:p w14:paraId="003894E9" w14:textId="647CF9DA" w:rsidR="00F71E3E" w:rsidRPr="00F11304" w:rsidRDefault="000106C0" w:rsidP="00F71E3E">
            <w:pPr>
              <w:tabs>
                <w:tab w:val="center" w:pos="4536"/>
              </w:tabs>
              <w:jc w:val="both"/>
              <w:rPr>
                <w:rFonts w:ascii="Montserrat" w:eastAsia="Calibri" w:hAnsi="Montserrat" w:cs="Arial"/>
                <w:bCs/>
                <w:sz w:val="20"/>
              </w:rPr>
            </w:pPr>
            <w:r>
              <w:rPr>
                <w:rFonts w:ascii="Montserrat" w:eastAsia="Calibri" w:hAnsi="Montserrat" w:cs="Arial"/>
                <w:bCs/>
                <w:sz w:val="20"/>
              </w:rPr>
              <w:t>E</w:t>
            </w:r>
            <w:r w:rsidR="00011C1F">
              <w:rPr>
                <w:rFonts w:ascii="Montserrat" w:eastAsia="Calibri" w:hAnsi="Montserrat" w:cs="Arial"/>
                <w:bCs/>
                <w:sz w:val="20"/>
              </w:rPr>
              <w:t>n</w:t>
            </w:r>
            <w:r>
              <w:rPr>
                <w:rFonts w:ascii="Montserrat" w:eastAsia="Calibri" w:hAnsi="Montserrat" w:cs="Arial"/>
                <w:bCs/>
                <w:sz w:val="20"/>
              </w:rPr>
              <w:t xml:space="preserve"> el 2024 se capacitaron a </w:t>
            </w:r>
            <w:r w:rsidR="00B750E4">
              <w:rPr>
                <w:rFonts w:ascii="Montserrat" w:eastAsia="Calibri" w:hAnsi="Montserrat" w:cs="Arial"/>
                <w:bCs/>
                <w:sz w:val="20"/>
              </w:rPr>
              <w:t>varias corporaciones</w:t>
            </w:r>
            <w:r>
              <w:rPr>
                <w:rFonts w:ascii="Montserrat" w:eastAsia="Calibri" w:hAnsi="Montserrat" w:cs="Arial"/>
                <w:bCs/>
                <w:sz w:val="20"/>
              </w:rPr>
              <w:t xml:space="preserve"> en la </w:t>
            </w:r>
            <w:r w:rsidR="00CF7213">
              <w:rPr>
                <w:rFonts w:ascii="Montserrat" w:eastAsia="Calibri" w:hAnsi="Montserrat" w:cs="Arial"/>
                <w:bCs/>
                <w:sz w:val="20"/>
              </w:rPr>
              <w:t>implementación</w:t>
            </w:r>
            <w:r>
              <w:rPr>
                <w:rFonts w:ascii="Montserrat" w:eastAsia="Calibri" w:hAnsi="Montserrat" w:cs="Arial"/>
                <w:bCs/>
                <w:sz w:val="20"/>
              </w:rPr>
              <w:t xml:space="preserve"> del nuevo sistema de gestión judicial SI</w:t>
            </w:r>
            <w:r w:rsidR="00CF7213">
              <w:rPr>
                <w:rFonts w:ascii="Montserrat" w:eastAsia="Calibri" w:hAnsi="Montserrat" w:cs="Arial"/>
                <w:bCs/>
                <w:sz w:val="20"/>
              </w:rPr>
              <w:t>UGJ</w:t>
            </w:r>
            <w:r w:rsidR="00B750E4">
              <w:rPr>
                <w:rFonts w:ascii="Montserrat" w:eastAsia="Calibri" w:hAnsi="Montserrat" w:cs="Arial"/>
                <w:bCs/>
                <w:sz w:val="20"/>
              </w:rPr>
              <w:t>.</w:t>
            </w:r>
          </w:p>
        </w:tc>
      </w:tr>
      <w:tr w:rsidR="003474ED" w:rsidRPr="00F11304" w14:paraId="59CB2B00"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7A78CD62" w14:textId="37BB5947" w:rsidR="003474ED" w:rsidRPr="00F11304" w:rsidRDefault="003474ED" w:rsidP="00F71E3E">
            <w:pPr>
              <w:tabs>
                <w:tab w:val="center" w:pos="4536"/>
              </w:tabs>
              <w:jc w:val="both"/>
              <w:rPr>
                <w:rFonts w:ascii="Montserrat" w:eastAsia="Calibri" w:hAnsi="Montserrat" w:cs="Arial"/>
                <w:bCs/>
                <w:sz w:val="20"/>
              </w:rPr>
            </w:pPr>
            <w:r w:rsidRPr="00F11304">
              <w:rPr>
                <w:rFonts w:ascii="Montserrat" w:eastAsia="Calibri" w:hAnsi="Montserrat" w:cs="Arial"/>
                <w:bCs/>
                <w:sz w:val="20"/>
              </w:rPr>
              <w:lastRenderedPageBreak/>
              <w:t>Actualizar los documentos operativos como por ejemplo los procedimientos por parte del nivel central que refleje el quehacer de las seccionales</w:t>
            </w:r>
          </w:p>
        </w:tc>
        <w:tc>
          <w:tcPr>
            <w:tcW w:w="2795" w:type="pct"/>
            <w:tcBorders>
              <w:top w:val="single" w:sz="4" w:space="0" w:color="auto"/>
              <w:left w:val="single" w:sz="4" w:space="0" w:color="auto"/>
              <w:bottom w:val="single" w:sz="4" w:space="0" w:color="auto"/>
              <w:right w:val="single" w:sz="4" w:space="0" w:color="000000"/>
            </w:tcBorders>
            <w:vAlign w:val="center"/>
          </w:tcPr>
          <w:p w14:paraId="15F8CE60" w14:textId="3A5492B5" w:rsidR="003474ED" w:rsidRDefault="00591DF4" w:rsidP="00F71E3E">
            <w:pPr>
              <w:tabs>
                <w:tab w:val="center" w:pos="4536"/>
              </w:tabs>
              <w:jc w:val="both"/>
              <w:rPr>
                <w:rFonts w:ascii="Montserrat" w:eastAsia="Calibri" w:hAnsi="Montserrat" w:cs="Arial"/>
                <w:bCs/>
                <w:sz w:val="20"/>
              </w:rPr>
            </w:pPr>
            <w:r>
              <w:rPr>
                <w:rFonts w:ascii="Montserrat" w:eastAsia="Calibri" w:hAnsi="Montserrat" w:cs="Arial"/>
                <w:bCs/>
                <w:sz w:val="20"/>
              </w:rPr>
              <w:t>Actualmente el nivel central actuali</w:t>
            </w:r>
            <w:r w:rsidR="008B43D4">
              <w:rPr>
                <w:rFonts w:ascii="Montserrat" w:eastAsia="Calibri" w:hAnsi="Montserrat" w:cs="Arial"/>
                <w:bCs/>
                <w:sz w:val="20"/>
              </w:rPr>
              <w:t>zó los siguientes documento</w:t>
            </w:r>
            <w:r w:rsidR="00B41DAB">
              <w:rPr>
                <w:rFonts w:ascii="Montserrat" w:eastAsia="Calibri" w:hAnsi="Montserrat" w:cs="Arial"/>
                <w:bCs/>
                <w:sz w:val="20"/>
              </w:rPr>
              <w:t>s. Sin embargo, aún están pendiente la actualización de algunos documentos</w:t>
            </w:r>
            <w:r w:rsidR="008B43D4">
              <w:rPr>
                <w:rFonts w:ascii="Montserrat" w:eastAsia="Calibri" w:hAnsi="Montserrat" w:cs="Arial"/>
                <w:bCs/>
                <w:sz w:val="20"/>
              </w:rPr>
              <w:t xml:space="preserve">: </w:t>
            </w:r>
          </w:p>
          <w:p w14:paraId="4D8229B5" w14:textId="7896C473" w:rsidR="00B41DAB" w:rsidRPr="00B41DAB" w:rsidRDefault="00B41DAB" w:rsidP="00B41DAB">
            <w:pPr>
              <w:pStyle w:val="Prrafodelista"/>
              <w:numPr>
                <w:ilvl w:val="0"/>
                <w:numId w:val="19"/>
              </w:numPr>
              <w:tabs>
                <w:tab w:val="center" w:pos="4536"/>
              </w:tabs>
              <w:jc w:val="both"/>
              <w:rPr>
                <w:rFonts w:ascii="Montserrat" w:hAnsi="Montserrat" w:cs="Arial"/>
                <w:bCs/>
                <w:sz w:val="20"/>
              </w:rPr>
            </w:pPr>
            <w:r w:rsidRPr="00B41DAB">
              <w:rPr>
                <w:rFonts w:ascii="Montserrat" w:hAnsi="Montserrat" w:cs="Arial"/>
                <w:bCs/>
                <w:sz w:val="20"/>
              </w:rPr>
              <w:t>Procedimiento para administrar y</w:t>
            </w:r>
            <w:r>
              <w:rPr>
                <w:rFonts w:ascii="Montserrat" w:hAnsi="Montserrat" w:cs="Arial"/>
                <w:bCs/>
                <w:sz w:val="20"/>
              </w:rPr>
              <w:t xml:space="preserve"> s</w:t>
            </w:r>
            <w:r w:rsidRPr="00B41DAB">
              <w:rPr>
                <w:rFonts w:ascii="Montserrat" w:hAnsi="Montserrat" w:cs="Arial"/>
                <w:bCs/>
                <w:sz w:val="20"/>
              </w:rPr>
              <w:t xml:space="preserve">oportar sistemas de información y software base en la </w:t>
            </w:r>
            <w:r>
              <w:rPr>
                <w:rFonts w:ascii="Montserrat" w:hAnsi="Montserrat" w:cs="Arial"/>
                <w:bCs/>
                <w:sz w:val="20"/>
              </w:rPr>
              <w:t>R</w:t>
            </w:r>
            <w:r w:rsidRPr="00B41DAB">
              <w:rPr>
                <w:rFonts w:ascii="Montserrat" w:hAnsi="Montserrat" w:cs="Arial"/>
                <w:bCs/>
                <w:sz w:val="20"/>
              </w:rPr>
              <w:t>ama</w:t>
            </w:r>
            <w:r>
              <w:rPr>
                <w:rFonts w:ascii="Montserrat" w:hAnsi="Montserrat" w:cs="Arial"/>
                <w:bCs/>
                <w:sz w:val="20"/>
              </w:rPr>
              <w:t xml:space="preserve"> </w:t>
            </w:r>
            <w:r w:rsidRPr="00B41DAB">
              <w:rPr>
                <w:rFonts w:ascii="Montserrat" w:hAnsi="Montserrat" w:cs="Arial"/>
                <w:bCs/>
                <w:sz w:val="20"/>
              </w:rPr>
              <w:t>Judicial.</w:t>
            </w:r>
            <w:r>
              <w:rPr>
                <w:rFonts w:ascii="Montserrat" w:hAnsi="Montserrat" w:cs="Arial"/>
                <w:bCs/>
                <w:sz w:val="20"/>
              </w:rPr>
              <w:t xml:space="preserve"> (Gestión Tecnológica)</w:t>
            </w:r>
          </w:p>
          <w:p w14:paraId="1586D228" w14:textId="166832C5" w:rsidR="00B41DAB" w:rsidRPr="00B41DAB" w:rsidRDefault="00B41DAB" w:rsidP="00B41DAB">
            <w:pPr>
              <w:pStyle w:val="Prrafodelista"/>
              <w:numPr>
                <w:ilvl w:val="0"/>
                <w:numId w:val="19"/>
              </w:numPr>
              <w:tabs>
                <w:tab w:val="center" w:pos="4536"/>
              </w:tabs>
              <w:jc w:val="both"/>
              <w:rPr>
                <w:rFonts w:ascii="Montserrat" w:hAnsi="Montserrat" w:cs="Arial"/>
                <w:bCs/>
                <w:sz w:val="20"/>
              </w:rPr>
            </w:pPr>
            <w:r>
              <w:rPr>
                <w:rFonts w:ascii="Montserrat" w:hAnsi="Montserrat" w:cs="Arial"/>
                <w:bCs/>
                <w:sz w:val="20"/>
              </w:rPr>
              <w:t xml:space="preserve">Procedimiento de </w:t>
            </w:r>
            <w:r w:rsidRPr="00B41DAB">
              <w:rPr>
                <w:rFonts w:ascii="Montserrat" w:hAnsi="Montserrat" w:cs="Arial"/>
                <w:bCs/>
                <w:sz w:val="20"/>
              </w:rPr>
              <w:t>Atención de solicitudes y/o requerimientos tecnológicos</w:t>
            </w:r>
            <w:r>
              <w:rPr>
                <w:rFonts w:ascii="Montserrat" w:hAnsi="Montserrat" w:cs="Arial"/>
                <w:bCs/>
                <w:sz w:val="20"/>
              </w:rPr>
              <w:t>. (Gestión Tecnológica)</w:t>
            </w:r>
          </w:p>
          <w:p w14:paraId="58CEE05E" w14:textId="5E355D93" w:rsidR="00B41DAB" w:rsidRPr="00881DE7" w:rsidRDefault="00881DE7" w:rsidP="00881DE7">
            <w:pPr>
              <w:pStyle w:val="Prrafodelista"/>
              <w:numPr>
                <w:ilvl w:val="0"/>
                <w:numId w:val="19"/>
              </w:numPr>
              <w:tabs>
                <w:tab w:val="center" w:pos="4536"/>
              </w:tabs>
              <w:jc w:val="both"/>
              <w:rPr>
                <w:rFonts w:ascii="Montserrat" w:hAnsi="Montserrat" w:cs="Arial"/>
                <w:bCs/>
                <w:sz w:val="20"/>
              </w:rPr>
            </w:pPr>
            <w:r>
              <w:rPr>
                <w:rFonts w:ascii="Montserrat" w:hAnsi="Montserrat" w:cs="Arial"/>
                <w:bCs/>
                <w:sz w:val="20"/>
              </w:rPr>
              <w:t>P</w:t>
            </w:r>
            <w:r w:rsidR="00B41DAB" w:rsidRPr="00B41DAB">
              <w:rPr>
                <w:rFonts w:ascii="Montserrat" w:hAnsi="Montserrat" w:cs="Arial"/>
                <w:bCs/>
                <w:sz w:val="20"/>
              </w:rPr>
              <w:t>rocedimiento para la gestión de</w:t>
            </w:r>
            <w:r>
              <w:rPr>
                <w:rFonts w:ascii="Montserrat" w:hAnsi="Montserrat" w:cs="Arial"/>
                <w:bCs/>
                <w:sz w:val="20"/>
              </w:rPr>
              <w:t xml:space="preserve"> </w:t>
            </w:r>
            <w:r w:rsidR="00B41DAB" w:rsidRPr="00881DE7">
              <w:rPr>
                <w:rFonts w:ascii="Montserrat" w:hAnsi="Montserrat" w:cs="Arial"/>
                <w:bCs/>
                <w:sz w:val="20"/>
              </w:rPr>
              <w:t>Proyectos relacionados con tecnologías de la información.</w:t>
            </w:r>
            <w:r>
              <w:rPr>
                <w:rFonts w:ascii="Montserrat" w:hAnsi="Montserrat" w:cs="Arial"/>
                <w:bCs/>
                <w:sz w:val="20"/>
              </w:rPr>
              <w:t xml:space="preserve"> (Gestión Tecnológica)</w:t>
            </w:r>
          </w:p>
          <w:p w14:paraId="138252FD" w14:textId="61898AAF" w:rsidR="00B41DAB" w:rsidRPr="00B41DAB" w:rsidRDefault="00881DE7" w:rsidP="00B41DAB">
            <w:pPr>
              <w:pStyle w:val="Prrafodelista"/>
              <w:numPr>
                <w:ilvl w:val="0"/>
                <w:numId w:val="19"/>
              </w:numPr>
              <w:tabs>
                <w:tab w:val="center" w:pos="4536"/>
              </w:tabs>
              <w:jc w:val="both"/>
              <w:rPr>
                <w:rFonts w:ascii="Montserrat" w:hAnsi="Montserrat" w:cs="Arial"/>
                <w:bCs/>
                <w:sz w:val="20"/>
              </w:rPr>
            </w:pPr>
            <w:r>
              <w:rPr>
                <w:rFonts w:ascii="Montserrat" w:hAnsi="Montserrat" w:cs="Arial"/>
                <w:bCs/>
                <w:sz w:val="20"/>
              </w:rPr>
              <w:t xml:space="preserve">Procedimiento para la </w:t>
            </w:r>
            <w:r w:rsidR="00B41DAB" w:rsidRPr="00B41DAB">
              <w:rPr>
                <w:rFonts w:ascii="Montserrat" w:hAnsi="Montserrat" w:cs="Arial"/>
                <w:bCs/>
                <w:sz w:val="20"/>
              </w:rPr>
              <w:t>Provisión de equipos tecnológicos</w:t>
            </w:r>
            <w:r>
              <w:rPr>
                <w:rFonts w:ascii="Montserrat" w:hAnsi="Montserrat" w:cs="Arial"/>
                <w:bCs/>
                <w:sz w:val="20"/>
              </w:rPr>
              <w:t xml:space="preserve"> (Gestión Tecnológica).</w:t>
            </w:r>
          </w:p>
          <w:p w14:paraId="09B6696A" w14:textId="5B47A7BC" w:rsidR="00B41DAB" w:rsidRPr="00B41DAB" w:rsidRDefault="00B41DAB" w:rsidP="00B41DAB">
            <w:pPr>
              <w:pStyle w:val="Prrafodelista"/>
              <w:numPr>
                <w:ilvl w:val="0"/>
                <w:numId w:val="19"/>
              </w:numPr>
              <w:tabs>
                <w:tab w:val="center" w:pos="4536"/>
              </w:tabs>
              <w:jc w:val="both"/>
              <w:rPr>
                <w:rFonts w:ascii="Montserrat" w:hAnsi="Montserrat" w:cs="Arial"/>
                <w:bCs/>
                <w:sz w:val="20"/>
              </w:rPr>
            </w:pPr>
            <w:r w:rsidRPr="00B41DAB">
              <w:rPr>
                <w:rFonts w:ascii="Montserrat" w:hAnsi="Montserrat" w:cs="Arial"/>
                <w:bCs/>
                <w:sz w:val="20"/>
              </w:rPr>
              <w:t>Procedimiento gestión de incidentes</w:t>
            </w:r>
            <w:r w:rsidR="003266F2">
              <w:rPr>
                <w:rFonts w:ascii="Montserrat" w:hAnsi="Montserrat" w:cs="Arial"/>
                <w:bCs/>
                <w:sz w:val="20"/>
              </w:rPr>
              <w:t xml:space="preserve"> (Gestión Tecnológica).</w:t>
            </w:r>
          </w:p>
          <w:p w14:paraId="35F6AF25" w14:textId="3926DA1B" w:rsidR="00B41DAB" w:rsidRPr="00B41DAB" w:rsidRDefault="00B41DAB" w:rsidP="00B41DAB">
            <w:pPr>
              <w:pStyle w:val="Prrafodelista"/>
              <w:numPr>
                <w:ilvl w:val="0"/>
                <w:numId w:val="19"/>
              </w:numPr>
              <w:tabs>
                <w:tab w:val="center" w:pos="4536"/>
              </w:tabs>
              <w:jc w:val="both"/>
              <w:rPr>
                <w:rFonts w:ascii="Montserrat" w:hAnsi="Montserrat" w:cs="Arial"/>
                <w:bCs/>
                <w:sz w:val="20"/>
              </w:rPr>
            </w:pPr>
            <w:r w:rsidRPr="00B41DAB">
              <w:rPr>
                <w:rFonts w:ascii="Montserrat" w:hAnsi="Montserrat" w:cs="Arial"/>
                <w:bCs/>
                <w:sz w:val="20"/>
              </w:rPr>
              <w:t>Procedimiento control de cambios de tecnología</w:t>
            </w:r>
            <w:r w:rsidR="003266F2">
              <w:rPr>
                <w:rFonts w:ascii="Montserrat" w:hAnsi="Montserrat" w:cs="Arial"/>
                <w:bCs/>
                <w:sz w:val="20"/>
              </w:rPr>
              <w:t>. (Gestión Tecnológica)</w:t>
            </w:r>
          </w:p>
          <w:p w14:paraId="0AAE427D" w14:textId="6A1B1A74" w:rsidR="00B41DAB" w:rsidRPr="003266F2" w:rsidRDefault="003266F2" w:rsidP="003266F2">
            <w:pPr>
              <w:pStyle w:val="Prrafodelista"/>
              <w:tabs>
                <w:tab w:val="center" w:pos="4536"/>
              </w:tabs>
              <w:jc w:val="both"/>
              <w:rPr>
                <w:rFonts w:ascii="Montserrat" w:hAnsi="Montserrat" w:cs="Arial"/>
                <w:bCs/>
                <w:sz w:val="20"/>
              </w:rPr>
            </w:pPr>
            <w:r>
              <w:rPr>
                <w:rFonts w:ascii="Montserrat" w:hAnsi="Montserrat" w:cs="Arial"/>
                <w:bCs/>
                <w:sz w:val="20"/>
              </w:rPr>
              <w:t xml:space="preserve">Procedimiento para la </w:t>
            </w:r>
            <w:r w:rsidR="00B41DAB" w:rsidRPr="00B41DAB">
              <w:rPr>
                <w:rFonts w:ascii="Montserrat" w:hAnsi="Montserrat" w:cs="Arial"/>
                <w:bCs/>
                <w:sz w:val="20"/>
              </w:rPr>
              <w:t>liquidación de nómina mensual de los</w:t>
            </w:r>
            <w:r>
              <w:rPr>
                <w:rFonts w:ascii="Montserrat" w:hAnsi="Montserrat" w:cs="Arial"/>
                <w:bCs/>
                <w:sz w:val="20"/>
              </w:rPr>
              <w:t xml:space="preserve"> s</w:t>
            </w:r>
            <w:r w:rsidR="00B41DAB" w:rsidRPr="003266F2">
              <w:rPr>
                <w:rFonts w:ascii="Montserrat" w:hAnsi="Montserrat" w:cs="Arial"/>
                <w:bCs/>
                <w:sz w:val="20"/>
              </w:rPr>
              <w:t xml:space="preserve">ervidores de la </w:t>
            </w:r>
            <w:r w:rsidR="009E3E71">
              <w:rPr>
                <w:rFonts w:ascii="Montserrat" w:hAnsi="Montserrat" w:cs="Arial"/>
                <w:bCs/>
                <w:sz w:val="20"/>
              </w:rPr>
              <w:t>R</w:t>
            </w:r>
            <w:r w:rsidR="00B41DAB" w:rsidRPr="003266F2">
              <w:rPr>
                <w:rFonts w:ascii="Montserrat" w:hAnsi="Montserrat" w:cs="Arial"/>
                <w:bCs/>
                <w:sz w:val="20"/>
              </w:rPr>
              <w:t xml:space="preserve">ama </w:t>
            </w:r>
            <w:r w:rsidR="009E3E71">
              <w:rPr>
                <w:rFonts w:ascii="Montserrat" w:hAnsi="Montserrat" w:cs="Arial"/>
                <w:bCs/>
                <w:sz w:val="20"/>
              </w:rPr>
              <w:t>J</w:t>
            </w:r>
            <w:r w:rsidR="00B41DAB" w:rsidRPr="003266F2">
              <w:rPr>
                <w:rFonts w:ascii="Montserrat" w:hAnsi="Montserrat" w:cs="Arial"/>
                <w:bCs/>
                <w:sz w:val="20"/>
              </w:rPr>
              <w:t>udicial.</w:t>
            </w:r>
            <w:r w:rsidR="009E3E71">
              <w:rPr>
                <w:rFonts w:ascii="Montserrat" w:hAnsi="Montserrat" w:cs="Arial"/>
                <w:bCs/>
                <w:sz w:val="20"/>
              </w:rPr>
              <w:t xml:space="preserve"> (Gestión Humana)</w:t>
            </w:r>
          </w:p>
          <w:p w14:paraId="66F57273" w14:textId="6C18895E" w:rsidR="00B41DAB" w:rsidRPr="008940F6" w:rsidRDefault="009E3E71" w:rsidP="008940F6">
            <w:pPr>
              <w:pStyle w:val="Prrafodelista"/>
              <w:numPr>
                <w:ilvl w:val="0"/>
                <w:numId w:val="19"/>
              </w:numPr>
              <w:tabs>
                <w:tab w:val="center" w:pos="4536"/>
              </w:tabs>
              <w:jc w:val="both"/>
              <w:rPr>
                <w:rFonts w:ascii="Montserrat" w:hAnsi="Montserrat" w:cs="Arial"/>
                <w:bCs/>
                <w:sz w:val="20"/>
              </w:rPr>
            </w:pPr>
            <w:r>
              <w:rPr>
                <w:rFonts w:ascii="Montserrat" w:hAnsi="Montserrat" w:cs="Arial"/>
                <w:bCs/>
                <w:sz w:val="20"/>
              </w:rPr>
              <w:t>P</w:t>
            </w:r>
            <w:r w:rsidR="00B41DAB" w:rsidRPr="00B41DAB">
              <w:rPr>
                <w:rFonts w:ascii="Montserrat" w:hAnsi="Montserrat" w:cs="Arial"/>
                <w:bCs/>
                <w:sz w:val="20"/>
              </w:rPr>
              <w:t>rotocolo de prevención, atención y</w:t>
            </w:r>
            <w:r w:rsidR="008940F6">
              <w:rPr>
                <w:rFonts w:ascii="Montserrat" w:hAnsi="Montserrat" w:cs="Arial"/>
                <w:bCs/>
                <w:sz w:val="20"/>
              </w:rPr>
              <w:t xml:space="preserve"> s</w:t>
            </w:r>
            <w:r w:rsidR="00B41DAB" w:rsidRPr="009E3E71">
              <w:rPr>
                <w:rFonts w:ascii="Montserrat" w:hAnsi="Montserrat" w:cs="Arial"/>
                <w:bCs/>
                <w:sz w:val="20"/>
              </w:rPr>
              <w:t>eguimiento al acoso laboral y gestión de quejas de presunto acoso laboral en la</w:t>
            </w:r>
            <w:r w:rsidR="008940F6">
              <w:rPr>
                <w:rFonts w:ascii="Montserrat" w:hAnsi="Montserrat" w:cs="Arial"/>
                <w:bCs/>
                <w:sz w:val="20"/>
              </w:rPr>
              <w:t xml:space="preserve"> </w:t>
            </w:r>
            <w:r w:rsidR="00B41DAB" w:rsidRPr="008940F6">
              <w:rPr>
                <w:rFonts w:ascii="Montserrat" w:hAnsi="Montserrat" w:cs="Arial"/>
                <w:bCs/>
                <w:sz w:val="20"/>
              </w:rPr>
              <w:t>Rama judicial</w:t>
            </w:r>
            <w:r w:rsidR="008940F6">
              <w:rPr>
                <w:rFonts w:ascii="Montserrat" w:hAnsi="Montserrat" w:cs="Arial"/>
                <w:bCs/>
                <w:sz w:val="20"/>
              </w:rPr>
              <w:t xml:space="preserve"> (SST).</w:t>
            </w:r>
          </w:p>
          <w:p w14:paraId="71348E3A" w14:textId="3EEDC823" w:rsidR="00B41DAB" w:rsidRPr="00B41DAB" w:rsidRDefault="003431E2" w:rsidP="00B41DAB">
            <w:pPr>
              <w:pStyle w:val="Prrafodelista"/>
              <w:numPr>
                <w:ilvl w:val="0"/>
                <w:numId w:val="19"/>
              </w:numPr>
              <w:tabs>
                <w:tab w:val="center" w:pos="4536"/>
              </w:tabs>
              <w:jc w:val="both"/>
              <w:rPr>
                <w:rFonts w:ascii="Montserrat" w:hAnsi="Montserrat" w:cs="Arial"/>
                <w:bCs/>
                <w:sz w:val="20"/>
              </w:rPr>
            </w:pPr>
            <w:r>
              <w:rPr>
                <w:rFonts w:ascii="Montserrat" w:hAnsi="Montserrat" w:cs="Arial"/>
                <w:bCs/>
                <w:sz w:val="20"/>
              </w:rPr>
              <w:t xml:space="preserve">Procedimiento de </w:t>
            </w:r>
            <w:r w:rsidR="00B41DAB" w:rsidRPr="00B41DAB">
              <w:rPr>
                <w:rFonts w:ascii="Montserrat" w:hAnsi="Montserrat" w:cs="Arial"/>
                <w:bCs/>
                <w:sz w:val="20"/>
              </w:rPr>
              <w:t>Inspecciones técnicas de seguridad integral</w:t>
            </w:r>
            <w:r>
              <w:rPr>
                <w:rFonts w:ascii="Montserrat" w:hAnsi="Montserrat" w:cs="Arial"/>
                <w:bCs/>
                <w:sz w:val="20"/>
              </w:rPr>
              <w:t xml:space="preserve"> (SST).</w:t>
            </w:r>
          </w:p>
          <w:p w14:paraId="084128DB" w14:textId="7B5A7A97" w:rsidR="00B41DAB" w:rsidRPr="00B41DAB" w:rsidRDefault="003431E2" w:rsidP="00B41DAB">
            <w:pPr>
              <w:pStyle w:val="Prrafodelista"/>
              <w:numPr>
                <w:ilvl w:val="0"/>
                <w:numId w:val="19"/>
              </w:numPr>
              <w:tabs>
                <w:tab w:val="center" w:pos="4536"/>
              </w:tabs>
              <w:jc w:val="both"/>
              <w:rPr>
                <w:rFonts w:ascii="Montserrat" w:hAnsi="Montserrat" w:cs="Arial"/>
                <w:bCs/>
                <w:sz w:val="20"/>
              </w:rPr>
            </w:pPr>
            <w:r>
              <w:rPr>
                <w:rFonts w:ascii="Montserrat" w:hAnsi="Montserrat" w:cs="Arial"/>
                <w:bCs/>
                <w:sz w:val="20"/>
              </w:rPr>
              <w:t>Formato de s</w:t>
            </w:r>
            <w:r w:rsidR="00B41DAB" w:rsidRPr="00B41DAB">
              <w:rPr>
                <w:rFonts w:ascii="Montserrat" w:hAnsi="Montserrat" w:cs="Arial"/>
                <w:bCs/>
                <w:sz w:val="20"/>
              </w:rPr>
              <w:t>eguimiento a recomendaciones medico laborales</w:t>
            </w:r>
            <w:r>
              <w:rPr>
                <w:rFonts w:ascii="Montserrat" w:hAnsi="Montserrat" w:cs="Arial"/>
                <w:bCs/>
                <w:sz w:val="20"/>
              </w:rPr>
              <w:t xml:space="preserve"> (SST).</w:t>
            </w:r>
          </w:p>
          <w:p w14:paraId="46C90EAF" w14:textId="671122EE" w:rsidR="00B41DAB" w:rsidRPr="00B41DAB" w:rsidRDefault="003431E2" w:rsidP="00B41DAB">
            <w:pPr>
              <w:pStyle w:val="Prrafodelista"/>
              <w:numPr>
                <w:ilvl w:val="0"/>
                <w:numId w:val="19"/>
              </w:numPr>
              <w:tabs>
                <w:tab w:val="center" w:pos="4536"/>
              </w:tabs>
              <w:jc w:val="both"/>
              <w:rPr>
                <w:rFonts w:ascii="Montserrat" w:hAnsi="Montserrat" w:cs="Arial"/>
                <w:bCs/>
                <w:sz w:val="20"/>
              </w:rPr>
            </w:pPr>
            <w:r>
              <w:rPr>
                <w:rFonts w:ascii="Montserrat" w:hAnsi="Montserrat" w:cs="Arial"/>
                <w:bCs/>
                <w:sz w:val="20"/>
              </w:rPr>
              <w:t xml:space="preserve">Formato de </w:t>
            </w:r>
            <w:r w:rsidR="00B41DAB" w:rsidRPr="00B41DAB">
              <w:rPr>
                <w:rFonts w:ascii="Montserrat" w:hAnsi="Montserrat" w:cs="Arial"/>
                <w:bCs/>
                <w:sz w:val="20"/>
              </w:rPr>
              <w:t xml:space="preserve">Inspección de seguridad técnica integral </w:t>
            </w:r>
            <w:r>
              <w:rPr>
                <w:rFonts w:ascii="Montserrat" w:hAnsi="Montserrat" w:cs="Arial"/>
                <w:bCs/>
                <w:sz w:val="20"/>
              </w:rPr>
              <w:t>(SST).</w:t>
            </w:r>
          </w:p>
          <w:p w14:paraId="2A452119" w14:textId="6906122D" w:rsidR="00B41DAB" w:rsidRPr="00B41DAB" w:rsidRDefault="003431E2" w:rsidP="00B41DAB">
            <w:pPr>
              <w:pStyle w:val="Prrafodelista"/>
              <w:numPr>
                <w:ilvl w:val="0"/>
                <w:numId w:val="19"/>
              </w:numPr>
              <w:tabs>
                <w:tab w:val="center" w:pos="4536"/>
              </w:tabs>
              <w:jc w:val="both"/>
              <w:rPr>
                <w:rFonts w:ascii="Montserrat" w:hAnsi="Montserrat" w:cs="Arial"/>
                <w:bCs/>
                <w:sz w:val="20"/>
              </w:rPr>
            </w:pPr>
            <w:r>
              <w:rPr>
                <w:rFonts w:ascii="Montserrat" w:hAnsi="Montserrat" w:cs="Arial"/>
                <w:bCs/>
                <w:sz w:val="20"/>
              </w:rPr>
              <w:t xml:space="preserve">Formato de </w:t>
            </w:r>
            <w:r w:rsidR="00B41DAB" w:rsidRPr="00B41DAB">
              <w:rPr>
                <w:rFonts w:ascii="Montserrat" w:hAnsi="Montserrat" w:cs="Arial"/>
                <w:bCs/>
                <w:sz w:val="20"/>
              </w:rPr>
              <w:t xml:space="preserve">Plan de emergencias </w:t>
            </w:r>
            <w:r>
              <w:rPr>
                <w:rFonts w:ascii="Montserrat" w:hAnsi="Montserrat" w:cs="Arial"/>
                <w:bCs/>
                <w:sz w:val="20"/>
              </w:rPr>
              <w:t>(SST).</w:t>
            </w:r>
          </w:p>
          <w:p w14:paraId="076C1E18" w14:textId="3D3ED58D" w:rsidR="008B43D4" w:rsidRPr="00B41DAB" w:rsidRDefault="003431E2" w:rsidP="00B41DAB">
            <w:pPr>
              <w:pStyle w:val="Prrafodelista"/>
              <w:numPr>
                <w:ilvl w:val="0"/>
                <w:numId w:val="19"/>
              </w:numPr>
              <w:tabs>
                <w:tab w:val="center" w:pos="4536"/>
              </w:tabs>
              <w:jc w:val="both"/>
              <w:rPr>
                <w:rFonts w:ascii="Montserrat" w:hAnsi="Montserrat" w:cs="Arial"/>
                <w:bCs/>
                <w:sz w:val="20"/>
                <w:szCs w:val="20"/>
              </w:rPr>
            </w:pPr>
            <w:r>
              <w:rPr>
                <w:rFonts w:ascii="Montserrat" w:hAnsi="Montserrat" w:cs="Arial"/>
                <w:bCs/>
                <w:sz w:val="20"/>
              </w:rPr>
              <w:t>Formato de r</w:t>
            </w:r>
            <w:r w:rsidR="00B41DAB" w:rsidRPr="00B41DAB">
              <w:rPr>
                <w:rFonts w:ascii="Montserrat" w:hAnsi="Montserrat" w:cs="Arial"/>
                <w:bCs/>
                <w:sz w:val="20"/>
              </w:rPr>
              <w:t>eporte y trámite de queja presunto acoso laboral</w:t>
            </w:r>
            <w:r>
              <w:rPr>
                <w:rFonts w:ascii="Montserrat" w:hAnsi="Montserrat" w:cs="Arial"/>
                <w:bCs/>
                <w:sz w:val="20"/>
              </w:rPr>
              <w:t xml:space="preserve"> (SST).</w:t>
            </w:r>
          </w:p>
        </w:tc>
      </w:tr>
    </w:tbl>
    <w:p w14:paraId="2AC61CDF" w14:textId="3FE5F0F8" w:rsidR="00634E19" w:rsidRPr="000747E4" w:rsidRDefault="00634E19" w:rsidP="00EF4A79">
      <w:pPr>
        <w:pStyle w:val="Prrafodelista"/>
        <w:spacing w:after="0" w:line="240" w:lineRule="auto"/>
        <w:ind w:left="0"/>
        <w:contextualSpacing w:val="0"/>
        <w:rPr>
          <w:rFonts w:ascii="Montserrat" w:hAnsi="Montserrat" w:cs="Arial"/>
        </w:rPr>
      </w:pPr>
    </w:p>
    <w:p w14:paraId="0D4E50B6" w14:textId="28B81F9F" w:rsidR="00C14518" w:rsidRPr="000747E4" w:rsidRDefault="00CD54D6" w:rsidP="00D8638A">
      <w:pPr>
        <w:pStyle w:val="Prrafodelista"/>
        <w:numPr>
          <w:ilvl w:val="0"/>
          <w:numId w:val="18"/>
        </w:numPr>
        <w:jc w:val="both"/>
        <w:rPr>
          <w:rFonts w:ascii="Montserrat" w:hAnsi="Montserrat" w:cs="Arial"/>
        </w:rPr>
      </w:pPr>
      <w:r w:rsidRPr="000747E4">
        <w:rPr>
          <w:rFonts w:ascii="Montserrat" w:hAnsi="Montserrat" w:cs="Arial"/>
          <w:b/>
        </w:rPr>
        <w:t>CAMBIOS EN EL CONTEXT</w:t>
      </w:r>
      <w:r w:rsidR="00E55EF7" w:rsidRPr="000747E4">
        <w:rPr>
          <w:rFonts w:ascii="Montserrat" w:hAnsi="Montserrat" w:cs="Arial"/>
          <w:b/>
        </w:rPr>
        <w:t>O</w:t>
      </w:r>
      <w:r w:rsidR="00634E19" w:rsidRPr="000747E4">
        <w:rPr>
          <w:rFonts w:ascii="Montserrat" w:hAnsi="Montserrat" w:cs="Arial"/>
          <w:b/>
        </w:rPr>
        <w:t xml:space="preserve"> INTERNO Y EXTERNO</w:t>
      </w:r>
    </w:p>
    <w:p w14:paraId="107B045A" w14:textId="77777777" w:rsidR="00634E19" w:rsidRPr="000747E4" w:rsidRDefault="00634E19" w:rsidP="00EF4A79">
      <w:pPr>
        <w:pStyle w:val="Prrafodelista"/>
        <w:spacing w:after="0" w:line="240" w:lineRule="auto"/>
        <w:ind w:left="0"/>
        <w:contextualSpacing w:val="0"/>
        <w:rPr>
          <w:rFonts w:ascii="Montserrat" w:hAnsi="Montserrat" w:cs="Arial"/>
        </w:rPr>
      </w:pPr>
    </w:p>
    <w:p w14:paraId="5A62A6F1" w14:textId="56E06AD0" w:rsidR="000E4C9E" w:rsidRPr="000747E4" w:rsidRDefault="00C14518" w:rsidP="00E90947">
      <w:pPr>
        <w:pStyle w:val="Prrafodelista"/>
        <w:tabs>
          <w:tab w:val="center" w:pos="4536"/>
        </w:tabs>
        <w:spacing w:after="0" w:line="240" w:lineRule="auto"/>
        <w:ind w:left="0"/>
        <w:contextualSpacing w:val="0"/>
        <w:jc w:val="both"/>
        <w:rPr>
          <w:rFonts w:ascii="Montserrat" w:hAnsi="Montserrat" w:cs="Arial"/>
          <w:i/>
          <w:u w:val="single"/>
        </w:rPr>
      </w:pPr>
      <w:r w:rsidRPr="000747E4">
        <w:rPr>
          <w:rFonts w:ascii="Montserrat" w:hAnsi="Montserrat" w:cs="Arial"/>
        </w:rPr>
        <w:t>Se hace la rev</w:t>
      </w:r>
      <w:r w:rsidR="006D5556" w:rsidRPr="000747E4">
        <w:rPr>
          <w:rFonts w:ascii="Montserrat" w:hAnsi="Montserrat" w:cs="Arial"/>
        </w:rPr>
        <w:t xml:space="preserve">isión del </w:t>
      </w:r>
      <w:r w:rsidR="007C0569" w:rsidRPr="000747E4">
        <w:rPr>
          <w:rFonts w:ascii="Montserrat" w:hAnsi="Montserrat" w:cs="Arial"/>
        </w:rPr>
        <w:t>c</w:t>
      </w:r>
      <w:r w:rsidR="006D5556" w:rsidRPr="000747E4">
        <w:rPr>
          <w:rFonts w:ascii="Montserrat" w:hAnsi="Montserrat" w:cs="Arial"/>
        </w:rPr>
        <w:t>ontexto vigencia 202</w:t>
      </w:r>
      <w:r w:rsidR="009A3F30">
        <w:rPr>
          <w:rFonts w:ascii="Montserrat" w:hAnsi="Montserrat" w:cs="Arial"/>
        </w:rPr>
        <w:t>4</w:t>
      </w:r>
      <w:r w:rsidRPr="000747E4">
        <w:rPr>
          <w:rFonts w:ascii="Montserrat" w:hAnsi="Montserrat" w:cs="Arial"/>
        </w:rPr>
        <w:t xml:space="preserve">. La revisión puede </w:t>
      </w:r>
      <w:r w:rsidR="00DD071D" w:rsidRPr="000747E4">
        <w:rPr>
          <w:rFonts w:ascii="Montserrat" w:hAnsi="Montserrat" w:cs="Arial"/>
          <w:i/>
          <w:u w:val="single"/>
        </w:rPr>
        <w:t>implica</w:t>
      </w:r>
      <w:r w:rsidR="00D07398" w:rsidRPr="000747E4">
        <w:rPr>
          <w:rFonts w:ascii="Montserrat" w:hAnsi="Montserrat" w:cs="Arial"/>
          <w:i/>
          <w:u w:val="single"/>
        </w:rPr>
        <w:t>r</w:t>
      </w:r>
      <w:r w:rsidRPr="000747E4">
        <w:rPr>
          <w:rFonts w:ascii="Montserrat" w:hAnsi="Montserrat" w:cs="Arial"/>
          <w:i/>
          <w:u w:val="single"/>
        </w:rPr>
        <w:t xml:space="preserve"> cambios en el mismo de tal forma que nos </w:t>
      </w:r>
      <w:r w:rsidR="00BD1E84" w:rsidRPr="000747E4">
        <w:rPr>
          <w:rFonts w:ascii="Montserrat" w:hAnsi="Montserrat" w:cs="Arial"/>
          <w:i/>
          <w:u w:val="single"/>
        </w:rPr>
        <w:t>cond</w:t>
      </w:r>
      <w:r w:rsidR="00D07398" w:rsidRPr="000747E4">
        <w:rPr>
          <w:rFonts w:ascii="Montserrat" w:hAnsi="Montserrat" w:cs="Arial"/>
          <w:i/>
          <w:u w:val="single"/>
        </w:rPr>
        <w:t>ujo</w:t>
      </w:r>
      <w:r w:rsidR="00BD1E84" w:rsidRPr="000747E4">
        <w:rPr>
          <w:rFonts w:ascii="Montserrat" w:hAnsi="Montserrat" w:cs="Arial"/>
          <w:i/>
          <w:u w:val="single"/>
        </w:rPr>
        <w:t xml:space="preserve"> a t</w:t>
      </w:r>
      <w:r w:rsidR="00D07398" w:rsidRPr="000747E4">
        <w:rPr>
          <w:rFonts w:ascii="Montserrat" w:hAnsi="Montserrat" w:cs="Arial"/>
          <w:i/>
          <w:u w:val="single"/>
        </w:rPr>
        <w:t>omar acciones que</w:t>
      </w:r>
      <w:r w:rsidR="00BD1E84" w:rsidRPr="000747E4">
        <w:rPr>
          <w:rFonts w:ascii="Montserrat" w:hAnsi="Montserrat" w:cs="Arial"/>
          <w:i/>
          <w:u w:val="single"/>
        </w:rPr>
        <w:t xml:space="preserve"> modificar</w:t>
      </w:r>
      <w:r w:rsidR="00D07398" w:rsidRPr="000747E4">
        <w:rPr>
          <w:rFonts w:ascii="Montserrat" w:hAnsi="Montserrat" w:cs="Arial"/>
          <w:i/>
          <w:u w:val="single"/>
        </w:rPr>
        <w:t>on</w:t>
      </w:r>
      <w:r w:rsidR="00BD1E84" w:rsidRPr="000747E4">
        <w:rPr>
          <w:rFonts w:ascii="Montserrat" w:hAnsi="Montserrat" w:cs="Arial"/>
          <w:i/>
          <w:u w:val="single"/>
        </w:rPr>
        <w:t xml:space="preserve"> el contexto de la vigencia 202</w:t>
      </w:r>
      <w:r w:rsidR="009A3F30">
        <w:rPr>
          <w:rFonts w:ascii="Montserrat" w:hAnsi="Montserrat" w:cs="Arial"/>
          <w:i/>
          <w:u w:val="single"/>
        </w:rPr>
        <w:t>4</w:t>
      </w:r>
      <w:r w:rsidR="00D07398" w:rsidRPr="000747E4">
        <w:rPr>
          <w:rFonts w:ascii="Montserrat" w:hAnsi="Montserrat" w:cs="Arial"/>
          <w:i/>
          <w:u w:val="single"/>
        </w:rPr>
        <w:t>.</w:t>
      </w:r>
    </w:p>
    <w:p w14:paraId="15AB58E0" w14:textId="77777777" w:rsidR="002D72EE" w:rsidRPr="000747E4" w:rsidRDefault="002D72EE" w:rsidP="00E90947">
      <w:pPr>
        <w:pStyle w:val="Prrafodelista"/>
        <w:spacing w:after="0" w:line="240" w:lineRule="auto"/>
        <w:ind w:left="0"/>
        <w:contextualSpacing w:val="0"/>
        <w:jc w:val="both"/>
        <w:rPr>
          <w:rFonts w:ascii="Montserrat" w:hAnsi="Montserrat" w:cs="Arial"/>
          <w:szCs w:val="18"/>
          <w:lang w:val="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595"/>
        <w:gridCol w:w="3568"/>
        <w:gridCol w:w="2643"/>
        <w:gridCol w:w="2158"/>
      </w:tblGrid>
      <w:tr w:rsidR="002D72EE" w:rsidRPr="000747E4" w14:paraId="6D525A9D" w14:textId="77777777" w:rsidTr="00E3720F">
        <w:trPr>
          <w:trHeight w:val="20"/>
          <w:tblHeader/>
          <w:jc w:val="center"/>
        </w:trPr>
        <w:tc>
          <w:tcPr>
            <w:tcW w:w="800"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tcPr>
          <w:p w14:paraId="697D3D5F" w14:textId="77777777" w:rsidR="002D72EE" w:rsidRPr="00E3720F" w:rsidRDefault="002D72EE" w:rsidP="00E90947">
            <w:pPr>
              <w:tabs>
                <w:tab w:val="center" w:pos="4536"/>
              </w:tabs>
              <w:jc w:val="center"/>
              <w:rPr>
                <w:rFonts w:ascii="Montserrat" w:eastAsia="Calibri" w:hAnsi="Montserrat" w:cs="Arial"/>
                <w:b/>
                <w:sz w:val="18"/>
                <w:szCs w:val="18"/>
              </w:rPr>
            </w:pPr>
            <w:r w:rsidRPr="00E3720F">
              <w:rPr>
                <w:rFonts w:ascii="Montserrat" w:eastAsia="Calibri" w:hAnsi="Montserrat" w:cs="Arial"/>
                <w:b/>
                <w:sz w:val="18"/>
                <w:szCs w:val="18"/>
              </w:rPr>
              <w:lastRenderedPageBreak/>
              <w:t>PROCESO</w:t>
            </w:r>
          </w:p>
        </w:tc>
        <w:tc>
          <w:tcPr>
            <w:tcW w:w="1790" w:type="pct"/>
            <w:tcBorders>
              <w:top w:val="single" w:sz="4" w:space="0" w:color="auto"/>
              <w:left w:val="single" w:sz="4" w:space="0" w:color="000000"/>
              <w:bottom w:val="single" w:sz="4" w:space="0" w:color="auto"/>
              <w:right w:val="single" w:sz="4" w:space="0" w:color="000000"/>
            </w:tcBorders>
            <w:shd w:val="clear" w:color="auto" w:fill="EDEDED" w:themeFill="accent3" w:themeFillTint="33"/>
            <w:vAlign w:val="center"/>
          </w:tcPr>
          <w:p w14:paraId="04A867F7" w14:textId="77777777" w:rsidR="002D72EE" w:rsidRPr="00E3720F" w:rsidRDefault="002D72EE" w:rsidP="00E90947">
            <w:pPr>
              <w:tabs>
                <w:tab w:val="center" w:pos="4536"/>
              </w:tabs>
              <w:jc w:val="center"/>
              <w:rPr>
                <w:rFonts w:ascii="Montserrat" w:eastAsia="Calibri" w:hAnsi="Montserrat" w:cs="Arial"/>
                <w:b/>
                <w:sz w:val="18"/>
                <w:szCs w:val="18"/>
              </w:rPr>
            </w:pPr>
            <w:r w:rsidRPr="00E3720F">
              <w:rPr>
                <w:rFonts w:ascii="Montserrat" w:eastAsia="Calibri" w:hAnsi="Montserrat" w:cs="Arial"/>
                <w:b/>
                <w:sz w:val="18"/>
                <w:szCs w:val="18"/>
              </w:rPr>
              <w:t>CAMBIOS IDENTIFICADOS</w:t>
            </w:r>
          </w:p>
        </w:tc>
        <w:tc>
          <w:tcPr>
            <w:tcW w:w="1326"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hideMark/>
          </w:tcPr>
          <w:p w14:paraId="4BA92B46" w14:textId="77777777" w:rsidR="002D72EE" w:rsidRPr="000747E4" w:rsidRDefault="002D72EE" w:rsidP="00E90947">
            <w:pPr>
              <w:tabs>
                <w:tab w:val="center" w:pos="4536"/>
              </w:tabs>
              <w:jc w:val="center"/>
              <w:rPr>
                <w:rFonts w:ascii="Montserrat" w:eastAsia="Calibri" w:hAnsi="Montserrat" w:cs="Arial"/>
                <w:b/>
                <w:sz w:val="20"/>
              </w:rPr>
            </w:pPr>
            <w:r w:rsidRPr="000747E4">
              <w:rPr>
                <w:rFonts w:ascii="Montserrat" w:eastAsia="Calibri" w:hAnsi="Montserrat" w:cs="Arial"/>
                <w:b/>
                <w:sz w:val="20"/>
              </w:rPr>
              <w:t>FACTORES DE CAMBIO</w:t>
            </w:r>
          </w:p>
          <w:p w14:paraId="33EDED47" w14:textId="77777777" w:rsidR="002D72EE" w:rsidRPr="000747E4" w:rsidRDefault="002D72EE" w:rsidP="00E90947">
            <w:pPr>
              <w:tabs>
                <w:tab w:val="center" w:pos="4536"/>
              </w:tabs>
              <w:jc w:val="center"/>
              <w:rPr>
                <w:rFonts w:ascii="Montserrat" w:eastAsia="Calibri" w:hAnsi="Montserrat" w:cs="Arial"/>
                <w:sz w:val="20"/>
              </w:rPr>
            </w:pPr>
            <w:r w:rsidRPr="000747E4">
              <w:rPr>
                <w:rFonts w:ascii="Montserrat" w:eastAsia="Calibri" w:hAnsi="Montserrat" w:cs="Arial"/>
                <w:b/>
                <w:sz w:val="16"/>
                <w:szCs w:val="16"/>
              </w:rPr>
              <w:t xml:space="preserve"> </w:t>
            </w:r>
            <w:r w:rsidRPr="000747E4">
              <w:rPr>
                <w:rFonts w:ascii="Montserrat" w:eastAsia="Calibri" w:hAnsi="Montserrat" w:cs="Arial"/>
                <w:sz w:val="14"/>
                <w:szCs w:val="14"/>
              </w:rPr>
              <w:t xml:space="preserve">(Con base en el análisis de contexto inicial enumerar los cambios que se identifican, que ocurrieron o que pueden ocurrir) </w:t>
            </w:r>
          </w:p>
        </w:tc>
        <w:tc>
          <w:tcPr>
            <w:tcW w:w="1083" w:type="pct"/>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49B49642" w14:textId="146A0936" w:rsidR="002D72EE" w:rsidRPr="000747E4" w:rsidRDefault="00C544E5" w:rsidP="00E90947">
            <w:pPr>
              <w:tabs>
                <w:tab w:val="center" w:pos="4536"/>
              </w:tabs>
              <w:jc w:val="center"/>
              <w:rPr>
                <w:rFonts w:ascii="Montserrat" w:eastAsia="Calibri" w:hAnsi="Montserrat" w:cs="Arial"/>
                <w:b/>
                <w:sz w:val="20"/>
              </w:rPr>
            </w:pPr>
            <w:r w:rsidRPr="000747E4">
              <w:rPr>
                <w:rFonts w:ascii="Montserrat" w:eastAsia="Calibri" w:hAnsi="Montserrat" w:cs="Arial"/>
                <w:b/>
                <w:sz w:val="20"/>
              </w:rPr>
              <w:t>ACCIÓN PARA TOMAR</w:t>
            </w:r>
          </w:p>
          <w:p w14:paraId="2FF5372C" w14:textId="77777777" w:rsidR="002D72EE" w:rsidRPr="000747E4" w:rsidRDefault="002D72EE" w:rsidP="00E90947">
            <w:pPr>
              <w:tabs>
                <w:tab w:val="center" w:pos="4536"/>
              </w:tabs>
              <w:jc w:val="center"/>
              <w:rPr>
                <w:rFonts w:ascii="Montserrat" w:eastAsia="Calibri" w:hAnsi="Montserrat" w:cs="Arial"/>
                <w:sz w:val="20"/>
              </w:rPr>
            </w:pPr>
            <w:r w:rsidRPr="000747E4">
              <w:rPr>
                <w:rFonts w:ascii="Montserrat" w:eastAsia="Calibri" w:hAnsi="Montserrat" w:cs="Arial"/>
                <w:sz w:val="14"/>
                <w:szCs w:val="14"/>
              </w:rPr>
              <w:t>(Describir las acciones que se ejecutaron o se están ejecutando para gestionar el cambio)</w:t>
            </w:r>
          </w:p>
        </w:tc>
      </w:tr>
      <w:tr w:rsidR="00E3720F" w:rsidRPr="000747E4" w14:paraId="6F3A7648" w14:textId="77777777" w:rsidTr="00E3720F">
        <w:trPr>
          <w:trHeight w:val="20"/>
          <w:jc w:val="center"/>
        </w:trPr>
        <w:tc>
          <w:tcPr>
            <w:tcW w:w="800" w:type="pct"/>
            <w:tcBorders>
              <w:top w:val="single" w:sz="4" w:space="0" w:color="auto"/>
              <w:left w:val="single" w:sz="4" w:space="0" w:color="000000"/>
              <w:bottom w:val="single" w:sz="4" w:space="0" w:color="auto"/>
              <w:right w:val="single" w:sz="4" w:space="0" w:color="auto"/>
            </w:tcBorders>
          </w:tcPr>
          <w:p w14:paraId="0B6B2BC1" w14:textId="1D1FFAB7" w:rsidR="00E3720F" w:rsidRPr="00E3720F" w:rsidRDefault="00E3720F" w:rsidP="00E3720F">
            <w:pPr>
              <w:tabs>
                <w:tab w:val="center" w:pos="4536"/>
              </w:tabs>
              <w:jc w:val="center"/>
              <w:rPr>
                <w:rFonts w:ascii="Montserrat" w:eastAsia="Calibri" w:hAnsi="Montserrat" w:cs="Arial"/>
                <w:sz w:val="20"/>
              </w:rPr>
            </w:pPr>
            <w:r w:rsidRPr="00E3720F">
              <w:rPr>
                <w:rFonts w:ascii="Montserrat" w:hAnsi="Montserrat"/>
                <w:sz w:val="20"/>
              </w:rPr>
              <w:t>Transversal a todos los procesos</w:t>
            </w:r>
          </w:p>
        </w:tc>
        <w:tc>
          <w:tcPr>
            <w:tcW w:w="1790" w:type="pct"/>
            <w:tcBorders>
              <w:top w:val="single" w:sz="4" w:space="0" w:color="auto"/>
              <w:left w:val="single" w:sz="4" w:space="0" w:color="000000"/>
              <w:bottom w:val="single" w:sz="4" w:space="0" w:color="auto"/>
              <w:right w:val="single" w:sz="4" w:space="0" w:color="000000"/>
            </w:tcBorders>
          </w:tcPr>
          <w:p w14:paraId="297A4230" w14:textId="5FD61E72" w:rsidR="00E3720F" w:rsidRPr="00E3720F" w:rsidRDefault="002C18D7" w:rsidP="007D4B4D">
            <w:pPr>
              <w:tabs>
                <w:tab w:val="center" w:pos="4536"/>
              </w:tabs>
              <w:jc w:val="both"/>
              <w:rPr>
                <w:rFonts w:ascii="Montserrat" w:eastAsia="Calibri" w:hAnsi="Montserrat" w:cs="Arial"/>
                <w:sz w:val="20"/>
              </w:rPr>
            </w:pPr>
            <w:r>
              <w:rPr>
                <w:rFonts w:ascii="Montserrat" w:hAnsi="Montserrat"/>
                <w:sz w:val="20"/>
              </w:rPr>
              <w:t>Cambio en el análisis del contexto externo, en el factor político.</w:t>
            </w:r>
          </w:p>
        </w:tc>
        <w:tc>
          <w:tcPr>
            <w:tcW w:w="1326" w:type="pct"/>
            <w:tcBorders>
              <w:top w:val="single" w:sz="4" w:space="0" w:color="auto"/>
              <w:left w:val="single" w:sz="4" w:space="0" w:color="000000"/>
              <w:bottom w:val="single" w:sz="4" w:space="0" w:color="auto"/>
              <w:right w:val="single" w:sz="4" w:space="0" w:color="auto"/>
            </w:tcBorders>
            <w:vAlign w:val="center"/>
          </w:tcPr>
          <w:p w14:paraId="5249F252" w14:textId="279E137D" w:rsidR="00E3720F" w:rsidRPr="000747E4" w:rsidRDefault="00B2406D" w:rsidP="007D4B4D">
            <w:pPr>
              <w:tabs>
                <w:tab w:val="center" w:pos="4536"/>
              </w:tabs>
              <w:jc w:val="both"/>
              <w:rPr>
                <w:rFonts w:ascii="Montserrat" w:eastAsia="Calibri" w:hAnsi="Montserrat" w:cs="Arial"/>
                <w:sz w:val="20"/>
              </w:rPr>
            </w:pPr>
            <w:r w:rsidRPr="00B2406D">
              <w:rPr>
                <w:rFonts w:ascii="Montserrat" w:eastAsia="Calibri" w:hAnsi="Montserrat" w:cs="Arial"/>
                <w:sz w:val="20"/>
              </w:rPr>
              <w:t>Ley 2430 de 2024.</w:t>
            </w:r>
          </w:p>
        </w:tc>
        <w:tc>
          <w:tcPr>
            <w:tcW w:w="1083" w:type="pct"/>
            <w:tcBorders>
              <w:top w:val="single" w:sz="4" w:space="0" w:color="auto"/>
              <w:left w:val="single" w:sz="4" w:space="0" w:color="auto"/>
              <w:bottom w:val="single" w:sz="4" w:space="0" w:color="auto"/>
              <w:right w:val="single" w:sz="4" w:space="0" w:color="000000"/>
            </w:tcBorders>
            <w:vAlign w:val="center"/>
          </w:tcPr>
          <w:p w14:paraId="79E2072E" w14:textId="0698BDE0" w:rsidR="00E3720F" w:rsidRPr="000747E4" w:rsidRDefault="00B2406D" w:rsidP="007D4B4D">
            <w:pPr>
              <w:tabs>
                <w:tab w:val="center" w:pos="4536"/>
              </w:tabs>
              <w:jc w:val="both"/>
              <w:rPr>
                <w:rFonts w:ascii="Montserrat" w:eastAsia="Calibri" w:hAnsi="Montserrat" w:cs="Arial"/>
                <w:sz w:val="20"/>
              </w:rPr>
            </w:pPr>
            <w:r>
              <w:rPr>
                <w:rFonts w:ascii="Montserrat" w:eastAsia="Calibri" w:hAnsi="Montserrat" w:cs="Arial"/>
                <w:sz w:val="20"/>
              </w:rPr>
              <w:t xml:space="preserve">Se actualizó el análisis del contexto interno y externo, identificando como oportunidad </w:t>
            </w:r>
            <w:r w:rsidR="002C18D7">
              <w:rPr>
                <w:rFonts w:ascii="Montserrat" w:eastAsia="Calibri" w:hAnsi="Montserrat" w:cs="Arial"/>
                <w:sz w:val="20"/>
              </w:rPr>
              <w:t xml:space="preserve">la </w:t>
            </w:r>
            <w:r w:rsidR="002C18D7" w:rsidRPr="00B2406D">
              <w:rPr>
                <w:rFonts w:ascii="Montserrat" w:eastAsia="Calibri" w:hAnsi="Montserrat" w:cs="Arial"/>
                <w:sz w:val="20"/>
              </w:rPr>
              <w:t>Ley 2430 de 2024</w:t>
            </w:r>
            <w:r w:rsidR="00126536">
              <w:rPr>
                <w:rFonts w:ascii="Montserrat" w:eastAsia="Calibri" w:hAnsi="Montserrat" w:cs="Arial"/>
                <w:sz w:val="20"/>
              </w:rPr>
              <w:t>, que reformó la Ley 270 de 1996 Estatutaria de Administración de Justicia</w:t>
            </w:r>
            <w:r w:rsidR="002C18D7">
              <w:rPr>
                <w:rFonts w:ascii="Montserrat" w:eastAsia="Calibri" w:hAnsi="Montserrat" w:cs="Arial"/>
                <w:sz w:val="20"/>
              </w:rPr>
              <w:t xml:space="preserve"> </w:t>
            </w:r>
            <w:r w:rsidRPr="00B2406D">
              <w:rPr>
                <w:rFonts w:ascii="Montserrat" w:eastAsia="Calibri" w:hAnsi="Montserrat" w:cs="Arial"/>
                <w:sz w:val="20"/>
              </w:rPr>
              <w:t>para mejorar el acceso a la justicia y la transparencia</w:t>
            </w:r>
          </w:p>
        </w:tc>
      </w:tr>
      <w:tr w:rsidR="00195382" w:rsidRPr="000747E4" w14:paraId="056155C7" w14:textId="77777777" w:rsidTr="004B2AFF">
        <w:trPr>
          <w:trHeight w:val="20"/>
          <w:jc w:val="center"/>
        </w:trPr>
        <w:tc>
          <w:tcPr>
            <w:tcW w:w="800" w:type="pct"/>
            <w:tcBorders>
              <w:top w:val="single" w:sz="4" w:space="0" w:color="auto"/>
              <w:left w:val="single" w:sz="4" w:space="0" w:color="000000"/>
              <w:bottom w:val="single" w:sz="4" w:space="0" w:color="auto"/>
              <w:right w:val="single" w:sz="4" w:space="0" w:color="auto"/>
            </w:tcBorders>
            <w:vAlign w:val="center"/>
          </w:tcPr>
          <w:p w14:paraId="562241D8" w14:textId="2A42CB2F" w:rsidR="00195382" w:rsidRPr="00E3720F" w:rsidRDefault="00842D6D" w:rsidP="007D4B4D">
            <w:pPr>
              <w:tabs>
                <w:tab w:val="center" w:pos="4536"/>
              </w:tabs>
              <w:jc w:val="both"/>
              <w:rPr>
                <w:rFonts w:ascii="Montserrat" w:hAnsi="Montserrat"/>
                <w:sz w:val="20"/>
              </w:rPr>
            </w:pPr>
            <w:r>
              <w:rPr>
                <w:rFonts w:ascii="Montserrat" w:hAnsi="Montserrat"/>
                <w:sz w:val="20"/>
              </w:rPr>
              <w:t>Gestión Tecnológica</w:t>
            </w:r>
          </w:p>
        </w:tc>
        <w:tc>
          <w:tcPr>
            <w:tcW w:w="1790" w:type="pct"/>
            <w:tcBorders>
              <w:top w:val="single" w:sz="4" w:space="0" w:color="auto"/>
              <w:left w:val="single" w:sz="4" w:space="0" w:color="000000"/>
              <w:bottom w:val="single" w:sz="4" w:space="0" w:color="auto"/>
              <w:right w:val="single" w:sz="4" w:space="0" w:color="000000"/>
            </w:tcBorders>
            <w:vAlign w:val="center"/>
          </w:tcPr>
          <w:p w14:paraId="7B44D24F" w14:textId="5E817641" w:rsidR="00195382" w:rsidRDefault="004A33C4" w:rsidP="007D4B4D">
            <w:pPr>
              <w:tabs>
                <w:tab w:val="center" w:pos="4536"/>
              </w:tabs>
              <w:jc w:val="both"/>
              <w:rPr>
                <w:rFonts w:ascii="Montserrat" w:hAnsi="Montserrat"/>
                <w:sz w:val="20"/>
              </w:rPr>
            </w:pPr>
            <w:r>
              <w:rPr>
                <w:rFonts w:ascii="Montserrat" w:hAnsi="Montserrat"/>
                <w:sz w:val="20"/>
              </w:rPr>
              <w:t>Nuevo Sistema de gestión procesal</w:t>
            </w:r>
          </w:p>
        </w:tc>
        <w:tc>
          <w:tcPr>
            <w:tcW w:w="1326" w:type="pct"/>
            <w:tcBorders>
              <w:top w:val="single" w:sz="4" w:space="0" w:color="auto"/>
              <w:left w:val="single" w:sz="4" w:space="0" w:color="000000"/>
              <w:bottom w:val="single" w:sz="4" w:space="0" w:color="auto"/>
              <w:right w:val="single" w:sz="4" w:space="0" w:color="auto"/>
            </w:tcBorders>
            <w:vAlign w:val="center"/>
          </w:tcPr>
          <w:p w14:paraId="1A450E8C" w14:textId="27A286FD" w:rsidR="00195382" w:rsidRPr="00B2406D" w:rsidRDefault="00C52EA4" w:rsidP="007D4B4D">
            <w:pPr>
              <w:tabs>
                <w:tab w:val="center" w:pos="4536"/>
              </w:tabs>
              <w:jc w:val="both"/>
              <w:rPr>
                <w:rFonts w:ascii="Montserrat" w:eastAsia="Calibri" w:hAnsi="Montserrat" w:cs="Arial"/>
                <w:sz w:val="20"/>
              </w:rPr>
            </w:pPr>
            <w:r w:rsidRPr="00C52EA4">
              <w:rPr>
                <w:rFonts w:ascii="Montserrat" w:eastAsia="Calibri" w:hAnsi="Montserrat" w:cs="Arial"/>
                <w:sz w:val="20"/>
              </w:rPr>
              <w:t>Implementación del nuevo sistema SIUGJ que facilita el acceso a la información de manera más eficiente para los usuarios.</w:t>
            </w:r>
          </w:p>
        </w:tc>
        <w:tc>
          <w:tcPr>
            <w:tcW w:w="1083" w:type="pct"/>
            <w:tcBorders>
              <w:top w:val="single" w:sz="4" w:space="0" w:color="auto"/>
              <w:left w:val="single" w:sz="4" w:space="0" w:color="auto"/>
              <w:bottom w:val="single" w:sz="4" w:space="0" w:color="auto"/>
              <w:right w:val="single" w:sz="4" w:space="0" w:color="000000"/>
            </w:tcBorders>
            <w:vAlign w:val="center"/>
          </w:tcPr>
          <w:p w14:paraId="3BE1E5B7" w14:textId="520683F6" w:rsidR="00195382" w:rsidRDefault="00C52EA4" w:rsidP="007D4B4D">
            <w:pPr>
              <w:tabs>
                <w:tab w:val="center" w:pos="4536"/>
              </w:tabs>
              <w:jc w:val="both"/>
              <w:rPr>
                <w:rFonts w:ascii="Montserrat" w:eastAsia="Calibri" w:hAnsi="Montserrat" w:cs="Arial"/>
                <w:sz w:val="20"/>
              </w:rPr>
            </w:pPr>
            <w:r>
              <w:rPr>
                <w:rFonts w:ascii="Montserrat" w:eastAsia="Calibri" w:hAnsi="Montserrat" w:cs="Arial"/>
                <w:sz w:val="20"/>
              </w:rPr>
              <w:t xml:space="preserve">Se implementó </w:t>
            </w:r>
            <w:r w:rsidR="004033B1">
              <w:rPr>
                <w:rFonts w:ascii="Montserrat" w:eastAsia="Calibri" w:hAnsi="Montserrat" w:cs="Arial"/>
                <w:sz w:val="20"/>
              </w:rPr>
              <w:t>de manera gradual, inicialmente en la especialidad laboral. Actualmente se esperan nuevas directrices para seguir con la implementación nen las demás especialidades.</w:t>
            </w:r>
          </w:p>
          <w:p w14:paraId="664BCF6C" w14:textId="7395260E" w:rsidR="00201FDF" w:rsidRDefault="00201FDF" w:rsidP="007D4B4D">
            <w:pPr>
              <w:tabs>
                <w:tab w:val="center" w:pos="4536"/>
              </w:tabs>
              <w:jc w:val="both"/>
              <w:rPr>
                <w:rFonts w:ascii="Montserrat" w:eastAsia="Calibri" w:hAnsi="Montserrat" w:cs="Arial"/>
                <w:sz w:val="20"/>
              </w:rPr>
            </w:pPr>
          </w:p>
        </w:tc>
      </w:tr>
      <w:tr w:rsidR="00AC6B36" w:rsidRPr="000747E4" w14:paraId="432B8A80" w14:textId="77777777" w:rsidTr="00E3720F">
        <w:trPr>
          <w:trHeight w:val="20"/>
          <w:jc w:val="center"/>
        </w:trPr>
        <w:tc>
          <w:tcPr>
            <w:tcW w:w="800" w:type="pct"/>
            <w:tcBorders>
              <w:top w:val="single" w:sz="4" w:space="0" w:color="auto"/>
              <w:left w:val="single" w:sz="4" w:space="0" w:color="000000"/>
              <w:bottom w:val="single" w:sz="4" w:space="0" w:color="auto"/>
              <w:right w:val="single" w:sz="4" w:space="0" w:color="auto"/>
            </w:tcBorders>
          </w:tcPr>
          <w:p w14:paraId="1BFFBCFF" w14:textId="35212D15" w:rsidR="00AC6B36" w:rsidRPr="00E3720F" w:rsidRDefault="00266DD0" w:rsidP="007D4B4D">
            <w:pPr>
              <w:tabs>
                <w:tab w:val="center" w:pos="4536"/>
              </w:tabs>
              <w:jc w:val="both"/>
              <w:rPr>
                <w:rFonts w:ascii="Montserrat" w:hAnsi="Montserrat"/>
                <w:sz w:val="20"/>
              </w:rPr>
            </w:pPr>
            <w:r>
              <w:rPr>
                <w:rFonts w:ascii="Montserrat" w:hAnsi="Montserrat"/>
                <w:sz w:val="20"/>
              </w:rPr>
              <w:t>Gestión</w:t>
            </w:r>
            <w:r w:rsidR="008C08FE">
              <w:rPr>
                <w:rFonts w:ascii="Montserrat" w:hAnsi="Montserrat"/>
                <w:sz w:val="20"/>
              </w:rPr>
              <w:t xml:space="preserve"> Financiera y Presupuestal</w:t>
            </w:r>
          </w:p>
        </w:tc>
        <w:tc>
          <w:tcPr>
            <w:tcW w:w="1790" w:type="pct"/>
            <w:tcBorders>
              <w:top w:val="single" w:sz="4" w:space="0" w:color="auto"/>
              <w:left w:val="single" w:sz="4" w:space="0" w:color="000000"/>
              <w:bottom w:val="single" w:sz="4" w:space="0" w:color="auto"/>
              <w:right w:val="single" w:sz="4" w:space="0" w:color="000000"/>
            </w:tcBorders>
          </w:tcPr>
          <w:p w14:paraId="3D023F1B" w14:textId="75951B61" w:rsidR="00AC6B36" w:rsidRDefault="00D345D8" w:rsidP="008A3CC6">
            <w:pPr>
              <w:tabs>
                <w:tab w:val="center" w:pos="4536"/>
              </w:tabs>
              <w:jc w:val="center"/>
              <w:rPr>
                <w:rFonts w:ascii="Montserrat" w:hAnsi="Montserrat"/>
                <w:sz w:val="20"/>
              </w:rPr>
            </w:pPr>
            <w:r>
              <w:rPr>
                <w:rFonts w:ascii="Montserrat" w:hAnsi="Montserrat"/>
                <w:sz w:val="20"/>
              </w:rPr>
              <w:t>Disponibilidad presupuestal</w:t>
            </w:r>
          </w:p>
        </w:tc>
        <w:tc>
          <w:tcPr>
            <w:tcW w:w="1326" w:type="pct"/>
            <w:tcBorders>
              <w:top w:val="single" w:sz="4" w:space="0" w:color="auto"/>
              <w:left w:val="single" w:sz="4" w:space="0" w:color="000000"/>
              <w:bottom w:val="single" w:sz="4" w:space="0" w:color="auto"/>
              <w:right w:val="single" w:sz="4" w:space="0" w:color="auto"/>
            </w:tcBorders>
            <w:vAlign w:val="center"/>
          </w:tcPr>
          <w:p w14:paraId="1A3BB8B1" w14:textId="4F42DCB1" w:rsidR="00AC6B36" w:rsidRPr="00195382" w:rsidRDefault="00427A7A" w:rsidP="007D4B4D">
            <w:pPr>
              <w:tabs>
                <w:tab w:val="center" w:pos="4536"/>
              </w:tabs>
              <w:jc w:val="both"/>
              <w:rPr>
                <w:rFonts w:ascii="Montserrat" w:eastAsia="Calibri" w:hAnsi="Montserrat" w:cs="Arial"/>
                <w:sz w:val="20"/>
              </w:rPr>
            </w:pPr>
            <w:r w:rsidRPr="00427A7A">
              <w:rPr>
                <w:rFonts w:ascii="Montserrat" w:eastAsia="Calibri" w:hAnsi="Montserrat" w:cs="Arial"/>
                <w:sz w:val="20"/>
              </w:rPr>
              <w:t>Presupuesto insuficiente para cubrir todas las necesidades de la creación de cargos permanentes y modernización tecnológica.</w:t>
            </w:r>
          </w:p>
        </w:tc>
        <w:tc>
          <w:tcPr>
            <w:tcW w:w="1083" w:type="pct"/>
            <w:tcBorders>
              <w:top w:val="single" w:sz="4" w:space="0" w:color="auto"/>
              <w:left w:val="single" w:sz="4" w:space="0" w:color="auto"/>
              <w:bottom w:val="single" w:sz="4" w:space="0" w:color="auto"/>
              <w:right w:val="single" w:sz="4" w:space="0" w:color="000000"/>
            </w:tcBorders>
            <w:vAlign w:val="center"/>
          </w:tcPr>
          <w:p w14:paraId="00291587" w14:textId="77777777" w:rsidR="00AC6B36" w:rsidRPr="00195382" w:rsidRDefault="00AC6B36" w:rsidP="007D4B4D">
            <w:pPr>
              <w:tabs>
                <w:tab w:val="center" w:pos="4536"/>
              </w:tabs>
              <w:jc w:val="both"/>
              <w:rPr>
                <w:rFonts w:ascii="Montserrat" w:eastAsia="Calibri" w:hAnsi="Montserrat" w:cs="Arial"/>
                <w:sz w:val="20"/>
              </w:rPr>
            </w:pPr>
          </w:p>
        </w:tc>
      </w:tr>
    </w:tbl>
    <w:p w14:paraId="30D88AB0" w14:textId="7398FE09" w:rsidR="008E6A5A" w:rsidRPr="000747E4" w:rsidRDefault="008E6A5A" w:rsidP="00E90947">
      <w:pPr>
        <w:pStyle w:val="Prrafodelista"/>
        <w:spacing w:after="0" w:line="240" w:lineRule="auto"/>
        <w:ind w:left="0"/>
        <w:contextualSpacing w:val="0"/>
        <w:jc w:val="both"/>
        <w:rPr>
          <w:rFonts w:ascii="Montserrat" w:hAnsi="Montserrat" w:cs="Arial"/>
          <w:lang w:val="es-ES"/>
        </w:rPr>
      </w:pPr>
    </w:p>
    <w:p w14:paraId="7E4D5661" w14:textId="410344AF" w:rsidR="000E4C9E" w:rsidRPr="000747E4" w:rsidRDefault="000E4C9E" w:rsidP="000B5552">
      <w:pPr>
        <w:pStyle w:val="Prrafodelista"/>
        <w:numPr>
          <w:ilvl w:val="0"/>
          <w:numId w:val="18"/>
        </w:numPr>
        <w:jc w:val="both"/>
        <w:rPr>
          <w:rFonts w:ascii="Montserrat" w:hAnsi="Montserrat" w:cs="Arial"/>
          <w:b/>
        </w:rPr>
      </w:pPr>
      <w:r w:rsidRPr="000747E4">
        <w:rPr>
          <w:rFonts w:ascii="Montserrat" w:hAnsi="Montserrat" w:cs="Arial"/>
          <w:b/>
        </w:rPr>
        <w:t>GRADO DE SATISFACCIÓN D</w:t>
      </w:r>
      <w:r w:rsidR="000E02D3" w:rsidRPr="000747E4">
        <w:rPr>
          <w:rFonts w:ascii="Montserrat" w:hAnsi="Montserrat" w:cs="Arial"/>
          <w:b/>
        </w:rPr>
        <w:t>E LAS PARTES INTERESADAS (</w:t>
      </w:r>
      <w:r w:rsidR="00221634" w:rsidRPr="000747E4">
        <w:rPr>
          <w:rFonts w:ascii="Montserrat" w:hAnsi="Montserrat" w:cs="Arial"/>
          <w:b/>
        </w:rPr>
        <w:t>RESULTADO</w:t>
      </w:r>
      <w:r w:rsidRPr="000747E4">
        <w:rPr>
          <w:rFonts w:ascii="Montserrat" w:hAnsi="Montserrat" w:cs="Arial"/>
          <w:b/>
        </w:rPr>
        <w:t xml:space="preserve"> DE ENCUESTAS)-</w:t>
      </w:r>
      <w:r w:rsidR="00DC12AA" w:rsidRPr="000747E4">
        <w:rPr>
          <w:rFonts w:ascii="Montserrat" w:hAnsi="Montserrat" w:cs="Arial"/>
          <w:b/>
        </w:rPr>
        <w:t xml:space="preserve"> </w:t>
      </w:r>
      <w:r w:rsidR="007E6FCA" w:rsidRPr="000747E4">
        <w:rPr>
          <w:rFonts w:ascii="Montserrat" w:hAnsi="Montserrat" w:cs="Arial"/>
          <w:b/>
        </w:rPr>
        <w:t>(R</w:t>
      </w:r>
      <w:r w:rsidR="00C14518" w:rsidRPr="000747E4">
        <w:rPr>
          <w:rFonts w:ascii="Montserrat" w:hAnsi="Montserrat" w:cs="Arial"/>
          <w:b/>
        </w:rPr>
        <w:t>esultado</w:t>
      </w:r>
      <w:r w:rsidR="007E6FCA" w:rsidRPr="000747E4">
        <w:rPr>
          <w:rFonts w:ascii="Montserrat" w:hAnsi="Montserrat" w:cs="Arial"/>
          <w:b/>
        </w:rPr>
        <w:t xml:space="preserve"> </w:t>
      </w:r>
      <w:r w:rsidR="00C14518" w:rsidRPr="000747E4">
        <w:rPr>
          <w:rFonts w:ascii="Montserrat" w:hAnsi="Montserrat" w:cs="Arial"/>
          <w:b/>
        </w:rPr>
        <w:t>anual)</w:t>
      </w:r>
    </w:p>
    <w:p w14:paraId="4DA08C8A" w14:textId="77777777" w:rsidR="00A74F50" w:rsidRPr="000747E4" w:rsidRDefault="00A74F50" w:rsidP="00A74F50">
      <w:pPr>
        <w:jc w:val="both"/>
        <w:rPr>
          <w:rFonts w:ascii="Montserrat" w:hAnsi="Montserrat"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378"/>
        <w:gridCol w:w="4166"/>
        <w:gridCol w:w="1902"/>
        <w:gridCol w:w="658"/>
        <w:gridCol w:w="1860"/>
      </w:tblGrid>
      <w:tr w:rsidR="00B56699" w:rsidRPr="000747E4" w14:paraId="566C28A6" w14:textId="77777777" w:rsidTr="00BB6657">
        <w:trPr>
          <w:trHeight w:val="20"/>
          <w:tblHeader/>
          <w:jc w:val="center"/>
        </w:trPr>
        <w:tc>
          <w:tcPr>
            <w:tcW w:w="929" w:type="pct"/>
            <w:shd w:val="clear" w:color="auto" w:fill="EDEDED" w:themeFill="accent3" w:themeFillTint="33"/>
            <w:vAlign w:val="center"/>
          </w:tcPr>
          <w:p w14:paraId="75FEBF24" w14:textId="77777777" w:rsidR="00250B9D" w:rsidRPr="000747E4" w:rsidRDefault="00250B9D" w:rsidP="00E90947">
            <w:pPr>
              <w:tabs>
                <w:tab w:val="center" w:pos="4536"/>
              </w:tabs>
              <w:jc w:val="center"/>
              <w:rPr>
                <w:rFonts w:ascii="Montserrat" w:hAnsi="Montserrat" w:cs="Arial"/>
                <w:b/>
                <w:sz w:val="20"/>
              </w:rPr>
            </w:pPr>
            <w:r w:rsidRPr="000747E4">
              <w:rPr>
                <w:rFonts w:ascii="Montserrat" w:hAnsi="Montserrat" w:cs="Arial"/>
                <w:b/>
                <w:sz w:val="20"/>
              </w:rPr>
              <w:t>PROCESO</w:t>
            </w:r>
          </w:p>
        </w:tc>
        <w:tc>
          <w:tcPr>
            <w:tcW w:w="2328" w:type="pct"/>
            <w:shd w:val="clear" w:color="auto" w:fill="EDEDED" w:themeFill="accent3" w:themeFillTint="33"/>
            <w:vAlign w:val="center"/>
          </w:tcPr>
          <w:p w14:paraId="48F7AFB4" w14:textId="77777777" w:rsidR="00250B9D" w:rsidRPr="000747E4" w:rsidRDefault="00250B9D" w:rsidP="00E90947">
            <w:pPr>
              <w:tabs>
                <w:tab w:val="center" w:pos="4536"/>
              </w:tabs>
              <w:jc w:val="center"/>
              <w:rPr>
                <w:rFonts w:ascii="Montserrat" w:hAnsi="Montserrat" w:cs="Arial"/>
                <w:b/>
                <w:sz w:val="20"/>
              </w:rPr>
            </w:pPr>
            <w:r w:rsidRPr="000747E4">
              <w:rPr>
                <w:rFonts w:ascii="Montserrat" w:hAnsi="Montserrat" w:cs="Arial"/>
                <w:b/>
                <w:sz w:val="20"/>
              </w:rPr>
              <w:t>TEMA DE LA ENCUESTA</w:t>
            </w:r>
          </w:p>
        </w:tc>
        <w:tc>
          <w:tcPr>
            <w:tcW w:w="653" w:type="pct"/>
            <w:shd w:val="clear" w:color="auto" w:fill="EDEDED" w:themeFill="accent3" w:themeFillTint="33"/>
            <w:vAlign w:val="center"/>
          </w:tcPr>
          <w:p w14:paraId="611C6E52" w14:textId="77777777" w:rsidR="00250B9D" w:rsidRPr="000747E4" w:rsidRDefault="00250B9D" w:rsidP="00E90947">
            <w:pPr>
              <w:tabs>
                <w:tab w:val="center" w:pos="4536"/>
              </w:tabs>
              <w:jc w:val="center"/>
              <w:rPr>
                <w:rFonts w:ascii="Montserrat" w:hAnsi="Montserrat" w:cs="Arial"/>
                <w:b/>
                <w:sz w:val="20"/>
              </w:rPr>
            </w:pPr>
            <w:r w:rsidRPr="000747E4">
              <w:rPr>
                <w:rFonts w:ascii="Montserrat" w:hAnsi="Montserrat" w:cs="Arial"/>
                <w:b/>
                <w:sz w:val="20"/>
              </w:rPr>
              <w:t>RESULTADO</w:t>
            </w:r>
          </w:p>
        </w:tc>
        <w:tc>
          <w:tcPr>
            <w:tcW w:w="382" w:type="pct"/>
            <w:shd w:val="clear" w:color="auto" w:fill="EDEDED" w:themeFill="accent3" w:themeFillTint="33"/>
            <w:vAlign w:val="center"/>
          </w:tcPr>
          <w:p w14:paraId="1AC12924" w14:textId="77777777" w:rsidR="00250B9D" w:rsidRPr="000747E4" w:rsidRDefault="00250B9D" w:rsidP="00E90947">
            <w:pPr>
              <w:tabs>
                <w:tab w:val="center" w:pos="4536"/>
              </w:tabs>
              <w:jc w:val="center"/>
              <w:rPr>
                <w:rFonts w:ascii="Montserrat" w:hAnsi="Montserrat" w:cs="Arial"/>
                <w:b/>
                <w:sz w:val="20"/>
              </w:rPr>
            </w:pPr>
            <w:r w:rsidRPr="000747E4">
              <w:rPr>
                <w:rFonts w:ascii="Montserrat" w:hAnsi="Montserrat" w:cs="Arial"/>
                <w:b/>
                <w:sz w:val="20"/>
              </w:rPr>
              <w:t>META</w:t>
            </w:r>
          </w:p>
        </w:tc>
        <w:tc>
          <w:tcPr>
            <w:tcW w:w="709" w:type="pct"/>
            <w:shd w:val="clear" w:color="auto" w:fill="EDEDED" w:themeFill="accent3" w:themeFillTint="33"/>
            <w:vAlign w:val="center"/>
          </w:tcPr>
          <w:p w14:paraId="7F540C63" w14:textId="77777777" w:rsidR="00250B9D" w:rsidRPr="000747E4" w:rsidRDefault="00250B9D" w:rsidP="00E90947">
            <w:pPr>
              <w:tabs>
                <w:tab w:val="center" w:pos="4536"/>
              </w:tabs>
              <w:jc w:val="center"/>
              <w:rPr>
                <w:rFonts w:ascii="Montserrat" w:hAnsi="Montserrat" w:cs="Arial"/>
                <w:b/>
                <w:sz w:val="20"/>
              </w:rPr>
            </w:pPr>
            <w:r w:rsidRPr="000747E4">
              <w:rPr>
                <w:rFonts w:ascii="Montserrat" w:hAnsi="Montserrat" w:cs="Arial"/>
                <w:b/>
                <w:sz w:val="20"/>
              </w:rPr>
              <w:t>ANÁLISIS</w:t>
            </w:r>
          </w:p>
        </w:tc>
      </w:tr>
      <w:tr w:rsidR="00B56699" w:rsidRPr="000747E4" w14:paraId="4A328AD4" w14:textId="77777777" w:rsidTr="00A67F21">
        <w:trPr>
          <w:trHeight w:val="20"/>
          <w:jc w:val="center"/>
        </w:trPr>
        <w:tc>
          <w:tcPr>
            <w:tcW w:w="929" w:type="pct"/>
            <w:shd w:val="clear" w:color="auto" w:fill="auto"/>
            <w:vAlign w:val="center"/>
          </w:tcPr>
          <w:p w14:paraId="0E605DB8" w14:textId="39C6DD64" w:rsidR="00250B9D" w:rsidRPr="000747E4" w:rsidRDefault="006E07F2" w:rsidP="0034090D">
            <w:pPr>
              <w:tabs>
                <w:tab w:val="center" w:pos="4536"/>
              </w:tabs>
              <w:jc w:val="center"/>
              <w:rPr>
                <w:rFonts w:ascii="Montserrat" w:hAnsi="Montserrat" w:cs="Arial"/>
                <w:bCs/>
                <w:sz w:val="20"/>
              </w:rPr>
            </w:pPr>
            <w:r>
              <w:rPr>
                <w:rFonts w:ascii="Montserrat" w:eastAsia="Calibri" w:hAnsi="Montserrat" w:cs="Arial"/>
                <w:bCs/>
                <w:sz w:val="20"/>
              </w:rPr>
              <w:t>SIGCMA</w:t>
            </w:r>
          </w:p>
        </w:tc>
        <w:tc>
          <w:tcPr>
            <w:tcW w:w="2328" w:type="pct"/>
            <w:shd w:val="clear" w:color="auto" w:fill="auto"/>
            <w:vAlign w:val="center"/>
          </w:tcPr>
          <w:p w14:paraId="21F82786" w14:textId="7F24217B" w:rsidR="00250B9D" w:rsidRPr="000747E4" w:rsidRDefault="00D3629B" w:rsidP="00E12E1E">
            <w:pPr>
              <w:tabs>
                <w:tab w:val="center" w:pos="4536"/>
              </w:tabs>
              <w:jc w:val="both"/>
              <w:rPr>
                <w:rFonts w:ascii="Montserrat" w:hAnsi="Montserrat" w:cs="Arial"/>
                <w:bCs/>
                <w:sz w:val="20"/>
              </w:rPr>
            </w:pPr>
            <w:r w:rsidRPr="00D3629B">
              <w:rPr>
                <w:rFonts w:ascii="Montserrat" w:hAnsi="Montserrat" w:cs="Arial"/>
                <w:bCs/>
                <w:sz w:val="20"/>
              </w:rPr>
              <w:t>Encuesta de Satisfacción y Registro de Asistencia</w:t>
            </w:r>
          </w:p>
        </w:tc>
        <w:tc>
          <w:tcPr>
            <w:tcW w:w="653" w:type="pct"/>
            <w:shd w:val="clear" w:color="auto" w:fill="auto"/>
            <w:vAlign w:val="center"/>
          </w:tcPr>
          <w:p w14:paraId="4D4CCAA1" w14:textId="4BFB7B0F" w:rsidR="00840E8F" w:rsidRDefault="001A2749" w:rsidP="00E12E1E">
            <w:pPr>
              <w:tabs>
                <w:tab w:val="center" w:pos="4536"/>
              </w:tabs>
              <w:jc w:val="both"/>
              <w:rPr>
                <w:rFonts w:ascii="Montserrat" w:hAnsi="Montserrat" w:cs="Arial"/>
                <w:bCs/>
                <w:sz w:val="20"/>
              </w:rPr>
            </w:pPr>
            <w:r w:rsidRPr="001A2749">
              <w:rPr>
                <w:rFonts w:ascii="Montserrat" w:hAnsi="Montserrat" w:cs="Arial"/>
                <w:bCs/>
                <w:sz w:val="20"/>
              </w:rPr>
              <w:t>¿Cómo califica la claridad de la explicación del profesional SIGCMA</w:t>
            </w:r>
          </w:p>
          <w:p w14:paraId="51E6FB63" w14:textId="04BAB98D" w:rsidR="001B5399" w:rsidRDefault="001B5399" w:rsidP="00E12E1E">
            <w:pPr>
              <w:tabs>
                <w:tab w:val="center" w:pos="4536"/>
              </w:tabs>
              <w:jc w:val="both"/>
              <w:rPr>
                <w:rFonts w:ascii="Montserrat" w:hAnsi="Montserrat" w:cs="Arial"/>
                <w:bCs/>
                <w:sz w:val="20"/>
              </w:rPr>
            </w:pPr>
            <w:r>
              <w:rPr>
                <w:rFonts w:ascii="Montserrat" w:hAnsi="Montserrat" w:cs="Arial"/>
                <w:bCs/>
                <w:sz w:val="20"/>
              </w:rPr>
              <w:t>Calificación de 1 a 5</w:t>
            </w:r>
          </w:p>
          <w:p w14:paraId="086832FE" w14:textId="77777777" w:rsidR="001A2749" w:rsidRDefault="001A2749" w:rsidP="00E12E1E">
            <w:pPr>
              <w:tabs>
                <w:tab w:val="center" w:pos="4536"/>
              </w:tabs>
              <w:jc w:val="both"/>
              <w:rPr>
                <w:rFonts w:ascii="Montserrat" w:hAnsi="Montserrat" w:cs="Arial"/>
                <w:bCs/>
                <w:sz w:val="20"/>
              </w:rPr>
            </w:pPr>
            <w:r>
              <w:rPr>
                <w:rFonts w:ascii="Montserrat" w:hAnsi="Montserrat" w:cs="Arial"/>
                <w:bCs/>
                <w:sz w:val="20"/>
              </w:rPr>
              <w:t>100% = 5</w:t>
            </w:r>
          </w:p>
          <w:p w14:paraId="58460771" w14:textId="77777777" w:rsidR="001A2749" w:rsidRDefault="001A2749" w:rsidP="00E12E1E">
            <w:pPr>
              <w:tabs>
                <w:tab w:val="center" w:pos="4536"/>
              </w:tabs>
              <w:jc w:val="both"/>
              <w:rPr>
                <w:rFonts w:ascii="Montserrat" w:hAnsi="Montserrat" w:cs="Arial"/>
                <w:bCs/>
                <w:sz w:val="20"/>
              </w:rPr>
            </w:pPr>
          </w:p>
          <w:p w14:paraId="3B2C8F9A" w14:textId="1044CBA6" w:rsidR="001A2749" w:rsidRDefault="001A2749" w:rsidP="00E12E1E">
            <w:pPr>
              <w:tabs>
                <w:tab w:val="center" w:pos="4536"/>
              </w:tabs>
              <w:jc w:val="both"/>
              <w:rPr>
                <w:rFonts w:ascii="Montserrat" w:hAnsi="Montserrat" w:cs="Arial"/>
                <w:bCs/>
                <w:sz w:val="20"/>
              </w:rPr>
            </w:pPr>
            <w:r w:rsidRPr="001A2749">
              <w:rPr>
                <w:rFonts w:ascii="Montserrat" w:hAnsi="Montserrat" w:cs="Arial"/>
                <w:bCs/>
                <w:sz w:val="20"/>
              </w:rPr>
              <w:lastRenderedPageBreak/>
              <w:t xml:space="preserve">Disponibilidad y atención del </w:t>
            </w:r>
            <w:r>
              <w:rPr>
                <w:rFonts w:ascii="Montserrat" w:hAnsi="Montserrat" w:cs="Arial"/>
                <w:bCs/>
                <w:sz w:val="20"/>
              </w:rPr>
              <w:t>profesional</w:t>
            </w:r>
          </w:p>
          <w:p w14:paraId="0FE49B93" w14:textId="77777777" w:rsidR="001B5399" w:rsidRDefault="001B5399" w:rsidP="00E12E1E">
            <w:pPr>
              <w:tabs>
                <w:tab w:val="center" w:pos="4536"/>
              </w:tabs>
              <w:jc w:val="both"/>
              <w:rPr>
                <w:rFonts w:ascii="Montserrat" w:hAnsi="Montserrat" w:cs="Arial"/>
                <w:bCs/>
                <w:sz w:val="20"/>
              </w:rPr>
            </w:pPr>
            <w:r>
              <w:rPr>
                <w:rFonts w:ascii="Montserrat" w:hAnsi="Montserrat" w:cs="Arial"/>
                <w:bCs/>
                <w:sz w:val="20"/>
              </w:rPr>
              <w:t>Calificación de 1 a 5</w:t>
            </w:r>
          </w:p>
          <w:p w14:paraId="49AFE633" w14:textId="5FF10899" w:rsidR="001A2749" w:rsidRDefault="001A2749" w:rsidP="00E12E1E">
            <w:pPr>
              <w:tabs>
                <w:tab w:val="center" w:pos="4536"/>
              </w:tabs>
              <w:jc w:val="both"/>
              <w:rPr>
                <w:rFonts w:ascii="Montserrat" w:hAnsi="Montserrat" w:cs="Arial"/>
                <w:bCs/>
                <w:sz w:val="20"/>
              </w:rPr>
            </w:pPr>
            <w:r>
              <w:rPr>
                <w:rFonts w:ascii="Montserrat" w:hAnsi="Montserrat" w:cs="Arial"/>
                <w:bCs/>
                <w:sz w:val="20"/>
              </w:rPr>
              <w:t>100</w:t>
            </w:r>
            <w:r w:rsidR="0010205F">
              <w:rPr>
                <w:rFonts w:ascii="Montserrat" w:hAnsi="Montserrat" w:cs="Arial"/>
                <w:bCs/>
                <w:sz w:val="20"/>
              </w:rPr>
              <w:t>%</w:t>
            </w:r>
            <w:r w:rsidR="0050735C">
              <w:rPr>
                <w:rFonts w:ascii="Montserrat" w:hAnsi="Montserrat" w:cs="Arial"/>
                <w:bCs/>
                <w:sz w:val="20"/>
              </w:rPr>
              <w:t>= 5</w:t>
            </w:r>
          </w:p>
          <w:p w14:paraId="11914A82" w14:textId="0DE40E28" w:rsidR="0010205F" w:rsidRDefault="0010205F" w:rsidP="00E12E1E">
            <w:pPr>
              <w:tabs>
                <w:tab w:val="center" w:pos="4536"/>
              </w:tabs>
              <w:jc w:val="both"/>
              <w:rPr>
                <w:rFonts w:ascii="Montserrat" w:hAnsi="Montserrat" w:cs="Arial"/>
                <w:bCs/>
                <w:sz w:val="20"/>
              </w:rPr>
            </w:pPr>
          </w:p>
          <w:p w14:paraId="00FFDF77" w14:textId="732C7DEB" w:rsidR="0010205F" w:rsidRDefault="0010205F" w:rsidP="00E12E1E">
            <w:pPr>
              <w:tabs>
                <w:tab w:val="center" w:pos="4536"/>
              </w:tabs>
              <w:jc w:val="both"/>
              <w:rPr>
                <w:rFonts w:ascii="Montserrat" w:hAnsi="Montserrat" w:cs="Arial"/>
                <w:bCs/>
                <w:sz w:val="20"/>
              </w:rPr>
            </w:pPr>
          </w:p>
          <w:p w14:paraId="1D911E4B" w14:textId="7710E21C" w:rsidR="001B5399" w:rsidRDefault="0010205F" w:rsidP="00E12E1E">
            <w:pPr>
              <w:tabs>
                <w:tab w:val="center" w:pos="4536"/>
              </w:tabs>
              <w:jc w:val="both"/>
              <w:rPr>
                <w:rFonts w:ascii="Montserrat" w:hAnsi="Montserrat" w:cs="Arial"/>
                <w:bCs/>
                <w:sz w:val="20"/>
              </w:rPr>
            </w:pPr>
            <w:r w:rsidRPr="0010205F">
              <w:rPr>
                <w:rFonts w:ascii="Montserrat" w:hAnsi="Montserrat" w:cs="Arial"/>
                <w:bCs/>
                <w:sz w:val="20"/>
              </w:rPr>
              <w:t>Calificación general del acompañamiento</w:t>
            </w:r>
            <w:r w:rsidR="001B5399">
              <w:rPr>
                <w:rFonts w:ascii="Montserrat" w:hAnsi="Montserrat" w:cs="Arial"/>
                <w:bCs/>
                <w:sz w:val="20"/>
              </w:rPr>
              <w:t>.</w:t>
            </w:r>
          </w:p>
          <w:p w14:paraId="5DBF396A" w14:textId="24E14E5F" w:rsidR="001B5399" w:rsidRDefault="001B5399" w:rsidP="00E12E1E">
            <w:pPr>
              <w:tabs>
                <w:tab w:val="center" w:pos="4536"/>
              </w:tabs>
              <w:jc w:val="both"/>
              <w:rPr>
                <w:rFonts w:ascii="Montserrat" w:hAnsi="Montserrat" w:cs="Arial"/>
                <w:bCs/>
                <w:sz w:val="20"/>
              </w:rPr>
            </w:pPr>
            <w:r>
              <w:rPr>
                <w:rFonts w:ascii="Montserrat" w:hAnsi="Montserrat" w:cs="Arial"/>
                <w:bCs/>
                <w:sz w:val="20"/>
              </w:rPr>
              <w:t>Calificación de 1 a 5</w:t>
            </w:r>
          </w:p>
          <w:p w14:paraId="0CE7883A" w14:textId="2238FA87" w:rsidR="0010205F" w:rsidRDefault="001B5399" w:rsidP="00E12E1E">
            <w:pPr>
              <w:tabs>
                <w:tab w:val="center" w:pos="4536"/>
              </w:tabs>
              <w:jc w:val="both"/>
              <w:rPr>
                <w:rFonts w:ascii="Montserrat" w:hAnsi="Montserrat" w:cs="Arial"/>
                <w:bCs/>
                <w:sz w:val="20"/>
              </w:rPr>
            </w:pPr>
            <w:r>
              <w:rPr>
                <w:rFonts w:ascii="Montserrat" w:hAnsi="Montserrat" w:cs="Arial"/>
                <w:bCs/>
                <w:sz w:val="20"/>
              </w:rPr>
              <w:t>100% = 5</w:t>
            </w:r>
            <w:r w:rsidR="0010205F" w:rsidRPr="0010205F">
              <w:rPr>
                <w:rFonts w:ascii="Montserrat" w:hAnsi="Montserrat" w:cs="Arial"/>
                <w:bCs/>
                <w:sz w:val="20"/>
              </w:rPr>
              <w:t> </w:t>
            </w:r>
          </w:p>
          <w:p w14:paraId="4F2178B3" w14:textId="4D05A8AC" w:rsidR="0010205F" w:rsidRDefault="0010205F" w:rsidP="00E12E1E">
            <w:pPr>
              <w:tabs>
                <w:tab w:val="center" w:pos="4536"/>
              </w:tabs>
              <w:jc w:val="both"/>
              <w:rPr>
                <w:rFonts w:ascii="Montserrat" w:hAnsi="Montserrat" w:cs="Arial"/>
                <w:bCs/>
                <w:sz w:val="20"/>
              </w:rPr>
            </w:pPr>
          </w:p>
          <w:p w14:paraId="6D24A7A6" w14:textId="77777777" w:rsidR="00543242" w:rsidRDefault="00543242" w:rsidP="00E12E1E">
            <w:pPr>
              <w:tabs>
                <w:tab w:val="center" w:pos="4536"/>
              </w:tabs>
              <w:jc w:val="both"/>
              <w:rPr>
                <w:rFonts w:ascii="Montserrat" w:hAnsi="Montserrat" w:cs="Arial"/>
                <w:bCs/>
                <w:sz w:val="20"/>
              </w:rPr>
            </w:pPr>
          </w:p>
          <w:p w14:paraId="398EDAE0" w14:textId="77777777" w:rsidR="0010205F" w:rsidRDefault="0010205F" w:rsidP="00E12E1E">
            <w:pPr>
              <w:tabs>
                <w:tab w:val="center" w:pos="4536"/>
              </w:tabs>
              <w:jc w:val="both"/>
              <w:rPr>
                <w:rFonts w:ascii="Montserrat" w:hAnsi="Montserrat" w:cs="Arial"/>
                <w:bCs/>
                <w:sz w:val="20"/>
              </w:rPr>
            </w:pPr>
          </w:p>
          <w:p w14:paraId="481104B0" w14:textId="52203B46" w:rsidR="0010205F" w:rsidRPr="000747E4" w:rsidRDefault="0010205F" w:rsidP="00E12E1E">
            <w:pPr>
              <w:tabs>
                <w:tab w:val="center" w:pos="4536"/>
              </w:tabs>
              <w:jc w:val="both"/>
              <w:rPr>
                <w:rFonts w:ascii="Montserrat" w:hAnsi="Montserrat" w:cs="Arial"/>
                <w:bCs/>
                <w:sz w:val="20"/>
              </w:rPr>
            </w:pPr>
          </w:p>
        </w:tc>
        <w:tc>
          <w:tcPr>
            <w:tcW w:w="382" w:type="pct"/>
            <w:shd w:val="clear" w:color="auto" w:fill="auto"/>
            <w:vAlign w:val="center"/>
          </w:tcPr>
          <w:p w14:paraId="4FEDB8F1" w14:textId="55647A03" w:rsidR="00250B9D" w:rsidRPr="000747E4" w:rsidRDefault="00E031DB" w:rsidP="00E12E1E">
            <w:pPr>
              <w:tabs>
                <w:tab w:val="center" w:pos="4536"/>
              </w:tabs>
              <w:jc w:val="both"/>
              <w:rPr>
                <w:rFonts w:ascii="Montserrat" w:hAnsi="Montserrat" w:cs="Arial"/>
                <w:bCs/>
                <w:sz w:val="20"/>
              </w:rPr>
            </w:pPr>
            <w:r>
              <w:rPr>
                <w:rFonts w:ascii="Montserrat" w:hAnsi="Montserrat" w:cs="Arial"/>
                <w:bCs/>
                <w:sz w:val="20"/>
              </w:rPr>
              <w:lastRenderedPageBreak/>
              <w:t>5</w:t>
            </w:r>
          </w:p>
        </w:tc>
        <w:tc>
          <w:tcPr>
            <w:tcW w:w="709" w:type="pct"/>
            <w:shd w:val="clear" w:color="auto" w:fill="auto"/>
            <w:vAlign w:val="center"/>
          </w:tcPr>
          <w:p w14:paraId="6DC54EED" w14:textId="77777777" w:rsidR="00250B9D" w:rsidRDefault="001F3E0E" w:rsidP="00E12E1E">
            <w:pPr>
              <w:tabs>
                <w:tab w:val="center" w:pos="4536"/>
              </w:tabs>
              <w:jc w:val="both"/>
              <w:rPr>
                <w:rFonts w:ascii="Montserrat" w:hAnsi="Montserrat" w:cs="Arial"/>
                <w:bCs/>
                <w:sz w:val="20"/>
              </w:rPr>
            </w:pPr>
            <w:r w:rsidRPr="001F3E0E">
              <w:rPr>
                <w:rFonts w:ascii="Montserrat" w:hAnsi="Montserrat" w:cs="Arial"/>
                <w:bCs/>
                <w:sz w:val="20"/>
              </w:rPr>
              <w:t xml:space="preserve">La encuesta refleja una percepción positiva del acompañamiento brindado en el SIGCMA, destacando la claridad en los </w:t>
            </w:r>
            <w:r w:rsidRPr="001F3E0E">
              <w:rPr>
                <w:rFonts w:ascii="Montserrat" w:hAnsi="Montserrat" w:cs="Arial"/>
                <w:bCs/>
                <w:sz w:val="20"/>
              </w:rPr>
              <w:lastRenderedPageBreak/>
              <w:t xml:space="preserve">procesos y la disponibilidad </w:t>
            </w:r>
            <w:r>
              <w:rPr>
                <w:rFonts w:ascii="Montserrat" w:hAnsi="Montserrat" w:cs="Arial"/>
                <w:bCs/>
                <w:sz w:val="20"/>
              </w:rPr>
              <w:t>para orientar</w:t>
            </w:r>
            <w:r w:rsidRPr="001F3E0E">
              <w:rPr>
                <w:rFonts w:ascii="Montserrat" w:hAnsi="Montserrat" w:cs="Arial"/>
                <w:bCs/>
                <w:sz w:val="20"/>
              </w:rPr>
              <w:t>. La mayoría de los comentarios son agradecimientos, sin identificar problemas significativos.</w:t>
            </w:r>
          </w:p>
          <w:p w14:paraId="380D98F8" w14:textId="77777777" w:rsidR="002A351C" w:rsidRDefault="002A351C" w:rsidP="00E12E1E">
            <w:pPr>
              <w:tabs>
                <w:tab w:val="center" w:pos="4536"/>
              </w:tabs>
              <w:jc w:val="both"/>
              <w:rPr>
                <w:rFonts w:ascii="Montserrat" w:hAnsi="Montserrat" w:cs="Arial"/>
                <w:bCs/>
                <w:sz w:val="20"/>
              </w:rPr>
            </w:pPr>
          </w:p>
          <w:p w14:paraId="5C8CB32D" w14:textId="77777777" w:rsidR="002A351C" w:rsidRDefault="002A351C" w:rsidP="00E12E1E">
            <w:pPr>
              <w:tabs>
                <w:tab w:val="center" w:pos="4536"/>
              </w:tabs>
              <w:jc w:val="both"/>
              <w:rPr>
                <w:rFonts w:ascii="Montserrat" w:hAnsi="Montserrat" w:cs="Arial"/>
                <w:bCs/>
                <w:sz w:val="20"/>
              </w:rPr>
            </w:pPr>
          </w:p>
          <w:p w14:paraId="739AEC80" w14:textId="77777777" w:rsidR="002A351C" w:rsidRDefault="002A351C" w:rsidP="00E12E1E">
            <w:pPr>
              <w:tabs>
                <w:tab w:val="center" w:pos="4536"/>
              </w:tabs>
              <w:jc w:val="both"/>
              <w:rPr>
                <w:rFonts w:ascii="Montserrat" w:hAnsi="Montserrat" w:cs="Arial"/>
                <w:bCs/>
                <w:sz w:val="20"/>
              </w:rPr>
            </w:pPr>
          </w:p>
          <w:p w14:paraId="73EDDFC2" w14:textId="77777777" w:rsidR="002A351C" w:rsidRDefault="002A351C" w:rsidP="00E12E1E">
            <w:pPr>
              <w:tabs>
                <w:tab w:val="center" w:pos="4536"/>
              </w:tabs>
              <w:jc w:val="both"/>
              <w:rPr>
                <w:rFonts w:ascii="Montserrat" w:hAnsi="Montserrat" w:cs="Arial"/>
                <w:bCs/>
                <w:sz w:val="20"/>
              </w:rPr>
            </w:pPr>
          </w:p>
          <w:p w14:paraId="3A6EBDF5" w14:textId="77777777" w:rsidR="002A351C" w:rsidRDefault="002A351C" w:rsidP="00E12E1E">
            <w:pPr>
              <w:tabs>
                <w:tab w:val="center" w:pos="4536"/>
              </w:tabs>
              <w:jc w:val="both"/>
              <w:rPr>
                <w:rFonts w:ascii="Montserrat" w:hAnsi="Montserrat" w:cs="Arial"/>
                <w:bCs/>
                <w:sz w:val="20"/>
              </w:rPr>
            </w:pPr>
          </w:p>
          <w:p w14:paraId="7E547644" w14:textId="77777777" w:rsidR="002A351C" w:rsidRDefault="002A351C" w:rsidP="00E12E1E">
            <w:pPr>
              <w:tabs>
                <w:tab w:val="center" w:pos="4536"/>
              </w:tabs>
              <w:jc w:val="both"/>
              <w:rPr>
                <w:rFonts w:ascii="Montserrat" w:hAnsi="Montserrat" w:cs="Arial"/>
                <w:bCs/>
                <w:sz w:val="20"/>
              </w:rPr>
            </w:pPr>
          </w:p>
          <w:p w14:paraId="77112422" w14:textId="77777777" w:rsidR="002A351C" w:rsidRDefault="002A351C" w:rsidP="00E12E1E">
            <w:pPr>
              <w:tabs>
                <w:tab w:val="center" w:pos="4536"/>
              </w:tabs>
              <w:jc w:val="both"/>
              <w:rPr>
                <w:rFonts w:ascii="Montserrat" w:hAnsi="Montserrat" w:cs="Arial"/>
                <w:bCs/>
                <w:sz w:val="20"/>
              </w:rPr>
            </w:pPr>
          </w:p>
          <w:p w14:paraId="20BE305E" w14:textId="77777777" w:rsidR="002A351C" w:rsidRDefault="002A351C" w:rsidP="00E12E1E">
            <w:pPr>
              <w:tabs>
                <w:tab w:val="center" w:pos="4536"/>
              </w:tabs>
              <w:jc w:val="both"/>
              <w:rPr>
                <w:rFonts w:ascii="Montserrat" w:hAnsi="Montserrat" w:cs="Arial"/>
                <w:bCs/>
                <w:sz w:val="20"/>
              </w:rPr>
            </w:pPr>
          </w:p>
          <w:p w14:paraId="5D681610" w14:textId="77777777" w:rsidR="002A351C" w:rsidRDefault="002A351C" w:rsidP="00E12E1E">
            <w:pPr>
              <w:tabs>
                <w:tab w:val="center" w:pos="4536"/>
              </w:tabs>
              <w:jc w:val="both"/>
              <w:rPr>
                <w:rFonts w:ascii="Montserrat" w:hAnsi="Montserrat" w:cs="Arial"/>
                <w:bCs/>
                <w:sz w:val="20"/>
              </w:rPr>
            </w:pPr>
          </w:p>
          <w:p w14:paraId="4C6B5C8E" w14:textId="77777777" w:rsidR="002A351C" w:rsidRDefault="002A351C" w:rsidP="00E12E1E">
            <w:pPr>
              <w:tabs>
                <w:tab w:val="center" w:pos="4536"/>
              </w:tabs>
              <w:jc w:val="both"/>
              <w:rPr>
                <w:rFonts w:ascii="Montserrat" w:hAnsi="Montserrat" w:cs="Arial"/>
                <w:bCs/>
                <w:sz w:val="20"/>
              </w:rPr>
            </w:pPr>
          </w:p>
          <w:p w14:paraId="6EB75F3B" w14:textId="77777777" w:rsidR="002A351C" w:rsidRDefault="002A351C" w:rsidP="00E12E1E">
            <w:pPr>
              <w:tabs>
                <w:tab w:val="center" w:pos="4536"/>
              </w:tabs>
              <w:jc w:val="both"/>
              <w:rPr>
                <w:rFonts w:ascii="Montserrat" w:hAnsi="Montserrat" w:cs="Arial"/>
                <w:bCs/>
                <w:sz w:val="20"/>
              </w:rPr>
            </w:pPr>
          </w:p>
          <w:p w14:paraId="6DDCC9B1" w14:textId="4DCA8E06" w:rsidR="002A351C" w:rsidRPr="000747E4" w:rsidRDefault="002A351C" w:rsidP="00E12E1E">
            <w:pPr>
              <w:tabs>
                <w:tab w:val="center" w:pos="4536"/>
              </w:tabs>
              <w:jc w:val="both"/>
              <w:rPr>
                <w:rFonts w:ascii="Montserrat" w:hAnsi="Montserrat" w:cs="Arial"/>
                <w:bCs/>
                <w:sz w:val="20"/>
              </w:rPr>
            </w:pPr>
          </w:p>
        </w:tc>
      </w:tr>
      <w:tr w:rsidR="003C31C9" w:rsidRPr="000747E4" w14:paraId="1A0687A2" w14:textId="77777777" w:rsidTr="00A67F21">
        <w:trPr>
          <w:trHeight w:val="20"/>
          <w:jc w:val="center"/>
        </w:trPr>
        <w:tc>
          <w:tcPr>
            <w:tcW w:w="929" w:type="pct"/>
            <w:shd w:val="clear" w:color="auto" w:fill="auto"/>
            <w:vAlign w:val="center"/>
          </w:tcPr>
          <w:p w14:paraId="308F2B90" w14:textId="7B6A9258" w:rsidR="003C31C9" w:rsidRDefault="00876A4B" w:rsidP="0034090D">
            <w:pPr>
              <w:tabs>
                <w:tab w:val="center" w:pos="4536"/>
              </w:tabs>
              <w:jc w:val="center"/>
              <w:rPr>
                <w:rFonts w:ascii="Montserrat" w:eastAsia="Calibri" w:hAnsi="Montserrat" w:cs="Arial"/>
                <w:bCs/>
                <w:sz w:val="20"/>
              </w:rPr>
            </w:pPr>
            <w:r>
              <w:rPr>
                <w:rFonts w:ascii="Montserrat" w:eastAsia="Calibri" w:hAnsi="Montserrat" w:cs="Arial"/>
                <w:bCs/>
                <w:sz w:val="20"/>
              </w:rPr>
              <w:lastRenderedPageBreak/>
              <w:t>URNA</w:t>
            </w:r>
          </w:p>
        </w:tc>
        <w:tc>
          <w:tcPr>
            <w:tcW w:w="2328" w:type="pct"/>
            <w:shd w:val="clear" w:color="auto" w:fill="auto"/>
            <w:vAlign w:val="center"/>
          </w:tcPr>
          <w:p w14:paraId="7F86FB2A" w14:textId="07A5F8F9" w:rsidR="003C31C9" w:rsidRPr="00D3629B" w:rsidRDefault="00876A4B" w:rsidP="00E12E1E">
            <w:pPr>
              <w:tabs>
                <w:tab w:val="center" w:pos="4536"/>
              </w:tabs>
              <w:jc w:val="both"/>
              <w:rPr>
                <w:rFonts w:ascii="Montserrat" w:hAnsi="Montserrat" w:cs="Arial"/>
                <w:bCs/>
                <w:sz w:val="20"/>
              </w:rPr>
            </w:pPr>
            <w:r>
              <w:rPr>
                <w:rFonts w:ascii="Montserrat" w:hAnsi="Montserrat" w:cs="Arial"/>
                <w:bCs/>
                <w:sz w:val="20"/>
              </w:rPr>
              <w:t>Encuesta de satisfacción del usuario</w:t>
            </w:r>
          </w:p>
        </w:tc>
        <w:tc>
          <w:tcPr>
            <w:tcW w:w="653" w:type="pct"/>
            <w:shd w:val="clear" w:color="auto" w:fill="auto"/>
            <w:vAlign w:val="center"/>
          </w:tcPr>
          <w:p w14:paraId="17193A2C" w14:textId="77777777" w:rsidR="003C31C9" w:rsidRDefault="009E6D37" w:rsidP="00E12E1E">
            <w:pPr>
              <w:tabs>
                <w:tab w:val="center" w:pos="4536"/>
              </w:tabs>
              <w:jc w:val="both"/>
              <w:rPr>
                <w:rFonts w:ascii="Montserrat" w:hAnsi="Montserrat" w:cs="Arial"/>
                <w:bCs/>
                <w:sz w:val="20"/>
              </w:rPr>
            </w:pPr>
            <w:r w:rsidRPr="009E6D37">
              <w:rPr>
                <w:rFonts w:ascii="Montserrat" w:hAnsi="Montserrat" w:cs="Arial"/>
                <w:bCs/>
                <w:sz w:val="20"/>
              </w:rPr>
              <w:t>Tipo de trámite que consulta</w:t>
            </w:r>
          </w:p>
          <w:p w14:paraId="57CEFEEF" w14:textId="77777777" w:rsidR="00C17D8D" w:rsidRDefault="00C17D8D" w:rsidP="00E12E1E">
            <w:pPr>
              <w:tabs>
                <w:tab w:val="center" w:pos="4536"/>
              </w:tabs>
              <w:jc w:val="both"/>
              <w:rPr>
                <w:rFonts w:ascii="Montserrat" w:hAnsi="Montserrat" w:cs="Arial"/>
                <w:bCs/>
                <w:sz w:val="20"/>
              </w:rPr>
            </w:pPr>
          </w:p>
          <w:p w14:paraId="7B23EF87" w14:textId="77777777" w:rsidR="00C17D8D" w:rsidRDefault="00C17D8D" w:rsidP="00E12E1E">
            <w:pPr>
              <w:tabs>
                <w:tab w:val="center" w:pos="4536"/>
              </w:tabs>
              <w:jc w:val="both"/>
              <w:rPr>
                <w:rFonts w:ascii="Montserrat" w:hAnsi="Montserrat" w:cs="Arial"/>
                <w:bCs/>
                <w:sz w:val="20"/>
              </w:rPr>
            </w:pPr>
          </w:p>
          <w:p w14:paraId="6D2F91A6" w14:textId="77777777" w:rsidR="00C17D8D" w:rsidRDefault="00C17D8D" w:rsidP="00E12E1E">
            <w:pPr>
              <w:tabs>
                <w:tab w:val="center" w:pos="4536"/>
              </w:tabs>
              <w:jc w:val="both"/>
              <w:rPr>
                <w:rFonts w:ascii="Montserrat" w:hAnsi="Montserrat" w:cs="Arial"/>
                <w:bCs/>
                <w:sz w:val="20"/>
              </w:rPr>
            </w:pPr>
          </w:p>
          <w:p w14:paraId="1AE80FAC" w14:textId="77777777" w:rsidR="00C17D8D" w:rsidRDefault="00C17D8D" w:rsidP="00E12E1E">
            <w:pPr>
              <w:tabs>
                <w:tab w:val="center" w:pos="4536"/>
              </w:tabs>
              <w:jc w:val="both"/>
              <w:rPr>
                <w:rFonts w:ascii="Montserrat" w:hAnsi="Montserrat" w:cs="Arial"/>
                <w:bCs/>
                <w:sz w:val="20"/>
              </w:rPr>
            </w:pPr>
          </w:p>
          <w:p w14:paraId="56595DA5" w14:textId="77777777" w:rsidR="00C17D8D" w:rsidRDefault="00C17D8D" w:rsidP="00E12E1E">
            <w:pPr>
              <w:tabs>
                <w:tab w:val="center" w:pos="4536"/>
              </w:tabs>
              <w:jc w:val="both"/>
              <w:rPr>
                <w:rFonts w:ascii="Montserrat" w:hAnsi="Montserrat" w:cs="Arial"/>
                <w:bCs/>
                <w:sz w:val="20"/>
              </w:rPr>
            </w:pPr>
          </w:p>
          <w:p w14:paraId="36170394" w14:textId="77777777" w:rsidR="00C17D8D" w:rsidRDefault="00C17D8D" w:rsidP="00E12E1E">
            <w:pPr>
              <w:tabs>
                <w:tab w:val="center" w:pos="4536"/>
              </w:tabs>
              <w:jc w:val="both"/>
              <w:rPr>
                <w:rFonts w:ascii="Montserrat" w:hAnsi="Montserrat" w:cs="Arial"/>
                <w:bCs/>
                <w:sz w:val="20"/>
              </w:rPr>
            </w:pPr>
          </w:p>
          <w:p w14:paraId="58CEB8E8" w14:textId="77777777" w:rsidR="00C17D8D" w:rsidRDefault="00C17D8D" w:rsidP="00E12E1E">
            <w:pPr>
              <w:tabs>
                <w:tab w:val="center" w:pos="4536"/>
              </w:tabs>
              <w:jc w:val="both"/>
              <w:rPr>
                <w:rFonts w:ascii="Montserrat" w:hAnsi="Montserrat" w:cs="Arial"/>
                <w:bCs/>
                <w:sz w:val="20"/>
              </w:rPr>
            </w:pPr>
          </w:p>
          <w:p w14:paraId="2ED29F99" w14:textId="77777777" w:rsidR="00C17D8D" w:rsidRDefault="00C17D8D" w:rsidP="00E12E1E">
            <w:pPr>
              <w:tabs>
                <w:tab w:val="center" w:pos="4536"/>
              </w:tabs>
              <w:jc w:val="both"/>
              <w:rPr>
                <w:rFonts w:ascii="Montserrat" w:hAnsi="Montserrat" w:cs="Arial"/>
                <w:bCs/>
                <w:sz w:val="20"/>
              </w:rPr>
            </w:pPr>
          </w:p>
          <w:p w14:paraId="262C73AA" w14:textId="77777777" w:rsidR="00C17D8D" w:rsidRDefault="00C17D8D" w:rsidP="00E12E1E">
            <w:pPr>
              <w:tabs>
                <w:tab w:val="center" w:pos="4536"/>
              </w:tabs>
              <w:jc w:val="both"/>
              <w:rPr>
                <w:rFonts w:ascii="Montserrat" w:hAnsi="Montserrat" w:cs="Arial"/>
                <w:bCs/>
                <w:sz w:val="20"/>
              </w:rPr>
            </w:pPr>
          </w:p>
          <w:p w14:paraId="3C3B3344" w14:textId="77777777" w:rsidR="00C17D8D" w:rsidRDefault="00C17D8D" w:rsidP="00E12E1E">
            <w:pPr>
              <w:tabs>
                <w:tab w:val="center" w:pos="4536"/>
              </w:tabs>
              <w:jc w:val="both"/>
              <w:rPr>
                <w:rFonts w:ascii="Montserrat" w:hAnsi="Montserrat" w:cs="Arial"/>
                <w:bCs/>
                <w:sz w:val="20"/>
              </w:rPr>
            </w:pPr>
          </w:p>
          <w:p w14:paraId="1C05B894" w14:textId="77777777" w:rsidR="00C17D8D" w:rsidRDefault="00C93C6F" w:rsidP="00E12E1E">
            <w:pPr>
              <w:tabs>
                <w:tab w:val="center" w:pos="4536"/>
              </w:tabs>
              <w:jc w:val="both"/>
              <w:rPr>
                <w:rFonts w:ascii="Montserrat" w:hAnsi="Montserrat" w:cs="Arial"/>
                <w:bCs/>
                <w:sz w:val="20"/>
              </w:rPr>
            </w:pPr>
            <w:r w:rsidRPr="00C93C6F">
              <w:rPr>
                <w:rFonts w:ascii="Montserrat" w:hAnsi="Montserrat" w:cs="Arial"/>
                <w:bCs/>
                <w:sz w:val="20"/>
              </w:rPr>
              <w:t>Fue resu</w:t>
            </w:r>
            <w:r>
              <w:rPr>
                <w:rFonts w:ascii="Montserrat" w:hAnsi="Montserrat" w:cs="Arial"/>
                <w:bCs/>
                <w:sz w:val="20"/>
              </w:rPr>
              <w:t>e</w:t>
            </w:r>
            <w:r w:rsidRPr="00C93C6F">
              <w:rPr>
                <w:rFonts w:ascii="Montserrat" w:hAnsi="Montserrat" w:cs="Arial"/>
                <w:bCs/>
                <w:sz w:val="20"/>
              </w:rPr>
              <w:t>lta su consulta o inquietud</w:t>
            </w:r>
          </w:p>
          <w:p w14:paraId="27A2587F" w14:textId="77777777" w:rsidR="00D254CD" w:rsidRPr="00D254CD" w:rsidRDefault="00D254CD" w:rsidP="00E12E1E">
            <w:pPr>
              <w:jc w:val="both"/>
              <w:rPr>
                <w:rFonts w:ascii="Montserrat" w:hAnsi="Montserrat" w:cs="Arial"/>
                <w:sz w:val="20"/>
              </w:rPr>
            </w:pPr>
          </w:p>
          <w:p w14:paraId="4F91208A" w14:textId="77777777" w:rsidR="00D254CD" w:rsidRDefault="00D254CD" w:rsidP="00E12E1E">
            <w:pPr>
              <w:jc w:val="both"/>
              <w:rPr>
                <w:rFonts w:ascii="Montserrat" w:hAnsi="Montserrat" w:cs="Arial"/>
                <w:bCs/>
                <w:sz w:val="20"/>
              </w:rPr>
            </w:pPr>
          </w:p>
          <w:p w14:paraId="6E8EE688" w14:textId="77777777" w:rsidR="00D254CD" w:rsidRDefault="00D254CD" w:rsidP="00E12E1E">
            <w:pPr>
              <w:jc w:val="both"/>
              <w:rPr>
                <w:rFonts w:ascii="Montserrat" w:hAnsi="Montserrat" w:cs="Arial"/>
                <w:bCs/>
                <w:sz w:val="20"/>
              </w:rPr>
            </w:pPr>
          </w:p>
          <w:p w14:paraId="4FD985CE" w14:textId="77777777" w:rsidR="00D254CD" w:rsidRDefault="00D254CD" w:rsidP="00E12E1E">
            <w:pPr>
              <w:jc w:val="both"/>
              <w:rPr>
                <w:rFonts w:ascii="Montserrat" w:hAnsi="Montserrat" w:cs="Arial"/>
                <w:bCs/>
                <w:sz w:val="20"/>
              </w:rPr>
            </w:pPr>
          </w:p>
          <w:p w14:paraId="7B0E069F" w14:textId="77777777" w:rsidR="00D254CD" w:rsidRDefault="00D254CD" w:rsidP="00E12E1E">
            <w:pPr>
              <w:jc w:val="both"/>
              <w:rPr>
                <w:rFonts w:ascii="Montserrat" w:hAnsi="Montserrat" w:cs="Arial"/>
                <w:bCs/>
                <w:sz w:val="20"/>
              </w:rPr>
            </w:pPr>
          </w:p>
          <w:p w14:paraId="785E81E0" w14:textId="59091A4D" w:rsidR="00D254CD" w:rsidRPr="00D254CD" w:rsidRDefault="00D254CD" w:rsidP="00E12E1E">
            <w:pPr>
              <w:jc w:val="both"/>
              <w:rPr>
                <w:rFonts w:ascii="Montserrat" w:hAnsi="Montserrat" w:cs="Arial"/>
                <w:sz w:val="20"/>
              </w:rPr>
            </w:pPr>
            <w:r w:rsidRPr="00D254CD">
              <w:rPr>
                <w:rFonts w:ascii="Montserrat" w:hAnsi="Montserrat" w:cs="Arial"/>
                <w:sz w:val="20"/>
              </w:rPr>
              <w:t>Satisfacción general con el servicio prestado</w:t>
            </w:r>
          </w:p>
        </w:tc>
        <w:tc>
          <w:tcPr>
            <w:tcW w:w="382" w:type="pct"/>
            <w:shd w:val="clear" w:color="auto" w:fill="auto"/>
            <w:vAlign w:val="center"/>
          </w:tcPr>
          <w:p w14:paraId="5CA965E2" w14:textId="77777777" w:rsidR="003C31C9" w:rsidRDefault="003C31C9" w:rsidP="00E12E1E">
            <w:pPr>
              <w:tabs>
                <w:tab w:val="center" w:pos="4536"/>
              </w:tabs>
              <w:jc w:val="both"/>
              <w:rPr>
                <w:rFonts w:ascii="Montserrat" w:hAnsi="Montserrat" w:cs="Arial"/>
                <w:bCs/>
                <w:sz w:val="20"/>
              </w:rPr>
            </w:pPr>
          </w:p>
        </w:tc>
        <w:tc>
          <w:tcPr>
            <w:tcW w:w="709" w:type="pct"/>
            <w:shd w:val="clear" w:color="auto" w:fill="auto"/>
            <w:vAlign w:val="center"/>
          </w:tcPr>
          <w:p w14:paraId="3D22B8F7" w14:textId="77777777" w:rsidR="003C31C9" w:rsidRDefault="009E6D37" w:rsidP="00E12E1E">
            <w:pPr>
              <w:tabs>
                <w:tab w:val="center" w:pos="4536"/>
              </w:tabs>
              <w:jc w:val="both"/>
              <w:rPr>
                <w:rFonts w:ascii="Montserrat" w:hAnsi="Montserrat" w:cs="Arial"/>
                <w:bCs/>
                <w:sz w:val="20"/>
              </w:rPr>
            </w:pPr>
            <w:r>
              <w:rPr>
                <w:rFonts w:ascii="Montserrat" w:hAnsi="Montserrat" w:cs="Arial"/>
                <w:bCs/>
                <w:sz w:val="20"/>
              </w:rPr>
              <w:t>De acuerdo con los resultados los usuarios mayormente consultan por solicitud de tarjeta pro</w:t>
            </w:r>
            <w:r w:rsidR="00C17D8D">
              <w:rPr>
                <w:rFonts w:ascii="Montserrat" w:hAnsi="Montserrat" w:cs="Arial"/>
                <w:bCs/>
                <w:sz w:val="20"/>
              </w:rPr>
              <w:t>fesional y duplicado. Seguidamente por licencia temporal.</w:t>
            </w:r>
          </w:p>
          <w:p w14:paraId="4F395BEA" w14:textId="77777777" w:rsidR="00C17D8D" w:rsidRDefault="00C17D8D" w:rsidP="00E12E1E">
            <w:pPr>
              <w:tabs>
                <w:tab w:val="center" w:pos="4536"/>
              </w:tabs>
              <w:jc w:val="both"/>
              <w:rPr>
                <w:rFonts w:ascii="Montserrat" w:hAnsi="Montserrat" w:cs="Arial"/>
                <w:bCs/>
                <w:sz w:val="20"/>
              </w:rPr>
            </w:pPr>
          </w:p>
          <w:p w14:paraId="0AD63C81" w14:textId="77777777" w:rsidR="00C17D8D" w:rsidRDefault="00C17D8D" w:rsidP="00E12E1E">
            <w:pPr>
              <w:tabs>
                <w:tab w:val="center" w:pos="4536"/>
              </w:tabs>
              <w:jc w:val="both"/>
              <w:rPr>
                <w:rFonts w:ascii="Montserrat" w:hAnsi="Montserrat" w:cs="Arial"/>
                <w:bCs/>
                <w:sz w:val="20"/>
              </w:rPr>
            </w:pPr>
          </w:p>
          <w:p w14:paraId="2A75FC5C" w14:textId="372A3841" w:rsidR="00C17D8D" w:rsidRDefault="00C93C6F" w:rsidP="00E12E1E">
            <w:pPr>
              <w:tabs>
                <w:tab w:val="center" w:pos="4536"/>
              </w:tabs>
              <w:jc w:val="both"/>
              <w:rPr>
                <w:rFonts w:ascii="Montserrat" w:hAnsi="Montserrat" w:cs="Arial"/>
                <w:bCs/>
                <w:sz w:val="20"/>
              </w:rPr>
            </w:pPr>
            <w:r>
              <w:rPr>
                <w:rFonts w:ascii="Montserrat" w:hAnsi="Montserrat" w:cs="Arial"/>
                <w:bCs/>
                <w:sz w:val="20"/>
              </w:rPr>
              <w:t>De los 26 encuestados 25 respondieron de manera positiva y 1 respondió “otro”</w:t>
            </w:r>
          </w:p>
          <w:p w14:paraId="5D8DF00B" w14:textId="77777777" w:rsidR="00C17D8D" w:rsidRDefault="00C17D8D" w:rsidP="00E12E1E">
            <w:pPr>
              <w:tabs>
                <w:tab w:val="center" w:pos="4536"/>
              </w:tabs>
              <w:jc w:val="both"/>
              <w:rPr>
                <w:rFonts w:ascii="Montserrat" w:hAnsi="Montserrat" w:cs="Arial"/>
                <w:bCs/>
                <w:sz w:val="20"/>
              </w:rPr>
            </w:pPr>
          </w:p>
          <w:p w14:paraId="69CBFE49" w14:textId="5658A79A" w:rsidR="00C17D8D" w:rsidRDefault="00D254CD" w:rsidP="00E12E1E">
            <w:pPr>
              <w:tabs>
                <w:tab w:val="center" w:pos="4536"/>
              </w:tabs>
              <w:jc w:val="both"/>
              <w:rPr>
                <w:rFonts w:ascii="Montserrat" w:hAnsi="Montserrat" w:cs="Arial"/>
                <w:bCs/>
                <w:sz w:val="20"/>
              </w:rPr>
            </w:pPr>
            <w:r>
              <w:rPr>
                <w:rFonts w:ascii="Montserrat" w:hAnsi="Montserrat" w:cs="Arial"/>
                <w:bCs/>
                <w:sz w:val="20"/>
              </w:rPr>
              <w:t xml:space="preserve">De los 26 encuestados 24 respondieron excelente y 2 </w:t>
            </w:r>
            <w:r w:rsidR="00106A5E">
              <w:rPr>
                <w:rFonts w:ascii="Montserrat" w:hAnsi="Montserrat" w:cs="Arial"/>
                <w:bCs/>
                <w:sz w:val="20"/>
              </w:rPr>
              <w:t>calificaron como bueno el servicio prestado.</w:t>
            </w:r>
          </w:p>
          <w:p w14:paraId="69B68483" w14:textId="293ED05B" w:rsidR="00C17D8D" w:rsidRPr="001F3E0E" w:rsidRDefault="00C17D8D" w:rsidP="00E12E1E">
            <w:pPr>
              <w:tabs>
                <w:tab w:val="center" w:pos="4536"/>
              </w:tabs>
              <w:jc w:val="both"/>
              <w:rPr>
                <w:rFonts w:ascii="Montserrat" w:hAnsi="Montserrat" w:cs="Arial"/>
                <w:bCs/>
                <w:sz w:val="20"/>
              </w:rPr>
            </w:pPr>
          </w:p>
        </w:tc>
      </w:tr>
    </w:tbl>
    <w:p w14:paraId="1004C6DA" w14:textId="77777777" w:rsidR="002E3317" w:rsidRPr="000747E4" w:rsidRDefault="002E3317" w:rsidP="00B47FDC">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224D58E3" w14:textId="77777777" w:rsidR="002E3317" w:rsidRPr="000747E4" w:rsidRDefault="002D72EE" w:rsidP="00B47FDC">
      <w:pPr>
        <w:pStyle w:val="Prrafodelista"/>
        <w:numPr>
          <w:ilvl w:val="1"/>
          <w:numId w:val="8"/>
        </w:numPr>
        <w:spacing w:after="0" w:line="240" w:lineRule="auto"/>
        <w:ind w:left="357" w:hanging="357"/>
        <w:contextualSpacing w:val="0"/>
        <w:jc w:val="both"/>
        <w:rPr>
          <w:rFonts w:ascii="Montserrat" w:eastAsia="Times New Roman" w:hAnsi="Montserrat" w:cs="Arial"/>
          <w:lang w:val="es-ES" w:eastAsia="es-ES"/>
        </w:rPr>
      </w:pPr>
      <w:r w:rsidRPr="000747E4">
        <w:rPr>
          <w:rFonts w:ascii="Montserrat" w:hAnsi="Montserrat" w:cs="Arial"/>
          <w:b/>
          <w:bCs/>
        </w:rPr>
        <w:t>RETROALIMENTACIÓN DE LAS PARTES INTERESADAS</w:t>
      </w:r>
      <w:r w:rsidRPr="000747E4">
        <w:rPr>
          <w:rFonts w:ascii="Montserrat" w:hAnsi="Montserrat" w:cs="Arial"/>
          <w:b/>
        </w:rPr>
        <w:t xml:space="preserve"> </w:t>
      </w:r>
      <w:r w:rsidRPr="000747E4">
        <w:rPr>
          <w:rFonts w:ascii="Montserrat" w:hAnsi="Montserrat" w:cs="Arial"/>
        </w:rPr>
        <w:t>(</w:t>
      </w:r>
      <w:proofErr w:type="spellStart"/>
      <w:r w:rsidRPr="000747E4">
        <w:rPr>
          <w:rFonts w:ascii="Montserrat" w:hAnsi="Montserrat" w:cs="Arial"/>
        </w:rPr>
        <w:t>Feedback</w:t>
      </w:r>
      <w:proofErr w:type="spellEnd"/>
      <w:r w:rsidRPr="000747E4">
        <w:rPr>
          <w:rFonts w:ascii="Montserrat" w:hAnsi="Montserrat" w:cs="Arial"/>
        </w:rPr>
        <w:t xml:space="preserve">, </w:t>
      </w:r>
      <w:r w:rsidRPr="000747E4">
        <w:rPr>
          <w:rFonts w:ascii="Montserrat" w:hAnsi="Montserrat" w:cs="Arial"/>
          <w:color w:val="202124"/>
          <w:shd w:val="clear" w:color="auto" w:fill="FFFFFF"/>
        </w:rPr>
        <w:t>reacción, respuesta u opinión que nos dan las partes interesadas)</w:t>
      </w:r>
    </w:p>
    <w:p w14:paraId="0C57BF14" w14:textId="77777777" w:rsidR="002E3317" w:rsidRPr="000747E4" w:rsidRDefault="002E3317" w:rsidP="00B47FDC">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816"/>
        <w:gridCol w:w="2533"/>
        <w:gridCol w:w="2615"/>
      </w:tblGrid>
      <w:tr w:rsidR="002D72EE" w:rsidRPr="00173552" w14:paraId="173D9E4C" w14:textId="77777777" w:rsidTr="00BB6657">
        <w:trPr>
          <w:trHeight w:val="20"/>
          <w:tblHeader/>
          <w:jc w:val="center"/>
        </w:trPr>
        <w:tc>
          <w:tcPr>
            <w:tcW w:w="2417" w:type="pct"/>
            <w:shd w:val="clear" w:color="auto" w:fill="EDEDED" w:themeFill="accent3" w:themeFillTint="33"/>
            <w:vAlign w:val="center"/>
          </w:tcPr>
          <w:p w14:paraId="1D4A281A" w14:textId="77777777" w:rsidR="00B47FDC" w:rsidRPr="00173552" w:rsidRDefault="002D72EE" w:rsidP="00B47FDC">
            <w:pPr>
              <w:pStyle w:val="TableParagraph"/>
              <w:jc w:val="center"/>
              <w:rPr>
                <w:rFonts w:ascii="Montserrat" w:hAnsi="Montserrat" w:cs="Arial"/>
                <w:b/>
                <w:sz w:val="20"/>
                <w:szCs w:val="20"/>
              </w:rPr>
            </w:pPr>
            <w:r w:rsidRPr="00173552">
              <w:rPr>
                <w:rFonts w:ascii="Montserrat" w:hAnsi="Montserrat" w:cs="Arial"/>
                <w:b/>
                <w:sz w:val="20"/>
                <w:szCs w:val="20"/>
              </w:rPr>
              <w:t xml:space="preserve">FUENTE DE LA </w:t>
            </w:r>
            <w:r w:rsidR="00B47FDC" w:rsidRPr="00173552">
              <w:rPr>
                <w:rFonts w:ascii="Montserrat" w:hAnsi="Montserrat" w:cs="Arial"/>
                <w:b/>
                <w:sz w:val="20"/>
                <w:szCs w:val="20"/>
              </w:rPr>
              <w:t>RETROALIMENTACIÓN</w:t>
            </w:r>
          </w:p>
          <w:p w14:paraId="40F12C03" w14:textId="77777777" w:rsidR="002D72EE" w:rsidRPr="00173552" w:rsidRDefault="00B47FDC" w:rsidP="00B47FDC">
            <w:pPr>
              <w:pStyle w:val="TableParagraph"/>
              <w:jc w:val="center"/>
              <w:rPr>
                <w:rFonts w:ascii="Montserrat" w:hAnsi="Montserrat" w:cs="Arial"/>
                <w:sz w:val="20"/>
                <w:szCs w:val="20"/>
              </w:rPr>
            </w:pPr>
            <w:r w:rsidRPr="00173552">
              <w:rPr>
                <w:rFonts w:ascii="Montserrat" w:hAnsi="Montserrat" w:cs="Arial"/>
                <w:sz w:val="16"/>
                <w:szCs w:val="16"/>
              </w:rPr>
              <w:t>(</w:t>
            </w:r>
            <w:r w:rsidRPr="00173552">
              <w:rPr>
                <w:rFonts w:ascii="Montserrat" w:hAnsi="Montserrat" w:cs="Arial"/>
                <w:sz w:val="14"/>
                <w:szCs w:val="14"/>
              </w:rPr>
              <w:t>Rendición de cuentas, mesas regionales, reuniones generales entre otros)</w:t>
            </w:r>
          </w:p>
        </w:tc>
        <w:tc>
          <w:tcPr>
            <w:tcW w:w="1271" w:type="pct"/>
            <w:shd w:val="clear" w:color="auto" w:fill="EDEDED" w:themeFill="accent3" w:themeFillTint="33"/>
            <w:vAlign w:val="center"/>
          </w:tcPr>
          <w:p w14:paraId="7F323C43" w14:textId="77777777" w:rsidR="002D72EE" w:rsidRPr="00173552" w:rsidRDefault="002D72EE" w:rsidP="00B47FDC">
            <w:pPr>
              <w:pStyle w:val="TableParagraph"/>
              <w:jc w:val="center"/>
              <w:rPr>
                <w:rFonts w:ascii="Montserrat" w:hAnsi="Montserrat" w:cs="Arial"/>
                <w:b/>
                <w:sz w:val="20"/>
                <w:szCs w:val="20"/>
              </w:rPr>
            </w:pPr>
            <w:r w:rsidRPr="00173552">
              <w:rPr>
                <w:rFonts w:ascii="Montserrat" w:hAnsi="Montserrat" w:cs="Arial"/>
                <w:b/>
                <w:sz w:val="20"/>
                <w:szCs w:val="20"/>
              </w:rPr>
              <w:t>COMENTARIOS DE LA RETROALIMENTACIÓN</w:t>
            </w:r>
          </w:p>
        </w:tc>
        <w:tc>
          <w:tcPr>
            <w:tcW w:w="1312" w:type="pct"/>
            <w:shd w:val="clear" w:color="auto" w:fill="EDEDED" w:themeFill="accent3" w:themeFillTint="33"/>
            <w:vAlign w:val="center"/>
          </w:tcPr>
          <w:p w14:paraId="453ED9FD" w14:textId="77777777" w:rsidR="002D72EE" w:rsidRPr="00173552" w:rsidRDefault="002D72EE" w:rsidP="00B47FDC">
            <w:pPr>
              <w:pStyle w:val="TableParagraph"/>
              <w:ind w:right="145"/>
              <w:jc w:val="center"/>
              <w:rPr>
                <w:rFonts w:ascii="Montserrat" w:hAnsi="Montserrat" w:cs="Arial"/>
                <w:b/>
                <w:sz w:val="20"/>
                <w:szCs w:val="20"/>
              </w:rPr>
            </w:pPr>
            <w:r w:rsidRPr="00173552">
              <w:rPr>
                <w:rFonts w:ascii="Montserrat" w:hAnsi="Montserrat" w:cs="Arial"/>
                <w:b/>
                <w:sz w:val="20"/>
                <w:szCs w:val="20"/>
              </w:rPr>
              <w:t>RESULTADOS</w:t>
            </w:r>
          </w:p>
        </w:tc>
      </w:tr>
      <w:tr w:rsidR="00B9009A" w:rsidRPr="00173552" w14:paraId="449184C1" w14:textId="77777777" w:rsidTr="002B5637">
        <w:trPr>
          <w:trHeight w:val="20"/>
          <w:jc w:val="center"/>
        </w:trPr>
        <w:tc>
          <w:tcPr>
            <w:tcW w:w="2417" w:type="pct"/>
            <w:shd w:val="clear" w:color="auto" w:fill="FFFFFF"/>
            <w:vAlign w:val="center"/>
          </w:tcPr>
          <w:p w14:paraId="60724F8B" w14:textId="77777777" w:rsidR="00B9009A" w:rsidRPr="00173552" w:rsidRDefault="00B9009A" w:rsidP="00B9009A">
            <w:pPr>
              <w:overflowPunct/>
              <w:autoSpaceDE/>
              <w:autoSpaceDN/>
              <w:adjustRightInd/>
              <w:jc w:val="both"/>
              <w:textAlignment w:val="auto"/>
              <w:rPr>
                <w:rFonts w:ascii="Montserrat" w:eastAsia="Arial MT" w:hAnsi="Montserrat" w:cs="Arial"/>
                <w:bCs/>
                <w:sz w:val="18"/>
                <w:szCs w:val="18"/>
                <w:lang w:eastAsia="en-US"/>
              </w:rPr>
            </w:pPr>
            <w:r w:rsidRPr="00173552">
              <w:rPr>
                <w:rFonts w:ascii="Montserrat" w:eastAsia="Arial MT" w:hAnsi="Montserrat" w:cs="Arial"/>
                <w:bCs/>
                <w:sz w:val="18"/>
                <w:szCs w:val="18"/>
                <w:lang w:eastAsia="en-US"/>
              </w:rPr>
              <w:t xml:space="preserve">Encuesta de retroalimentación Rendición de Cuentas </w:t>
            </w:r>
          </w:p>
          <w:p w14:paraId="1C6281C8" w14:textId="31B7E004" w:rsidR="00B9009A" w:rsidRPr="00173552" w:rsidRDefault="00B9009A" w:rsidP="00B9009A">
            <w:pPr>
              <w:overflowPunct/>
              <w:autoSpaceDE/>
              <w:autoSpaceDN/>
              <w:adjustRightInd/>
              <w:jc w:val="both"/>
              <w:textAlignment w:val="auto"/>
              <w:rPr>
                <w:rFonts w:ascii="Montserrat" w:eastAsia="Arial MT" w:hAnsi="Montserrat" w:cs="Arial"/>
                <w:bCs/>
                <w:sz w:val="18"/>
                <w:szCs w:val="18"/>
                <w:lang w:eastAsia="en-US"/>
              </w:rPr>
            </w:pPr>
            <w:r w:rsidRPr="00173552">
              <w:rPr>
                <w:rFonts w:ascii="Montserrat" w:eastAsia="Arial MT" w:hAnsi="Montserrat" w:cs="Arial"/>
                <w:bCs/>
                <w:sz w:val="18"/>
                <w:szCs w:val="18"/>
                <w:lang w:eastAsia="en-US"/>
              </w:rPr>
              <w:t>202</w:t>
            </w:r>
            <w:r w:rsidR="007A40BA">
              <w:rPr>
                <w:rFonts w:ascii="Montserrat" w:eastAsia="Arial MT" w:hAnsi="Montserrat" w:cs="Arial"/>
                <w:bCs/>
                <w:sz w:val="18"/>
                <w:szCs w:val="18"/>
                <w:lang w:eastAsia="en-US"/>
              </w:rPr>
              <w:t>4.</w:t>
            </w:r>
          </w:p>
          <w:p w14:paraId="31EE85DA" w14:textId="42B6233A" w:rsidR="00B9009A" w:rsidRPr="00173552" w:rsidRDefault="00B9009A" w:rsidP="00B9009A">
            <w:pPr>
              <w:pStyle w:val="TableParagraph"/>
              <w:jc w:val="both"/>
              <w:rPr>
                <w:rFonts w:ascii="Montserrat" w:hAnsi="Montserrat" w:cs="Arial"/>
                <w:bCs/>
                <w:sz w:val="20"/>
                <w:szCs w:val="20"/>
              </w:rPr>
            </w:pPr>
          </w:p>
        </w:tc>
        <w:tc>
          <w:tcPr>
            <w:tcW w:w="1271" w:type="pct"/>
            <w:shd w:val="clear" w:color="auto" w:fill="FFFFFF"/>
            <w:vAlign w:val="center"/>
          </w:tcPr>
          <w:p w14:paraId="2691D789" w14:textId="1B22B5F9" w:rsidR="00B9009A" w:rsidRPr="007168D5" w:rsidRDefault="00B9009A" w:rsidP="00A448E8">
            <w:pPr>
              <w:pStyle w:val="TableParagraph"/>
              <w:jc w:val="both"/>
              <w:rPr>
                <w:rFonts w:ascii="Montserrat" w:hAnsi="Montserrat" w:cs="Arial"/>
                <w:bCs/>
                <w:sz w:val="18"/>
                <w:szCs w:val="18"/>
              </w:rPr>
            </w:pPr>
            <w:r w:rsidRPr="00173552">
              <w:rPr>
                <w:rFonts w:ascii="Montserrat" w:hAnsi="Montserrat" w:cs="Arial"/>
                <w:bCs/>
                <w:sz w:val="18"/>
                <w:szCs w:val="18"/>
              </w:rPr>
              <w:t>La gestión del Consejo Seccional de la Judicatura de Córdoba y la Dirección Seccional de Administración Judicial de Montería en 202</w:t>
            </w:r>
            <w:r w:rsidR="007A40BA">
              <w:rPr>
                <w:rFonts w:ascii="Montserrat" w:hAnsi="Montserrat" w:cs="Arial"/>
                <w:bCs/>
                <w:sz w:val="18"/>
                <w:szCs w:val="18"/>
              </w:rPr>
              <w:t>4</w:t>
            </w:r>
            <w:r w:rsidRPr="00173552">
              <w:rPr>
                <w:rFonts w:ascii="Montserrat" w:hAnsi="Montserrat" w:cs="Arial"/>
                <w:bCs/>
                <w:sz w:val="18"/>
                <w:szCs w:val="18"/>
              </w:rPr>
              <w:t xml:space="preserve"> fue valorada como</w:t>
            </w:r>
            <w:r w:rsidR="003504E5">
              <w:rPr>
                <w:rFonts w:ascii="Montserrat" w:hAnsi="Montserrat" w:cs="Arial"/>
                <w:bCs/>
                <w:sz w:val="18"/>
                <w:szCs w:val="18"/>
              </w:rPr>
              <w:t xml:space="preserve"> mayormente como</w:t>
            </w:r>
            <w:r w:rsidRPr="00173552">
              <w:rPr>
                <w:rFonts w:ascii="Montserrat" w:hAnsi="Montserrat" w:cs="Arial"/>
                <w:bCs/>
                <w:sz w:val="18"/>
                <w:szCs w:val="18"/>
              </w:rPr>
              <w:t xml:space="preserve"> excelente,</w:t>
            </w:r>
            <w:r w:rsidR="005431C1">
              <w:rPr>
                <w:rFonts w:ascii="Montserrat" w:hAnsi="Montserrat" w:cs="Arial"/>
                <w:bCs/>
                <w:sz w:val="18"/>
                <w:szCs w:val="18"/>
              </w:rPr>
              <w:t xml:space="preserve"> </w:t>
            </w:r>
            <w:r w:rsidR="003504E5">
              <w:rPr>
                <w:rFonts w:ascii="Montserrat" w:hAnsi="Montserrat" w:cs="Arial"/>
                <w:bCs/>
                <w:sz w:val="18"/>
                <w:szCs w:val="18"/>
              </w:rPr>
              <w:t xml:space="preserve">en mejora continua, buena gestión, etc. </w:t>
            </w:r>
            <w:r w:rsidR="00EF0773" w:rsidRPr="00EF0773">
              <w:rPr>
                <w:rFonts w:ascii="Montserrat" w:hAnsi="Montserrat" w:cs="Arial"/>
                <w:bCs/>
                <w:sz w:val="18"/>
                <w:szCs w:val="18"/>
              </w:rPr>
              <w:t xml:space="preserve">Resaltando el compromiso con la transparencia y el cumplimiento de sus funciones, se identificaron áreas de mejora en la comunicación, </w:t>
            </w:r>
            <w:r w:rsidR="00405383">
              <w:rPr>
                <w:rFonts w:ascii="Montserrat" w:hAnsi="Montserrat" w:cs="Arial"/>
                <w:bCs/>
                <w:sz w:val="18"/>
                <w:szCs w:val="18"/>
              </w:rPr>
              <w:t xml:space="preserve">interacción, </w:t>
            </w:r>
            <w:r w:rsidR="00BF2288">
              <w:rPr>
                <w:rFonts w:ascii="Montserrat" w:hAnsi="Montserrat" w:cs="Arial"/>
                <w:bCs/>
                <w:sz w:val="18"/>
                <w:szCs w:val="18"/>
              </w:rPr>
              <w:t>mayor difusión</w:t>
            </w:r>
            <w:r w:rsidR="00EF0773" w:rsidRPr="00EF0773">
              <w:rPr>
                <w:rFonts w:ascii="Montserrat" w:hAnsi="Montserrat" w:cs="Arial"/>
                <w:bCs/>
                <w:sz w:val="18"/>
                <w:szCs w:val="18"/>
              </w:rPr>
              <w:t xml:space="preserve">. Para futuras audiencias, se recomienda incluir temas como </w:t>
            </w:r>
            <w:r w:rsidR="005320DA">
              <w:rPr>
                <w:rFonts w:ascii="Montserrat" w:hAnsi="Montserrat" w:cs="Arial"/>
                <w:bCs/>
                <w:sz w:val="18"/>
                <w:szCs w:val="18"/>
              </w:rPr>
              <w:t>Vigilancias judiciales administrativas</w:t>
            </w:r>
            <w:r w:rsidR="00EF0773" w:rsidRPr="00EF0773">
              <w:rPr>
                <w:rFonts w:ascii="Montserrat" w:hAnsi="Montserrat" w:cs="Arial"/>
                <w:bCs/>
                <w:sz w:val="18"/>
                <w:szCs w:val="18"/>
              </w:rPr>
              <w:t>,</w:t>
            </w:r>
            <w:r w:rsidR="005320DA">
              <w:rPr>
                <w:rFonts w:ascii="Montserrat" w:hAnsi="Montserrat" w:cs="Arial"/>
                <w:bCs/>
                <w:sz w:val="18"/>
                <w:szCs w:val="18"/>
              </w:rPr>
              <w:t xml:space="preserve"> Aumento de </w:t>
            </w:r>
            <w:r w:rsidR="00816F21">
              <w:rPr>
                <w:rFonts w:ascii="Montserrat" w:hAnsi="Montserrat" w:cs="Arial"/>
                <w:bCs/>
                <w:sz w:val="18"/>
                <w:szCs w:val="18"/>
              </w:rPr>
              <w:t>p</w:t>
            </w:r>
            <w:r w:rsidR="005320DA">
              <w:rPr>
                <w:rFonts w:ascii="Montserrat" w:hAnsi="Montserrat" w:cs="Arial"/>
                <w:bCs/>
                <w:sz w:val="18"/>
                <w:szCs w:val="18"/>
              </w:rPr>
              <w:t>lanta de personal</w:t>
            </w:r>
            <w:r w:rsidR="00816F21">
              <w:rPr>
                <w:rFonts w:ascii="Montserrat" w:hAnsi="Montserrat" w:cs="Arial"/>
                <w:bCs/>
                <w:sz w:val="18"/>
                <w:szCs w:val="18"/>
              </w:rPr>
              <w:t>, avance de proyectos de innovación</w:t>
            </w:r>
            <w:r w:rsidR="005547C9">
              <w:rPr>
                <w:rFonts w:ascii="Montserrat" w:hAnsi="Montserrat" w:cs="Arial"/>
                <w:bCs/>
                <w:sz w:val="18"/>
                <w:szCs w:val="18"/>
              </w:rPr>
              <w:t>.</w:t>
            </w:r>
          </w:p>
        </w:tc>
        <w:tc>
          <w:tcPr>
            <w:tcW w:w="1312" w:type="pct"/>
            <w:shd w:val="clear" w:color="auto" w:fill="FFFFFF"/>
            <w:vAlign w:val="center"/>
          </w:tcPr>
          <w:p w14:paraId="7B48E97A" w14:textId="77777777" w:rsidR="00B9009A" w:rsidRPr="00173552" w:rsidRDefault="00B9009A" w:rsidP="00B9009A">
            <w:pPr>
              <w:pStyle w:val="TableParagraph"/>
              <w:ind w:right="145"/>
              <w:jc w:val="both"/>
              <w:rPr>
                <w:rFonts w:ascii="Montserrat" w:hAnsi="Montserrat" w:cs="Arial"/>
                <w:bCs/>
                <w:sz w:val="18"/>
                <w:szCs w:val="18"/>
              </w:rPr>
            </w:pPr>
            <w:r w:rsidRPr="00173552">
              <w:rPr>
                <w:rFonts w:ascii="Montserrat" w:hAnsi="Montserrat" w:cs="Arial"/>
                <w:bCs/>
                <w:sz w:val="18"/>
                <w:szCs w:val="18"/>
              </w:rPr>
              <w:t>Claridad de la Información: 91,3% (21 de 23) consideró la información muy clara (5).</w:t>
            </w:r>
          </w:p>
          <w:p w14:paraId="61AC4298" w14:textId="77777777" w:rsidR="00EC12A4" w:rsidRDefault="00E10249" w:rsidP="00B9009A">
            <w:pPr>
              <w:pStyle w:val="TableParagraph"/>
              <w:ind w:right="145"/>
              <w:jc w:val="both"/>
              <w:rPr>
                <w:rFonts w:ascii="Montserrat" w:hAnsi="Montserrat" w:cs="Arial"/>
                <w:bCs/>
                <w:sz w:val="18"/>
                <w:szCs w:val="18"/>
              </w:rPr>
            </w:pPr>
            <w:r>
              <w:rPr>
                <w:rFonts w:ascii="Montserrat" w:hAnsi="Montserrat" w:cs="Arial"/>
                <w:bCs/>
                <w:sz w:val="18"/>
                <w:szCs w:val="18"/>
              </w:rPr>
              <w:t>91</w:t>
            </w:r>
            <w:r w:rsidR="00B9009A" w:rsidRPr="00173552">
              <w:rPr>
                <w:rFonts w:ascii="Montserrat" w:hAnsi="Montserrat" w:cs="Arial"/>
                <w:bCs/>
                <w:sz w:val="18"/>
                <w:szCs w:val="18"/>
              </w:rPr>
              <w:t>% (</w:t>
            </w:r>
            <w:r w:rsidR="004B71DB">
              <w:rPr>
                <w:rFonts w:ascii="Montserrat" w:hAnsi="Montserrat" w:cs="Arial"/>
                <w:bCs/>
                <w:sz w:val="18"/>
                <w:szCs w:val="18"/>
              </w:rPr>
              <w:t>21</w:t>
            </w:r>
            <w:r w:rsidR="00B9009A" w:rsidRPr="00173552">
              <w:rPr>
                <w:rFonts w:ascii="Montserrat" w:hAnsi="Montserrat" w:cs="Arial"/>
                <w:bCs/>
                <w:sz w:val="18"/>
                <w:szCs w:val="18"/>
              </w:rPr>
              <w:t xml:space="preserve"> de 2</w:t>
            </w:r>
            <w:r w:rsidR="004B71DB">
              <w:rPr>
                <w:rFonts w:ascii="Montserrat" w:hAnsi="Montserrat" w:cs="Arial"/>
                <w:bCs/>
                <w:sz w:val="18"/>
                <w:szCs w:val="18"/>
              </w:rPr>
              <w:t>3</w:t>
            </w:r>
            <w:r w:rsidR="00B9009A" w:rsidRPr="00173552">
              <w:rPr>
                <w:rFonts w:ascii="Montserrat" w:hAnsi="Montserrat" w:cs="Arial"/>
                <w:bCs/>
                <w:sz w:val="18"/>
                <w:szCs w:val="18"/>
              </w:rPr>
              <w:t>) la calificó co</w:t>
            </w:r>
            <w:r w:rsidR="0041458C">
              <w:rPr>
                <w:rFonts w:ascii="Montserrat" w:hAnsi="Montserrat" w:cs="Arial"/>
                <w:bCs/>
                <w:sz w:val="18"/>
                <w:szCs w:val="18"/>
              </w:rPr>
              <w:t>mo</w:t>
            </w:r>
            <w:r>
              <w:rPr>
                <w:rFonts w:ascii="Montserrat" w:hAnsi="Montserrat" w:cs="Arial"/>
                <w:bCs/>
                <w:sz w:val="18"/>
                <w:szCs w:val="18"/>
              </w:rPr>
              <w:t xml:space="preserve"> clara </w:t>
            </w:r>
            <w:r w:rsidR="00EC12A4">
              <w:rPr>
                <w:rFonts w:ascii="Montserrat" w:hAnsi="Montserrat" w:cs="Arial"/>
                <w:bCs/>
                <w:sz w:val="18"/>
                <w:szCs w:val="18"/>
              </w:rPr>
              <w:t>con una puntuación de 5.</w:t>
            </w:r>
          </w:p>
          <w:p w14:paraId="3731DC11" w14:textId="5D36F43F" w:rsidR="00B9009A" w:rsidRPr="00173552" w:rsidRDefault="00EC12A4" w:rsidP="00B9009A">
            <w:pPr>
              <w:pStyle w:val="TableParagraph"/>
              <w:ind w:right="145"/>
              <w:jc w:val="both"/>
              <w:rPr>
                <w:rFonts w:ascii="Montserrat" w:hAnsi="Montserrat" w:cs="Arial"/>
                <w:bCs/>
                <w:sz w:val="18"/>
                <w:szCs w:val="18"/>
              </w:rPr>
            </w:pPr>
            <w:r w:rsidRPr="00173552">
              <w:rPr>
                <w:rFonts w:ascii="Montserrat" w:hAnsi="Montserrat" w:cs="Arial"/>
                <w:bCs/>
                <w:sz w:val="18"/>
                <w:szCs w:val="18"/>
              </w:rPr>
              <w:t xml:space="preserve">4,3% (1 de 23) la evaluó con un </w:t>
            </w:r>
            <w:r>
              <w:rPr>
                <w:rFonts w:ascii="Montserrat" w:hAnsi="Montserrat" w:cs="Arial"/>
                <w:bCs/>
                <w:sz w:val="18"/>
                <w:szCs w:val="18"/>
              </w:rPr>
              <w:t>4</w:t>
            </w:r>
            <w:r w:rsidRPr="00173552">
              <w:rPr>
                <w:rFonts w:ascii="Montserrat" w:hAnsi="Montserrat" w:cs="Arial"/>
                <w:bCs/>
                <w:sz w:val="18"/>
                <w:szCs w:val="18"/>
              </w:rPr>
              <w:t xml:space="preserve"> (moderadamente clara).</w:t>
            </w:r>
            <w:r w:rsidR="0041458C">
              <w:rPr>
                <w:rFonts w:ascii="Montserrat" w:hAnsi="Montserrat" w:cs="Arial"/>
                <w:bCs/>
                <w:sz w:val="18"/>
                <w:szCs w:val="18"/>
              </w:rPr>
              <w:t xml:space="preserve"> </w:t>
            </w:r>
          </w:p>
          <w:p w14:paraId="0ED43DA3" w14:textId="31B5FB88" w:rsidR="00B9009A" w:rsidRPr="00173552" w:rsidRDefault="00B9009A" w:rsidP="00B9009A">
            <w:pPr>
              <w:pStyle w:val="TableParagraph"/>
              <w:ind w:right="145"/>
              <w:jc w:val="both"/>
              <w:rPr>
                <w:rFonts w:ascii="Montserrat" w:hAnsi="Montserrat" w:cs="Arial"/>
                <w:bCs/>
                <w:sz w:val="18"/>
                <w:szCs w:val="18"/>
              </w:rPr>
            </w:pPr>
            <w:r w:rsidRPr="00173552">
              <w:rPr>
                <w:rFonts w:ascii="Montserrat" w:hAnsi="Montserrat" w:cs="Arial"/>
                <w:bCs/>
                <w:sz w:val="18"/>
                <w:szCs w:val="18"/>
              </w:rPr>
              <w:t>4,3% (1 de 23) la evaluó con un 3 (</w:t>
            </w:r>
            <w:r w:rsidR="00EC12A4">
              <w:rPr>
                <w:rFonts w:ascii="Montserrat" w:hAnsi="Montserrat" w:cs="Arial"/>
                <w:bCs/>
                <w:sz w:val="18"/>
                <w:szCs w:val="18"/>
              </w:rPr>
              <w:t>poco</w:t>
            </w:r>
            <w:r w:rsidRPr="00173552">
              <w:rPr>
                <w:rFonts w:ascii="Montserrat" w:hAnsi="Montserrat" w:cs="Arial"/>
                <w:bCs/>
                <w:sz w:val="18"/>
                <w:szCs w:val="18"/>
              </w:rPr>
              <w:t xml:space="preserve"> clara).</w:t>
            </w:r>
          </w:p>
          <w:p w14:paraId="7F4D584C" w14:textId="77777777" w:rsidR="00B9009A" w:rsidRPr="00173552" w:rsidRDefault="00B9009A" w:rsidP="00B9009A">
            <w:pPr>
              <w:pStyle w:val="TableParagraph"/>
              <w:ind w:right="145"/>
              <w:jc w:val="both"/>
              <w:rPr>
                <w:rFonts w:ascii="Montserrat" w:hAnsi="Montserrat" w:cs="Arial"/>
                <w:bCs/>
                <w:sz w:val="18"/>
                <w:szCs w:val="18"/>
              </w:rPr>
            </w:pPr>
            <w:r w:rsidRPr="00173552">
              <w:rPr>
                <w:rFonts w:ascii="Montserrat" w:hAnsi="Montserrat" w:cs="Arial"/>
                <w:bCs/>
                <w:sz w:val="18"/>
                <w:szCs w:val="18"/>
              </w:rPr>
              <w:t>Relevancia de la Información:</w:t>
            </w:r>
          </w:p>
          <w:p w14:paraId="554163C1" w14:textId="77777777" w:rsidR="00B9009A" w:rsidRPr="00173552" w:rsidRDefault="00B9009A" w:rsidP="00B9009A">
            <w:pPr>
              <w:pStyle w:val="TableParagraph"/>
              <w:ind w:right="145"/>
              <w:jc w:val="both"/>
              <w:rPr>
                <w:rFonts w:ascii="Montserrat" w:hAnsi="Montserrat" w:cs="Arial"/>
                <w:bCs/>
                <w:sz w:val="18"/>
                <w:szCs w:val="18"/>
              </w:rPr>
            </w:pPr>
          </w:p>
          <w:p w14:paraId="489CBE9A" w14:textId="77777777" w:rsidR="00B9009A" w:rsidRPr="00173552" w:rsidRDefault="00B9009A" w:rsidP="00B9009A">
            <w:pPr>
              <w:pStyle w:val="TableParagraph"/>
              <w:ind w:right="145"/>
              <w:jc w:val="both"/>
              <w:rPr>
                <w:rFonts w:ascii="Montserrat" w:hAnsi="Montserrat" w:cs="Arial"/>
                <w:bCs/>
                <w:sz w:val="18"/>
                <w:szCs w:val="18"/>
              </w:rPr>
            </w:pPr>
            <w:r w:rsidRPr="00173552">
              <w:rPr>
                <w:rFonts w:ascii="Montserrat" w:hAnsi="Montserrat" w:cs="Arial"/>
                <w:bCs/>
                <w:sz w:val="18"/>
                <w:szCs w:val="18"/>
              </w:rPr>
              <w:t>100% (23 de 23) afirmó que la información fue relevante para comprender la gestión y resultados.</w:t>
            </w:r>
          </w:p>
          <w:p w14:paraId="4048EB78" w14:textId="77777777" w:rsidR="00B9009A" w:rsidRPr="00173552" w:rsidRDefault="00B9009A" w:rsidP="00B9009A">
            <w:pPr>
              <w:pStyle w:val="TableParagraph"/>
              <w:ind w:right="145"/>
              <w:jc w:val="both"/>
              <w:rPr>
                <w:rFonts w:ascii="Montserrat" w:hAnsi="Montserrat" w:cs="Arial"/>
                <w:bCs/>
                <w:sz w:val="18"/>
                <w:szCs w:val="18"/>
              </w:rPr>
            </w:pPr>
          </w:p>
          <w:p w14:paraId="487E260C" w14:textId="77777777" w:rsidR="00B9009A" w:rsidRPr="00173552" w:rsidRDefault="00B9009A" w:rsidP="00B9009A">
            <w:pPr>
              <w:pStyle w:val="TableParagraph"/>
              <w:ind w:right="145"/>
              <w:jc w:val="both"/>
              <w:rPr>
                <w:rFonts w:ascii="Montserrat" w:hAnsi="Montserrat" w:cs="Arial"/>
                <w:bCs/>
                <w:sz w:val="18"/>
                <w:szCs w:val="18"/>
              </w:rPr>
            </w:pPr>
            <w:r w:rsidRPr="00173552">
              <w:rPr>
                <w:rFonts w:ascii="Montserrat" w:hAnsi="Montserrat" w:cs="Arial"/>
                <w:bCs/>
                <w:sz w:val="18"/>
                <w:szCs w:val="18"/>
              </w:rPr>
              <w:t>Espacios de Participación: 78,3% (18 de 23) tuvo la oportunidad de hacer preguntas o comentarios.</w:t>
            </w:r>
          </w:p>
          <w:p w14:paraId="2A8670D4" w14:textId="77777777" w:rsidR="00B9009A" w:rsidRPr="00173552" w:rsidRDefault="00B9009A" w:rsidP="00B9009A">
            <w:pPr>
              <w:pStyle w:val="TableParagraph"/>
              <w:ind w:right="145"/>
              <w:jc w:val="both"/>
              <w:rPr>
                <w:rFonts w:ascii="Montserrat" w:hAnsi="Montserrat" w:cs="Arial"/>
                <w:bCs/>
                <w:sz w:val="18"/>
                <w:szCs w:val="18"/>
              </w:rPr>
            </w:pPr>
          </w:p>
          <w:p w14:paraId="02A34006" w14:textId="77777777" w:rsidR="00B9009A" w:rsidRPr="00173552" w:rsidRDefault="00B9009A" w:rsidP="00B9009A">
            <w:pPr>
              <w:pStyle w:val="TableParagraph"/>
              <w:ind w:right="145"/>
              <w:jc w:val="both"/>
              <w:rPr>
                <w:rFonts w:ascii="Montserrat" w:hAnsi="Montserrat" w:cs="Arial"/>
                <w:bCs/>
                <w:sz w:val="18"/>
                <w:szCs w:val="18"/>
              </w:rPr>
            </w:pPr>
            <w:r w:rsidRPr="00173552">
              <w:rPr>
                <w:rFonts w:ascii="Montserrat" w:hAnsi="Montserrat" w:cs="Arial"/>
                <w:bCs/>
                <w:sz w:val="18"/>
                <w:szCs w:val="18"/>
              </w:rPr>
              <w:t>21,7% (5 de 23) indicó que no tuvo oportunidad de participar.</w:t>
            </w:r>
          </w:p>
          <w:p w14:paraId="4406665B" w14:textId="4BDBD2D6" w:rsidR="00B9009A" w:rsidRPr="00173552" w:rsidRDefault="00B9009A" w:rsidP="00B97B0B">
            <w:pPr>
              <w:pStyle w:val="TableParagraph"/>
              <w:ind w:right="145"/>
              <w:jc w:val="both"/>
              <w:rPr>
                <w:rFonts w:ascii="Montserrat" w:hAnsi="Montserrat" w:cs="Arial"/>
                <w:bCs/>
                <w:sz w:val="20"/>
                <w:szCs w:val="20"/>
              </w:rPr>
            </w:pPr>
            <w:r w:rsidRPr="00173552">
              <w:rPr>
                <w:rFonts w:ascii="Montserrat" w:hAnsi="Montserrat" w:cs="Arial"/>
                <w:bCs/>
                <w:sz w:val="18"/>
                <w:szCs w:val="18"/>
              </w:rPr>
              <w:t>La audiencia de rendición de cuentas fue bien recibida en términos de claridad y relevancia, con excelentes niveles de comprensión por parte de los asistentes.</w:t>
            </w:r>
          </w:p>
        </w:tc>
      </w:tr>
    </w:tbl>
    <w:p w14:paraId="1D9EB5D5" w14:textId="77777777" w:rsidR="002E3317" w:rsidRPr="000747E4" w:rsidRDefault="002E3317" w:rsidP="00B47FDC">
      <w:pPr>
        <w:pStyle w:val="Prrafodelista"/>
        <w:tabs>
          <w:tab w:val="center" w:pos="4536"/>
        </w:tabs>
        <w:spacing w:after="0" w:line="240" w:lineRule="auto"/>
        <w:ind w:left="0"/>
        <w:contextualSpacing w:val="0"/>
        <w:jc w:val="both"/>
        <w:rPr>
          <w:rFonts w:ascii="Montserrat" w:eastAsia="Times New Roman" w:hAnsi="Montserrat" w:cs="Arial"/>
          <w:lang w:val="es-ES" w:eastAsia="es-ES"/>
        </w:rPr>
      </w:pPr>
    </w:p>
    <w:p w14:paraId="6CB27E6C" w14:textId="115CEC8E" w:rsidR="000E4C9E" w:rsidRPr="000747E4" w:rsidRDefault="000E4C9E" w:rsidP="00B47FDC">
      <w:pPr>
        <w:pStyle w:val="Prrafodelista"/>
        <w:numPr>
          <w:ilvl w:val="1"/>
          <w:numId w:val="8"/>
        </w:numPr>
        <w:spacing w:after="0" w:line="240" w:lineRule="auto"/>
        <w:ind w:left="357" w:hanging="357"/>
        <w:contextualSpacing w:val="0"/>
        <w:jc w:val="both"/>
        <w:rPr>
          <w:rFonts w:ascii="Montserrat" w:hAnsi="Montserrat" w:cs="Arial"/>
          <w:b/>
          <w:bCs/>
        </w:rPr>
      </w:pPr>
      <w:r w:rsidRPr="000747E4">
        <w:rPr>
          <w:rFonts w:ascii="Montserrat" w:hAnsi="Montserrat" w:cs="Arial"/>
          <w:b/>
          <w:bCs/>
        </w:rPr>
        <w:t>AN</w:t>
      </w:r>
      <w:r w:rsidR="009F28A2" w:rsidRPr="000747E4">
        <w:rPr>
          <w:rFonts w:ascii="Montserrat" w:hAnsi="Montserrat" w:cs="Arial"/>
          <w:b/>
          <w:bCs/>
        </w:rPr>
        <w:t>Á</w:t>
      </w:r>
      <w:r w:rsidRPr="000747E4">
        <w:rPr>
          <w:rFonts w:ascii="Montserrat" w:hAnsi="Montserrat" w:cs="Arial"/>
          <w:b/>
          <w:bCs/>
        </w:rPr>
        <w:t>LISIS Y ESTADO DE LAS PQR</w:t>
      </w:r>
      <w:r w:rsidR="002F0A8E" w:rsidRPr="000747E4">
        <w:rPr>
          <w:rFonts w:ascii="Montserrat" w:hAnsi="Montserrat" w:cs="Arial"/>
          <w:b/>
          <w:bCs/>
        </w:rPr>
        <w:t>SF</w:t>
      </w:r>
    </w:p>
    <w:p w14:paraId="16A8F178" w14:textId="77777777" w:rsidR="000E4C9E" w:rsidRPr="000747E4" w:rsidRDefault="000E4C9E" w:rsidP="00B47FDC">
      <w:pPr>
        <w:tabs>
          <w:tab w:val="center" w:pos="4536"/>
        </w:tabs>
        <w:jc w:val="both"/>
        <w:rPr>
          <w:rFonts w:ascii="Montserrat" w:hAnsi="Montserrat"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893"/>
        <w:gridCol w:w="1361"/>
        <w:gridCol w:w="2304"/>
        <w:gridCol w:w="1188"/>
        <w:gridCol w:w="3218"/>
      </w:tblGrid>
      <w:tr w:rsidR="007359F0" w:rsidRPr="00F83D44" w14:paraId="6F9C7A25" w14:textId="77777777" w:rsidTr="004F1128">
        <w:trPr>
          <w:trHeight w:val="20"/>
          <w:tblHeader/>
          <w:jc w:val="center"/>
        </w:trPr>
        <w:tc>
          <w:tcPr>
            <w:tcW w:w="950"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6A44425C" w14:textId="77777777" w:rsidR="007359F0" w:rsidRPr="00F83D44" w:rsidRDefault="007359F0" w:rsidP="00390E54">
            <w:pPr>
              <w:tabs>
                <w:tab w:val="center" w:pos="4536"/>
              </w:tabs>
              <w:jc w:val="center"/>
              <w:rPr>
                <w:rFonts w:ascii="Montserrat" w:eastAsia="Calibri" w:hAnsi="Montserrat" w:cs="Arial"/>
                <w:b/>
                <w:sz w:val="18"/>
                <w:szCs w:val="18"/>
              </w:rPr>
            </w:pPr>
            <w:bookmarkStart w:id="1" w:name="_Hlk191304875"/>
            <w:r w:rsidRPr="00F83D44">
              <w:rPr>
                <w:rFonts w:ascii="Montserrat" w:eastAsia="Calibri" w:hAnsi="Montserrat" w:cs="Arial"/>
                <w:b/>
                <w:sz w:val="18"/>
                <w:szCs w:val="18"/>
              </w:rPr>
              <w:t>PROCESO</w:t>
            </w:r>
          </w:p>
        </w:tc>
        <w:tc>
          <w:tcPr>
            <w:tcW w:w="683"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57B2C559" w14:textId="77777777" w:rsidR="007359F0" w:rsidRPr="00F83D44" w:rsidRDefault="007359F0" w:rsidP="00390E54">
            <w:pPr>
              <w:tabs>
                <w:tab w:val="center" w:pos="4536"/>
              </w:tabs>
              <w:jc w:val="center"/>
              <w:rPr>
                <w:rFonts w:ascii="Montserrat" w:eastAsia="Calibri" w:hAnsi="Montserrat" w:cs="Arial"/>
                <w:b/>
                <w:sz w:val="18"/>
                <w:szCs w:val="18"/>
              </w:rPr>
            </w:pPr>
            <w:r w:rsidRPr="00F83D44">
              <w:rPr>
                <w:rFonts w:ascii="Montserrat" w:eastAsia="Calibri" w:hAnsi="Montserrat" w:cs="Arial"/>
                <w:b/>
                <w:sz w:val="18"/>
                <w:szCs w:val="18"/>
              </w:rPr>
              <w:t>No. RECIBIDAS</w:t>
            </w:r>
          </w:p>
        </w:tc>
        <w:tc>
          <w:tcPr>
            <w:tcW w:w="1156"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0049BFD4" w14:textId="77777777" w:rsidR="007359F0" w:rsidRPr="00F83D44" w:rsidRDefault="007359F0" w:rsidP="00390E54">
            <w:pPr>
              <w:tabs>
                <w:tab w:val="center" w:pos="4536"/>
              </w:tabs>
              <w:jc w:val="center"/>
              <w:rPr>
                <w:rFonts w:ascii="Montserrat" w:eastAsia="Calibri" w:hAnsi="Montserrat" w:cs="Arial"/>
                <w:b/>
                <w:sz w:val="18"/>
                <w:szCs w:val="18"/>
              </w:rPr>
            </w:pPr>
            <w:r w:rsidRPr="00F83D44">
              <w:rPr>
                <w:rFonts w:ascii="Montserrat" w:eastAsia="Calibri" w:hAnsi="Montserrat" w:cs="Arial"/>
                <w:b/>
                <w:sz w:val="18"/>
                <w:szCs w:val="18"/>
              </w:rPr>
              <w:t>No. CONTESTADAS OPORTUNAMENTE</w:t>
            </w:r>
          </w:p>
        </w:tc>
        <w:tc>
          <w:tcPr>
            <w:tcW w:w="596" w:type="pct"/>
            <w:tcBorders>
              <w:top w:val="single" w:sz="4" w:space="0" w:color="000000"/>
              <w:left w:val="single" w:sz="4" w:space="0" w:color="auto"/>
              <w:bottom w:val="single" w:sz="4" w:space="0" w:color="000000"/>
              <w:right w:val="single" w:sz="4" w:space="0" w:color="auto"/>
            </w:tcBorders>
            <w:shd w:val="clear" w:color="auto" w:fill="EDEDED" w:themeFill="accent3" w:themeFillTint="33"/>
            <w:vAlign w:val="center"/>
            <w:hideMark/>
          </w:tcPr>
          <w:p w14:paraId="2850C8FC" w14:textId="74BF8840" w:rsidR="007359F0" w:rsidRPr="00F83D44" w:rsidRDefault="007359F0" w:rsidP="00390E54">
            <w:pPr>
              <w:tabs>
                <w:tab w:val="center" w:pos="4536"/>
              </w:tabs>
              <w:jc w:val="center"/>
              <w:rPr>
                <w:rFonts w:ascii="Montserrat" w:eastAsia="Calibri" w:hAnsi="Montserrat" w:cs="Arial"/>
                <w:b/>
                <w:sz w:val="18"/>
                <w:szCs w:val="18"/>
              </w:rPr>
            </w:pPr>
            <w:r w:rsidRPr="00F83D44">
              <w:rPr>
                <w:rFonts w:ascii="Montserrat" w:eastAsia="Calibri" w:hAnsi="Montserrat" w:cs="Arial"/>
                <w:b/>
                <w:sz w:val="18"/>
                <w:szCs w:val="18"/>
              </w:rPr>
              <w:t>No. PENDIE</w:t>
            </w:r>
            <w:r w:rsidR="00B42A6D" w:rsidRPr="00F83D44">
              <w:rPr>
                <w:rFonts w:ascii="Montserrat" w:eastAsia="Calibri" w:hAnsi="Montserrat" w:cs="Arial"/>
                <w:b/>
                <w:sz w:val="18"/>
                <w:szCs w:val="18"/>
              </w:rPr>
              <w:t xml:space="preserve"> </w:t>
            </w:r>
            <w:r w:rsidRPr="00F83D44">
              <w:rPr>
                <w:rFonts w:ascii="Montserrat" w:eastAsia="Calibri" w:hAnsi="Montserrat" w:cs="Arial"/>
                <w:b/>
                <w:sz w:val="18"/>
                <w:szCs w:val="18"/>
              </w:rPr>
              <w:t>NTES</w:t>
            </w:r>
          </w:p>
        </w:tc>
        <w:tc>
          <w:tcPr>
            <w:tcW w:w="1615" w:type="pct"/>
            <w:tcBorders>
              <w:top w:val="single" w:sz="4" w:space="0" w:color="000000"/>
              <w:left w:val="single" w:sz="4" w:space="0" w:color="auto"/>
              <w:bottom w:val="single" w:sz="4" w:space="0" w:color="000000"/>
              <w:right w:val="single" w:sz="4" w:space="0" w:color="000000"/>
            </w:tcBorders>
            <w:shd w:val="clear" w:color="auto" w:fill="EDEDED" w:themeFill="accent3" w:themeFillTint="33"/>
            <w:vAlign w:val="center"/>
            <w:hideMark/>
          </w:tcPr>
          <w:p w14:paraId="3E3B4264" w14:textId="77777777" w:rsidR="00256FB3" w:rsidRPr="00F83D44" w:rsidRDefault="007359F0" w:rsidP="00390E54">
            <w:pPr>
              <w:tabs>
                <w:tab w:val="center" w:pos="4536"/>
              </w:tabs>
              <w:jc w:val="center"/>
              <w:rPr>
                <w:rFonts w:ascii="Montserrat" w:eastAsia="Calibri" w:hAnsi="Montserrat" w:cs="Arial"/>
                <w:b/>
                <w:sz w:val="18"/>
                <w:szCs w:val="18"/>
                <w:lang w:val="pt-PT"/>
              </w:rPr>
            </w:pPr>
            <w:r w:rsidRPr="00F83D44">
              <w:rPr>
                <w:rFonts w:ascii="Montserrat" w:eastAsia="Calibri" w:hAnsi="Montserrat" w:cs="Arial"/>
                <w:b/>
                <w:sz w:val="18"/>
                <w:szCs w:val="18"/>
                <w:lang w:val="pt-PT"/>
              </w:rPr>
              <w:t>ANÁLISIS</w:t>
            </w:r>
          </w:p>
          <w:p w14:paraId="026ECC33" w14:textId="77777777" w:rsidR="007359F0" w:rsidRPr="00F83D44" w:rsidRDefault="007359F0" w:rsidP="00390E54">
            <w:pPr>
              <w:tabs>
                <w:tab w:val="center" w:pos="4536"/>
              </w:tabs>
              <w:jc w:val="center"/>
              <w:rPr>
                <w:rFonts w:ascii="Montserrat" w:eastAsia="Calibri" w:hAnsi="Montserrat" w:cs="Arial"/>
                <w:b/>
                <w:sz w:val="18"/>
                <w:szCs w:val="18"/>
                <w:lang w:val="pt-PT"/>
              </w:rPr>
            </w:pPr>
            <w:r w:rsidRPr="00F83D44">
              <w:rPr>
                <w:rFonts w:ascii="Montserrat" w:eastAsia="Calibri" w:hAnsi="Montserrat" w:cs="Arial"/>
                <w:b/>
                <w:color w:val="808080"/>
                <w:sz w:val="18"/>
                <w:szCs w:val="18"/>
                <w:lang w:val="pt-PT"/>
              </w:rPr>
              <w:t>(Analizar tendencia período vs. período)</w:t>
            </w:r>
          </w:p>
        </w:tc>
      </w:tr>
      <w:tr w:rsidR="007359F0" w:rsidRPr="00F83D44" w14:paraId="79965069" w14:textId="77777777" w:rsidTr="004F1128">
        <w:trPr>
          <w:trHeight w:val="20"/>
          <w:jc w:val="center"/>
        </w:trPr>
        <w:tc>
          <w:tcPr>
            <w:tcW w:w="950" w:type="pct"/>
            <w:tcBorders>
              <w:top w:val="single" w:sz="4" w:space="0" w:color="000000"/>
              <w:left w:val="single" w:sz="4" w:space="0" w:color="000000"/>
              <w:bottom w:val="single" w:sz="4" w:space="0" w:color="auto"/>
              <w:right w:val="single" w:sz="4" w:space="0" w:color="auto"/>
            </w:tcBorders>
            <w:shd w:val="clear" w:color="auto" w:fill="DEEAF6" w:themeFill="accent5" w:themeFillTint="33"/>
            <w:vAlign w:val="center"/>
          </w:tcPr>
          <w:p w14:paraId="6106D16E" w14:textId="77777777" w:rsidR="007359F0" w:rsidRPr="00F83D44" w:rsidRDefault="007359F0" w:rsidP="0035017D">
            <w:pPr>
              <w:tabs>
                <w:tab w:val="center" w:pos="4536"/>
              </w:tabs>
              <w:jc w:val="both"/>
              <w:rPr>
                <w:rFonts w:ascii="Montserrat" w:eastAsia="Calibri" w:hAnsi="Montserrat" w:cs="Arial"/>
                <w:b/>
                <w:bCs/>
                <w:sz w:val="18"/>
                <w:szCs w:val="18"/>
              </w:rPr>
            </w:pPr>
            <w:r w:rsidRPr="00F83D44">
              <w:rPr>
                <w:rFonts w:ascii="Montserrat" w:eastAsia="Calibri" w:hAnsi="Montserrat" w:cs="Arial"/>
                <w:b/>
                <w:bCs/>
                <w:sz w:val="18"/>
                <w:szCs w:val="18"/>
              </w:rPr>
              <w:t>Peticiones</w:t>
            </w:r>
          </w:p>
        </w:tc>
        <w:tc>
          <w:tcPr>
            <w:tcW w:w="4050" w:type="pct"/>
            <w:gridSpan w:val="4"/>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14:paraId="5D9D60C5" w14:textId="77777777" w:rsidR="007359F0" w:rsidRPr="00F83D44" w:rsidRDefault="007359F0" w:rsidP="00256FB3">
            <w:pPr>
              <w:tabs>
                <w:tab w:val="center" w:pos="4536"/>
              </w:tabs>
              <w:jc w:val="center"/>
              <w:rPr>
                <w:rFonts w:ascii="Montserrat" w:hAnsi="Montserrat" w:cs="Arial"/>
                <w:sz w:val="18"/>
                <w:szCs w:val="18"/>
              </w:rPr>
            </w:pPr>
          </w:p>
        </w:tc>
      </w:tr>
      <w:tr w:rsidR="003D75DE" w:rsidRPr="00F83D44" w14:paraId="1A12F3D6" w14:textId="77777777" w:rsidTr="004F1128">
        <w:trPr>
          <w:trHeight w:val="20"/>
          <w:jc w:val="center"/>
        </w:trPr>
        <w:tc>
          <w:tcPr>
            <w:tcW w:w="950" w:type="pct"/>
            <w:tcBorders>
              <w:top w:val="single" w:sz="4" w:space="0" w:color="000000"/>
              <w:left w:val="single" w:sz="4" w:space="0" w:color="000000"/>
              <w:bottom w:val="single" w:sz="4" w:space="0" w:color="auto"/>
              <w:right w:val="single" w:sz="4" w:space="0" w:color="auto"/>
            </w:tcBorders>
            <w:vAlign w:val="center"/>
          </w:tcPr>
          <w:p w14:paraId="1697CD19" w14:textId="662D0F0A" w:rsidR="003D75DE" w:rsidRPr="00F83D44" w:rsidRDefault="003D75DE" w:rsidP="003D75DE">
            <w:pPr>
              <w:tabs>
                <w:tab w:val="center" w:pos="4536"/>
              </w:tabs>
              <w:jc w:val="center"/>
              <w:rPr>
                <w:rFonts w:ascii="Montserrat" w:eastAsia="Calibri" w:hAnsi="Montserrat" w:cs="Arial"/>
                <w:sz w:val="18"/>
                <w:szCs w:val="18"/>
              </w:rPr>
            </w:pPr>
            <w:r w:rsidRPr="00F83D44">
              <w:rPr>
                <w:rFonts w:ascii="Montserrat" w:hAnsi="Montserrat" w:cs="Arial"/>
                <w:sz w:val="18"/>
                <w:szCs w:val="18"/>
              </w:rPr>
              <w:t>Consejo Seccional de la Judicatura</w:t>
            </w:r>
          </w:p>
        </w:tc>
        <w:tc>
          <w:tcPr>
            <w:tcW w:w="683" w:type="pct"/>
            <w:tcBorders>
              <w:top w:val="single" w:sz="4" w:space="0" w:color="000000"/>
              <w:left w:val="single" w:sz="4" w:space="0" w:color="000000"/>
              <w:bottom w:val="single" w:sz="4" w:space="0" w:color="auto"/>
              <w:right w:val="single" w:sz="4" w:space="0" w:color="auto"/>
            </w:tcBorders>
            <w:vAlign w:val="center"/>
          </w:tcPr>
          <w:p w14:paraId="58A402C9" w14:textId="69A6D443" w:rsidR="003D75DE" w:rsidRPr="00F83D44" w:rsidRDefault="003D75DE" w:rsidP="003D75DE">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520</w:t>
            </w:r>
          </w:p>
        </w:tc>
        <w:tc>
          <w:tcPr>
            <w:tcW w:w="1156" w:type="pct"/>
            <w:tcBorders>
              <w:top w:val="single" w:sz="4" w:space="0" w:color="000000"/>
              <w:left w:val="single" w:sz="4" w:space="0" w:color="000000"/>
              <w:bottom w:val="single" w:sz="4" w:space="0" w:color="auto"/>
              <w:right w:val="single" w:sz="4" w:space="0" w:color="auto"/>
            </w:tcBorders>
            <w:vAlign w:val="center"/>
          </w:tcPr>
          <w:p w14:paraId="270BB688" w14:textId="26A27182" w:rsidR="003D75DE" w:rsidRPr="00F83D44" w:rsidRDefault="003D75DE" w:rsidP="003D75DE">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520</w:t>
            </w:r>
          </w:p>
        </w:tc>
        <w:tc>
          <w:tcPr>
            <w:tcW w:w="596" w:type="pct"/>
            <w:tcBorders>
              <w:top w:val="single" w:sz="4" w:space="0" w:color="000000"/>
              <w:left w:val="single" w:sz="4" w:space="0" w:color="auto"/>
              <w:bottom w:val="single" w:sz="4" w:space="0" w:color="auto"/>
              <w:right w:val="single" w:sz="4" w:space="0" w:color="auto"/>
            </w:tcBorders>
            <w:vAlign w:val="center"/>
          </w:tcPr>
          <w:p w14:paraId="07664D43" w14:textId="52BD6ADC" w:rsidR="003D75DE" w:rsidRPr="00F83D44" w:rsidRDefault="003D75DE" w:rsidP="003D75DE">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1615" w:type="pct"/>
            <w:tcBorders>
              <w:top w:val="single" w:sz="4" w:space="0" w:color="000000"/>
              <w:left w:val="single" w:sz="4" w:space="0" w:color="auto"/>
              <w:bottom w:val="single" w:sz="4" w:space="0" w:color="auto"/>
              <w:right w:val="single" w:sz="4" w:space="0" w:color="000000"/>
            </w:tcBorders>
            <w:vAlign w:val="center"/>
          </w:tcPr>
          <w:p w14:paraId="7AAEAC3F" w14:textId="564E46B0" w:rsidR="003D75DE" w:rsidRPr="00F83D44" w:rsidRDefault="003D75DE" w:rsidP="00F55060">
            <w:pPr>
              <w:tabs>
                <w:tab w:val="center" w:pos="4536"/>
              </w:tabs>
              <w:jc w:val="both"/>
              <w:rPr>
                <w:rFonts w:ascii="Montserrat" w:eastAsia="Calibri" w:hAnsi="Montserrat" w:cs="Arial"/>
                <w:sz w:val="18"/>
                <w:szCs w:val="18"/>
              </w:rPr>
            </w:pPr>
            <w:r w:rsidRPr="00F83D44">
              <w:rPr>
                <w:rFonts w:ascii="Montserrat" w:eastAsia="Calibri" w:hAnsi="Montserrat" w:cs="Arial"/>
                <w:sz w:val="18"/>
                <w:szCs w:val="18"/>
              </w:rPr>
              <w:t>To</w:t>
            </w:r>
            <w:r w:rsidR="009965AB">
              <w:rPr>
                <w:rFonts w:ascii="Montserrat" w:eastAsia="Calibri" w:hAnsi="Montserrat" w:cs="Arial"/>
                <w:sz w:val="18"/>
                <w:szCs w:val="18"/>
              </w:rPr>
              <w:t>das</w:t>
            </w:r>
            <w:r w:rsidRPr="00F83D44">
              <w:rPr>
                <w:rFonts w:ascii="Montserrat" w:eastAsia="Calibri" w:hAnsi="Montserrat" w:cs="Arial"/>
                <w:sz w:val="18"/>
                <w:szCs w:val="18"/>
              </w:rPr>
              <w:t xml:space="preserve"> las 520 peticiones fueron respondidas dentro de los términos</w:t>
            </w:r>
          </w:p>
        </w:tc>
      </w:tr>
      <w:bookmarkEnd w:id="1"/>
      <w:tr w:rsidR="007359F0" w:rsidRPr="00F83D44" w14:paraId="26F3B04D" w14:textId="77777777" w:rsidTr="004F1128">
        <w:trPr>
          <w:trHeight w:val="20"/>
          <w:jc w:val="center"/>
        </w:trPr>
        <w:tc>
          <w:tcPr>
            <w:tcW w:w="950" w:type="pct"/>
            <w:tcBorders>
              <w:top w:val="single" w:sz="4" w:space="0" w:color="000000"/>
              <w:left w:val="single" w:sz="4" w:space="0" w:color="000000"/>
              <w:bottom w:val="single" w:sz="4" w:space="0" w:color="auto"/>
              <w:right w:val="single" w:sz="4" w:space="0" w:color="auto"/>
            </w:tcBorders>
            <w:shd w:val="clear" w:color="auto" w:fill="D9D9D9"/>
            <w:vAlign w:val="center"/>
          </w:tcPr>
          <w:p w14:paraId="64211176" w14:textId="77777777" w:rsidR="007359F0" w:rsidRPr="00F83D44" w:rsidRDefault="007359F0" w:rsidP="0035017D">
            <w:pPr>
              <w:tabs>
                <w:tab w:val="center" w:pos="4536"/>
              </w:tabs>
              <w:rPr>
                <w:rFonts w:ascii="Montserrat" w:eastAsia="Calibri" w:hAnsi="Montserrat" w:cs="Arial"/>
                <w:b/>
                <w:sz w:val="18"/>
                <w:szCs w:val="18"/>
              </w:rPr>
            </w:pPr>
            <w:r w:rsidRPr="00F83D44">
              <w:rPr>
                <w:rFonts w:ascii="Montserrat" w:eastAsia="Calibri" w:hAnsi="Montserrat" w:cs="Arial"/>
                <w:b/>
                <w:sz w:val="18"/>
                <w:szCs w:val="18"/>
              </w:rPr>
              <w:t>Total</w:t>
            </w:r>
          </w:p>
        </w:tc>
        <w:tc>
          <w:tcPr>
            <w:tcW w:w="683" w:type="pct"/>
            <w:tcBorders>
              <w:top w:val="single" w:sz="4" w:space="0" w:color="000000"/>
              <w:left w:val="single" w:sz="4" w:space="0" w:color="000000"/>
              <w:bottom w:val="single" w:sz="4" w:space="0" w:color="auto"/>
              <w:right w:val="single" w:sz="4" w:space="0" w:color="auto"/>
            </w:tcBorders>
            <w:shd w:val="clear" w:color="auto" w:fill="D9D9D9"/>
            <w:vAlign w:val="center"/>
          </w:tcPr>
          <w:p w14:paraId="63A7C8F6" w14:textId="4E7043E6" w:rsidR="007359F0" w:rsidRPr="00F83D44" w:rsidRDefault="00F83D44" w:rsidP="0007056E">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520</w:t>
            </w:r>
          </w:p>
        </w:tc>
        <w:tc>
          <w:tcPr>
            <w:tcW w:w="1156" w:type="pct"/>
            <w:tcBorders>
              <w:top w:val="single" w:sz="4" w:space="0" w:color="000000"/>
              <w:left w:val="single" w:sz="4" w:space="0" w:color="000000"/>
              <w:bottom w:val="single" w:sz="4" w:space="0" w:color="auto"/>
              <w:right w:val="single" w:sz="4" w:space="0" w:color="auto"/>
            </w:tcBorders>
            <w:shd w:val="clear" w:color="auto" w:fill="D9D9D9"/>
            <w:vAlign w:val="center"/>
          </w:tcPr>
          <w:p w14:paraId="36D57131" w14:textId="7954B9C6" w:rsidR="007359F0" w:rsidRPr="00F83D44" w:rsidRDefault="00F83D44" w:rsidP="0007056E">
            <w:pPr>
              <w:tabs>
                <w:tab w:val="center" w:pos="4536"/>
              </w:tabs>
              <w:jc w:val="center"/>
              <w:rPr>
                <w:rFonts w:ascii="Montserrat" w:eastAsia="Calibri" w:hAnsi="Montserrat" w:cs="Arial"/>
                <w:b/>
                <w:sz w:val="18"/>
                <w:szCs w:val="18"/>
              </w:rPr>
            </w:pPr>
            <w:r w:rsidRPr="00F83D44">
              <w:rPr>
                <w:rFonts w:ascii="Montserrat" w:eastAsia="Calibri" w:hAnsi="Montserrat" w:cs="Arial"/>
                <w:b/>
                <w:sz w:val="18"/>
                <w:szCs w:val="18"/>
              </w:rPr>
              <w:t>520</w:t>
            </w:r>
          </w:p>
        </w:tc>
        <w:tc>
          <w:tcPr>
            <w:tcW w:w="596" w:type="pct"/>
            <w:tcBorders>
              <w:top w:val="single" w:sz="4" w:space="0" w:color="000000"/>
              <w:left w:val="single" w:sz="4" w:space="0" w:color="auto"/>
              <w:bottom w:val="single" w:sz="4" w:space="0" w:color="auto"/>
              <w:right w:val="single" w:sz="4" w:space="0" w:color="auto"/>
            </w:tcBorders>
            <w:shd w:val="clear" w:color="auto" w:fill="D9D9D9"/>
            <w:vAlign w:val="center"/>
          </w:tcPr>
          <w:p w14:paraId="356426E3" w14:textId="77777777" w:rsidR="007359F0" w:rsidRPr="00F83D44" w:rsidRDefault="0007056E" w:rsidP="0007056E">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1615" w:type="pct"/>
            <w:tcBorders>
              <w:top w:val="single" w:sz="4" w:space="0" w:color="000000"/>
              <w:left w:val="single" w:sz="4" w:space="0" w:color="auto"/>
              <w:bottom w:val="single" w:sz="4" w:space="0" w:color="auto"/>
              <w:right w:val="single" w:sz="4" w:space="0" w:color="000000"/>
            </w:tcBorders>
            <w:shd w:val="clear" w:color="auto" w:fill="D9D9D9"/>
            <w:vAlign w:val="center"/>
          </w:tcPr>
          <w:p w14:paraId="5E34B43F" w14:textId="77777777" w:rsidR="007359F0" w:rsidRPr="00F83D44" w:rsidRDefault="007359F0" w:rsidP="0007056E">
            <w:pPr>
              <w:tabs>
                <w:tab w:val="center" w:pos="4536"/>
              </w:tabs>
              <w:jc w:val="center"/>
              <w:rPr>
                <w:rFonts w:ascii="Montserrat" w:eastAsia="Calibri" w:hAnsi="Montserrat" w:cs="Arial"/>
                <w:sz w:val="18"/>
                <w:szCs w:val="18"/>
              </w:rPr>
            </w:pPr>
          </w:p>
        </w:tc>
      </w:tr>
      <w:tr w:rsidR="007359F0" w:rsidRPr="00F83D44" w14:paraId="7A0189A3" w14:textId="77777777" w:rsidTr="004F1128">
        <w:trPr>
          <w:trHeight w:val="20"/>
          <w:jc w:val="center"/>
        </w:trPr>
        <w:tc>
          <w:tcPr>
            <w:tcW w:w="950" w:type="pct"/>
            <w:tcBorders>
              <w:top w:val="single" w:sz="4" w:space="0" w:color="000000"/>
              <w:left w:val="single" w:sz="4" w:space="0" w:color="000000"/>
              <w:bottom w:val="single" w:sz="4" w:space="0" w:color="auto"/>
              <w:right w:val="single" w:sz="4" w:space="0" w:color="auto"/>
            </w:tcBorders>
            <w:shd w:val="clear" w:color="auto" w:fill="DEEAF6" w:themeFill="accent5" w:themeFillTint="33"/>
            <w:vAlign w:val="center"/>
          </w:tcPr>
          <w:p w14:paraId="6DBF4486" w14:textId="77777777" w:rsidR="007359F0" w:rsidRPr="00F83D44" w:rsidRDefault="007359F0" w:rsidP="0035017D">
            <w:pPr>
              <w:tabs>
                <w:tab w:val="center" w:pos="4536"/>
              </w:tabs>
              <w:rPr>
                <w:rFonts w:ascii="Montserrat" w:eastAsia="Calibri" w:hAnsi="Montserrat" w:cs="Arial"/>
                <w:b/>
                <w:bCs/>
                <w:sz w:val="18"/>
                <w:szCs w:val="18"/>
              </w:rPr>
            </w:pPr>
            <w:r w:rsidRPr="00F83D44">
              <w:rPr>
                <w:rFonts w:ascii="Montserrat" w:eastAsia="Calibri" w:hAnsi="Montserrat" w:cs="Arial"/>
                <w:b/>
                <w:bCs/>
                <w:sz w:val="18"/>
                <w:szCs w:val="18"/>
              </w:rPr>
              <w:t>Quejas</w:t>
            </w:r>
          </w:p>
        </w:tc>
        <w:tc>
          <w:tcPr>
            <w:tcW w:w="4050" w:type="pct"/>
            <w:gridSpan w:val="4"/>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14:paraId="5DB4BE9E" w14:textId="77777777" w:rsidR="007359F0" w:rsidRPr="00F83D44" w:rsidRDefault="007359F0" w:rsidP="00256FB3">
            <w:pPr>
              <w:tabs>
                <w:tab w:val="center" w:pos="4536"/>
              </w:tabs>
              <w:jc w:val="center"/>
              <w:rPr>
                <w:rFonts w:ascii="Montserrat" w:eastAsia="Calibri" w:hAnsi="Montserrat" w:cs="Arial"/>
                <w:sz w:val="18"/>
                <w:szCs w:val="18"/>
              </w:rPr>
            </w:pPr>
          </w:p>
        </w:tc>
      </w:tr>
      <w:tr w:rsidR="005C1104" w:rsidRPr="00F83D44" w14:paraId="4ECA0A87" w14:textId="77777777" w:rsidTr="004F1128">
        <w:trPr>
          <w:trHeight w:val="20"/>
          <w:jc w:val="center"/>
        </w:trPr>
        <w:tc>
          <w:tcPr>
            <w:tcW w:w="950" w:type="pct"/>
            <w:tcBorders>
              <w:top w:val="single" w:sz="4" w:space="0" w:color="000000"/>
              <w:left w:val="single" w:sz="4" w:space="0" w:color="000000"/>
              <w:bottom w:val="single" w:sz="4" w:space="0" w:color="000000"/>
              <w:right w:val="single" w:sz="4" w:space="0" w:color="auto"/>
            </w:tcBorders>
            <w:vAlign w:val="center"/>
          </w:tcPr>
          <w:p w14:paraId="280A350B" w14:textId="65CAE46F"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hAnsi="Montserrat" w:cs="Arial"/>
                <w:sz w:val="18"/>
                <w:szCs w:val="18"/>
              </w:rPr>
              <w:t>Consejo Seccional de la Judicatura</w:t>
            </w:r>
          </w:p>
        </w:tc>
        <w:tc>
          <w:tcPr>
            <w:tcW w:w="683" w:type="pct"/>
            <w:tcBorders>
              <w:top w:val="single" w:sz="4" w:space="0" w:color="000000"/>
              <w:left w:val="single" w:sz="4" w:space="0" w:color="000000"/>
              <w:bottom w:val="single" w:sz="4" w:space="0" w:color="000000"/>
              <w:right w:val="single" w:sz="4" w:space="0" w:color="auto"/>
            </w:tcBorders>
            <w:vAlign w:val="center"/>
          </w:tcPr>
          <w:p w14:paraId="2AA1A02B" w14:textId="4DAB2E42"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518</w:t>
            </w:r>
          </w:p>
        </w:tc>
        <w:tc>
          <w:tcPr>
            <w:tcW w:w="1156" w:type="pct"/>
            <w:tcBorders>
              <w:top w:val="single" w:sz="4" w:space="0" w:color="000000"/>
              <w:left w:val="single" w:sz="4" w:space="0" w:color="000000"/>
              <w:bottom w:val="single" w:sz="4" w:space="0" w:color="000000"/>
              <w:right w:val="single" w:sz="4" w:space="0" w:color="auto"/>
            </w:tcBorders>
            <w:vAlign w:val="center"/>
          </w:tcPr>
          <w:p w14:paraId="158A5BCE" w14:textId="5D53BD06"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518</w:t>
            </w:r>
          </w:p>
        </w:tc>
        <w:tc>
          <w:tcPr>
            <w:tcW w:w="596" w:type="pct"/>
            <w:tcBorders>
              <w:top w:val="single" w:sz="4" w:space="0" w:color="000000"/>
              <w:left w:val="single" w:sz="4" w:space="0" w:color="auto"/>
              <w:bottom w:val="single" w:sz="4" w:space="0" w:color="000000"/>
              <w:right w:val="single" w:sz="4" w:space="0" w:color="auto"/>
            </w:tcBorders>
            <w:vAlign w:val="center"/>
          </w:tcPr>
          <w:p w14:paraId="77F09A91"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1615" w:type="pct"/>
            <w:tcBorders>
              <w:top w:val="single" w:sz="4" w:space="0" w:color="000000"/>
              <w:left w:val="single" w:sz="4" w:space="0" w:color="auto"/>
              <w:bottom w:val="single" w:sz="4" w:space="0" w:color="000000"/>
              <w:right w:val="single" w:sz="4" w:space="0" w:color="000000"/>
            </w:tcBorders>
            <w:vAlign w:val="center"/>
          </w:tcPr>
          <w:p w14:paraId="6466975F" w14:textId="6399AF3C" w:rsidR="005C1104" w:rsidRPr="00F83D44" w:rsidRDefault="005C1104" w:rsidP="00F55060">
            <w:pPr>
              <w:tabs>
                <w:tab w:val="center" w:pos="4536"/>
              </w:tabs>
              <w:jc w:val="both"/>
              <w:rPr>
                <w:rFonts w:ascii="Montserrat" w:eastAsia="Calibri" w:hAnsi="Montserrat" w:cs="Arial"/>
                <w:sz w:val="18"/>
                <w:szCs w:val="18"/>
              </w:rPr>
            </w:pPr>
            <w:r w:rsidRPr="00F83D44">
              <w:rPr>
                <w:rFonts w:ascii="Montserrat" w:eastAsia="Calibri" w:hAnsi="Montserrat" w:cs="Arial"/>
                <w:sz w:val="18"/>
                <w:szCs w:val="18"/>
              </w:rPr>
              <w:t>Se recibieron 517 vigilancias judiciales en contra de los diferentes despachos judiciales del departamento y 1 queja. Las cuales, fueron resuelta</w:t>
            </w:r>
            <w:r w:rsidR="00EA32C1" w:rsidRPr="00F83D44">
              <w:rPr>
                <w:rFonts w:ascii="Montserrat" w:eastAsia="Calibri" w:hAnsi="Montserrat" w:cs="Arial"/>
                <w:sz w:val="18"/>
                <w:szCs w:val="18"/>
              </w:rPr>
              <w:t xml:space="preserve">s de manera oportuna. </w:t>
            </w:r>
          </w:p>
        </w:tc>
      </w:tr>
      <w:tr w:rsidR="005C1104" w:rsidRPr="00F83D44" w14:paraId="18A2EDEF" w14:textId="77777777" w:rsidTr="004F1128">
        <w:trPr>
          <w:trHeight w:val="20"/>
          <w:jc w:val="center"/>
        </w:trPr>
        <w:tc>
          <w:tcPr>
            <w:tcW w:w="950" w:type="pct"/>
            <w:tcBorders>
              <w:top w:val="single" w:sz="4" w:space="0" w:color="000000"/>
              <w:left w:val="single" w:sz="4" w:space="0" w:color="000000"/>
              <w:bottom w:val="single" w:sz="4" w:space="0" w:color="000000"/>
              <w:right w:val="single" w:sz="4" w:space="0" w:color="auto"/>
            </w:tcBorders>
            <w:shd w:val="clear" w:color="auto" w:fill="D9D9D9"/>
            <w:vAlign w:val="center"/>
          </w:tcPr>
          <w:p w14:paraId="3802AFEA" w14:textId="77777777" w:rsidR="005C1104" w:rsidRPr="00F83D44" w:rsidRDefault="005C1104" w:rsidP="005C1104">
            <w:pPr>
              <w:tabs>
                <w:tab w:val="center" w:pos="4536"/>
              </w:tabs>
              <w:rPr>
                <w:rFonts w:ascii="Montserrat" w:eastAsia="Calibri" w:hAnsi="Montserrat" w:cs="Arial"/>
                <w:b/>
                <w:sz w:val="18"/>
                <w:szCs w:val="18"/>
              </w:rPr>
            </w:pPr>
            <w:r w:rsidRPr="00F83D44">
              <w:rPr>
                <w:rFonts w:ascii="Montserrat" w:eastAsia="Calibri" w:hAnsi="Montserrat" w:cs="Arial"/>
                <w:b/>
                <w:sz w:val="18"/>
                <w:szCs w:val="18"/>
              </w:rPr>
              <w:t>Total</w:t>
            </w:r>
          </w:p>
        </w:tc>
        <w:tc>
          <w:tcPr>
            <w:tcW w:w="683"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A2379CD" w14:textId="0DBFA161" w:rsidR="005C1104" w:rsidRPr="00F83D44" w:rsidRDefault="00F83D4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518</w:t>
            </w:r>
          </w:p>
        </w:tc>
        <w:tc>
          <w:tcPr>
            <w:tcW w:w="1156"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E04867D" w14:textId="7AEAC3C1" w:rsidR="005C1104" w:rsidRPr="00F83D44" w:rsidRDefault="00F83D44" w:rsidP="005C1104">
            <w:pPr>
              <w:tabs>
                <w:tab w:val="center" w:pos="4536"/>
              </w:tabs>
              <w:jc w:val="center"/>
              <w:rPr>
                <w:rFonts w:ascii="Montserrat" w:eastAsia="Calibri" w:hAnsi="Montserrat" w:cs="Arial"/>
                <w:b/>
                <w:sz w:val="18"/>
                <w:szCs w:val="18"/>
              </w:rPr>
            </w:pPr>
            <w:r w:rsidRPr="00F83D44">
              <w:rPr>
                <w:rFonts w:ascii="Montserrat" w:eastAsia="Calibri" w:hAnsi="Montserrat" w:cs="Arial"/>
                <w:b/>
                <w:sz w:val="18"/>
                <w:szCs w:val="18"/>
              </w:rPr>
              <w:t>518</w:t>
            </w:r>
          </w:p>
        </w:tc>
        <w:tc>
          <w:tcPr>
            <w:tcW w:w="596" w:type="pct"/>
            <w:tcBorders>
              <w:top w:val="single" w:sz="4" w:space="0" w:color="000000"/>
              <w:left w:val="single" w:sz="4" w:space="0" w:color="auto"/>
              <w:bottom w:val="single" w:sz="4" w:space="0" w:color="000000"/>
              <w:right w:val="single" w:sz="4" w:space="0" w:color="auto"/>
            </w:tcBorders>
            <w:shd w:val="clear" w:color="auto" w:fill="D9D9D9"/>
            <w:vAlign w:val="center"/>
          </w:tcPr>
          <w:p w14:paraId="2EA83B29"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1615"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6F24DE5" w14:textId="77777777" w:rsidR="005C1104" w:rsidRPr="00F83D44" w:rsidRDefault="005C1104" w:rsidP="005C1104">
            <w:pPr>
              <w:tabs>
                <w:tab w:val="center" w:pos="4536"/>
              </w:tabs>
              <w:jc w:val="center"/>
              <w:rPr>
                <w:rFonts w:ascii="Montserrat" w:eastAsia="Calibri" w:hAnsi="Montserrat" w:cs="Arial"/>
                <w:sz w:val="18"/>
                <w:szCs w:val="18"/>
              </w:rPr>
            </w:pPr>
          </w:p>
        </w:tc>
      </w:tr>
      <w:tr w:rsidR="005C1104" w:rsidRPr="00F83D44" w14:paraId="0AE0FD5D" w14:textId="77777777" w:rsidTr="004F1128">
        <w:trPr>
          <w:trHeight w:val="20"/>
          <w:jc w:val="center"/>
        </w:trPr>
        <w:tc>
          <w:tcPr>
            <w:tcW w:w="950" w:type="pct"/>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3D8EB5F4" w14:textId="77777777" w:rsidR="005C1104" w:rsidRPr="00F83D44" w:rsidRDefault="005C1104" w:rsidP="005C1104">
            <w:pPr>
              <w:tabs>
                <w:tab w:val="center" w:pos="4536"/>
              </w:tabs>
              <w:rPr>
                <w:rFonts w:ascii="Montserrat" w:eastAsia="Calibri" w:hAnsi="Montserrat" w:cs="Arial"/>
                <w:sz w:val="18"/>
                <w:szCs w:val="18"/>
              </w:rPr>
            </w:pPr>
            <w:r w:rsidRPr="00F83D44">
              <w:rPr>
                <w:rFonts w:ascii="Montserrat" w:eastAsia="Calibri" w:hAnsi="Montserrat" w:cs="Arial"/>
                <w:b/>
                <w:bCs/>
                <w:sz w:val="18"/>
                <w:szCs w:val="18"/>
              </w:rPr>
              <w:lastRenderedPageBreak/>
              <w:t>Reclamos</w:t>
            </w:r>
          </w:p>
        </w:tc>
        <w:tc>
          <w:tcPr>
            <w:tcW w:w="4050" w:type="pct"/>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6E71A19" w14:textId="77777777" w:rsidR="005C1104" w:rsidRPr="00F83D44" w:rsidRDefault="005C1104" w:rsidP="005C1104">
            <w:pPr>
              <w:tabs>
                <w:tab w:val="center" w:pos="4536"/>
              </w:tabs>
              <w:jc w:val="center"/>
              <w:rPr>
                <w:rFonts w:ascii="Montserrat" w:eastAsia="Calibri" w:hAnsi="Montserrat" w:cs="Arial"/>
                <w:sz w:val="18"/>
                <w:szCs w:val="18"/>
              </w:rPr>
            </w:pPr>
          </w:p>
        </w:tc>
      </w:tr>
      <w:tr w:rsidR="005C1104" w:rsidRPr="00F83D44" w14:paraId="4B9CFD56" w14:textId="77777777" w:rsidTr="004F1128">
        <w:trPr>
          <w:trHeight w:val="20"/>
          <w:jc w:val="center"/>
        </w:trPr>
        <w:tc>
          <w:tcPr>
            <w:tcW w:w="950" w:type="pct"/>
            <w:tcBorders>
              <w:top w:val="single" w:sz="4" w:space="0" w:color="000000"/>
              <w:left w:val="single" w:sz="4" w:space="0" w:color="000000"/>
              <w:bottom w:val="single" w:sz="4" w:space="0" w:color="000000"/>
              <w:right w:val="single" w:sz="4" w:space="0" w:color="auto"/>
            </w:tcBorders>
            <w:vAlign w:val="center"/>
          </w:tcPr>
          <w:p w14:paraId="746488D0" w14:textId="19E48E01" w:rsidR="005C1104" w:rsidRPr="00F83D44" w:rsidRDefault="005C1104" w:rsidP="005C1104">
            <w:pPr>
              <w:tabs>
                <w:tab w:val="center" w:pos="4536"/>
              </w:tabs>
              <w:jc w:val="center"/>
              <w:rPr>
                <w:rFonts w:ascii="Montserrat" w:eastAsia="Calibri" w:hAnsi="Montserrat" w:cs="Arial"/>
                <w:sz w:val="18"/>
                <w:szCs w:val="18"/>
              </w:rPr>
            </w:pPr>
          </w:p>
        </w:tc>
        <w:tc>
          <w:tcPr>
            <w:tcW w:w="683" w:type="pct"/>
            <w:tcBorders>
              <w:top w:val="single" w:sz="4" w:space="0" w:color="000000"/>
              <w:left w:val="single" w:sz="4" w:space="0" w:color="000000"/>
              <w:bottom w:val="single" w:sz="4" w:space="0" w:color="000000"/>
              <w:right w:val="single" w:sz="4" w:space="0" w:color="auto"/>
            </w:tcBorders>
            <w:vAlign w:val="center"/>
          </w:tcPr>
          <w:p w14:paraId="4FE17DF6"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1156" w:type="pct"/>
            <w:tcBorders>
              <w:top w:val="single" w:sz="4" w:space="0" w:color="000000"/>
              <w:left w:val="single" w:sz="4" w:space="0" w:color="000000"/>
              <w:bottom w:val="single" w:sz="4" w:space="0" w:color="000000"/>
              <w:right w:val="single" w:sz="4" w:space="0" w:color="auto"/>
            </w:tcBorders>
            <w:vAlign w:val="center"/>
          </w:tcPr>
          <w:p w14:paraId="18AA1D83"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596" w:type="pct"/>
            <w:tcBorders>
              <w:top w:val="single" w:sz="4" w:space="0" w:color="000000"/>
              <w:left w:val="single" w:sz="4" w:space="0" w:color="auto"/>
              <w:bottom w:val="single" w:sz="4" w:space="0" w:color="000000"/>
              <w:right w:val="single" w:sz="4" w:space="0" w:color="auto"/>
            </w:tcBorders>
            <w:vAlign w:val="center"/>
          </w:tcPr>
          <w:p w14:paraId="513AE795"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1615" w:type="pct"/>
            <w:tcBorders>
              <w:top w:val="single" w:sz="4" w:space="0" w:color="000000"/>
              <w:left w:val="single" w:sz="4" w:space="0" w:color="auto"/>
              <w:bottom w:val="single" w:sz="4" w:space="0" w:color="000000"/>
              <w:right w:val="single" w:sz="4" w:space="0" w:color="000000"/>
            </w:tcBorders>
            <w:vAlign w:val="center"/>
          </w:tcPr>
          <w:p w14:paraId="5BD3136C" w14:textId="5E994AEA" w:rsidR="005C1104" w:rsidRPr="00F83D44" w:rsidRDefault="005C1104" w:rsidP="00F55060">
            <w:pPr>
              <w:tabs>
                <w:tab w:val="center" w:pos="4536"/>
              </w:tabs>
              <w:jc w:val="both"/>
              <w:rPr>
                <w:rFonts w:ascii="Montserrat" w:eastAsia="Calibri" w:hAnsi="Montserrat" w:cs="Arial"/>
                <w:sz w:val="18"/>
                <w:szCs w:val="18"/>
              </w:rPr>
            </w:pPr>
            <w:r w:rsidRPr="00F83D44">
              <w:rPr>
                <w:rFonts w:ascii="Montserrat" w:eastAsia="Calibri" w:hAnsi="Montserrat" w:cs="Arial"/>
                <w:sz w:val="18"/>
                <w:szCs w:val="18"/>
              </w:rPr>
              <w:t>Los procesos no fueron objeto de reclamo</w:t>
            </w:r>
          </w:p>
        </w:tc>
      </w:tr>
      <w:tr w:rsidR="005C1104" w:rsidRPr="00F83D44" w14:paraId="086DC572" w14:textId="77777777" w:rsidTr="004F1128">
        <w:trPr>
          <w:trHeight w:val="20"/>
          <w:jc w:val="center"/>
        </w:trPr>
        <w:tc>
          <w:tcPr>
            <w:tcW w:w="950"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0AFA3AF" w14:textId="77777777" w:rsidR="005C1104" w:rsidRPr="00F83D44" w:rsidRDefault="005C1104" w:rsidP="005C1104">
            <w:pPr>
              <w:tabs>
                <w:tab w:val="center" w:pos="4536"/>
              </w:tabs>
              <w:rPr>
                <w:rFonts w:ascii="Montserrat" w:eastAsia="Calibri" w:hAnsi="Montserrat" w:cs="Arial"/>
                <w:b/>
                <w:sz w:val="18"/>
                <w:szCs w:val="18"/>
              </w:rPr>
            </w:pPr>
            <w:r w:rsidRPr="00F83D44">
              <w:rPr>
                <w:rFonts w:ascii="Montserrat" w:eastAsia="Calibri" w:hAnsi="Montserrat" w:cs="Arial"/>
                <w:b/>
                <w:sz w:val="18"/>
                <w:szCs w:val="18"/>
              </w:rPr>
              <w:t>Total</w:t>
            </w:r>
          </w:p>
        </w:tc>
        <w:tc>
          <w:tcPr>
            <w:tcW w:w="683" w:type="pct"/>
            <w:tcBorders>
              <w:top w:val="single" w:sz="4" w:space="0" w:color="000000"/>
              <w:left w:val="single" w:sz="4" w:space="0" w:color="000000"/>
              <w:bottom w:val="single" w:sz="4" w:space="0" w:color="000000"/>
              <w:right w:val="single" w:sz="4" w:space="0" w:color="auto"/>
            </w:tcBorders>
            <w:shd w:val="clear" w:color="auto" w:fill="D9D9D9"/>
            <w:vAlign w:val="center"/>
          </w:tcPr>
          <w:p w14:paraId="4D274970"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1156"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73937DC" w14:textId="77777777" w:rsidR="005C1104" w:rsidRPr="00F83D44" w:rsidRDefault="005C1104" w:rsidP="005C1104">
            <w:pPr>
              <w:tabs>
                <w:tab w:val="center" w:pos="4536"/>
              </w:tabs>
              <w:jc w:val="center"/>
              <w:rPr>
                <w:rFonts w:ascii="Montserrat" w:eastAsia="Calibri" w:hAnsi="Montserrat" w:cs="Arial"/>
                <w:b/>
                <w:sz w:val="18"/>
                <w:szCs w:val="18"/>
              </w:rPr>
            </w:pPr>
            <w:r w:rsidRPr="00F83D44">
              <w:rPr>
                <w:rFonts w:ascii="Montserrat" w:eastAsia="Calibri" w:hAnsi="Montserrat" w:cs="Arial"/>
                <w:sz w:val="18"/>
                <w:szCs w:val="18"/>
              </w:rPr>
              <w:t>0</w:t>
            </w:r>
          </w:p>
        </w:tc>
        <w:tc>
          <w:tcPr>
            <w:tcW w:w="596" w:type="pct"/>
            <w:tcBorders>
              <w:top w:val="single" w:sz="4" w:space="0" w:color="000000"/>
              <w:left w:val="single" w:sz="4" w:space="0" w:color="auto"/>
              <w:bottom w:val="single" w:sz="4" w:space="0" w:color="000000"/>
              <w:right w:val="single" w:sz="4" w:space="0" w:color="auto"/>
            </w:tcBorders>
            <w:shd w:val="clear" w:color="auto" w:fill="D9D9D9"/>
            <w:vAlign w:val="center"/>
          </w:tcPr>
          <w:p w14:paraId="6920DB85"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1615" w:type="pct"/>
            <w:tcBorders>
              <w:top w:val="single" w:sz="4" w:space="0" w:color="000000"/>
              <w:left w:val="single" w:sz="4" w:space="0" w:color="auto"/>
              <w:bottom w:val="single" w:sz="4" w:space="0" w:color="000000"/>
              <w:right w:val="single" w:sz="4" w:space="0" w:color="000000"/>
            </w:tcBorders>
            <w:shd w:val="clear" w:color="auto" w:fill="D9D9D9"/>
            <w:vAlign w:val="center"/>
          </w:tcPr>
          <w:p w14:paraId="2C926D09" w14:textId="77777777" w:rsidR="005C1104" w:rsidRPr="00F83D44" w:rsidRDefault="005C1104" w:rsidP="005C1104">
            <w:pPr>
              <w:tabs>
                <w:tab w:val="center" w:pos="4536"/>
              </w:tabs>
              <w:jc w:val="center"/>
              <w:rPr>
                <w:rFonts w:ascii="Montserrat" w:eastAsia="Calibri" w:hAnsi="Montserrat" w:cs="Arial"/>
                <w:sz w:val="18"/>
                <w:szCs w:val="18"/>
              </w:rPr>
            </w:pPr>
          </w:p>
        </w:tc>
      </w:tr>
      <w:tr w:rsidR="005C1104" w:rsidRPr="00F83D44" w14:paraId="2D54361A" w14:textId="77777777" w:rsidTr="004F1128">
        <w:trPr>
          <w:trHeight w:val="20"/>
          <w:jc w:val="center"/>
        </w:trPr>
        <w:tc>
          <w:tcPr>
            <w:tcW w:w="950" w:type="pct"/>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763C4B5A" w14:textId="77777777" w:rsidR="005C1104" w:rsidRPr="00F83D44" w:rsidRDefault="005C1104" w:rsidP="005C1104">
            <w:pPr>
              <w:tabs>
                <w:tab w:val="center" w:pos="4536"/>
              </w:tabs>
              <w:rPr>
                <w:rFonts w:ascii="Montserrat" w:eastAsia="Calibri" w:hAnsi="Montserrat" w:cs="Arial"/>
                <w:sz w:val="18"/>
                <w:szCs w:val="18"/>
              </w:rPr>
            </w:pPr>
            <w:r w:rsidRPr="00F83D44">
              <w:rPr>
                <w:rFonts w:ascii="Montserrat" w:eastAsia="Calibri" w:hAnsi="Montserrat" w:cs="Arial"/>
                <w:b/>
                <w:bCs/>
                <w:sz w:val="18"/>
                <w:szCs w:val="18"/>
              </w:rPr>
              <w:t xml:space="preserve">Sugerencias </w:t>
            </w:r>
          </w:p>
        </w:tc>
        <w:tc>
          <w:tcPr>
            <w:tcW w:w="4050" w:type="pct"/>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223AA98" w14:textId="77777777" w:rsidR="005C1104" w:rsidRPr="00F83D44" w:rsidRDefault="005C1104" w:rsidP="005C1104">
            <w:pPr>
              <w:tabs>
                <w:tab w:val="center" w:pos="4536"/>
              </w:tabs>
              <w:jc w:val="center"/>
              <w:rPr>
                <w:rFonts w:ascii="Montserrat" w:eastAsia="Calibri" w:hAnsi="Montserrat" w:cs="Arial"/>
                <w:sz w:val="18"/>
                <w:szCs w:val="18"/>
              </w:rPr>
            </w:pPr>
          </w:p>
        </w:tc>
      </w:tr>
      <w:tr w:rsidR="005C1104" w:rsidRPr="00F83D44" w14:paraId="7CDE3835" w14:textId="77777777" w:rsidTr="004F1128">
        <w:trPr>
          <w:trHeight w:val="20"/>
          <w:jc w:val="center"/>
        </w:trPr>
        <w:tc>
          <w:tcPr>
            <w:tcW w:w="950" w:type="pct"/>
            <w:tcBorders>
              <w:top w:val="single" w:sz="4" w:space="0" w:color="000000"/>
              <w:left w:val="single" w:sz="4" w:space="0" w:color="000000"/>
              <w:bottom w:val="single" w:sz="4" w:space="0" w:color="000000"/>
              <w:right w:val="single" w:sz="4" w:space="0" w:color="auto"/>
            </w:tcBorders>
            <w:vAlign w:val="center"/>
          </w:tcPr>
          <w:p w14:paraId="12AC55B9" w14:textId="702883D8" w:rsidR="005C1104" w:rsidRPr="00F83D44" w:rsidRDefault="005C1104" w:rsidP="005C1104">
            <w:pPr>
              <w:tabs>
                <w:tab w:val="center" w:pos="4536"/>
              </w:tabs>
              <w:jc w:val="center"/>
              <w:rPr>
                <w:rFonts w:ascii="Montserrat" w:eastAsia="Calibri" w:hAnsi="Montserrat" w:cs="Arial"/>
                <w:b/>
                <w:bCs/>
                <w:sz w:val="18"/>
                <w:szCs w:val="18"/>
              </w:rPr>
            </w:pPr>
          </w:p>
        </w:tc>
        <w:tc>
          <w:tcPr>
            <w:tcW w:w="683" w:type="pct"/>
            <w:tcBorders>
              <w:top w:val="single" w:sz="4" w:space="0" w:color="000000"/>
              <w:left w:val="single" w:sz="4" w:space="0" w:color="000000"/>
              <w:bottom w:val="single" w:sz="4" w:space="0" w:color="000000"/>
              <w:right w:val="single" w:sz="4" w:space="0" w:color="auto"/>
            </w:tcBorders>
            <w:vAlign w:val="center"/>
          </w:tcPr>
          <w:p w14:paraId="78614F41"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1156" w:type="pct"/>
            <w:tcBorders>
              <w:top w:val="single" w:sz="4" w:space="0" w:color="000000"/>
              <w:left w:val="single" w:sz="4" w:space="0" w:color="000000"/>
              <w:bottom w:val="single" w:sz="4" w:space="0" w:color="000000"/>
              <w:right w:val="single" w:sz="4" w:space="0" w:color="auto"/>
            </w:tcBorders>
            <w:vAlign w:val="center"/>
          </w:tcPr>
          <w:p w14:paraId="482A6188" w14:textId="77777777" w:rsidR="005C1104" w:rsidRPr="00F83D44" w:rsidRDefault="005C1104" w:rsidP="005C1104">
            <w:pPr>
              <w:tabs>
                <w:tab w:val="center" w:pos="4536"/>
              </w:tabs>
              <w:jc w:val="center"/>
              <w:rPr>
                <w:rFonts w:ascii="Montserrat" w:eastAsia="Calibri" w:hAnsi="Montserrat" w:cs="Arial"/>
                <w:b/>
                <w:sz w:val="18"/>
                <w:szCs w:val="18"/>
              </w:rPr>
            </w:pPr>
            <w:r w:rsidRPr="00F83D44">
              <w:rPr>
                <w:rFonts w:ascii="Montserrat" w:eastAsia="Calibri" w:hAnsi="Montserrat" w:cs="Arial"/>
                <w:sz w:val="18"/>
                <w:szCs w:val="18"/>
              </w:rPr>
              <w:t>0</w:t>
            </w:r>
          </w:p>
        </w:tc>
        <w:tc>
          <w:tcPr>
            <w:tcW w:w="596" w:type="pct"/>
            <w:tcBorders>
              <w:top w:val="single" w:sz="4" w:space="0" w:color="000000"/>
              <w:left w:val="single" w:sz="4" w:space="0" w:color="auto"/>
              <w:bottom w:val="single" w:sz="4" w:space="0" w:color="000000"/>
              <w:right w:val="single" w:sz="4" w:space="0" w:color="auto"/>
            </w:tcBorders>
            <w:vAlign w:val="center"/>
          </w:tcPr>
          <w:p w14:paraId="1CEC6E0F"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1615" w:type="pct"/>
            <w:tcBorders>
              <w:top w:val="single" w:sz="4" w:space="0" w:color="000000"/>
              <w:left w:val="single" w:sz="4" w:space="0" w:color="auto"/>
              <w:bottom w:val="single" w:sz="4" w:space="0" w:color="000000"/>
              <w:right w:val="single" w:sz="4" w:space="0" w:color="000000"/>
            </w:tcBorders>
            <w:vAlign w:val="center"/>
          </w:tcPr>
          <w:p w14:paraId="3546EC26" w14:textId="469BA44D" w:rsidR="005C1104" w:rsidRPr="00F83D44" w:rsidRDefault="005C1104" w:rsidP="00E12E1E">
            <w:pPr>
              <w:tabs>
                <w:tab w:val="center" w:pos="4536"/>
              </w:tabs>
              <w:jc w:val="both"/>
              <w:rPr>
                <w:rFonts w:ascii="Montserrat" w:eastAsia="Calibri" w:hAnsi="Montserrat" w:cs="Arial"/>
                <w:sz w:val="18"/>
                <w:szCs w:val="18"/>
              </w:rPr>
            </w:pPr>
            <w:r w:rsidRPr="00F83D44">
              <w:rPr>
                <w:rFonts w:ascii="Montserrat" w:eastAsia="Calibri" w:hAnsi="Montserrat" w:cs="Arial"/>
                <w:sz w:val="18"/>
                <w:szCs w:val="18"/>
              </w:rPr>
              <w:t>Los procesos no fue objeto de sugerencias</w:t>
            </w:r>
          </w:p>
        </w:tc>
      </w:tr>
      <w:tr w:rsidR="005C1104" w:rsidRPr="00F83D44" w14:paraId="135731A3" w14:textId="77777777" w:rsidTr="004F1128">
        <w:trPr>
          <w:trHeight w:val="20"/>
          <w:jc w:val="center"/>
        </w:trPr>
        <w:tc>
          <w:tcPr>
            <w:tcW w:w="950"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41F3140" w14:textId="77777777" w:rsidR="005C1104" w:rsidRPr="00F83D44" w:rsidRDefault="005C1104" w:rsidP="005C1104">
            <w:pPr>
              <w:tabs>
                <w:tab w:val="center" w:pos="4536"/>
              </w:tabs>
              <w:rPr>
                <w:rFonts w:ascii="Montserrat" w:eastAsia="Calibri" w:hAnsi="Montserrat" w:cs="Arial"/>
                <w:b/>
                <w:sz w:val="18"/>
                <w:szCs w:val="18"/>
              </w:rPr>
            </w:pPr>
            <w:r w:rsidRPr="00F83D44">
              <w:rPr>
                <w:rFonts w:ascii="Montserrat" w:eastAsia="Calibri" w:hAnsi="Montserrat" w:cs="Arial"/>
                <w:b/>
                <w:sz w:val="18"/>
                <w:szCs w:val="18"/>
              </w:rPr>
              <w:t>Total</w:t>
            </w:r>
          </w:p>
        </w:tc>
        <w:tc>
          <w:tcPr>
            <w:tcW w:w="683"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BB168F2"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1156"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0140022" w14:textId="77777777" w:rsidR="005C1104" w:rsidRPr="00F83D44" w:rsidRDefault="005C1104" w:rsidP="005C1104">
            <w:pPr>
              <w:tabs>
                <w:tab w:val="center" w:pos="4536"/>
              </w:tabs>
              <w:jc w:val="center"/>
              <w:rPr>
                <w:rFonts w:ascii="Montserrat" w:eastAsia="Calibri" w:hAnsi="Montserrat" w:cs="Arial"/>
                <w:b/>
                <w:sz w:val="18"/>
                <w:szCs w:val="18"/>
              </w:rPr>
            </w:pPr>
            <w:r w:rsidRPr="00F83D44">
              <w:rPr>
                <w:rFonts w:ascii="Montserrat" w:eastAsia="Calibri" w:hAnsi="Montserrat" w:cs="Arial"/>
                <w:sz w:val="18"/>
                <w:szCs w:val="18"/>
              </w:rPr>
              <w:t>0</w:t>
            </w:r>
          </w:p>
        </w:tc>
        <w:tc>
          <w:tcPr>
            <w:tcW w:w="596" w:type="pct"/>
            <w:tcBorders>
              <w:top w:val="single" w:sz="4" w:space="0" w:color="000000"/>
              <w:left w:val="single" w:sz="4" w:space="0" w:color="auto"/>
              <w:bottom w:val="single" w:sz="4" w:space="0" w:color="000000"/>
              <w:right w:val="single" w:sz="4" w:space="0" w:color="auto"/>
            </w:tcBorders>
            <w:shd w:val="clear" w:color="auto" w:fill="D9D9D9"/>
            <w:vAlign w:val="center"/>
          </w:tcPr>
          <w:p w14:paraId="6A55C156"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1615" w:type="pct"/>
            <w:tcBorders>
              <w:top w:val="single" w:sz="4" w:space="0" w:color="000000"/>
              <w:left w:val="single" w:sz="4" w:space="0" w:color="auto"/>
              <w:bottom w:val="single" w:sz="4" w:space="0" w:color="000000"/>
              <w:right w:val="single" w:sz="4" w:space="0" w:color="000000"/>
            </w:tcBorders>
            <w:shd w:val="clear" w:color="auto" w:fill="D9D9D9"/>
            <w:vAlign w:val="center"/>
          </w:tcPr>
          <w:p w14:paraId="76E6E7CA" w14:textId="77777777" w:rsidR="005C1104" w:rsidRPr="00F83D44" w:rsidRDefault="005C1104" w:rsidP="00E12E1E">
            <w:pPr>
              <w:tabs>
                <w:tab w:val="center" w:pos="4536"/>
              </w:tabs>
              <w:jc w:val="both"/>
              <w:rPr>
                <w:rFonts w:ascii="Montserrat" w:eastAsia="Calibri" w:hAnsi="Montserrat" w:cs="Arial"/>
                <w:sz w:val="18"/>
                <w:szCs w:val="18"/>
              </w:rPr>
            </w:pPr>
          </w:p>
        </w:tc>
      </w:tr>
      <w:tr w:rsidR="005C1104" w:rsidRPr="00F83D44" w14:paraId="04EB2B43" w14:textId="77777777" w:rsidTr="004F1128">
        <w:trPr>
          <w:trHeight w:val="20"/>
          <w:jc w:val="center"/>
        </w:trPr>
        <w:tc>
          <w:tcPr>
            <w:tcW w:w="950" w:type="pct"/>
            <w:tcBorders>
              <w:top w:val="single" w:sz="4" w:space="0" w:color="000000"/>
              <w:left w:val="single" w:sz="4" w:space="0" w:color="000000"/>
              <w:bottom w:val="single" w:sz="4" w:space="0" w:color="000000"/>
              <w:right w:val="single" w:sz="4" w:space="0" w:color="auto"/>
            </w:tcBorders>
            <w:shd w:val="clear" w:color="auto" w:fill="DEEAF6" w:themeFill="accent5" w:themeFillTint="33"/>
            <w:vAlign w:val="center"/>
          </w:tcPr>
          <w:p w14:paraId="1317FA6E" w14:textId="77777777" w:rsidR="005C1104" w:rsidRPr="00F83D44" w:rsidRDefault="005C1104" w:rsidP="005C1104">
            <w:pPr>
              <w:tabs>
                <w:tab w:val="center" w:pos="4536"/>
              </w:tabs>
              <w:rPr>
                <w:rFonts w:ascii="Montserrat" w:eastAsia="Calibri" w:hAnsi="Montserrat" w:cs="Arial"/>
                <w:b/>
                <w:bCs/>
                <w:sz w:val="18"/>
                <w:szCs w:val="18"/>
              </w:rPr>
            </w:pPr>
            <w:r w:rsidRPr="00F83D44">
              <w:rPr>
                <w:rFonts w:ascii="Montserrat" w:eastAsia="Calibri" w:hAnsi="Montserrat" w:cs="Arial"/>
                <w:b/>
                <w:bCs/>
                <w:sz w:val="18"/>
                <w:szCs w:val="18"/>
              </w:rPr>
              <w:t>Felicitaciones</w:t>
            </w:r>
          </w:p>
        </w:tc>
        <w:tc>
          <w:tcPr>
            <w:tcW w:w="4050" w:type="pct"/>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9EF1AFD" w14:textId="77777777" w:rsidR="005C1104" w:rsidRPr="00F83D44" w:rsidRDefault="005C1104" w:rsidP="00E12E1E">
            <w:pPr>
              <w:tabs>
                <w:tab w:val="center" w:pos="4536"/>
              </w:tabs>
              <w:jc w:val="both"/>
              <w:rPr>
                <w:rFonts w:ascii="Montserrat" w:eastAsia="Calibri" w:hAnsi="Montserrat" w:cs="Arial"/>
                <w:sz w:val="18"/>
                <w:szCs w:val="18"/>
              </w:rPr>
            </w:pPr>
          </w:p>
        </w:tc>
      </w:tr>
      <w:tr w:rsidR="005C1104" w:rsidRPr="00F83D44" w14:paraId="5FDE325F" w14:textId="77777777" w:rsidTr="004F1128">
        <w:trPr>
          <w:trHeight w:val="20"/>
          <w:jc w:val="center"/>
        </w:trPr>
        <w:tc>
          <w:tcPr>
            <w:tcW w:w="950" w:type="pct"/>
            <w:tcBorders>
              <w:top w:val="single" w:sz="4" w:space="0" w:color="000000"/>
              <w:left w:val="single" w:sz="4" w:space="0" w:color="000000"/>
              <w:bottom w:val="single" w:sz="4" w:space="0" w:color="000000"/>
              <w:right w:val="single" w:sz="4" w:space="0" w:color="auto"/>
            </w:tcBorders>
            <w:vAlign w:val="center"/>
          </w:tcPr>
          <w:p w14:paraId="4CE76A87" w14:textId="67FF8890" w:rsidR="005C1104" w:rsidRPr="00F83D44" w:rsidRDefault="005C1104" w:rsidP="005C1104">
            <w:pPr>
              <w:tabs>
                <w:tab w:val="center" w:pos="4536"/>
              </w:tabs>
              <w:jc w:val="center"/>
              <w:rPr>
                <w:rFonts w:ascii="Montserrat" w:eastAsia="Calibri" w:hAnsi="Montserrat" w:cs="Arial"/>
                <w:b/>
                <w:bCs/>
                <w:sz w:val="18"/>
                <w:szCs w:val="18"/>
                <w:highlight w:val="yellow"/>
              </w:rPr>
            </w:pPr>
          </w:p>
        </w:tc>
        <w:tc>
          <w:tcPr>
            <w:tcW w:w="683" w:type="pct"/>
            <w:tcBorders>
              <w:top w:val="single" w:sz="4" w:space="0" w:color="000000"/>
              <w:left w:val="single" w:sz="4" w:space="0" w:color="000000"/>
              <w:bottom w:val="single" w:sz="4" w:space="0" w:color="000000"/>
              <w:right w:val="single" w:sz="4" w:space="0" w:color="auto"/>
            </w:tcBorders>
            <w:vAlign w:val="center"/>
          </w:tcPr>
          <w:p w14:paraId="64EE97EE"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1156" w:type="pct"/>
            <w:tcBorders>
              <w:top w:val="single" w:sz="4" w:space="0" w:color="000000"/>
              <w:left w:val="single" w:sz="4" w:space="0" w:color="000000"/>
              <w:bottom w:val="single" w:sz="4" w:space="0" w:color="000000"/>
              <w:right w:val="single" w:sz="4" w:space="0" w:color="auto"/>
            </w:tcBorders>
            <w:vAlign w:val="center"/>
          </w:tcPr>
          <w:p w14:paraId="30476BF7"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596" w:type="pct"/>
            <w:tcBorders>
              <w:top w:val="single" w:sz="4" w:space="0" w:color="000000"/>
              <w:left w:val="single" w:sz="4" w:space="0" w:color="auto"/>
              <w:bottom w:val="single" w:sz="4" w:space="0" w:color="000000"/>
              <w:right w:val="single" w:sz="4" w:space="0" w:color="auto"/>
            </w:tcBorders>
            <w:vAlign w:val="center"/>
          </w:tcPr>
          <w:p w14:paraId="3F05A8CA"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1615" w:type="pct"/>
            <w:tcBorders>
              <w:top w:val="single" w:sz="4" w:space="0" w:color="000000"/>
              <w:left w:val="single" w:sz="4" w:space="0" w:color="auto"/>
              <w:bottom w:val="single" w:sz="4" w:space="0" w:color="000000"/>
              <w:right w:val="single" w:sz="4" w:space="0" w:color="000000"/>
            </w:tcBorders>
            <w:vAlign w:val="center"/>
          </w:tcPr>
          <w:p w14:paraId="572920DA" w14:textId="2E5162D4" w:rsidR="005C1104" w:rsidRPr="00F83D44" w:rsidRDefault="005C1104" w:rsidP="00E12E1E">
            <w:pPr>
              <w:tabs>
                <w:tab w:val="center" w:pos="4536"/>
              </w:tabs>
              <w:jc w:val="both"/>
              <w:rPr>
                <w:rFonts w:ascii="Montserrat" w:eastAsia="Calibri" w:hAnsi="Montserrat" w:cs="Arial"/>
                <w:sz w:val="18"/>
                <w:szCs w:val="18"/>
              </w:rPr>
            </w:pPr>
            <w:r w:rsidRPr="00F83D44">
              <w:rPr>
                <w:rFonts w:ascii="Montserrat" w:eastAsia="Calibri" w:hAnsi="Montserrat" w:cs="Arial"/>
                <w:sz w:val="18"/>
                <w:szCs w:val="18"/>
              </w:rPr>
              <w:t>Los procesos no fue objeto de felicitaciones</w:t>
            </w:r>
          </w:p>
        </w:tc>
      </w:tr>
      <w:tr w:rsidR="005C1104" w:rsidRPr="00F83D44" w14:paraId="04B9717E" w14:textId="77777777" w:rsidTr="004F1128">
        <w:trPr>
          <w:trHeight w:val="20"/>
          <w:jc w:val="center"/>
        </w:trPr>
        <w:tc>
          <w:tcPr>
            <w:tcW w:w="950"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A3F44EB" w14:textId="77777777" w:rsidR="005C1104" w:rsidRPr="00F83D44" w:rsidRDefault="005C1104" w:rsidP="005C1104">
            <w:pPr>
              <w:tabs>
                <w:tab w:val="center" w:pos="4536"/>
              </w:tabs>
              <w:jc w:val="center"/>
              <w:rPr>
                <w:rFonts w:ascii="Montserrat" w:eastAsia="Calibri" w:hAnsi="Montserrat" w:cs="Arial"/>
                <w:b/>
                <w:bCs/>
                <w:sz w:val="18"/>
                <w:szCs w:val="18"/>
              </w:rPr>
            </w:pPr>
            <w:r w:rsidRPr="00F83D44">
              <w:rPr>
                <w:rFonts w:ascii="Montserrat" w:eastAsia="Calibri" w:hAnsi="Montserrat" w:cs="Arial"/>
                <w:b/>
                <w:bCs/>
                <w:sz w:val="18"/>
                <w:szCs w:val="18"/>
              </w:rPr>
              <w:t>Total</w:t>
            </w:r>
          </w:p>
        </w:tc>
        <w:tc>
          <w:tcPr>
            <w:tcW w:w="683"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843E67B"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1156"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FEDC0DD"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596" w:type="pct"/>
            <w:tcBorders>
              <w:top w:val="single" w:sz="4" w:space="0" w:color="000000"/>
              <w:left w:val="single" w:sz="4" w:space="0" w:color="auto"/>
              <w:bottom w:val="single" w:sz="4" w:space="0" w:color="000000"/>
              <w:right w:val="single" w:sz="4" w:space="0" w:color="auto"/>
            </w:tcBorders>
            <w:shd w:val="clear" w:color="auto" w:fill="D9D9D9"/>
            <w:vAlign w:val="center"/>
          </w:tcPr>
          <w:p w14:paraId="5F0CE9BA"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1615"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D6F5FC3" w14:textId="77777777" w:rsidR="005C1104" w:rsidRPr="00F83D44" w:rsidRDefault="005C1104" w:rsidP="005C1104">
            <w:pPr>
              <w:tabs>
                <w:tab w:val="center" w:pos="4536"/>
              </w:tabs>
              <w:jc w:val="center"/>
              <w:rPr>
                <w:rFonts w:ascii="Montserrat" w:eastAsia="Calibri" w:hAnsi="Montserrat" w:cs="Arial"/>
                <w:sz w:val="18"/>
                <w:szCs w:val="18"/>
              </w:rPr>
            </w:pPr>
          </w:p>
        </w:tc>
      </w:tr>
      <w:tr w:rsidR="005C1104" w:rsidRPr="00F83D44" w14:paraId="5775E988" w14:textId="77777777" w:rsidTr="004F1128">
        <w:trPr>
          <w:trHeight w:val="20"/>
          <w:jc w:val="center"/>
        </w:trPr>
        <w:tc>
          <w:tcPr>
            <w:tcW w:w="950"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FBAC08B" w14:textId="77777777" w:rsidR="005C1104" w:rsidRPr="00F83D44" w:rsidRDefault="005C1104" w:rsidP="005C1104">
            <w:pPr>
              <w:tabs>
                <w:tab w:val="center" w:pos="4536"/>
              </w:tabs>
              <w:jc w:val="center"/>
              <w:rPr>
                <w:rFonts w:ascii="Montserrat" w:eastAsia="Calibri" w:hAnsi="Montserrat" w:cs="Arial"/>
                <w:b/>
                <w:bCs/>
                <w:sz w:val="18"/>
                <w:szCs w:val="18"/>
              </w:rPr>
            </w:pPr>
          </w:p>
        </w:tc>
        <w:tc>
          <w:tcPr>
            <w:tcW w:w="683"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A797EE6" w14:textId="77777777" w:rsidR="005C1104" w:rsidRPr="00F83D44" w:rsidRDefault="005C1104" w:rsidP="005C1104">
            <w:pPr>
              <w:tabs>
                <w:tab w:val="center" w:pos="4536"/>
              </w:tabs>
              <w:jc w:val="center"/>
              <w:rPr>
                <w:rFonts w:ascii="Montserrat" w:eastAsia="Calibri" w:hAnsi="Montserrat" w:cs="Arial"/>
                <w:sz w:val="18"/>
                <w:szCs w:val="18"/>
              </w:rPr>
            </w:pPr>
          </w:p>
        </w:tc>
        <w:tc>
          <w:tcPr>
            <w:tcW w:w="1156" w:type="pct"/>
            <w:tcBorders>
              <w:top w:val="single" w:sz="4" w:space="0" w:color="000000"/>
              <w:left w:val="single" w:sz="4" w:space="0" w:color="000000"/>
              <w:bottom w:val="single" w:sz="4" w:space="0" w:color="000000"/>
              <w:right w:val="single" w:sz="4" w:space="0" w:color="auto"/>
            </w:tcBorders>
            <w:shd w:val="clear" w:color="auto" w:fill="D9D9D9"/>
            <w:vAlign w:val="center"/>
          </w:tcPr>
          <w:p w14:paraId="4205EE55" w14:textId="77777777" w:rsidR="005C1104" w:rsidRPr="00F83D44" w:rsidRDefault="005C1104" w:rsidP="005C1104">
            <w:pPr>
              <w:tabs>
                <w:tab w:val="center" w:pos="4536"/>
              </w:tabs>
              <w:jc w:val="center"/>
              <w:rPr>
                <w:rFonts w:ascii="Montserrat" w:eastAsia="Calibri" w:hAnsi="Montserrat" w:cs="Arial"/>
                <w:sz w:val="18"/>
                <w:szCs w:val="18"/>
              </w:rPr>
            </w:pPr>
          </w:p>
        </w:tc>
        <w:tc>
          <w:tcPr>
            <w:tcW w:w="596" w:type="pct"/>
            <w:tcBorders>
              <w:top w:val="single" w:sz="4" w:space="0" w:color="000000"/>
              <w:left w:val="single" w:sz="4" w:space="0" w:color="auto"/>
              <w:bottom w:val="single" w:sz="4" w:space="0" w:color="000000"/>
              <w:right w:val="single" w:sz="4" w:space="0" w:color="auto"/>
            </w:tcBorders>
            <w:shd w:val="clear" w:color="auto" w:fill="D9D9D9"/>
            <w:vAlign w:val="center"/>
          </w:tcPr>
          <w:p w14:paraId="7895163B" w14:textId="77777777" w:rsidR="005C1104" w:rsidRPr="00F83D44" w:rsidRDefault="005C1104" w:rsidP="005C1104">
            <w:pPr>
              <w:tabs>
                <w:tab w:val="center" w:pos="4536"/>
              </w:tabs>
              <w:jc w:val="center"/>
              <w:rPr>
                <w:rFonts w:ascii="Montserrat" w:eastAsia="Calibri" w:hAnsi="Montserrat" w:cs="Arial"/>
                <w:sz w:val="18"/>
                <w:szCs w:val="18"/>
              </w:rPr>
            </w:pPr>
          </w:p>
        </w:tc>
        <w:tc>
          <w:tcPr>
            <w:tcW w:w="1615"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A82D018" w14:textId="77777777" w:rsidR="005C1104" w:rsidRPr="00F83D44" w:rsidRDefault="005C1104" w:rsidP="005C1104">
            <w:pPr>
              <w:tabs>
                <w:tab w:val="center" w:pos="4536"/>
              </w:tabs>
              <w:jc w:val="center"/>
              <w:rPr>
                <w:rFonts w:ascii="Montserrat" w:eastAsia="Calibri" w:hAnsi="Montserrat" w:cs="Arial"/>
                <w:sz w:val="18"/>
                <w:szCs w:val="18"/>
              </w:rPr>
            </w:pPr>
          </w:p>
        </w:tc>
      </w:tr>
      <w:tr w:rsidR="005C1104" w:rsidRPr="00F83D44" w14:paraId="37FE443A" w14:textId="77777777" w:rsidTr="004F1128">
        <w:trPr>
          <w:trHeight w:val="20"/>
          <w:tblHeader/>
          <w:jc w:val="center"/>
        </w:trPr>
        <w:tc>
          <w:tcPr>
            <w:tcW w:w="950"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0072B613" w14:textId="77777777" w:rsidR="005C1104" w:rsidRPr="00F83D44" w:rsidRDefault="005C1104" w:rsidP="005C1104">
            <w:pPr>
              <w:tabs>
                <w:tab w:val="center" w:pos="4536"/>
              </w:tabs>
              <w:jc w:val="center"/>
              <w:rPr>
                <w:rFonts w:ascii="Montserrat" w:eastAsia="Calibri" w:hAnsi="Montserrat" w:cs="Arial"/>
                <w:b/>
                <w:sz w:val="18"/>
                <w:szCs w:val="18"/>
              </w:rPr>
            </w:pPr>
            <w:r w:rsidRPr="00F83D44">
              <w:rPr>
                <w:rFonts w:ascii="Montserrat" w:eastAsia="Calibri" w:hAnsi="Montserrat" w:cs="Arial"/>
                <w:b/>
                <w:sz w:val="18"/>
                <w:szCs w:val="18"/>
              </w:rPr>
              <w:t>PROCESO</w:t>
            </w:r>
          </w:p>
        </w:tc>
        <w:tc>
          <w:tcPr>
            <w:tcW w:w="683"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4BBFB3AB" w14:textId="77777777" w:rsidR="005C1104" w:rsidRPr="00F83D44" w:rsidRDefault="005C1104" w:rsidP="005C1104">
            <w:pPr>
              <w:tabs>
                <w:tab w:val="center" w:pos="4536"/>
              </w:tabs>
              <w:jc w:val="center"/>
              <w:rPr>
                <w:rFonts w:ascii="Montserrat" w:eastAsia="Calibri" w:hAnsi="Montserrat" w:cs="Arial"/>
                <w:b/>
                <w:sz w:val="18"/>
                <w:szCs w:val="18"/>
              </w:rPr>
            </w:pPr>
            <w:r w:rsidRPr="00F83D44">
              <w:rPr>
                <w:rFonts w:ascii="Montserrat" w:eastAsia="Calibri" w:hAnsi="Montserrat" w:cs="Arial"/>
                <w:b/>
                <w:sz w:val="18"/>
                <w:szCs w:val="18"/>
              </w:rPr>
              <w:t>No. RECIBIDAS</w:t>
            </w:r>
          </w:p>
        </w:tc>
        <w:tc>
          <w:tcPr>
            <w:tcW w:w="1156" w:type="pct"/>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145C8CE1" w14:textId="77777777" w:rsidR="005C1104" w:rsidRPr="00F83D44" w:rsidRDefault="005C1104" w:rsidP="005C1104">
            <w:pPr>
              <w:tabs>
                <w:tab w:val="center" w:pos="4536"/>
              </w:tabs>
              <w:jc w:val="center"/>
              <w:rPr>
                <w:rFonts w:ascii="Montserrat" w:eastAsia="Calibri" w:hAnsi="Montserrat" w:cs="Arial"/>
                <w:b/>
                <w:sz w:val="18"/>
                <w:szCs w:val="18"/>
              </w:rPr>
            </w:pPr>
            <w:r w:rsidRPr="00F83D44">
              <w:rPr>
                <w:rFonts w:ascii="Montserrat" w:eastAsia="Calibri" w:hAnsi="Montserrat" w:cs="Arial"/>
                <w:b/>
                <w:sz w:val="18"/>
                <w:szCs w:val="18"/>
              </w:rPr>
              <w:t>No. CONTESTADAS OPORTUNAMENTE</w:t>
            </w:r>
          </w:p>
        </w:tc>
        <w:tc>
          <w:tcPr>
            <w:tcW w:w="596" w:type="pct"/>
            <w:tcBorders>
              <w:top w:val="single" w:sz="4" w:space="0" w:color="000000"/>
              <w:left w:val="single" w:sz="4" w:space="0" w:color="auto"/>
              <w:bottom w:val="single" w:sz="4" w:space="0" w:color="000000"/>
              <w:right w:val="single" w:sz="4" w:space="0" w:color="auto"/>
            </w:tcBorders>
            <w:shd w:val="clear" w:color="auto" w:fill="EDEDED" w:themeFill="accent3" w:themeFillTint="33"/>
            <w:vAlign w:val="center"/>
            <w:hideMark/>
          </w:tcPr>
          <w:p w14:paraId="3D9545F1" w14:textId="77777777" w:rsidR="005C1104" w:rsidRPr="00F83D44" w:rsidRDefault="005C1104" w:rsidP="005C1104">
            <w:pPr>
              <w:tabs>
                <w:tab w:val="center" w:pos="4536"/>
              </w:tabs>
              <w:jc w:val="center"/>
              <w:rPr>
                <w:rFonts w:ascii="Montserrat" w:eastAsia="Calibri" w:hAnsi="Montserrat" w:cs="Arial"/>
                <w:b/>
                <w:sz w:val="18"/>
                <w:szCs w:val="18"/>
              </w:rPr>
            </w:pPr>
            <w:r w:rsidRPr="00F83D44">
              <w:rPr>
                <w:rFonts w:ascii="Montserrat" w:eastAsia="Calibri" w:hAnsi="Montserrat" w:cs="Arial"/>
                <w:b/>
                <w:sz w:val="18"/>
                <w:szCs w:val="18"/>
              </w:rPr>
              <w:t>No. PENDIE NTES</w:t>
            </w:r>
          </w:p>
        </w:tc>
        <w:tc>
          <w:tcPr>
            <w:tcW w:w="1615" w:type="pct"/>
            <w:tcBorders>
              <w:top w:val="single" w:sz="4" w:space="0" w:color="000000"/>
              <w:left w:val="single" w:sz="4" w:space="0" w:color="auto"/>
              <w:bottom w:val="single" w:sz="4" w:space="0" w:color="000000"/>
              <w:right w:val="single" w:sz="4" w:space="0" w:color="000000"/>
            </w:tcBorders>
            <w:shd w:val="clear" w:color="auto" w:fill="EDEDED" w:themeFill="accent3" w:themeFillTint="33"/>
            <w:vAlign w:val="center"/>
            <w:hideMark/>
          </w:tcPr>
          <w:p w14:paraId="22A8FCDA" w14:textId="77777777" w:rsidR="005C1104" w:rsidRPr="00F83D44" w:rsidRDefault="005C1104" w:rsidP="005C1104">
            <w:pPr>
              <w:tabs>
                <w:tab w:val="center" w:pos="4536"/>
              </w:tabs>
              <w:jc w:val="center"/>
              <w:rPr>
                <w:rFonts w:ascii="Montserrat" w:eastAsia="Calibri" w:hAnsi="Montserrat" w:cs="Arial"/>
                <w:b/>
                <w:sz w:val="18"/>
                <w:szCs w:val="18"/>
                <w:lang w:val="pt-PT"/>
              </w:rPr>
            </w:pPr>
            <w:r w:rsidRPr="00F83D44">
              <w:rPr>
                <w:rFonts w:ascii="Montserrat" w:eastAsia="Calibri" w:hAnsi="Montserrat" w:cs="Arial"/>
                <w:b/>
                <w:sz w:val="18"/>
                <w:szCs w:val="18"/>
                <w:lang w:val="pt-PT"/>
              </w:rPr>
              <w:t>ANÁLISIS</w:t>
            </w:r>
          </w:p>
          <w:p w14:paraId="47F909EA" w14:textId="77777777" w:rsidR="005C1104" w:rsidRPr="00F83D44" w:rsidRDefault="005C1104" w:rsidP="005C1104">
            <w:pPr>
              <w:tabs>
                <w:tab w:val="center" w:pos="4536"/>
              </w:tabs>
              <w:jc w:val="center"/>
              <w:rPr>
                <w:rFonts w:ascii="Montserrat" w:eastAsia="Calibri" w:hAnsi="Montserrat" w:cs="Arial"/>
                <w:b/>
                <w:sz w:val="18"/>
                <w:szCs w:val="18"/>
                <w:lang w:val="pt-PT"/>
              </w:rPr>
            </w:pPr>
            <w:r w:rsidRPr="00F83D44">
              <w:rPr>
                <w:rFonts w:ascii="Montserrat" w:eastAsia="Calibri" w:hAnsi="Montserrat" w:cs="Arial"/>
                <w:b/>
                <w:color w:val="808080"/>
                <w:sz w:val="18"/>
                <w:szCs w:val="18"/>
                <w:lang w:val="pt-PT"/>
              </w:rPr>
              <w:t>(Analizar tendencia período vs. período)</w:t>
            </w:r>
          </w:p>
        </w:tc>
      </w:tr>
      <w:tr w:rsidR="005C1104" w:rsidRPr="00F83D44" w14:paraId="2075E9FE" w14:textId="77777777" w:rsidTr="004F1128">
        <w:trPr>
          <w:trHeight w:val="20"/>
          <w:jc w:val="center"/>
        </w:trPr>
        <w:tc>
          <w:tcPr>
            <w:tcW w:w="950" w:type="pct"/>
            <w:tcBorders>
              <w:top w:val="single" w:sz="4" w:space="0" w:color="000000"/>
              <w:left w:val="single" w:sz="4" w:space="0" w:color="000000"/>
              <w:bottom w:val="single" w:sz="4" w:space="0" w:color="auto"/>
              <w:right w:val="single" w:sz="4" w:space="0" w:color="auto"/>
            </w:tcBorders>
            <w:shd w:val="clear" w:color="auto" w:fill="DEEAF6" w:themeFill="accent5" w:themeFillTint="33"/>
            <w:vAlign w:val="center"/>
          </w:tcPr>
          <w:p w14:paraId="308C4654" w14:textId="77777777" w:rsidR="005C1104" w:rsidRPr="00F83D44" w:rsidRDefault="005C1104" w:rsidP="005C1104">
            <w:pPr>
              <w:tabs>
                <w:tab w:val="center" w:pos="4536"/>
              </w:tabs>
              <w:jc w:val="both"/>
              <w:rPr>
                <w:rFonts w:ascii="Montserrat" w:eastAsia="Calibri" w:hAnsi="Montserrat" w:cs="Arial"/>
                <w:b/>
                <w:bCs/>
                <w:sz w:val="18"/>
                <w:szCs w:val="18"/>
              </w:rPr>
            </w:pPr>
            <w:r w:rsidRPr="00F83D44">
              <w:rPr>
                <w:rFonts w:ascii="Montserrat" w:eastAsia="Calibri" w:hAnsi="Montserrat" w:cs="Arial"/>
                <w:b/>
                <w:bCs/>
                <w:sz w:val="18"/>
                <w:szCs w:val="18"/>
              </w:rPr>
              <w:t>Peticiones</w:t>
            </w:r>
          </w:p>
        </w:tc>
        <w:tc>
          <w:tcPr>
            <w:tcW w:w="4050" w:type="pct"/>
            <w:gridSpan w:val="4"/>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14:paraId="1072D584" w14:textId="77777777" w:rsidR="005C1104" w:rsidRPr="00F83D44" w:rsidRDefault="005C1104" w:rsidP="005C1104">
            <w:pPr>
              <w:tabs>
                <w:tab w:val="center" w:pos="4536"/>
              </w:tabs>
              <w:jc w:val="center"/>
              <w:rPr>
                <w:rFonts w:ascii="Montserrat" w:hAnsi="Montserrat" w:cs="Arial"/>
                <w:sz w:val="18"/>
                <w:szCs w:val="18"/>
              </w:rPr>
            </w:pPr>
          </w:p>
        </w:tc>
      </w:tr>
      <w:tr w:rsidR="005C1104" w:rsidRPr="00F83D44" w14:paraId="4D40CAF2" w14:textId="77777777" w:rsidTr="004F1128">
        <w:trPr>
          <w:trHeight w:val="20"/>
          <w:jc w:val="center"/>
        </w:trPr>
        <w:tc>
          <w:tcPr>
            <w:tcW w:w="950" w:type="pct"/>
            <w:tcBorders>
              <w:top w:val="single" w:sz="4" w:space="0" w:color="000000"/>
              <w:left w:val="single" w:sz="4" w:space="0" w:color="000000"/>
              <w:bottom w:val="single" w:sz="4" w:space="0" w:color="auto"/>
              <w:right w:val="single" w:sz="4" w:space="0" w:color="auto"/>
            </w:tcBorders>
            <w:vAlign w:val="center"/>
          </w:tcPr>
          <w:p w14:paraId="669E8239" w14:textId="327B7241" w:rsidR="005C1104" w:rsidRPr="00F83D44" w:rsidRDefault="007E5CA8" w:rsidP="007E5CA8">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 xml:space="preserve">Administración </w:t>
            </w:r>
            <w:r w:rsidR="00EA32C1" w:rsidRPr="00F83D44">
              <w:rPr>
                <w:rFonts w:ascii="Montserrat" w:eastAsia="Calibri" w:hAnsi="Montserrat" w:cs="Arial"/>
                <w:sz w:val="18"/>
                <w:szCs w:val="18"/>
              </w:rPr>
              <w:t>de la Carrera Judicial</w:t>
            </w:r>
          </w:p>
        </w:tc>
        <w:tc>
          <w:tcPr>
            <w:tcW w:w="683" w:type="pct"/>
            <w:tcBorders>
              <w:top w:val="single" w:sz="4" w:space="0" w:color="000000"/>
              <w:left w:val="single" w:sz="4" w:space="0" w:color="000000"/>
              <w:bottom w:val="single" w:sz="4" w:space="0" w:color="auto"/>
              <w:right w:val="single" w:sz="4" w:space="0" w:color="auto"/>
            </w:tcBorders>
            <w:vAlign w:val="center"/>
          </w:tcPr>
          <w:p w14:paraId="69F6B373" w14:textId="48FBE20E" w:rsidR="005C1104" w:rsidRPr="00F83D44" w:rsidRDefault="0001405D"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107</w:t>
            </w:r>
          </w:p>
        </w:tc>
        <w:tc>
          <w:tcPr>
            <w:tcW w:w="1156" w:type="pct"/>
            <w:tcBorders>
              <w:top w:val="single" w:sz="4" w:space="0" w:color="000000"/>
              <w:left w:val="single" w:sz="4" w:space="0" w:color="000000"/>
              <w:bottom w:val="single" w:sz="4" w:space="0" w:color="auto"/>
              <w:right w:val="single" w:sz="4" w:space="0" w:color="auto"/>
            </w:tcBorders>
            <w:vAlign w:val="center"/>
          </w:tcPr>
          <w:p w14:paraId="384F2E73" w14:textId="70B1EA9E" w:rsidR="005C1104" w:rsidRPr="00F83D44" w:rsidRDefault="0001405D"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107</w:t>
            </w:r>
          </w:p>
        </w:tc>
        <w:tc>
          <w:tcPr>
            <w:tcW w:w="596" w:type="pct"/>
            <w:tcBorders>
              <w:top w:val="single" w:sz="4" w:space="0" w:color="000000"/>
              <w:left w:val="single" w:sz="4" w:space="0" w:color="auto"/>
              <w:bottom w:val="single" w:sz="4" w:space="0" w:color="auto"/>
              <w:right w:val="single" w:sz="4" w:space="0" w:color="auto"/>
            </w:tcBorders>
            <w:vAlign w:val="center"/>
          </w:tcPr>
          <w:p w14:paraId="50B5CC4A" w14:textId="77777777" w:rsidR="005C1104" w:rsidRPr="00F83D44" w:rsidRDefault="005C1104" w:rsidP="005C1104">
            <w:pPr>
              <w:tabs>
                <w:tab w:val="center" w:pos="4536"/>
              </w:tabs>
              <w:jc w:val="center"/>
              <w:rPr>
                <w:rFonts w:ascii="Montserrat" w:eastAsia="Calibri" w:hAnsi="Montserrat" w:cs="Arial"/>
                <w:sz w:val="18"/>
                <w:szCs w:val="18"/>
              </w:rPr>
            </w:pPr>
            <w:r w:rsidRPr="00F83D44">
              <w:rPr>
                <w:rFonts w:ascii="Montserrat" w:eastAsia="Calibri" w:hAnsi="Montserrat" w:cs="Arial"/>
                <w:sz w:val="18"/>
                <w:szCs w:val="18"/>
              </w:rPr>
              <w:t>0</w:t>
            </w:r>
          </w:p>
        </w:tc>
        <w:tc>
          <w:tcPr>
            <w:tcW w:w="1615" w:type="pct"/>
            <w:tcBorders>
              <w:top w:val="single" w:sz="4" w:space="0" w:color="000000"/>
              <w:left w:val="single" w:sz="4" w:space="0" w:color="auto"/>
              <w:bottom w:val="single" w:sz="4" w:space="0" w:color="auto"/>
              <w:right w:val="single" w:sz="4" w:space="0" w:color="000000"/>
            </w:tcBorders>
            <w:vAlign w:val="center"/>
          </w:tcPr>
          <w:p w14:paraId="696B1CE7" w14:textId="2A3EAC10" w:rsidR="005C1104" w:rsidRPr="00F83D44" w:rsidRDefault="005C1104" w:rsidP="009965AB">
            <w:pPr>
              <w:tabs>
                <w:tab w:val="center" w:pos="4536"/>
              </w:tabs>
              <w:jc w:val="both"/>
              <w:rPr>
                <w:rFonts w:ascii="Montserrat" w:eastAsia="Calibri" w:hAnsi="Montserrat" w:cs="Arial"/>
                <w:sz w:val="18"/>
                <w:szCs w:val="18"/>
              </w:rPr>
            </w:pPr>
            <w:r w:rsidRPr="00F83D44">
              <w:rPr>
                <w:rFonts w:ascii="Montserrat" w:eastAsia="Calibri" w:hAnsi="Montserrat" w:cs="Arial"/>
                <w:sz w:val="18"/>
                <w:szCs w:val="18"/>
              </w:rPr>
              <w:t>To</w:t>
            </w:r>
            <w:r w:rsidR="009965AB">
              <w:rPr>
                <w:rFonts w:ascii="Montserrat" w:eastAsia="Calibri" w:hAnsi="Montserrat" w:cs="Arial"/>
                <w:sz w:val="18"/>
                <w:szCs w:val="18"/>
              </w:rPr>
              <w:t>das</w:t>
            </w:r>
            <w:r w:rsidRPr="00F83D44">
              <w:rPr>
                <w:rFonts w:ascii="Montserrat" w:eastAsia="Calibri" w:hAnsi="Montserrat" w:cs="Arial"/>
                <w:sz w:val="18"/>
                <w:szCs w:val="18"/>
              </w:rPr>
              <w:t xml:space="preserve"> las </w:t>
            </w:r>
            <w:r w:rsidR="00301478" w:rsidRPr="00F83D44">
              <w:rPr>
                <w:rFonts w:ascii="Montserrat" w:eastAsia="Calibri" w:hAnsi="Montserrat" w:cs="Arial"/>
                <w:sz w:val="18"/>
                <w:szCs w:val="18"/>
              </w:rPr>
              <w:t>107</w:t>
            </w:r>
            <w:r w:rsidRPr="00F83D44">
              <w:rPr>
                <w:rFonts w:ascii="Montserrat" w:eastAsia="Calibri" w:hAnsi="Montserrat" w:cs="Arial"/>
                <w:sz w:val="18"/>
                <w:szCs w:val="18"/>
              </w:rPr>
              <w:t xml:space="preserve"> peticiones fueron respondidas dentro de los términos</w:t>
            </w:r>
          </w:p>
        </w:tc>
      </w:tr>
      <w:tr w:rsidR="005C1104" w:rsidRPr="00F83D44" w14:paraId="1ECF7BA4" w14:textId="77777777" w:rsidTr="004F1128">
        <w:trPr>
          <w:trHeight w:val="20"/>
          <w:jc w:val="center"/>
        </w:trPr>
        <w:tc>
          <w:tcPr>
            <w:tcW w:w="950" w:type="pct"/>
            <w:tcBorders>
              <w:top w:val="single" w:sz="4" w:space="0" w:color="000000"/>
              <w:left w:val="single" w:sz="4" w:space="0" w:color="000000"/>
              <w:bottom w:val="single" w:sz="4" w:space="0" w:color="auto"/>
              <w:right w:val="single" w:sz="4" w:space="0" w:color="auto"/>
            </w:tcBorders>
            <w:shd w:val="clear" w:color="auto" w:fill="A6A6A6"/>
            <w:vAlign w:val="center"/>
          </w:tcPr>
          <w:p w14:paraId="5943A459" w14:textId="77777777" w:rsidR="005C1104" w:rsidRPr="00F83D44" w:rsidRDefault="005C1104" w:rsidP="005C1104">
            <w:pPr>
              <w:tabs>
                <w:tab w:val="center" w:pos="4536"/>
              </w:tabs>
              <w:jc w:val="center"/>
              <w:rPr>
                <w:rFonts w:ascii="Montserrat" w:eastAsia="Calibri" w:hAnsi="Montserrat" w:cs="Arial"/>
                <w:b/>
                <w:sz w:val="18"/>
                <w:szCs w:val="18"/>
              </w:rPr>
            </w:pPr>
            <w:r w:rsidRPr="00F83D44">
              <w:rPr>
                <w:rFonts w:ascii="Montserrat" w:eastAsia="Calibri" w:hAnsi="Montserrat" w:cs="Arial"/>
                <w:b/>
                <w:sz w:val="18"/>
                <w:szCs w:val="18"/>
              </w:rPr>
              <w:t>TOTAL</w:t>
            </w:r>
          </w:p>
        </w:tc>
        <w:tc>
          <w:tcPr>
            <w:tcW w:w="683" w:type="pct"/>
            <w:tcBorders>
              <w:top w:val="single" w:sz="4" w:space="0" w:color="000000"/>
              <w:left w:val="single" w:sz="4" w:space="0" w:color="000000"/>
              <w:bottom w:val="single" w:sz="4" w:space="0" w:color="auto"/>
              <w:right w:val="single" w:sz="4" w:space="0" w:color="auto"/>
            </w:tcBorders>
            <w:shd w:val="clear" w:color="auto" w:fill="A6A6A6"/>
            <w:vAlign w:val="center"/>
          </w:tcPr>
          <w:p w14:paraId="1304BF4E" w14:textId="6440224D" w:rsidR="005C1104" w:rsidRPr="00F83D44" w:rsidRDefault="00F83D44" w:rsidP="005C1104">
            <w:pPr>
              <w:tabs>
                <w:tab w:val="center" w:pos="4536"/>
              </w:tabs>
              <w:jc w:val="center"/>
              <w:rPr>
                <w:rFonts w:ascii="Montserrat" w:eastAsia="Calibri" w:hAnsi="Montserrat" w:cs="Arial"/>
                <w:b/>
                <w:sz w:val="18"/>
                <w:szCs w:val="18"/>
              </w:rPr>
            </w:pPr>
            <w:r w:rsidRPr="00F83D44">
              <w:rPr>
                <w:rFonts w:ascii="Montserrat" w:eastAsia="Calibri" w:hAnsi="Montserrat" w:cs="Arial"/>
                <w:b/>
                <w:sz w:val="18"/>
                <w:szCs w:val="18"/>
              </w:rPr>
              <w:t>107</w:t>
            </w:r>
          </w:p>
        </w:tc>
        <w:tc>
          <w:tcPr>
            <w:tcW w:w="1156" w:type="pct"/>
            <w:tcBorders>
              <w:top w:val="single" w:sz="4" w:space="0" w:color="000000"/>
              <w:left w:val="single" w:sz="4" w:space="0" w:color="000000"/>
              <w:bottom w:val="single" w:sz="4" w:space="0" w:color="auto"/>
              <w:right w:val="single" w:sz="4" w:space="0" w:color="auto"/>
            </w:tcBorders>
            <w:shd w:val="clear" w:color="auto" w:fill="A6A6A6"/>
            <w:vAlign w:val="center"/>
          </w:tcPr>
          <w:p w14:paraId="382BC610" w14:textId="7BB421DE" w:rsidR="005C1104" w:rsidRPr="00F83D44" w:rsidRDefault="00F83D44" w:rsidP="005C1104">
            <w:pPr>
              <w:tabs>
                <w:tab w:val="center" w:pos="4536"/>
              </w:tabs>
              <w:jc w:val="center"/>
              <w:rPr>
                <w:rFonts w:ascii="Montserrat" w:eastAsia="Calibri" w:hAnsi="Montserrat" w:cs="Arial"/>
                <w:b/>
                <w:sz w:val="18"/>
                <w:szCs w:val="18"/>
              </w:rPr>
            </w:pPr>
            <w:r w:rsidRPr="00F83D44">
              <w:rPr>
                <w:rFonts w:ascii="Montserrat" w:eastAsia="Calibri" w:hAnsi="Montserrat" w:cs="Arial"/>
                <w:b/>
                <w:sz w:val="18"/>
                <w:szCs w:val="18"/>
              </w:rPr>
              <w:t>107</w:t>
            </w:r>
          </w:p>
        </w:tc>
        <w:tc>
          <w:tcPr>
            <w:tcW w:w="596" w:type="pct"/>
            <w:tcBorders>
              <w:top w:val="single" w:sz="4" w:space="0" w:color="000000"/>
              <w:left w:val="single" w:sz="4" w:space="0" w:color="auto"/>
              <w:bottom w:val="single" w:sz="4" w:space="0" w:color="auto"/>
              <w:right w:val="single" w:sz="4" w:space="0" w:color="auto"/>
            </w:tcBorders>
            <w:shd w:val="clear" w:color="auto" w:fill="A6A6A6"/>
            <w:vAlign w:val="center"/>
          </w:tcPr>
          <w:p w14:paraId="025A2C88" w14:textId="77777777" w:rsidR="005C1104" w:rsidRPr="00F83D44" w:rsidRDefault="005C1104" w:rsidP="005C1104">
            <w:pPr>
              <w:tabs>
                <w:tab w:val="center" w:pos="4536"/>
              </w:tabs>
              <w:jc w:val="center"/>
              <w:rPr>
                <w:rFonts w:ascii="Montserrat" w:eastAsia="Calibri" w:hAnsi="Montserrat" w:cs="Arial"/>
                <w:b/>
                <w:sz w:val="18"/>
                <w:szCs w:val="18"/>
              </w:rPr>
            </w:pPr>
            <w:r w:rsidRPr="00F83D44">
              <w:rPr>
                <w:rFonts w:ascii="Montserrat" w:eastAsia="Calibri" w:hAnsi="Montserrat" w:cs="Arial"/>
                <w:b/>
                <w:sz w:val="18"/>
                <w:szCs w:val="18"/>
              </w:rPr>
              <w:t>0</w:t>
            </w:r>
          </w:p>
        </w:tc>
        <w:tc>
          <w:tcPr>
            <w:tcW w:w="1615" w:type="pct"/>
            <w:tcBorders>
              <w:top w:val="single" w:sz="4" w:space="0" w:color="000000"/>
              <w:left w:val="single" w:sz="4" w:space="0" w:color="auto"/>
              <w:bottom w:val="single" w:sz="4" w:space="0" w:color="auto"/>
              <w:right w:val="single" w:sz="4" w:space="0" w:color="000000"/>
            </w:tcBorders>
            <w:shd w:val="clear" w:color="auto" w:fill="A6A6A6"/>
            <w:vAlign w:val="center"/>
          </w:tcPr>
          <w:p w14:paraId="586B1347" w14:textId="77777777" w:rsidR="005C1104" w:rsidRPr="00F83D44" w:rsidRDefault="005C1104" w:rsidP="005C1104">
            <w:pPr>
              <w:tabs>
                <w:tab w:val="center" w:pos="4536"/>
              </w:tabs>
              <w:jc w:val="center"/>
              <w:rPr>
                <w:rFonts w:ascii="Montserrat" w:eastAsia="Calibri" w:hAnsi="Montserrat" w:cs="Arial"/>
                <w:b/>
                <w:sz w:val="18"/>
                <w:szCs w:val="18"/>
              </w:rPr>
            </w:pPr>
          </w:p>
        </w:tc>
      </w:tr>
    </w:tbl>
    <w:p w14:paraId="1064518B" w14:textId="77777777" w:rsidR="00E27EAE" w:rsidRPr="000747E4" w:rsidRDefault="00E27EAE" w:rsidP="001D2ECE">
      <w:pPr>
        <w:rPr>
          <w:rFonts w:ascii="Montserrat" w:hAnsi="Montserrat" w:cs="Arial"/>
          <w:sz w:val="22"/>
          <w:szCs w:val="22"/>
        </w:rPr>
      </w:pPr>
    </w:p>
    <w:p w14:paraId="24B79ECD" w14:textId="77777777" w:rsidR="000E4C9E" w:rsidRPr="000747E4" w:rsidRDefault="000E4C9E" w:rsidP="000B5552">
      <w:pPr>
        <w:numPr>
          <w:ilvl w:val="0"/>
          <w:numId w:val="18"/>
        </w:numPr>
        <w:jc w:val="both"/>
        <w:rPr>
          <w:rFonts w:ascii="Montserrat" w:hAnsi="Montserrat" w:cs="Arial"/>
          <w:b/>
          <w:color w:val="BFBFBF"/>
          <w:sz w:val="22"/>
          <w:szCs w:val="22"/>
        </w:rPr>
      </w:pPr>
      <w:r w:rsidRPr="000747E4">
        <w:rPr>
          <w:rFonts w:ascii="Montserrat" w:hAnsi="Montserrat" w:cs="Arial"/>
          <w:b/>
          <w:sz w:val="22"/>
          <w:szCs w:val="22"/>
        </w:rPr>
        <w:t>GRADO DE CUMPLIMIENTO DE LOS OBJETIVOS DEL SIGCMA</w:t>
      </w:r>
      <w:r w:rsidR="00390E54" w:rsidRPr="000747E4">
        <w:rPr>
          <w:rFonts w:ascii="Montserrat" w:hAnsi="Montserrat" w:cs="Arial"/>
          <w:b/>
          <w:sz w:val="22"/>
          <w:szCs w:val="22"/>
        </w:rPr>
        <w:t xml:space="preserve"> </w:t>
      </w:r>
      <w:r w:rsidR="00865428" w:rsidRPr="000747E4">
        <w:rPr>
          <w:rFonts w:ascii="Montserrat" w:hAnsi="Montserrat" w:cs="Arial"/>
          <w:b/>
          <w:sz w:val="22"/>
          <w:szCs w:val="22"/>
        </w:rPr>
        <w:t>(Fundamentado en el Plan de Acción)</w:t>
      </w:r>
      <w:r w:rsidRPr="000747E4">
        <w:rPr>
          <w:rFonts w:ascii="Montserrat" w:hAnsi="Montserrat" w:cs="Arial"/>
          <w:b/>
          <w:sz w:val="22"/>
          <w:szCs w:val="22"/>
        </w:rPr>
        <w:t xml:space="preserve"> </w:t>
      </w:r>
      <w:r w:rsidR="000E02D3" w:rsidRPr="000747E4">
        <w:rPr>
          <w:rFonts w:ascii="Montserrat" w:hAnsi="Montserrat" w:cs="Arial"/>
          <w:b/>
          <w:sz w:val="22"/>
          <w:szCs w:val="22"/>
        </w:rPr>
        <w:t>(</w:t>
      </w:r>
      <w:r w:rsidR="00390E54" w:rsidRPr="000747E4">
        <w:rPr>
          <w:rFonts w:ascii="Montserrat" w:hAnsi="Montserrat" w:cs="Arial"/>
          <w:b/>
          <w:sz w:val="22"/>
          <w:szCs w:val="22"/>
        </w:rPr>
        <w:t>I</w:t>
      </w:r>
      <w:r w:rsidR="00390E54" w:rsidRPr="000747E4">
        <w:rPr>
          <w:rFonts w:ascii="Montserrat" w:hAnsi="Montserrat" w:cs="Arial"/>
          <w:b/>
          <w:color w:val="000000"/>
          <w:sz w:val="22"/>
          <w:szCs w:val="22"/>
        </w:rPr>
        <w:t>ncluye ambiental</w:t>
      </w:r>
      <w:r w:rsidR="0080205C" w:rsidRPr="000747E4">
        <w:rPr>
          <w:rFonts w:ascii="Montserrat" w:hAnsi="Montserrat" w:cs="Arial"/>
          <w:b/>
          <w:color w:val="000000"/>
          <w:sz w:val="22"/>
          <w:szCs w:val="22"/>
        </w:rPr>
        <w:t xml:space="preserve"> - </w:t>
      </w:r>
      <w:r w:rsidR="00390E54" w:rsidRPr="000747E4">
        <w:rPr>
          <w:rFonts w:ascii="Montserrat" w:hAnsi="Montserrat" w:cs="Arial"/>
          <w:b/>
          <w:color w:val="000000"/>
          <w:sz w:val="22"/>
          <w:szCs w:val="22"/>
        </w:rPr>
        <w:t>Si aplica</w:t>
      </w:r>
      <w:r w:rsidR="00865428" w:rsidRPr="000747E4">
        <w:rPr>
          <w:rFonts w:ascii="Montserrat" w:hAnsi="Montserrat" w:cs="Arial"/>
          <w:b/>
          <w:color w:val="000000"/>
          <w:sz w:val="22"/>
          <w:szCs w:val="22"/>
        </w:rPr>
        <w:t>)</w:t>
      </w:r>
    </w:p>
    <w:p w14:paraId="3353ED73" w14:textId="77777777" w:rsidR="000E4C9E" w:rsidRPr="000747E4" w:rsidRDefault="000E4C9E" w:rsidP="001D2ECE">
      <w:pPr>
        <w:rPr>
          <w:rFonts w:ascii="Montserrat" w:hAnsi="Montserrat" w:cs="Arial"/>
          <w:sz w:val="22"/>
          <w:szCs w:val="22"/>
        </w:rPr>
      </w:pPr>
    </w:p>
    <w:tbl>
      <w:tblPr>
        <w:tblW w:w="9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1660"/>
        <w:gridCol w:w="2213"/>
        <w:gridCol w:w="1500"/>
        <w:gridCol w:w="3453"/>
      </w:tblGrid>
      <w:tr w:rsidR="00903765" w:rsidRPr="000747E4" w14:paraId="18D4984B" w14:textId="77777777" w:rsidTr="00BB6657">
        <w:trPr>
          <w:trHeight w:val="147"/>
          <w:tblHeader/>
          <w:jc w:val="center"/>
        </w:trPr>
        <w:tc>
          <w:tcPr>
            <w:tcW w:w="537" w:type="dxa"/>
            <w:tcBorders>
              <w:top w:val="single" w:sz="4" w:space="0" w:color="000000"/>
              <w:left w:val="single" w:sz="4" w:space="0" w:color="000000"/>
              <w:bottom w:val="single" w:sz="4" w:space="0" w:color="000000"/>
              <w:right w:val="single" w:sz="4" w:space="0" w:color="auto"/>
            </w:tcBorders>
            <w:shd w:val="clear" w:color="auto" w:fill="EDEDED" w:themeFill="accent3" w:themeFillTint="33"/>
          </w:tcPr>
          <w:p w14:paraId="1BBF8AD0" w14:textId="77777777" w:rsidR="00903765" w:rsidRPr="000747E4" w:rsidRDefault="00903765" w:rsidP="006044ED">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NO.</w:t>
            </w:r>
          </w:p>
        </w:tc>
        <w:tc>
          <w:tcPr>
            <w:tcW w:w="1637"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1E3D0FF4" w14:textId="1B94C365" w:rsidR="00903765" w:rsidRPr="000747E4" w:rsidRDefault="00230391" w:rsidP="00665A84">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OBJETIVOS</w:t>
            </w:r>
            <w:r w:rsidR="00903765" w:rsidRPr="000747E4">
              <w:rPr>
                <w:rFonts w:ascii="Montserrat" w:eastAsia="Calibri" w:hAnsi="Montserrat" w:cs="Arial"/>
                <w:b/>
                <w:sz w:val="18"/>
                <w:szCs w:val="18"/>
              </w:rPr>
              <w:t xml:space="preserve"> ESTRATÉGICOS</w:t>
            </w:r>
          </w:p>
        </w:tc>
        <w:tc>
          <w:tcPr>
            <w:tcW w:w="223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799B492" w14:textId="77777777" w:rsidR="00903765" w:rsidRPr="000747E4" w:rsidRDefault="00903765" w:rsidP="006044ED">
            <w:pPr>
              <w:tabs>
                <w:tab w:val="center" w:pos="4536"/>
              </w:tabs>
              <w:jc w:val="center"/>
              <w:rPr>
                <w:rFonts w:ascii="Montserrat" w:eastAsia="Calibri" w:hAnsi="Montserrat" w:cs="Arial"/>
                <w:b/>
                <w:sz w:val="18"/>
                <w:szCs w:val="18"/>
                <w:highlight w:val="darkMagenta"/>
              </w:rPr>
            </w:pPr>
            <w:r w:rsidRPr="000747E4">
              <w:rPr>
                <w:rFonts w:ascii="Montserrat" w:eastAsia="Calibri" w:hAnsi="Montserrat" w:cs="Arial"/>
                <w:b/>
                <w:sz w:val="18"/>
                <w:szCs w:val="18"/>
              </w:rPr>
              <w:t>OBJETIVO</w:t>
            </w:r>
          </w:p>
        </w:tc>
        <w:tc>
          <w:tcPr>
            <w:tcW w:w="1457"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hideMark/>
          </w:tcPr>
          <w:p w14:paraId="4EB10FF7" w14:textId="77777777" w:rsidR="00903765" w:rsidRPr="000747E4" w:rsidRDefault="00903765" w:rsidP="006044ED">
            <w:pPr>
              <w:tabs>
                <w:tab w:val="center" w:pos="4536"/>
              </w:tabs>
              <w:jc w:val="center"/>
              <w:rPr>
                <w:rFonts w:ascii="Montserrat" w:eastAsia="Calibri" w:hAnsi="Montserrat" w:cs="Arial"/>
                <w:b/>
                <w:sz w:val="18"/>
                <w:szCs w:val="18"/>
                <w:highlight w:val="darkMagenta"/>
              </w:rPr>
            </w:pPr>
            <w:r w:rsidRPr="000747E4">
              <w:rPr>
                <w:rFonts w:ascii="Montserrat" w:eastAsia="Calibri" w:hAnsi="Montserrat" w:cs="Arial"/>
                <w:b/>
                <w:sz w:val="18"/>
                <w:szCs w:val="18"/>
              </w:rPr>
              <w:t>RESULTADOS ANUALES</w:t>
            </w:r>
          </w:p>
        </w:tc>
        <w:tc>
          <w:tcPr>
            <w:tcW w:w="3524" w:type="dxa"/>
            <w:tcBorders>
              <w:top w:val="single" w:sz="4" w:space="0" w:color="000000"/>
              <w:left w:val="single" w:sz="4" w:space="0" w:color="auto"/>
              <w:bottom w:val="single" w:sz="4" w:space="0" w:color="000000"/>
              <w:right w:val="single" w:sz="4" w:space="0" w:color="000000"/>
            </w:tcBorders>
            <w:shd w:val="clear" w:color="auto" w:fill="EDEDED" w:themeFill="accent3" w:themeFillTint="33"/>
            <w:vAlign w:val="center"/>
            <w:hideMark/>
          </w:tcPr>
          <w:p w14:paraId="79BE6925" w14:textId="77777777" w:rsidR="00903765" w:rsidRPr="000747E4" w:rsidRDefault="00903765" w:rsidP="006044ED">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 xml:space="preserve">ANÁLISIS </w:t>
            </w:r>
          </w:p>
        </w:tc>
      </w:tr>
      <w:tr w:rsidR="00903765" w:rsidRPr="000747E4" w14:paraId="794BEC0C" w14:textId="77777777" w:rsidTr="00BB3CFC">
        <w:trPr>
          <w:trHeight w:val="227"/>
          <w:jc w:val="center"/>
        </w:trPr>
        <w:tc>
          <w:tcPr>
            <w:tcW w:w="537" w:type="dxa"/>
            <w:tcBorders>
              <w:top w:val="single" w:sz="4" w:space="0" w:color="000000"/>
              <w:left w:val="single" w:sz="4" w:space="0" w:color="000000"/>
              <w:bottom w:val="single" w:sz="4" w:space="0" w:color="auto"/>
              <w:right w:val="single" w:sz="4" w:space="0" w:color="auto"/>
            </w:tcBorders>
            <w:vAlign w:val="center"/>
          </w:tcPr>
          <w:p w14:paraId="2EE345CC" w14:textId="77777777" w:rsidR="00903765" w:rsidRPr="000747E4" w:rsidRDefault="00903765" w:rsidP="006044E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1</w:t>
            </w:r>
          </w:p>
        </w:tc>
        <w:tc>
          <w:tcPr>
            <w:tcW w:w="1637" w:type="dxa"/>
            <w:tcBorders>
              <w:top w:val="single" w:sz="4" w:space="0" w:color="000000"/>
              <w:left w:val="single" w:sz="4" w:space="0" w:color="000000"/>
              <w:right w:val="single" w:sz="4" w:space="0" w:color="auto"/>
            </w:tcBorders>
            <w:shd w:val="clear" w:color="auto" w:fill="EDEDED" w:themeFill="accent3" w:themeFillTint="33"/>
            <w:vAlign w:val="center"/>
          </w:tcPr>
          <w:p w14:paraId="5FF960B3" w14:textId="0229EA58" w:rsidR="00903765" w:rsidRPr="000747E4" w:rsidRDefault="00C544E5" w:rsidP="00F55060">
            <w:pPr>
              <w:tabs>
                <w:tab w:val="center" w:pos="4536"/>
              </w:tabs>
              <w:jc w:val="both"/>
              <w:rPr>
                <w:rFonts w:ascii="Montserrat" w:eastAsia="Calibri" w:hAnsi="Montserrat" w:cs="Arial"/>
                <w:sz w:val="18"/>
                <w:szCs w:val="18"/>
                <w:highlight w:val="yellow"/>
              </w:rPr>
            </w:pPr>
            <w:r w:rsidRPr="000747E4">
              <w:rPr>
                <w:rFonts w:ascii="Montserrat" w:hAnsi="Montserrat" w:cs="Arial"/>
                <w:b/>
                <w:bCs/>
                <w:color w:val="000000"/>
                <w:sz w:val="18"/>
                <w:szCs w:val="18"/>
                <w:lang w:eastAsia="es-CO"/>
              </w:rPr>
              <w:t>Acceso e Infraestructura Física:</w:t>
            </w:r>
            <w:r w:rsidRPr="000747E4">
              <w:rPr>
                <w:rFonts w:ascii="Montserrat" w:hAnsi="Montserrat"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w:t>
            </w:r>
            <w:r w:rsidRPr="000747E4">
              <w:rPr>
                <w:rFonts w:ascii="Montserrat" w:hAnsi="Montserrat" w:cs="Arial"/>
                <w:color w:val="000000"/>
                <w:sz w:val="18"/>
                <w:szCs w:val="18"/>
                <w:lang w:eastAsia="es-CO"/>
              </w:rPr>
              <w:lastRenderedPageBreak/>
              <w:t>otros mecanismos de solución de conflictos y consolidando una infraestructura física óptima para el acceso a la justicia.</w:t>
            </w:r>
            <w:r w:rsidRPr="000747E4">
              <w:rPr>
                <w:rFonts w:ascii="Montserrat" w:hAnsi="Montserrat" w:cs="Arial"/>
                <w:color w:val="000000"/>
                <w:sz w:val="18"/>
                <w:szCs w:val="18"/>
                <w:lang w:eastAsia="es-CO"/>
              </w:rPr>
              <w:br/>
            </w:r>
          </w:p>
        </w:tc>
        <w:tc>
          <w:tcPr>
            <w:tcW w:w="2232" w:type="dxa"/>
            <w:tcBorders>
              <w:top w:val="single" w:sz="4" w:space="0" w:color="000000"/>
              <w:left w:val="single" w:sz="4" w:space="0" w:color="000000"/>
              <w:bottom w:val="single" w:sz="4" w:space="0" w:color="auto"/>
              <w:right w:val="single" w:sz="4" w:space="0" w:color="000000"/>
            </w:tcBorders>
            <w:vAlign w:val="center"/>
          </w:tcPr>
          <w:p w14:paraId="7CFF98B4" w14:textId="77777777" w:rsidR="00903765" w:rsidRPr="000747E4" w:rsidRDefault="00903765" w:rsidP="00E12E1E">
            <w:pPr>
              <w:tabs>
                <w:tab w:val="center" w:pos="4536"/>
              </w:tabs>
              <w:jc w:val="both"/>
              <w:rPr>
                <w:rFonts w:ascii="Montserrat" w:hAnsi="Montserrat" w:cs="Arial"/>
                <w:sz w:val="18"/>
                <w:szCs w:val="18"/>
                <w:lang w:eastAsia="es-CO"/>
              </w:rPr>
            </w:pPr>
            <w:r w:rsidRPr="00D74446">
              <w:rPr>
                <w:rFonts w:ascii="Montserrat" w:hAnsi="Montserrat" w:cs="Arial"/>
                <w:sz w:val="18"/>
                <w:szCs w:val="18"/>
                <w:lang w:eastAsia="es-CO"/>
              </w:rPr>
              <w:lastRenderedPageBreak/>
              <w:t>Diseñar e implementar el proceso de gestión de conocimiento para la Rama Judicial.</w:t>
            </w:r>
          </w:p>
        </w:tc>
        <w:tc>
          <w:tcPr>
            <w:tcW w:w="1457" w:type="dxa"/>
            <w:tcBorders>
              <w:top w:val="single" w:sz="4" w:space="0" w:color="000000"/>
              <w:left w:val="single" w:sz="4" w:space="0" w:color="000000"/>
              <w:bottom w:val="single" w:sz="4" w:space="0" w:color="auto"/>
              <w:right w:val="single" w:sz="4" w:space="0" w:color="auto"/>
            </w:tcBorders>
            <w:vAlign w:val="center"/>
          </w:tcPr>
          <w:p w14:paraId="74921DE2" w14:textId="77777777" w:rsidR="00903765" w:rsidRPr="000747E4" w:rsidRDefault="00903765" w:rsidP="00E12E1E">
            <w:pPr>
              <w:tabs>
                <w:tab w:val="center" w:pos="4536"/>
              </w:tabs>
              <w:jc w:val="both"/>
              <w:rPr>
                <w:rFonts w:ascii="Montserrat" w:eastAsia="Calibri" w:hAnsi="Montserrat" w:cs="Arial"/>
                <w:bCs/>
                <w:sz w:val="18"/>
                <w:szCs w:val="18"/>
              </w:rPr>
            </w:pPr>
            <w:r w:rsidRPr="000747E4">
              <w:rPr>
                <w:rFonts w:ascii="Montserrat" w:eastAsia="Calibri" w:hAnsi="Montserrat" w:cs="Arial"/>
                <w:bCs/>
                <w:sz w:val="18"/>
                <w:szCs w:val="18"/>
              </w:rPr>
              <w:t>Análisis cualitativo</w:t>
            </w:r>
          </w:p>
        </w:tc>
        <w:tc>
          <w:tcPr>
            <w:tcW w:w="3524" w:type="dxa"/>
            <w:tcBorders>
              <w:top w:val="single" w:sz="4" w:space="0" w:color="000000"/>
              <w:left w:val="single" w:sz="4" w:space="0" w:color="auto"/>
              <w:bottom w:val="single" w:sz="4" w:space="0" w:color="auto"/>
              <w:right w:val="single" w:sz="4" w:space="0" w:color="000000"/>
            </w:tcBorders>
          </w:tcPr>
          <w:p w14:paraId="249167E8" w14:textId="40A9D60A" w:rsidR="00903765" w:rsidRPr="000747E4" w:rsidRDefault="00C962CA" w:rsidP="00E12E1E">
            <w:pPr>
              <w:jc w:val="both"/>
              <w:rPr>
                <w:rFonts w:ascii="Montserrat" w:hAnsi="Montserrat" w:cs="Arial"/>
                <w:color w:val="000000"/>
                <w:sz w:val="18"/>
                <w:szCs w:val="18"/>
              </w:rPr>
            </w:pPr>
            <w:r w:rsidRPr="00C962CA">
              <w:rPr>
                <w:rFonts w:ascii="Montserrat" w:hAnsi="Montserrat" w:cs="Arial"/>
                <w:sz w:val="18"/>
                <w:szCs w:val="18"/>
              </w:rPr>
              <w:t>Para el año 2024, se avanzó en el desarrollo de una propuesta orientada a la estructuración de perfiles por competencias, así como en la actualización de requisitos y funciones para los distintos cargos dentro de la Rama Judicial. Estas acciones buscan optimizar la gestión del talento humano en tribunales, juzgados, centros y oficinas de servicios, fortaleciendo la eficiencia y pertinencia de los procesos de selección y desempeñ</w:t>
            </w:r>
            <w:r>
              <w:rPr>
                <w:rFonts w:ascii="Montserrat" w:hAnsi="Montserrat" w:cs="Arial"/>
                <w:sz w:val="18"/>
                <w:szCs w:val="18"/>
              </w:rPr>
              <w:t>o.</w:t>
            </w:r>
          </w:p>
        </w:tc>
      </w:tr>
      <w:tr w:rsidR="00903765" w:rsidRPr="000747E4" w14:paraId="3025492D" w14:textId="77777777" w:rsidTr="00BB3CFC">
        <w:trPr>
          <w:trHeight w:val="457"/>
          <w:jc w:val="center"/>
        </w:trPr>
        <w:tc>
          <w:tcPr>
            <w:tcW w:w="537" w:type="dxa"/>
            <w:tcBorders>
              <w:top w:val="single" w:sz="4" w:space="0" w:color="000000"/>
              <w:left w:val="single" w:sz="4" w:space="0" w:color="000000"/>
              <w:bottom w:val="single" w:sz="4" w:space="0" w:color="auto"/>
              <w:right w:val="single" w:sz="4" w:space="0" w:color="auto"/>
            </w:tcBorders>
            <w:vAlign w:val="center"/>
          </w:tcPr>
          <w:p w14:paraId="70AB6E1C" w14:textId="77777777" w:rsidR="00903765" w:rsidRPr="000747E4" w:rsidRDefault="00903765" w:rsidP="006044E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2</w:t>
            </w:r>
          </w:p>
        </w:tc>
        <w:tc>
          <w:tcPr>
            <w:tcW w:w="1637" w:type="dxa"/>
            <w:tcBorders>
              <w:top w:val="single" w:sz="4" w:space="0" w:color="000000"/>
              <w:left w:val="single" w:sz="4" w:space="0" w:color="000000"/>
              <w:right w:val="single" w:sz="4" w:space="0" w:color="auto"/>
            </w:tcBorders>
            <w:shd w:val="clear" w:color="auto" w:fill="EDEDED" w:themeFill="accent3" w:themeFillTint="33"/>
            <w:vAlign w:val="center"/>
          </w:tcPr>
          <w:p w14:paraId="7BAC1BC8" w14:textId="1AC60BB7" w:rsidR="00903765" w:rsidRPr="000747E4" w:rsidRDefault="00916D22" w:rsidP="00F55060">
            <w:pPr>
              <w:tabs>
                <w:tab w:val="center" w:pos="4536"/>
              </w:tabs>
              <w:jc w:val="both"/>
              <w:rPr>
                <w:rFonts w:ascii="Montserrat" w:eastAsia="Calibri" w:hAnsi="Montserrat" w:cs="Arial"/>
                <w:sz w:val="18"/>
                <w:szCs w:val="18"/>
                <w:highlight w:val="yellow"/>
              </w:rPr>
            </w:pPr>
            <w:r w:rsidRPr="000747E4">
              <w:rPr>
                <w:rFonts w:ascii="Montserrat" w:hAnsi="Montserrat" w:cs="Arial"/>
                <w:b/>
                <w:bCs/>
                <w:color w:val="000000"/>
                <w:sz w:val="18"/>
                <w:szCs w:val="18"/>
                <w:lang w:eastAsia="es-CO"/>
              </w:rPr>
              <w:t>Confianza pública, transparencia y rendición de cuentas:</w:t>
            </w:r>
            <w:r w:rsidRPr="000747E4">
              <w:rPr>
                <w:rFonts w:ascii="Montserrat" w:hAnsi="Montserrat"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fortalecimiento del sistema de gestión de calidad y medio ambiente (SIGCMA) y el mejoramiento de la calidad y publicidad de la información.</w:t>
            </w:r>
          </w:p>
        </w:tc>
        <w:tc>
          <w:tcPr>
            <w:tcW w:w="2232" w:type="dxa"/>
            <w:tcBorders>
              <w:top w:val="single" w:sz="4" w:space="0" w:color="000000"/>
              <w:left w:val="single" w:sz="4" w:space="0" w:color="000000"/>
              <w:bottom w:val="single" w:sz="4" w:space="0" w:color="auto"/>
              <w:right w:val="single" w:sz="4" w:space="0" w:color="000000"/>
            </w:tcBorders>
            <w:vAlign w:val="center"/>
          </w:tcPr>
          <w:p w14:paraId="14B2D25A" w14:textId="77777777" w:rsidR="00903765" w:rsidRPr="000747E4" w:rsidRDefault="00903765" w:rsidP="00E12E1E">
            <w:pPr>
              <w:tabs>
                <w:tab w:val="center" w:pos="4536"/>
              </w:tabs>
              <w:jc w:val="both"/>
              <w:rPr>
                <w:rFonts w:ascii="Montserrat" w:hAnsi="Montserrat" w:cs="Arial"/>
                <w:sz w:val="18"/>
                <w:szCs w:val="18"/>
                <w:lang w:eastAsia="es-CO"/>
              </w:rPr>
            </w:pPr>
            <w:r w:rsidRPr="00D74446">
              <w:rPr>
                <w:rFonts w:ascii="Montserrat" w:hAnsi="Montserrat" w:cs="Arial"/>
                <w:sz w:val="18"/>
                <w:szCs w:val="18"/>
                <w:lang w:eastAsia="es-CO"/>
              </w:rPr>
              <w:t>Disponer de registros de elegibles vigentes con los mejores candidatos para la provisión de cargos de funcionarios y empleados para la Rama Judicial y fortalecer el sistema de ingreso a la carrera judicial.</w:t>
            </w:r>
          </w:p>
        </w:tc>
        <w:tc>
          <w:tcPr>
            <w:tcW w:w="1457" w:type="dxa"/>
            <w:tcBorders>
              <w:top w:val="single" w:sz="4" w:space="0" w:color="000000"/>
              <w:left w:val="single" w:sz="4" w:space="0" w:color="000000"/>
              <w:bottom w:val="single" w:sz="4" w:space="0" w:color="auto"/>
              <w:right w:val="single" w:sz="4" w:space="0" w:color="auto"/>
            </w:tcBorders>
            <w:vAlign w:val="center"/>
          </w:tcPr>
          <w:p w14:paraId="2B3C8291" w14:textId="77777777" w:rsidR="00903765" w:rsidRPr="000747E4" w:rsidRDefault="00903765" w:rsidP="00E12E1E">
            <w:pPr>
              <w:tabs>
                <w:tab w:val="center" w:pos="4536"/>
              </w:tabs>
              <w:jc w:val="both"/>
              <w:rPr>
                <w:rFonts w:ascii="Montserrat" w:eastAsia="Calibri" w:hAnsi="Montserrat" w:cs="Arial"/>
                <w:bCs/>
                <w:sz w:val="18"/>
                <w:szCs w:val="18"/>
              </w:rPr>
            </w:pPr>
            <w:r w:rsidRPr="000747E4">
              <w:rPr>
                <w:rFonts w:ascii="Montserrat" w:eastAsia="Calibri" w:hAnsi="Montserrat" w:cs="Arial"/>
                <w:bCs/>
                <w:sz w:val="18"/>
                <w:szCs w:val="18"/>
              </w:rPr>
              <w:t>Análisis cualitativo</w:t>
            </w:r>
          </w:p>
        </w:tc>
        <w:tc>
          <w:tcPr>
            <w:tcW w:w="3524" w:type="dxa"/>
            <w:tcBorders>
              <w:top w:val="single" w:sz="4" w:space="0" w:color="000000"/>
              <w:left w:val="single" w:sz="4" w:space="0" w:color="auto"/>
              <w:bottom w:val="single" w:sz="4" w:space="0" w:color="auto"/>
              <w:right w:val="single" w:sz="4" w:space="0" w:color="000000"/>
            </w:tcBorders>
          </w:tcPr>
          <w:p w14:paraId="4B69AD2C" w14:textId="43517036" w:rsidR="00903765" w:rsidRPr="000747E4" w:rsidRDefault="000202BB" w:rsidP="00E12E1E">
            <w:pPr>
              <w:jc w:val="both"/>
              <w:rPr>
                <w:rFonts w:ascii="Montserrat" w:hAnsi="Montserrat" w:cs="Arial"/>
                <w:color w:val="000000"/>
                <w:sz w:val="18"/>
                <w:szCs w:val="18"/>
              </w:rPr>
            </w:pPr>
            <w:r w:rsidRPr="000202BB">
              <w:rPr>
                <w:rFonts w:ascii="Montserrat" w:eastAsia="Calibri" w:hAnsi="Montserrat" w:cs="Arial"/>
                <w:sz w:val="18"/>
                <w:szCs w:val="18"/>
              </w:rPr>
              <w:t>Durante el periodo evaluado, se llevaron a cabo las actividades y etapas necesarias para las convocatorias de provisión de cargos, incluyendo la publicación de opciones de sede, la reclasificación y actualización de registros de elegibles, así como la conformación de listas de candidatos. Estas acciones contribuyen al fortalecimiento del sistema de ingreso a la carrera judicial, garantizando procesos más transparentes y eficientes en la selección de funcionarios y empleados.</w:t>
            </w:r>
          </w:p>
        </w:tc>
      </w:tr>
      <w:tr w:rsidR="00903765" w:rsidRPr="000747E4" w14:paraId="25001B93" w14:textId="77777777" w:rsidTr="00BB3CFC">
        <w:trPr>
          <w:trHeight w:val="457"/>
          <w:jc w:val="center"/>
        </w:trPr>
        <w:tc>
          <w:tcPr>
            <w:tcW w:w="537" w:type="dxa"/>
            <w:tcBorders>
              <w:top w:val="single" w:sz="4" w:space="0" w:color="000000"/>
              <w:left w:val="single" w:sz="4" w:space="0" w:color="000000"/>
              <w:bottom w:val="single" w:sz="4" w:space="0" w:color="000000"/>
              <w:right w:val="single" w:sz="4" w:space="0" w:color="auto"/>
            </w:tcBorders>
            <w:vAlign w:val="center"/>
          </w:tcPr>
          <w:p w14:paraId="2175152C" w14:textId="77777777" w:rsidR="00903765" w:rsidRPr="000747E4" w:rsidRDefault="00903765" w:rsidP="006044E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3</w:t>
            </w:r>
          </w:p>
        </w:tc>
        <w:tc>
          <w:tcPr>
            <w:tcW w:w="1637"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23B9F9F3" w14:textId="325AF2F1" w:rsidR="00903765" w:rsidRPr="000747E4" w:rsidRDefault="00916D22" w:rsidP="00F55060">
            <w:pPr>
              <w:tabs>
                <w:tab w:val="center" w:pos="4536"/>
              </w:tabs>
              <w:jc w:val="both"/>
              <w:rPr>
                <w:rFonts w:ascii="Montserrat" w:eastAsia="Calibri" w:hAnsi="Montserrat" w:cs="Arial"/>
                <w:sz w:val="18"/>
                <w:szCs w:val="18"/>
                <w:highlight w:val="yellow"/>
              </w:rPr>
            </w:pPr>
            <w:r w:rsidRPr="000747E4">
              <w:rPr>
                <w:rFonts w:ascii="Montserrat" w:hAnsi="Montserrat" w:cs="Arial"/>
                <w:b/>
                <w:bCs/>
                <w:color w:val="000000"/>
                <w:sz w:val="18"/>
                <w:szCs w:val="18"/>
                <w:lang w:eastAsia="es-CO"/>
              </w:rPr>
              <w:t xml:space="preserve">Gobernanza, planeación estratégica y capacidad de toma de decisiones: </w:t>
            </w:r>
            <w:r w:rsidRPr="000747E4">
              <w:rPr>
                <w:rFonts w:ascii="Montserrat" w:hAnsi="Montserrat" w:cs="Arial"/>
                <w:color w:val="000000"/>
                <w:sz w:val="18"/>
                <w:szCs w:val="18"/>
                <w:lang w:eastAsia="es-CO"/>
              </w:rPr>
              <w:t xml:space="preserve">Fortalecer la gobernanza, la planeación estratégica y la capacidad de toma de decisiones de la Rama Judicial con base en la </w:t>
            </w:r>
            <w:r w:rsidRPr="000747E4">
              <w:rPr>
                <w:rFonts w:ascii="Montserrat" w:hAnsi="Montserrat" w:cs="Arial"/>
                <w:color w:val="000000"/>
                <w:sz w:val="18"/>
                <w:szCs w:val="18"/>
                <w:lang w:eastAsia="es-CO"/>
              </w:rPr>
              <w:lastRenderedPageBreak/>
              <w:t>evidencia empírica y la articulación efectiva con las demás entidades, para que la perspectiva de género y el enfoque diferencial sean transversales en el presente plan.</w:t>
            </w:r>
            <w:r w:rsidRPr="000747E4">
              <w:rPr>
                <w:rFonts w:ascii="Montserrat" w:hAnsi="Montserrat" w:cs="Arial"/>
                <w:color w:val="000000"/>
                <w:sz w:val="18"/>
                <w:szCs w:val="18"/>
                <w:lang w:eastAsia="es-CO"/>
              </w:rPr>
              <w:br/>
            </w:r>
          </w:p>
        </w:tc>
        <w:tc>
          <w:tcPr>
            <w:tcW w:w="2232" w:type="dxa"/>
            <w:tcBorders>
              <w:top w:val="single" w:sz="4" w:space="0" w:color="000000"/>
              <w:left w:val="single" w:sz="4" w:space="0" w:color="000000"/>
              <w:bottom w:val="single" w:sz="4" w:space="0" w:color="000000"/>
              <w:right w:val="single" w:sz="4" w:space="0" w:color="000000"/>
            </w:tcBorders>
            <w:vAlign w:val="center"/>
          </w:tcPr>
          <w:p w14:paraId="30B6A543" w14:textId="77777777" w:rsidR="00903765" w:rsidRPr="000747E4" w:rsidRDefault="00903765" w:rsidP="00E12E1E">
            <w:pPr>
              <w:tabs>
                <w:tab w:val="center" w:pos="4536"/>
              </w:tabs>
              <w:jc w:val="both"/>
              <w:rPr>
                <w:rFonts w:ascii="Montserrat" w:eastAsia="Calibri" w:hAnsi="Montserrat" w:cs="Arial"/>
                <w:b/>
                <w:sz w:val="18"/>
                <w:szCs w:val="18"/>
              </w:rPr>
            </w:pPr>
            <w:r w:rsidRPr="00D74446">
              <w:rPr>
                <w:rFonts w:ascii="Montserrat" w:hAnsi="Montserrat" w:cs="Arial"/>
                <w:sz w:val="18"/>
                <w:szCs w:val="18"/>
                <w:lang w:eastAsia="es-CO"/>
              </w:rPr>
              <w:lastRenderedPageBreak/>
              <w:t>Aumentar las competencias de los servidores judiciales a partir de evaluación permanente de la gestión y fortalecer el sistema de evaluación y seguimiento,</w:t>
            </w:r>
          </w:p>
        </w:tc>
        <w:tc>
          <w:tcPr>
            <w:tcW w:w="1457" w:type="dxa"/>
            <w:tcBorders>
              <w:top w:val="single" w:sz="4" w:space="0" w:color="000000"/>
              <w:left w:val="single" w:sz="4" w:space="0" w:color="000000"/>
              <w:bottom w:val="single" w:sz="4" w:space="0" w:color="000000"/>
              <w:right w:val="single" w:sz="4" w:space="0" w:color="auto"/>
            </w:tcBorders>
            <w:vAlign w:val="center"/>
          </w:tcPr>
          <w:p w14:paraId="69EEC7D7" w14:textId="77777777" w:rsidR="00903765" w:rsidRPr="000747E4" w:rsidRDefault="00903765" w:rsidP="00E12E1E">
            <w:pPr>
              <w:tabs>
                <w:tab w:val="center" w:pos="4536"/>
              </w:tabs>
              <w:jc w:val="both"/>
              <w:rPr>
                <w:rFonts w:ascii="Montserrat" w:eastAsia="Calibri" w:hAnsi="Montserrat" w:cs="Arial"/>
                <w:bCs/>
                <w:sz w:val="18"/>
                <w:szCs w:val="18"/>
              </w:rPr>
            </w:pPr>
            <w:r w:rsidRPr="000747E4">
              <w:rPr>
                <w:rFonts w:ascii="Montserrat" w:eastAsia="Calibri" w:hAnsi="Montserrat" w:cs="Arial"/>
                <w:bCs/>
                <w:sz w:val="18"/>
                <w:szCs w:val="18"/>
              </w:rPr>
              <w:t xml:space="preserve">Análisis cualitativo </w:t>
            </w:r>
          </w:p>
          <w:p w14:paraId="08756E68" w14:textId="77777777" w:rsidR="00903765" w:rsidRPr="000747E4" w:rsidRDefault="00903765" w:rsidP="00E12E1E">
            <w:pPr>
              <w:tabs>
                <w:tab w:val="center" w:pos="4536"/>
              </w:tabs>
              <w:jc w:val="both"/>
              <w:rPr>
                <w:rFonts w:ascii="Montserrat" w:eastAsia="Calibri" w:hAnsi="Montserrat" w:cs="Arial"/>
                <w:bCs/>
                <w:sz w:val="18"/>
                <w:szCs w:val="18"/>
              </w:rPr>
            </w:pPr>
          </w:p>
          <w:p w14:paraId="1C194375" w14:textId="77777777" w:rsidR="00903765" w:rsidRPr="000747E4" w:rsidRDefault="00903765" w:rsidP="00E12E1E">
            <w:pPr>
              <w:tabs>
                <w:tab w:val="center" w:pos="4536"/>
              </w:tabs>
              <w:jc w:val="both"/>
              <w:rPr>
                <w:rFonts w:ascii="Montserrat" w:eastAsia="Calibri" w:hAnsi="Montserrat" w:cs="Arial"/>
                <w:bCs/>
                <w:sz w:val="18"/>
                <w:szCs w:val="18"/>
              </w:rPr>
            </w:pPr>
          </w:p>
        </w:tc>
        <w:tc>
          <w:tcPr>
            <w:tcW w:w="3524" w:type="dxa"/>
            <w:tcBorders>
              <w:top w:val="single" w:sz="4" w:space="0" w:color="000000"/>
              <w:left w:val="single" w:sz="4" w:space="0" w:color="auto"/>
              <w:bottom w:val="single" w:sz="4" w:space="0" w:color="000000"/>
              <w:right w:val="single" w:sz="4" w:space="0" w:color="000000"/>
            </w:tcBorders>
          </w:tcPr>
          <w:p w14:paraId="103D9169" w14:textId="3624FAA3" w:rsidR="00903765" w:rsidRPr="000747E4" w:rsidRDefault="006C5D49" w:rsidP="00E12E1E">
            <w:pPr>
              <w:jc w:val="both"/>
              <w:rPr>
                <w:rFonts w:ascii="Montserrat" w:eastAsia="Calibri" w:hAnsi="Montserrat" w:cs="Arial"/>
                <w:bCs/>
                <w:sz w:val="18"/>
                <w:szCs w:val="18"/>
              </w:rPr>
            </w:pPr>
            <w:r w:rsidRPr="006C5D49">
              <w:rPr>
                <w:rFonts w:ascii="Montserrat" w:eastAsia="Calibri" w:hAnsi="Montserrat" w:cs="Arial"/>
                <w:bCs/>
                <w:sz w:val="18"/>
                <w:szCs w:val="18"/>
              </w:rPr>
              <w:t>Se continuó con el desarrollo de las fases de implementación, capacitación y producción del software de gestión integrado. Esta herramienta tiene como propósito mejorar los procesos de selección y calificación de servicios tanto a nivel central como seccional, fortaleciendo la toma de decisiones basada en datos y optimizando la administración del talento humano en la Rama Judicial.</w:t>
            </w:r>
          </w:p>
        </w:tc>
      </w:tr>
      <w:tr w:rsidR="00C544E5" w:rsidRPr="000747E4" w14:paraId="6743089D" w14:textId="77777777" w:rsidTr="00BB3CFC">
        <w:trPr>
          <w:trHeight w:val="457"/>
          <w:jc w:val="center"/>
        </w:trPr>
        <w:tc>
          <w:tcPr>
            <w:tcW w:w="537" w:type="dxa"/>
            <w:tcBorders>
              <w:top w:val="single" w:sz="4" w:space="0" w:color="000000"/>
              <w:left w:val="single" w:sz="4" w:space="0" w:color="000000"/>
              <w:bottom w:val="single" w:sz="4" w:space="0" w:color="000000"/>
              <w:right w:val="single" w:sz="4" w:space="0" w:color="auto"/>
            </w:tcBorders>
            <w:vAlign w:val="center"/>
          </w:tcPr>
          <w:p w14:paraId="337D8C54" w14:textId="6625D79A" w:rsidR="00C544E5" w:rsidRPr="000747E4" w:rsidRDefault="00916D22" w:rsidP="006044E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4</w:t>
            </w:r>
          </w:p>
        </w:tc>
        <w:tc>
          <w:tcPr>
            <w:tcW w:w="1637"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727D3E7D" w14:textId="71FFC23D" w:rsidR="00C544E5" w:rsidRPr="000747E4" w:rsidRDefault="00916D22" w:rsidP="00F55060">
            <w:pPr>
              <w:tabs>
                <w:tab w:val="center" w:pos="4536"/>
              </w:tabs>
              <w:jc w:val="both"/>
              <w:rPr>
                <w:rFonts w:ascii="Montserrat" w:eastAsia="Calibri" w:hAnsi="Montserrat" w:cs="Arial"/>
                <w:sz w:val="18"/>
                <w:szCs w:val="18"/>
                <w:highlight w:val="yellow"/>
              </w:rPr>
            </w:pPr>
            <w:r w:rsidRPr="000747E4">
              <w:rPr>
                <w:rFonts w:ascii="Montserrat" w:hAnsi="Montserrat" w:cs="Arial"/>
                <w:b/>
                <w:bCs/>
                <w:color w:val="000000"/>
                <w:sz w:val="18"/>
                <w:szCs w:val="18"/>
                <w:lang w:eastAsia="es-CO"/>
              </w:rPr>
              <w:t>Servicios digitales y de tecnología, innovación y análisis de la información:</w:t>
            </w:r>
            <w:r w:rsidRPr="000747E4">
              <w:rPr>
                <w:rFonts w:ascii="Montserrat" w:hAnsi="Montserrat" w:cs="Arial"/>
                <w:color w:val="000000"/>
                <w:sz w:val="18"/>
                <w:szCs w:val="18"/>
                <w:lang w:eastAsia="es-CO"/>
              </w:rPr>
              <w:t xml:space="preserve"> Consolidar una justicia integrada y soportada en servicios digitales y de tecnología, innovación y análisis de la información, con una cultura digital apropiada, segura y sensible a las realidades del territorio naciona</w:t>
            </w:r>
            <w:r w:rsidR="00B32154">
              <w:rPr>
                <w:rFonts w:ascii="Montserrat" w:hAnsi="Montserrat" w:cs="Arial"/>
                <w:color w:val="000000"/>
                <w:sz w:val="18"/>
                <w:szCs w:val="18"/>
                <w:lang w:eastAsia="es-CO"/>
              </w:rPr>
              <w:t>l.</w:t>
            </w:r>
          </w:p>
        </w:tc>
        <w:tc>
          <w:tcPr>
            <w:tcW w:w="2232" w:type="dxa"/>
            <w:tcBorders>
              <w:top w:val="single" w:sz="4" w:space="0" w:color="000000"/>
              <w:left w:val="single" w:sz="4" w:space="0" w:color="000000"/>
              <w:bottom w:val="single" w:sz="4" w:space="0" w:color="000000"/>
              <w:right w:val="single" w:sz="4" w:space="0" w:color="000000"/>
            </w:tcBorders>
            <w:vAlign w:val="center"/>
          </w:tcPr>
          <w:p w14:paraId="49D348A8" w14:textId="59A49A20" w:rsidR="00C544E5" w:rsidRPr="000747E4" w:rsidRDefault="003B197F" w:rsidP="006044ED">
            <w:pPr>
              <w:tabs>
                <w:tab w:val="center" w:pos="4536"/>
              </w:tabs>
              <w:jc w:val="both"/>
              <w:rPr>
                <w:rFonts w:ascii="Montserrat" w:hAnsi="Montserrat" w:cs="Arial"/>
                <w:sz w:val="18"/>
                <w:szCs w:val="18"/>
                <w:lang w:eastAsia="es-CO"/>
              </w:rPr>
            </w:pPr>
            <w:r w:rsidRPr="003B197F">
              <w:rPr>
                <w:rFonts w:ascii="Montserrat" w:hAnsi="Montserrat" w:cs="Arial"/>
                <w:sz w:val="18"/>
                <w:szCs w:val="18"/>
                <w:lang w:eastAsia="es-CO"/>
              </w:rPr>
              <w:t>Proteger, preservar y administrar los activos de información implementando acciones para gestionar de forma adecuada los incidentes, proteger los datos personales y adoptar mecanismos de ciberseguridad y aseguramiento de la continuidad del negocio</w:t>
            </w:r>
            <w:r>
              <w:rPr>
                <w:rFonts w:ascii="Montserrat" w:hAnsi="Montserrat" w:cs="Arial"/>
                <w:sz w:val="18"/>
                <w:szCs w:val="18"/>
                <w:lang w:eastAsia="es-CO"/>
              </w:rPr>
              <w:t>.</w:t>
            </w:r>
          </w:p>
        </w:tc>
        <w:tc>
          <w:tcPr>
            <w:tcW w:w="1457" w:type="dxa"/>
            <w:tcBorders>
              <w:top w:val="single" w:sz="4" w:space="0" w:color="000000"/>
              <w:left w:val="single" w:sz="4" w:space="0" w:color="000000"/>
              <w:bottom w:val="single" w:sz="4" w:space="0" w:color="000000"/>
              <w:right w:val="single" w:sz="4" w:space="0" w:color="auto"/>
            </w:tcBorders>
            <w:vAlign w:val="center"/>
          </w:tcPr>
          <w:p w14:paraId="6E8571BA" w14:textId="77777777" w:rsidR="00D74446" w:rsidRPr="000747E4" w:rsidRDefault="00D74446" w:rsidP="00D74446">
            <w:pPr>
              <w:tabs>
                <w:tab w:val="center" w:pos="4536"/>
              </w:tabs>
              <w:jc w:val="center"/>
              <w:rPr>
                <w:rFonts w:ascii="Montserrat" w:eastAsia="Calibri" w:hAnsi="Montserrat" w:cs="Arial"/>
                <w:bCs/>
                <w:sz w:val="18"/>
                <w:szCs w:val="18"/>
              </w:rPr>
            </w:pPr>
            <w:r w:rsidRPr="000747E4">
              <w:rPr>
                <w:rFonts w:ascii="Montserrat" w:eastAsia="Calibri" w:hAnsi="Montserrat" w:cs="Arial"/>
                <w:bCs/>
                <w:sz w:val="18"/>
                <w:szCs w:val="18"/>
              </w:rPr>
              <w:t xml:space="preserve">Análisis cualitativo </w:t>
            </w:r>
          </w:p>
          <w:p w14:paraId="1068D300" w14:textId="77777777" w:rsidR="00D74446" w:rsidRPr="000747E4" w:rsidRDefault="00D74446" w:rsidP="00D74446">
            <w:pPr>
              <w:tabs>
                <w:tab w:val="center" w:pos="4536"/>
              </w:tabs>
              <w:jc w:val="center"/>
              <w:rPr>
                <w:rFonts w:ascii="Montserrat" w:eastAsia="Calibri" w:hAnsi="Montserrat" w:cs="Arial"/>
                <w:bCs/>
                <w:sz w:val="18"/>
                <w:szCs w:val="18"/>
              </w:rPr>
            </w:pPr>
          </w:p>
          <w:p w14:paraId="499729A0" w14:textId="77777777" w:rsidR="00C544E5" w:rsidRPr="000747E4" w:rsidRDefault="00C544E5" w:rsidP="006044ED">
            <w:pPr>
              <w:tabs>
                <w:tab w:val="center" w:pos="4536"/>
              </w:tabs>
              <w:jc w:val="center"/>
              <w:rPr>
                <w:rFonts w:ascii="Montserrat" w:eastAsia="Calibri" w:hAnsi="Montserrat" w:cs="Arial"/>
                <w:bCs/>
                <w:sz w:val="18"/>
                <w:szCs w:val="18"/>
              </w:rPr>
            </w:pPr>
          </w:p>
        </w:tc>
        <w:tc>
          <w:tcPr>
            <w:tcW w:w="3524" w:type="dxa"/>
            <w:tcBorders>
              <w:top w:val="single" w:sz="4" w:space="0" w:color="000000"/>
              <w:left w:val="single" w:sz="4" w:space="0" w:color="auto"/>
              <w:bottom w:val="single" w:sz="4" w:space="0" w:color="000000"/>
              <w:right w:val="single" w:sz="4" w:space="0" w:color="000000"/>
            </w:tcBorders>
          </w:tcPr>
          <w:p w14:paraId="4724BBBC" w14:textId="43A20282" w:rsidR="00C544E5" w:rsidRPr="000747E4" w:rsidRDefault="00B23EE3" w:rsidP="00903765">
            <w:pPr>
              <w:jc w:val="both"/>
              <w:rPr>
                <w:rFonts w:ascii="Montserrat" w:eastAsia="Calibri" w:hAnsi="Montserrat" w:cs="Arial"/>
                <w:bCs/>
                <w:sz w:val="18"/>
                <w:szCs w:val="18"/>
              </w:rPr>
            </w:pPr>
            <w:r w:rsidRPr="00B23EE3">
              <w:rPr>
                <w:rFonts w:ascii="Montserrat" w:eastAsia="Calibri" w:hAnsi="Montserrat" w:cs="Arial"/>
                <w:bCs/>
                <w:sz w:val="18"/>
                <w:szCs w:val="18"/>
              </w:rPr>
              <w:t>Durante el periodo evaluado, se promovió la consolidación de una justicia integrada mediante el uso de servicios digitales y herramientas tecnológicas innovadoras</w:t>
            </w:r>
            <w:r>
              <w:rPr>
                <w:rFonts w:ascii="Montserrat" w:eastAsia="Calibri" w:hAnsi="Montserrat" w:cs="Arial"/>
                <w:bCs/>
                <w:sz w:val="18"/>
                <w:szCs w:val="18"/>
              </w:rPr>
              <w:t xml:space="preserve">, </w:t>
            </w:r>
            <w:r w:rsidR="00EA67BC">
              <w:rPr>
                <w:rFonts w:ascii="Montserrat" w:eastAsia="Calibri" w:hAnsi="Montserrat" w:cs="Arial"/>
                <w:bCs/>
                <w:sz w:val="18"/>
                <w:szCs w:val="18"/>
              </w:rPr>
              <w:t xml:space="preserve">iniciando con la sensibilización de la nueva herramienta </w:t>
            </w:r>
            <w:r w:rsidR="004E31BE">
              <w:rPr>
                <w:rFonts w:ascii="Montserrat" w:eastAsia="Calibri" w:hAnsi="Montserrat" w:cs="Arial"/>
                <w:bCs/>
                <w:sz w:val="18"/>
                <w:szCs w:val="18"/>
              </w:rPr>
              <w:t>SIUGJ</w:t>
            </w:r>
            <w:r w:rsidR="00EA67BC">
              <w:rPr>
                <w:rFonts w:ascii="Montserrat" w:eastAsia="Calibri" w:hAnsi="Montserrat" w:cs="Arial"/>
                <w:bCs/>
                <w:sz w:val="18"/>
                <w:szCs w:val="18"/>
              </w:rPr>
              <w:t xml:space="preserve"> y su implementación gradual</w:t>
            </w:r>
            <w:r w:rsidRPr="00B23EE3">
              <w:rPr>
                <w:rFonts w:ascii="Montserrat" w:eastAsia="Calibri" w:hAnsi="Montserrat" w:cs="Arial"/>
                <w:bCs/>
                <w:sz w:val="18"/>
                <w:szCs w:val="18"/>
              </w:rPr>
              <w:t>. Estas iniciativas han facilitado la optimización de los procesos judiciales, garantizando mayor seguridad en el manejo de la información y mejorando la accesibilidad a la justicia en todo el territorio nacional.</w:t>
            </w:r>
          </w:p>
        </w:tc>
      </w:tr>
      <w:tr w:rsidR="00C544E5" w:rsidRPr="000747E4" w14:paraId="6A6540F9" w14:textId="77777777" w:rsidTr="00BB3CFC">
        <w:trPr>
          <w:trHeight w:val="457"/>
          <w:jc w:val="center"/>
        </w:trPr>
        <w:tc>
          <w:tcPr>
            <w:tcW w:w="537" w:type="dxa"/>
            <w:tcBorders>
              <w:top w:val="single" w:sz="4" w:space="0" w:color="000000"/>
              <w:left w:val="single" w:sz="4" w:space="0" w:color="000000"/>
              <w:bottom w:val="single" w:sz="4" w:space="0" w:color="000000"/>
              <w:right w:val="single" w:sz="4" w:space="0" w:color="auto"/>
            </w:tcBorders>
            <w:vAlign w:val="center"/>
          </w:tcPr>
          <w:p w14:paraId="68CB90D2" w14:textId="7DF3C0A1" w:rsidR="00C544E5" w:rsidRPr="000747E4" w:rsidRDefault="00916D22" w:rsidP="006044ED">
            <w:pPr>
              <w:tabs>
                <w:tab w:val="center" w:pos="4536"/>
              </w:tabs>
              <w:jc w:val="center"/>
              <w:rPr>
                <w:rFonts w:ascii="Montserrat" w:eastAsia="Calibri" w:hAnsi="Montserrat" w:cs="Arial"/>
                <w:sz w:val="18"/>
                <w:szCs w:val="18"/>
              </w:rPr>
            </w:pPr>
            <w:r w:rsidRPr="000747E4">
              <w:rPr>
                <w:rFonts w:ascii="Montserrat" w:eastAsia="Calibri" w:hAnsi="Montserrat" w:cs="Arial"/>
                <w:sz w:val="18"/>
                <w:szCs w:val="18"/>
              </w:rPr>
              <w:t>5</w:t>
            </w:r>
          </w:p>
        </w:tc>
        <w:tc>
          <w:tcPr>
            <w:tcW w:w="1637"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14:paraId="647FB648" w14:textId="13494BF5" w:rsidR="00C544E5" w:rsidRPr="000747E4" w:rsidRDefault="00916D22" w:rsidP="00F55060">
            <w:pPr>
              <w:tabs>
                <w:tab w:val="center" w:pos="4536"/>
              </w:tabs>
              <w:jc w:val="both"/>
              <w:rPr>
                <w:rFonts w:ascii="Montserrat" w:eastAsia="Calibri" w:hAnsi="Montserrat" w:cs="Arial"/>
                <w:sz w:val="18"/>
                <w:szCs w:val="18"/>
                <w:highlight w:val="yellow"/>
              </w:rPr>
            </w:pPr>
            <w:r w:rsidRPr="000747E4">
              <w:rPr>
                <w:rFonts w:ascii="Montserrat" w:hAnsi="Montserrat" w:cs="Arial"/>
                <w:b/>
                <w:bCs/>
                <w:color w:val="000000"/>
                <w:sz w:val="18"/>
                <w:szCs w:val="18"/>
                <w:lang w:eastAsia="es-CO"/>
              </w:rPr>
              <w:t>Talento Humano:</w:t>
            </w:r>
            <w:r w:rsidRPr="000747E4">
              <w:rPr>
                <w:rFonts w:ascii="Montserrat" w:hAnsi="Montserrat" w:cs="Arial"/>
                <w:color w:val="000000"/>
                <w:sz w:val="18"/>
                <w:szCs w:val="18"/>
                <w:lang w:eastAsia="es-CO"/>
              </w:rPr>
              <w:t xml:space="preserve"> Fortalecer el talento humano en la Rama Judicial para que sea eficiente, capacitado y realice su labor en ambientes saludables y seguros. Ampliar la cobertura de la carrera judicial y mejorar la oferta de formación, que </w:t>
            </w:r>
            <w:r w:rsidRPr="000747E4">
              <w:rPr>
                <w:rFonts w:ascii="Montserrat" w:hAnsi="Montserrat" w:cs="Arial"/>
                <w:color w:val="000000"/>
                <w:sz w:val="18"/>
                <w:szCs w:val="18"/>
                <w:lang w:eastAsia="es-CO"/>
              </w:rPr>
              <w:lastRenderedPageBreak/>
              <w:t>esté disponible para todos los servidores judiciales e impacte positivamente el servicio de justicia y responda a las necesidades reales del ejercicio de la función judicial."</w:t>
            </w:r>
          </w:p>
        </w:tc>
        <w:tc>
          <w:tcPr>
            <w:tcW w:w="2232" w:type="dxa"/>
            <w:tcBorders>
              <w:top w:val="single" w:sz="4" w:space="0" w:color="000000"/>
              <w:left w:val="single" w:sz="4" w:space="0" w:color="000000"/>
              <w:bottom w:val="single" w:sz="4" w:space="0" w:color="000000"/>
              <w:right w:val="single" w:sz="4" w:space="0" w:color="000000"/>
            </w:tcBorders>
            <w:vAlign w:val="center"/>
          </w:tcPr>
          <w:p w14:paraId="67F0CE09" w14:textId="77777777" w:rsidR="00D74446" w:rsidRPr="00D74446" w:rsidRDefault="00D74446" w:rsidP="00D74446">
            <w:pPr>
              <w:tabs>
                <w:tab w:val="center" w:pos="4536"/>
              </w:tabs>
              <w:jc w:val="both"/>
              <w:rPr>
                <w:rFonts w:ascii="Montserrat" w:hAnsi="Montserrat" w:cs="Arial"/>
                <w:sz w:val="18"/>
                <w:szCs w:val="18"/>
                <w:lang w:eastAsia="es-CO"/>
              </w:rPr>
            </w:pPr>
            <w:r w:rsidRPr="00D74446">
              <w:rPr>
                <w:rFonts w:ascii="Montserrat" w:hAnsi="Montserrat" w:cs="Arial"/>
                <w:sz w:val="18"/>
                <w:szCs w:val="18"/>
                <w:lang w:eastAsia="es-CO"/>
              </w:rPr>
              <w:lastRenderedPageBreak/>
              <w:t>Gestionar el desarrollo de las competencias, la toma de conciencia, la cultura organizacional y el compromiso de los servidores judiciales, contratistas, practicantes y judicantes de contribuir a generar valor público en la administración de justicia, en el marco de cumplimiento de los requisitos aplicables y el comportamiento ético.</w:t>
            </w:r>
          </w:p>
          <w:p w14:paraId="1C1D0F68" w14:textId="77777777" w:rsidR="00D74446" w:rsidRPr="00D74446" w:rsidRDefault="00D74446" w:rsidP="00D74446">
            <w:pPr>
              <w:tabs>
                <w:tab w:val="center" w:pos="4536"/>
              </w:tabs>
              <w:jc w:val="both"/>
              <w:rPr>
                <w:rFonts w:ascii="Montserrat" w:hAnsi="Montserrat" w:cs="Arial"/>
                <w:sz w:val="18"/>
                <w:szCs w:val="18"/>
                <w:lang w:eastAsia="es-CO"/>
              </w:rPr>
            </w:pPr>
          </w:p>
          <w:p w14:paraId="1280DAE0" w14:textId="676B7193" w:rsidR="00C544E5" w:rsidRPr="000747E4" w:rsidRDefault="00D74446" w:rsidP="006044ED">
            <w:pPr>
              <w:tabs>
                <w:tab w:val="center" w:pos="4536"/>
              </w:tabs>
              <w:jc w:val="both"/>
              <w:rPr>
                <w:rFonts w:ascii="Montserrat" w:hAnsi="Montserrat" w:cs="Arial"/>
                <w:sz w:val="18"/>
                <w:szCs w:val="18"/>
                <w:lang w:eastAsia="es-CO"/>
              </w:rPr>
            </w:pPr>
            <w:r w:rsidRPr="00D74446">
              <w:rPr>
                <w:rFonts w:ascii="Montserrat" w:hAnsi="Montserrat" w:cs="Arial"/>
                <w:sz w:val="18"/>
                <w:szCs w:val="18"/>
                <w:lang w:eastAsia="es-CO"/>
              </w:rPr>
              <w:t xml:space="preserve">Generar espacios seguros y saludables que contribuyan a minimizar los incidentes, accidentes y enfermedades laborales derivados de las condiciones y actos inseguros y fomentar el autocuidado, los estilos de vida y el trabajo saludable en los servidores judiciales, contratistas, judicantes y practicantes. </w:t>
            </w:r>
          </w:p>
        </w:tc>
        <w:tc>
          <w:tcPr>
            <w:tcW w:w="1457" w:type="dxa"/>
            <w:tcBorders>
              <w:top w:val="single" w:sz="4" w:space="0" w:color="000000"/>
              <w:left w:val="single" w:sz="4" w:space="0" w:color="000000"/>
              <w:bottom w:val="single" w:sz="4" w:space="0" w:color="000000"/>
              <w:right w:val="single" w:sz="4" w:space="0" w:color="auto"/>
            </w:tcBorders>
            <w:vAlign w:val="center"/>
          </w:tcPr>
          <w:p w14:paraId="062337D2" w14:textId="77777777" w:rsidR="00D74446" w:rsidRPr="000747E4" w:rsidRDefault="00D74446" w:rsidP="00D74446">
            <w:pPr>
              <w:tabs>
                <w:tab w:val="center" w:pos="4536"/>
              </w:tabs>
              <w:jc w:val="center"/>
              <w:rPr>
                <w:rFonts w:ascii="Montserrat" w:eastAsia="Calibri" w:hAnsi="Montserrat" w:cs="Arial"/>
                <w:bCs/>
                <w:sz w:val="18"/>
                <w:szCs w:val="18"/>
              </w:rPr>
            </w:pPr>
            <w:r w:rsidRPr="000747E4">
              <w:rPr>
                <w:rFonts w:ascii="Montserrat" w:eastAsia="Calibri" w:hAnsi="Montserrat" w:cs="Arial"/>
                <w:bCs/>
                <w:sz w:val="18"/>
                <w:szCs w:val="18"/>
              </w:rPr>
              <w:lastRenderedPageBreak/>
              <w:t xml:space="preserve">Análisis cualitativo </w:t>
            </w:r>
          </w:p>
          <w:p w14:paraId="10212F9C" w14:textId="77777777" w:rsidR="00D74446" w:rsidRPr="000747E4" w:rsidRDefault="00D74446" w:rsidP="00D74446">
            <w:pPr>
              <w:tabs>
                <w:tab w:val="center" w:pos="4536"/>
              </w:tabs>
              <w:jc w:val="center"/>
              <w:rPr>
                <w:rFonts w:ascii="Montserrat" w:eastAsia="Calibri" w:hAnsi="Montserrat" w:cs="Arial"/>
                <w:bCs/>
                <w:sz w:val="18"/>
                <w:szCs w:val="18"/>
              </w:rPr>
            </w:pPr>
          </w:p>
          <w:p w14:paraId="74597A5F" w14:textId="77777777" w:rsidR="00C544E5" w:rsidRPr="000747E4" w:rsidRDefault="00C544E5" w:rsidP="006044ED">
            <w:pPr>
              <w:tabs>
                <w:tab w:val="center" w:pos="4536"/>
              </w:tabs>
              <w:jc w:val="center"/>
              <w:rPr>
                <w:rFonts w:ascii="Montserrat" w:eastAsia="Calibri" w:hAnsi="Montserrat" w:cs="Arial"/>
                <w:bCs/>
                <w:sz w:val="18"/>
                <w:szCs w:val="18"/>
              </w:rPr>
            </w:pPr>
          </w:p>
        </w:tc>
        <w:tc>
          <w:tcPr>
            <w:tcW w:w="3524" w:type="dxa"/>
            <w:tcBorders>
              <w:top w:val="single" w:sz="4" w:space="0" w:color="000000"/>
              <w:left w:val="single" w:sz="4" w:space="0" w:color="auto"/>
              <w:bottom w:val="single" w:sz="4" w:space="0" w:color="000000"/>
              <w:right w:val="single" w:sz="4" w:space="0" w:color="000000"/>
            </w:tcBorders>
          </w:tcPr>
          <w:p w14:paraId="27B874CA" w14:textId="461864E6" w:rsidR="00C544E5" w:rsidRPr="000747E4" w:rsidRDefault="00B32154" w:rsidP="00903765">
            <w:pPr>
              <w:jc w:val="both"/>
              <w:rPr>
                <w:rFonts w:ascii="Montserrat" w:eastAsia="Calibri" w:hAnsi="Montserrat" w:cs="Arial"/>
                <w:bCs/>
                <w:sz w:val="18"/>
                <w:szCs w:val="18"/>
              </w:rPr>
            </w:pPr>
            <w:r w:rsidRPr="00B32154">
              <w:rPr>
                <w:rFonts w:ascii="Montserrat" w:eastAsia="Calibri" w:hAnsi="Montserrat" w:cs="Arial"/>
                <w:bCs/>
                <w:sz w:val="18"/>
                <w:szCs w:val="18"/>
              </w:rPr>
              <w:t>Se fortaleció la gestión del talento humano mediante estrategias dirigidas a mejorar las condiciones laborales y la oferta de formación para los servidores judiciales. Estas acciones buscan garantizar que el personal cuente con las competencias necesarias para desempeñar sus funciones de manera eficiente y en ambientes de trabajo adecuados, impactando positivamente la calidad del servicio de justicia.</w:t>
            </w:r>
          </w:p>
        </w:tc>
      </w:tr>
    </w:tbl>
    <w:p w14:paraId="2E3754DE" w14:textId="77777777" w:rsidR="00903765" w:rsidRPr="000747E4" w:rsidRDefault="00903765" w:rsidP="001D2ECE">
      <w:pPr>
        <w:rPr>
          <w:rFonts w:ascii="Montserrat" w:hAnsi="Montserrat" w:cs="Arial"/>
          <w:sz w:val="22"/>
          <w:szCs w:val="22"/>
        </w:rPr>
      </w:pPr>
    </w:p>
    <w:p w14:paraId="22775EFB" w14:textId="6FFB09B2" w:rsidR="000E4C9E" w:rsidRPr="000747E4" w:rsidRDefault="000E4C9E" w:rsidP="0029124F">
      <w:pPr>
        <w:jc w:val="both"/>
        <w:rPr>
          <w:rFonts w:ascii="Montserrat" w:hAnsi="Montserrat" w:cs="Arial"/>
          <w:sz w:val="22"/>
          <w:szCs w:val="22"/>
        </w:rPr>
      </w:pPr>
    </w:p>
    <w:p w14:paraId="58839B26" w14:textId="77777777" w:rsidR="000E4C9E" w:rsidRPr="00D444DD" w:rsidRDefault="000E4C9E" w:rsidP="000B5552">
      <w:pPr>
        <w:numPr>
          <w:ilvl w:val="0"/>
          <w:numId w:val="18"/>
        </w:numPr>
        <w:jc w:val="both"/>
        <w:rPr>
          <w:rFonts w:ascii="Montserrat" w:hAnsi="Montserrat" w:cs="Arial"/>
          <w:sz w:val="22"/>
          <w:szCs w:val="22"/>
        </w:rPr>
      </w:pPr>
      <w:bookmarkStart w:id="2" w:name="_Hlk57696247"/>
      <w:r w:rsidRPr="000747E4">
        <w:rPr>
          <w:rFonts w:ascii="Montserrat" w:hAnsi="Montserrat" w:cs="Arial"/>
          <w:b/>
          <w:sz w:val="22"/>
          <w:szCs w:val="22"/>
        </w:rPr>
        <w:t>DESEMPEÑO DE LOS PROCESOS</w:t>
      </w:r>
      <w:r w:rsidR="0029124F" w:rsidRPr="000747E4">
        <w:rPr>
          <w:rFonts w:ascii="Montserrat" w:hAnsi="Montserrat" w:cs="Arial"/>
          <w:b/>
          <w:sz w:val="22"/>
          <w:szCs w:val="22"/>
        </w:rPr>
        <w:t xml:space="preserve"> -</w:t>
      </w:r>
      <w:r w:rsidR="002A230E" w:rsidRPr="000747E4">
        <w:rPr>
          <w:rFonts w:ascii="Montserrat" w:hAnsi="Montserrat" w:cs="Arial"/>
          <w:b/>
          <w:sz w:val="22"/>
          <w:szCs w:val="22"/>
        </w:rPr>
        <w:t>RESULTADO INDICADORES</w:t>
      </w:r>
      <w:r w:rsidRPr="000747E4">
        <w:rPr>
          <w:rFonts w:ascii="Montserrat" w:hAnsi="Montserrat" w:cs="Arial"/>
          <w:b/>
          <w:sz w:val="22"/>
          <w:szCs w:val="22"/>
        </w:rPr>
        <w:t>-</w:t>
      </w:r>
    </w:p>
    <w:p w14:paraId="1CD7BBB8" w14:textId="77777777" w:rsidR="00D444DD" w:rsidRDefault="00D444DD" w:rsidP="00D444DD">
      <w:pPr>
        <w:jc w:val="both"/>
        <w:rPr>
          <w:rFonts w:ascii="Montserrat" w:hAnsi="Montserrat"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198"/>
        <w:gridCol w:w="1957"/>
        <w:gridCol w:w="809"/>
        <w:gridCol w:w="1581"/>
        <w:gridCol w:w="3419"/>
      </w:tblGrid>
      <w:tr w:rsidR="00DC5DC4" w:rsidRPr="00D444DD" w14:paraId="7CB35420" w14:textId="77777777" w:rsidTr="006C29AE">
        <w:trPr>
          <w:trHeight w:val="20"/>
          <w:tblHeader/>
          <w:jc w:val="center"/>
        </w:trPr>
        <w:tc>
          <w:tcPr>
            <w:tcW w:w="1136" w:type="pct"/>
            <w:tcBorders>
              <w:top w:val="single" w:sz="4" w:space="0" w:color="000000"/>
              <w:left w:val="single" w:sz="4" w:space="0" w:color="000000"/>
              <w:bottom w:val="single" w:sz="4" w:space="0" w:color="auto"/>
              <w:right w:val="single" w:sz="4" w:space="0" w:color="auto"/>
            </w:tcBorders>
            <w:shd w:val="clear" w:color="auto" w:fill="BFBFBF"/>
            <w:vAlign w:val="center"/>
          </w:tcPr>
          <w:p w14:paraId="23B41F44" w14:textId="77777777" w:rsidR="00D444DD" w:rsidRPr="00D444DD" w:rsidRDefault="00D444DD" w:rsidP="00D444DD">
            <w:pPr>
              <w:jc w:val="both"/>
              <w:rPr>
                <w:rFonts w:ascii="Montserrat" w:hAnsi="Montserrat" w:cs="Arial"/>
                <w:b/>
                <w:bCs/>
                <w:sz w:val="20"/>
              </w:rPr>
            </w:pPr>
            <w:bookmarkStart w:id="3" w:name="_Hlk57701205"/>
            <w:r w:rsidRPr="00D444DD">
              <w:rPr>
                <w:rFonts w:ascii="Montserrat" w:hAnsi="Montserrat" w:cs="Arial"/>
                <w:b/>
                <w:bCs/>
                <w:sz w:val="20"/>
              </w:rPr>
              <w:t>PROCESO</w:t>
            </w:r>
          </w:p>
        </w:tc>
        <w:tc>
          <w:tcPr>
            <w:tcW w:w="916" w:type="pct"/>
            <w:tcBorders>
              <w:top w:val="single" w:sz="4" w:space="0" w:color="000000"/>
              <w:left w:val="single" w:sz="4" w:space="0" w:color="000000"/>
              <w:bottom w:val="single" w:sz="4" w:space="0" w:color="auto"/>
              <w:right w:val="single" w:sz="4" w:space="0" w:color="000000"/>
            </w:tcBorders>
            <w:shd w:val="clear" w:color="auto" w:fill="BFBFBF"/>
            <w:vAlign w:val="center"/>
          </w:tcPr>
          <w:p w14:paraId="50204347" w14:textId="77777777" w:rsidR="00D444DD" w:rsidRPr="00D444DD" w:rsidRDefault="00D444DD" w:rsidP="00D444DD">
            <w:pPr>
              <w:jc w:val="both"/>
              <w:rPr>
                <w:rFonts w:ascii="Montserrat" w:hAnsi="Montserrat" w:cs="Arial"/>
                <w:b/>
                <w:sz w:val="20"/>
              </w:rPr>
            </w:pPr>
            <w:r w:rsidRPr="00D444DD">
              <w:rPr>
                <w:rFonts w:ascii="Montserrat" w:hAnsi="Montserrat" w:cs="Arial"/>
                <w:b/>
                <w:sz w:val="20"/>
              </w:rPr>
              <w:t>INDICADOR</w:t>
            </w:r>
          </w:p>
        </w:tc>
        <w:tc>
          <w:tcPr>
            <w:tcW w:w="406" w:type="pct"/>
            <w:tcBorders>
              <w:top w:val="single" w:sz="4" w:space="0" w:color="000000"/>
              <w:left w:val="single" w:sz="4" w:space="0" w:color="000000"/>
              <w:bottom w:val="single" w:sz="4" w:space="0" w:color="auto"/>
              <w:right w:val="single" w:sz="4" w:space="0" w:color="auto"/>
            </w:tcBorders>
            <w:shd w:val="clear" w:color="auto" w:fill="BFBFBF"/>
            <w:vAlign w:val="center"/>
          </w:tcPr>
          <w:p w14:paraId="00C1D0E4" w14:textId="77777777" w:rsidR="00D444DD" w:rsidRPr="00D444DD" w:rsidRDefault="00D444DD" w:rsidP="00D444DD">
            <w:pPr>
              <w:jc w:val="both"/>
              <w:rPr>
                <w:rFonts w:ascii="Montserrat" w:hAnsi="Montserrat" w:cs="Arial"/>
                <w:b/>
                <w:sz w:val="20"/>
              </w:rPr>
            </w:pPr>
            <w:r w:rsidRPr="00D444DD">
              <w:rPr>
                <w:rFonts w:ascii="Montserrat" w:hAnsi="Montserrat" w:cs="Arial"/>
                <w:b/>
                <w:sz w:val="20"/>
              </w:rPr>
              <w:t>META</w:t>
            </w:r>
          </w:p>
        </w:tc>
        <w:tc>
          <w:tcPr>
            <w:tcW w:w="793" w:type="pct"/>
            <w:tcBorders>
              <w:top w:val="single" w:sz="4" w:space="0" w:color="000000"/>
              <w:left w:val="single" w:sz="4" w:space="0" w:color="000000"/>
              <w:bottom w:val="single" w:sz="4" w:space="0" w:color="auto"/>
              <w:right w:val="single" w:sz="4" w:space="0" w:color="auto"/>
            </w:tcBorders>
            <w:shd w:val="clear" w:color="auto" w:fill="BFBFBF"/>
            <w:vAlign w:val="center"/>
          </w:tcPr>
          <w:p w14:paraId="267762FE" w14:textId="77777777" w:rsidR="00D444DD" w:rsidRPr="00D444DD" w:rsidRDefault="00D444DD" w:rsidP="00D444DD">
            <w:pPr>
              <w:jc w:val="both"/>
              <w:rPr>
                <w:rFonts w:ascii="Montserrat" w:hAnsi="Montserrat" w:cs="Arial"/>
                <w:b/>
                <w:sz w:val="20"/>
              </w:rPr>
            </w:pPr>
            <w:r w:rsidRPr="00D444DD">
              <w:rPr>
                <w:rFonts w:ascii="Montserrat" w:hAnsi="Montserrat" w:cs="Arial"/>
                <w:b/>
                <w:sz w:val="20"/>
              </w:rPr>
              <w:t>RESULTADO</w:t>
            </w:r>
          </w:p>
        </w:tc>
        <w:tc>
          <w:tcPr>
            <w:tcW w:w="1749" w:type="pct"/>
            <w:tcBorders>
              <w:top w:val="single" w:sz="4" w:space="0" w:color="000000"/>
              <w:left w:val="single" w:sz="4" w:space="0" w:color="auto"/>
              <w:bottom w:val="single" w:sz="4" w:space="0" w:color="auto"/>
              <w:right w:val="single" w:sz="4" w:space="0" w:color="auto"/>
            </w:tcBorders>
            <w:shd w:val="clear" w:color="auto" w:fill="BFBFBF"/>
            <w:vAlign w:val="center"/>
          </w:tcPr>
          <w:p w14:paraId="4D1D6B89" w14:textId="77777777" w:rsidR="00D444DD" w:rsidRPr="00D444DD" w:rsidRDefault="00D444DD" w:rsidP="00D444DD">
            <w:pPr>
              <w:jc w:val="both"/>
              <w:rPr>
                <w:rFonts w:ascii="Montserrat" w:hAnsi="Montserrat" w:cs="Arial"/>
                <w:b/>
                <w:sz w:val="20"/>
              </w:rPr>
            </w:pPr>
            <w:r w:rsidRPr="00D444DD">
              <w:rPr>
                <w:rFonts w:ascii="Montserrat" w:hAnsi="Montserrat" w:cs="Arial"/>
                <w:b/>
                <w:sz w:val="20"/>
              </w:rPr>
              <w:t>ANÁLISIS (comparar períodos)</w:t>
            </w:r>
          </w:p>
        </w:tc>
      </w:tr>
      <w:tr w:rsidR="0074359B" w:rsidRPr="00D444DD" w14:paraId="676FB9CC" w14:textId="77777777" w:rsidTr="006C29AE">
        <w:trPr>
          <w:trHeight w:val="20"/>
          <w:jc w:val="center"/>
        </w:trPr>
        <w:tc>
          <w:tcPr>
            <w:tcW w:w="1136" w:type="pct"/>
            <w:vMerge w:val="restart"/>
            <w:tcBorders>
              <w:top w:val="single" w:sz="4" w:space="0" w:color="000000"/>
              <w:left w:val="single" w:sz="4" w:space="0" w:color="000000"/>
              <w:right w:val="single" w:sz="4" w:space="0" w:color="auto"/>
            </w:tcBorders>
            <w:vAlign w:val="center"/>
          </w:tcPr>
          <w:p w14:paraId="06AF409F" w14:textId="77777777" w:rsidR="00D444DD" w:rsidRPr="00D444DD" w:rsidRDefault="00D444DD" w:rsidP="00D444DD">
            <w:pPr>
              <w:jc w:val="both"/>
              <w:rPr>
                <w:rFonts w:ascii="Montserrat" w:hAnsi="Montserrat" w:cs="Arial"/>
                <w:b/>
                <w:bCs/>
                <w:sz w:val="20"/>
              </w:rPr>
            </w:pPr>
            <w:r w:rsidRPr="00D444DD">
              <w:rPr>
                <w:rFonts w:ascii="Montserrat" w:hAnsi="Montserrat" w:cs="Arial"/>
                <w:b/>
                <w:sz w:val="20"/>
              </w:rPr>
              <w:t>COMUNICACIÓN INSTITUCIONAL</w:t>
            </w:r>
          </w:p>
          <w:p w14:paraId="0C4EC3F2" w14:textId="77777777" w:rsidR="00D444DD" w:rsidRPr="00D444DD" w:rsidRDefault="00D444DD" w:rsidP="00D444DD">
            <w:pPr>
              <w:jc w:val="both"/>
              <w:rPr>
                <w:rFonts w:ascii="Montserrat" w:hAnsi="Montserrat" w:cs="Arial"/>
                <w:b/>
                <w:bCs/>
                <w:sz w:val="20"/>
              </w:rPr>
            </w:pPr>
          </w:p>
          <w:p w14:paraId="44BFC686" w14:textId="77777777" w:rsidR="00D444DD" w:rsidRPr="00D444DD" w:rsidRDefault="00D444DD" w:rsidP="00D444DD">
            <w:pPr>
              <w:jc w:val="both"/>
              <w:rPr>
                <w:rFonts w:ascii="Montserrat" w:hAnsi="Montserrat" w:cs="Arial"/>
                <w:b/>
                <w:bCs/>
                <w:sz w:val="20"/>
              </w:rPr>
            </w:pPr>
          </w:p>
        </w:tc>
        <w:tc>
          <w:tcPr>
            <w:tcW w:w="916" w:type="pct"/>
            <w:tcBorders>
              <w:top w:val="single" w:sz="4" w:space="0" w:color="000000"/>
              <w:left w:val="single" w:sz="4" w:space="0" w:color="000000"/>
              <w:bottom w:val="single" w:sz="4" w:space="0" w:color="auto"/>
              <w:right w:val="single" w:sz="4" w:space="0" w:color="000000"/>
            </w:tcBorders>
          </w:tcPr>
          <w:p w14:paraId="654ADA9E" w14:textId="77777777" w:rsidR="00791951" w:rsidRPr="00791951" w:rsidRDefault="00D444DD" w:rsidP="00E12E1E">
            <w:pPr>
              <w:jc w:val="both"/>
              <w:rPr>
                <w:rFonts w:ascii="Montserrat" w:hAnsi="Montserrat" w:cs="Arial"/>
                <w:b/>
                <w:sz w:val="20"/>
              </w:rPr>
            </w:pPr>
            <w:r w:rsidRPr="00D444DD">
              <w:rPr>
                <w:rFonts w:ascii="Montserrat" w:hAnsi="Montserrat" w:cs="Arial"/>
                <w:b/>
                <w:sz w:val="20"/>
              </w:rPr>
              <w:t>Avance de las actividades de la matriz de comunicaciones</w:t>
            </w:r>
          </w:p>
          <w:p w14:paraId="66D04652" w14:textId="77777777" w:rsidR="00791951" w:rsidRDefault="00791951" w:rsidP="00E12E1E">
            <w:pPr>
              <w:jc w:val="both"/>
              <w:rPr>
                <w:rFonts w:ascii="Montserrat" w:hAnsi="Montserrat" w:cs="Arial"/>
                <w:bCs/>
                <w:sz w:val="20"/>
              </w:rPr>
            </w:pPr>
            <w:r w:rsidRPr="00791951">
              <w:rPr>
                <w:rFonts w:ascii="Montserrat" w:hAnsi="Montserrat" w:cs="Arial"/>
                <w:bCs/>
                <w:sz w:val="20"/>
              </w:rPr>
              <w:t>(Sumatoria del porcentaje de avance por actividad / Sumatoria del porcentaje programado por actividad)</w:t>
            </w:r>
            <w:r>
              <w:rPr>
                <w:rFonts w:ascii="Montserrat" w:hAnsi="Montserrat" w:cs="Arial"/>
                <w:bCs/>
                <w:sz w:val="20"/>
              </w:rPr>
              <w:t>.</w:t>
            </w:r>
          </w:p>
          <w:p w14:paraId="6A3F8A86" w14:textId="77777777" w:rsidR="00715F70" w:rsidRDefault="00715F70" w:rsidP="00E12E1E">
            <w:pPr>
              <w:jc w:val="both"/>
              <w:rPr>
                <w:rFonts w:ascii="Montserrat" w:hAnsi="Montserrat" w:cs="Arial"/>
                <w:bCs/>
                <w:sz w:val="20"/>
              </w:rPr>
            </w:pPr>
          </w:p>
          <w:p w14:paraId="788463B1" w14:textId="77777777" w:rsidR="00715F70" w:rsidRDefault="00715F70" w:rsidP="00E12E1E">
            <w:pPr>
              <w:jc w:val="both"/>
              <w:rPr>
                <w:rFonts w:ascii="Montserrat" w:hAnsi="Montserrat" w:cs="Arial"/>
                <w:bCs/>
                <w:sz w:val="20"/>
              </w:rPr>
            </w:pPr>
            <w:r w:rsidRPr="00715F70">
              <w:rPr>
                <w:rFonts w:ascii="Montserrat" w:hAnsi="Montserrat" w:cs="Arial"/>
                <w:b/>
                <w:sz w:val="20"/>
              </w:rPr>
              <w:t>Quejas, Reclamos y Sugerencias atendidos oportunamente</w:t>
            </w:r>
            <w:r>
              <w:rPr>
                <w:rFonts w:ascii="Montserrat" w:hAnsi="Montserrat" w:cs="Arial"/>
                <w:bCs/>
                <w:sz w:val="20"/>
              </w:rPr>
              <w:t>.</w:t>
            </w:r>
          </w:p>
          <w:p w14:paraId="0E604719" w14:textId="77777777" w:rsidR="00715F70" w:rsidRDefault="00715F70" w:rsidP="00E12E1E">
            <w:pPr>
              <w:jc w:val="both"/>
              <w:rPr>
                <w:rFonts w:ascii="Montserrat" w:hAnsi="Montserrat" w:cs="Arial"/>
                <w:bCs/>
                <w:sz w:val="20"/>
              </w:rPr>
            </w:pPr>
          </w:p>
          <w:p w14:paraId="0C2FD195" w14:textId="14500044" w:rsidR="00715F70" w:rsidRPr="00D444DD" w:rsidRDefault="00715F70" w:rsidP="00E12E1E">
            <w:pPr>
              <w:jc w:val="both"/>
              <w:rPr>
                <w:rFonts w:ascii="Montserrat" w:hAnsi="Montserrat" w:cs="Arial"/>
                <w:bCs/>
                <w:sz w:val="20"/>
              </w:rPr>
            </w:pPr>
            <w:r w:rsidRPr="00715F70">
              <w:rPr>
                <w:rFonts w:ascii="Montserrat" w:hAnsi="Montserrat" w:cs="Arial"/>
                <w:bCs/>
                <w:sz w:val="20"/>
              </w:rPr>
              <w:t xml:space="preserve">(Número de solicitudes atendidas/Número de solicitudes </w:t>
            </w:r>
            <w:r w:rsidR="00F55060" w:rsidRPr="00715F70">
              <w:rPr>
                <w:rFonts w:ascii="Montserrat" w:hAnsi="Montserrat" w:cs="Arial"/>
                <w:bCs/>
                <w:sz w:val="20"/>
              </w:rPr>
              <w:t>recibidas) *</w:t>
            </w:r>
            <w:r w:rsidRPr="00715F70">
              <w:rPr>
                <w:rFonts w:ascii="Montserrat" w:hAnsi="Montserrat" w:cs="Arial"/>
                <w:bCs/>
                <w:sz w:val="20"/>
              </w:rPr>
              <w:t>100</w:t>
            </w:r>
          </w:p>
        </w:tc>
        <w:tc>
          <w:tcPr>
            <w:tcW w:w="406" w:type="pct"/>
            <w:tcBorders>
              <w:top w:val="single" w:sz="4" w:space="0" w:color="000000"/>
              <w:left w:val="single" w:sz="4" w:space="0" w:color="000000"/>
              <w:bottom w:val="single" w:sz="4" w:space="0" w:color="auto"/>
              <w:right w:val="single" w:sz="4" w:space="0" w:color="auto"/>
            </w:tcBorders>
          </w:tcPr>
          <w:p w14:paraId="2187FEDF" w14:textId="77777777" w:rsidR="00D444DD" w:rsidRPr="00D444DD" w:rsidRDefault="00D444DD" w:rsidP="00E12E1E">
            <w:pPr>
              <w:jc w:val="both"/>
              <w:rPr>
                <w:rFonts w:ascii="Montserrat" w:hAnsi="Montserrat" w:cs="Arial"/>
                <w:bCs/>
                <w:sz w:val="20"/>
              </w:rPr>
            </w:pPr>
          </w:p>
          <w:p w14:paraId="79497E42" w14:textId="77777777" w:rsidR="00D444DD" w:rsidRPr="00D444DD" w:rsidRDefault="00D444DD" w:rsidP="00E12E1E">
            <w:pPr>
              <w:jc w:val="both"/>
              <w:rPr>
                <w:rFonts w:ascii="Montserrat" w:hAnsi="Montserrat" w:cs="Arial"/>
                <w:bCs/>
                <w:sz w:val="20"/>
              </w:rPr>
            </w:pPr>
          </w:p>
          <w:p w14:paraId="137DB499" w14:textId="77777777" w:rsidR="00D444DD" w:rsidRPr="00D444DD" w:rsidRDefault="00D444DD" w:rsidP="00E12E1E">
            <w:pPr>
              <w:jc w:val="both"/>
              <w:rPr>
                <w:rFonts w:ascii="Montserrat" w:hAnsi="Montserrat" w:cs="Arial"/>
                <w:bCs/>
                <w:sz w:val="20"/>
              </w:rPr>
            </w:pPr>
            <w:r w:rsidRPr="00D444DD">
              <w:rPr>
                <w:rFonts w:ascii="Montserrat" w:hAnsi="Montserrat" w:cs="Arial"/>
                <w:bCs/>
                <w:sz w:val="20"/>
              </w:rPr>
              <w:t>80%</w:t>
            </w:r>
          </w:p>
        </w:tc>
        <w:tc>
          <w:tcPr>
            <w:tcW w:w="793" w:type="pct"/>
            <w:tcBorders>
              <w:top w:val="single" w:sz="4" w:space="0" w:color="000000"/>
              <w:left w:val="single" w:sz="4" w:space="0" w:color="000000"/>
              <w:bottom w:val="single" w:sz="4" w:space="0" w:color="auto"/>
              <w:right w:val="single" w:sz="4" w:space="0" w:color="auto"/>
            </w:tcBorders>
          </w:tcPr>
          <w:p w14:paraId="29DF9551" w14:textId="77777777" w:rsidR="00D444DD" w:rsidRDefault="00D444DD" w:rsidP="00E12E1E">
            <w:pPr>
              <w:jc w:val="both"/>
              <w:rPr>
                <w:rFonts w:ascii="Montserrat" w:hAnsi="Montserrat" w:cs="Arial"/>
                <w:bCs/>
                <w:sz w:val="20"/>
              </w:rPr>
            </w:pPr>
            <w:r w:rsidRPr="00D444DD">
              <w:rPr>
                <w:rFonts w:ascii="Montserrat" w:hAnsi="Montserrat" w:cs="Arial"/>
                <w:bCs/>
                <w:sz w:val="20"/>
              </w:rPr>
              <w:t>100%</w:t>
            </w:r>
          </w:p>
          <w:p w14:paraId="434BFF23" w14:textId="77777777" w:rsidR="005D0946" w:rsidRPr="005D0946" w:rsidRDefault="005D0946" w:rsidP="00E12E1E">
            <w:pPr>
              <w:jc w:val="both"/>
              <w:rPr>
                <w:rFonts w:ascii="Montserrat" w:hAnsi="Montserrat" w:cs="Arial"/>
                <w:sz w:val="20"/>
              </w:rPr>
            </w:pPr>
          </w:p>
          <w:p w14:paraId="5297DAB4" w14:textId="77777777" w:rsidR="005D0946" w:rsidRPr="005D0946" w:rsidRDefault="005D0946" w:rsidP="00E12E1E">
            <w:pPr>
              <w:jc w:val="both"/>
              <w:rPr>
                <w:rFonts w:ascii="Montserrat" w:hAnsi="Montserrat" w:cs="Arial"/>
                <w:sz w:val="20"/>
              </w:rPr>
            </w:pPr>
          </w:p>
          <w:p w14:paraId="006133B3" w14:textId="77777777" w:rsidR="005D0946" w:rsidRPr="005D0946" w:rsidRDefault="005D0946" w:rsidP="00E12E1E">
            <w:pPr>
              <w:jc w:val="both"/>
              <w:rPr>
                <w:rFonts w:ascii="Montserrat" w:hAnsi="Montserrat" w:cs="Arial"/>
                <w:sz w:val="20"/>
              </w:rPr>
            </w:pPr>
          </w:p>
          <w:p w14:paraId="72D379F9" w14:textId="77777777" w:rsidR="005D0946" w:rsidRPr="005D0946" w:rsidRDefault="005D0946" w:rsidP="00E12E1E">
            <w:pPr>
              <w:jc w:val="both"/>
              <w:rPr>
                <w:rFonts w:ascii="Montserrat" w:hAnsi="Montserrat" w:cs="Arial"/>
                <w:sz w:val="20"/>
              </w:rPr>
            </w:pPr>
          </w:p>
          <w:p w14:paraId="0233A703" w14:textId="77777777" w:rsidR="005D0946" w:rsidRPr="005D0946" w:rsidRDefault="005D0946" w:rsidP="00E12E1E">
            <w:pPr>
              <w:jc w:val="both"/>
              <w:rPr>
                <w:rFonts w:ascii="Montserrat" w:hAnsi="Montserrat" w:cs="Arial"/>
                <w:sz w:val="20"/>
              </w:rPr>
            </w:pPr>
          </w:p>
          <w:p w14:paraId="58BF9557" w14:textId="77777777" w:rsidR="005D0946" w:rsidRPr="005D0946" w:rsidRDefault="005D0946" w:rsidP="00E12E1E">
            <w:pPr>
              <w:jc w:val="both"/>
              <w:rPr>
                <w:rFonts w:ascii="Montserrat" w:hAnsi="Montserrat" w:cs="Arial"/>
                <w:sz w:val="20"/>
              </w:rPr>
            </w:pPr>
          </w:p>
          <w:p w14:paraId="171FCA05" w14:textId="77777777" w:rsidR="005D0946" w:rsidRPr="005D0946" w:rsidRDefault="005D0946" w:rsidP="00E12E1E">
            <w:pPr>
              <w:jc w:val="both"/>
              <w:rPr>
                <w:rFonts w:ascii="Montserrat" w:hAnsi="Montserrat" w:cs="Arial"/>
                <w:sz w:val="20"/>
              </w:rPr>
            </w:pPr>
          </w:p>
          <w:p w14:paraId="430ABC98" w14:textId="77777777" w:rsidR="005D0946" w:rsidRPr="005D0946" w:rsidRDefault="005D0946" w:rsidP="00E12E1E">
            <w:pPr>
              <w:jc w:val="both"/>
              <w:rPr>
                <w:rFonts w:ascii="Montserrat" w:hAnsi="Montserrat" w:cs="Arial"/>
                <w:sz w:val="20"/>
              </w:rPr>
            </w:pPr>
          </w:p>
          <w:p w14:paraId="12574A32" w14:textId="77777777" w:rsidR="005D0946" w:rsidRPr="005D0946" w:rsidRDefault="005D0946" w:rsidP="00E12E1E">
            <w:pPr>
              <w:jc w:val="both"/>
              <w:rPr>
                <w:rFonts w:ascii="Montserrat" w:hAnsi="Montserrat" w:cs="Arial"/>
                <w:sz w:val="20"/>
              </w:rPr>
            </w:pPr>
          </w:p>
          <w:p w14:paraId="0289E29C" w14:textId="77777777" w:rsidR="005D0946" w:rsidRPr="005D0946" w:rsidRDefault="005D0946" w:rsidP="00E12E1E">
            <w:pPr>
              <w:jc w:val="both"/>
              <w:rPr>
                <w:rFonts w:ascii="Montserrat" w:hAnsi="Montserrat" w:cs="Arial"/>
                <w:sz w:val="20"/>
              </w:rPr>
            </w:pPr>
          </w:p>
          <w:p w14:paraId="3C8C9F19" w14:textId="77777777" w:rsidR="005D0946" w:rsidRDefault="005D0946" w:rsidP="00E12E1E">
            <w:pPr>
              <w:jc w:val="both"/>
              <w:rPr>
                <w:rFonts w:ascii="Montserrat" w:hAnsi="Montserrat" w:cs="Arial"/>
                <w:bCs/>
                <w:sz w:val="20"/>
              </w:rPr>
            </w:pPr>
          </w:p>
          <w:p w14:paraId="61B613DF" w14:textId="77777777" w:rsidR="005D0946" w:rsidRDefault="005D0946" w:rsidP="00E12E1E">
            <w:pPr>
              <w:jc w:val="both"/>
              <w:rPr>
                <w:rFonts w:ascii="Montserrat" w:hAnsi="Montserrat" w:cs="Arial"/>
                <w:bCs/>
                <w:sz w:val="20"/>
              </w:rPr>
            </w:pPr>
          </w:p>
          <w:p w14:paraId="5886068E" w14:textId="79C04F7B" w:rsidR="005D0946" w:rsidRPr="005D0946" w:rsidRDefault="005D0946" w:rsidP="00E12E1E">
            <w:pPr>
              <w:jc w:val="both"/>
              <w:rPr>
                <w:rFonts w:ascii="Montserrat" w:hAnsi="Montserrat" w:cs="Arial"/>
                <w:sz w:val="20"/>
              </w:rPr>
            </w:pPr>
          </w:p>
        </w:tc>
        <w:tc>
          <w:tcPr>
            <w:tcW w:w="1749" w:type="pct"/>
            <w:tcBorders>
              <w:top w:val="single" w:sz="4" w:space="0" w:color="000000"/>
              <w:left w:val="single" w:sz="4" w:space="0" w:color="auto"/>
              <w:bottom w:val="single" w:sz="4" w:space="0" w:color="auto"/>
              <w:right w:val="single" w:sz="4" w:space="0" w:color="auto"/>
            </w:tcBorders>
            <w:vAlign w:val="center"/>
          </w:tcPr>
          <w:p w14:paraId="28B65F89" w14:textId="09EE31FF" w:rsidR="00D444DD" w:rsidRPr="00D444DD" w:rsidRDefault="00D444DD" w:rsidP="00E12E1E">
            <w:pPr>
              <w:jc w:val="both"/>
              <w:rPr>
                <w:rFonts w:ascii="Montserrat" w:hAnsi="Montserrat" w:cs="Arial"/>
                <w:bCs/>
                <w:sz w:val="20"/>
              </w:rPr>
            </w:pPr>
            <w:r w:rsidRPr="00D444DD">
              <w:rPr>
                <w:rFonts w:ascii="Montserrat" w:hAnsi="Montserrat" w:cs="Arial"/>
                <w:bCs/>
                <w:sz w:val="20"/>
              </w:rPr>
              <w:t>Se realizaron todas las actividades contempladas en la matriz de comunicaciones</w:t>
            </w:r>
            <w:r w:rsidR="00FB4EB5">
              <w:rPr>
                <w:rFonts w:ascii="Montserrat" w:hAnsi="Montserrat" w:cs="Arial"/>
                <w:bCs/>
                <w:sz w:val="20"/>
              </w:rPr>
              <w:t>.</w:t>
            </w:r>
          </w:p>
          <w:p w14:paraId="777BDE76" w14:textId="77777777" w:rsidR="00D444DD" w:rsidRPr="00D444DD" w:rsidRDefault="00D444DD" w:rsidP="00E12E1E">
            <w:pPr>
              <w:jc w:val="both"/>
              <w:rPr>
                <w:rFonts w:ascii="Montserrat" w:hAnsi="Montserrat" w:cs="Arial"/>
                <w:bCs/>
                <w:sz w:val="20"/>
              </w:rPr>
            </w:pPr>
          </w:p>
          <w:p w14:paraId="661250F2" w14:textId="77777777" w:rsidR="00D444DD" w:rsidRPr="00D444DD" w:rsidRDefault="00D444DD" w:rsidP="00E12E1E">
            <w:pPr>
              <w:jc w:val="both"/>
              <w:rPr>
                <w:rFonts w:ascii="Montserrat" w:hAnsi="Montserrat" w:cs="Arial"/>
                <w:bCs/>
                <w:sz w:val="20"/>
              </w:rPr>
            </w:pPr>
            <w:r w:rsidRPr="00D444DD">
              <w:rPr>
                <w:rFonts w:ascii="Montserrat" w:hAnsi="Montserrat" w:cs="Arial"/>
                <w:bCs/>
                <w:sz w:val="20"/>
              </w:rPr>
              <w:t>A través de los correos institucionales del Consejo Seccional se hizo la divulgación de circulares y acuerdos emitidos por esta corporación los cuales se subieron a la página web del Consejo Seccional, se hace uso del SIGOBIUS tramitando todas comunicaciones por dicho aplicativo.</w:t>
            </w:r>
          </w:p>
          <w:p w14:paraId="67B84C52" w14:textId="77777777" w:rsidR="00D444DD" w:rsidRPr="00D444DD" w:rsidRDefault="00D444DD" w:rsidP="00E12E1E">
            <w:pPr>
              <w:jc w:val="both"/>
              <w:rPr>
                <w:rFonts w:ascii="Montserrat" w:hAnsi="Montserrat" w:cs="Arial"/>
                <w:bCs/>
                <w:sz w:val="20"/>
              </w:rPr>
            </w:pPr>
          </w:p>
          <w:p w14:paraId="2454E206" w14:textId="60607CB7" w:rsidR="00D444DD" w:rsidRPr="00D444DD" w:rsidRDefault="00D444DD" w:rsidP="00E12E1E">
            <w:pPr>
              <w:jc w:val="both"/>
              <w:rPr>
                <w:rFonts w:ascii="Montserrat" w:hAnsi="Montserrat" w:cs="Arial"/>
                <w:bCs/>
                <w:sz w:val="20"/>
              </w:rPr>
            </w:pPr>
            <w:r w:rsidRPr="00D444DD">
              <w:rPr>
                <w:rFonts w:ascii="Montserrat" w:hAnsi="Montserrat" w:cs="Arial"/>
                <w:bCs/>
                <w:sz w:val="20"/>
              </w:rPr>
              <w:t xml:space="preserve"> A través del </w:t>
            </w:r>
            <w:proofErr w:type="spellStart"/>
            <w:r w:rsidRPr="00D444DD">
              <w:rPr>
                <w:rFonts w:ascii="Montserrat" w:hAnsi="Montserrat" w:cs="Arial"/>
                <w:bCs/>
                <w:sz w:val="20"/>
              </w:rPr>
              <w:t>instagram</w:t>
            </w:r>
            <w:proofErr w:type="spellEnd"/>
            <w:r w:rsidRPr="00D444DD">
              <w:rPr>
                <w:rFonts w:ascii="Montserrat" w:hAnsi="Montserrat" w:cs="Arial"/>
                <w:bCs/>
                <w:sz w:val="20"/>
              </w:rPr>
              <w:t xml:space="preserve"> (</w:t>
            </w:r>
            <w:proofErr w:type="spellStart"/>
            <w:r w:rsidRPr="00D444DD">
              <w:rPr>
                <w:rFonts w:ascii="Montserrat" w:hAnsi="Montserrat" w:cs="Arial"/>
                <w:bCs/>
                <w:sz w:val="20"/>
              </w:rPr>
              <w:t>conseccordoba</w:t>
            </w:r>
            <w:proofErr w:type="spellEnd"/>
            <w:r w:rsidRPr="00D444DD">
              <w:rPr>
                <w:rFonts w:ascii="Montserrat" w:hAnsi="Montserrat" w:cs="Arial"/>
                <w:bCs/>
                <w:sz w:val="20"/>
              </w:rPr>
              <w:t>) del Consejo Seccional donde se publica información institucional relevante de la Corporación y de la Dirección Seccional.</w:t>
            </w:r>
          </w:p>
        </w:tc>
      </w:tr>
      <w:tr w:rsidR="00785864" w:rsidRPr="00D444DD" w14:paraId="232EF540" w14:textId="77777777" w:rsidTr="006C29AE">
        <w:trPr>
          <w:trHeight w:val="1529"/>
          <w:jc w:val="center"/>
        </w:trPr>
        <w:tc>
          <w:tcPr>
            <w:tcW w:w="1136" w:type="pct"/>
            <w:vMerge/>
            <w:tcBorders>
              <w:left w:val="single" w:sz="4" w:space="0" w:color="000000"/>
              <w:right w:val="single" w:sz="4" w:space="0" w:color="auto"/>
            </w:tcBorders>
            <w:vAlign w:val="center"/>
          </w:tcPr>
          <w:p w14:paraId="4437BB19" w14:textId="77777777" w:rsidR="00785864" w:rsidRPr="00D444DD" w:rsidRDefault="00785864" w:rsidP="00D444DD">
            <w:pPr>
              <w:jc w:val="both"/>
              <w:rPr>
                <w:rFonts w:ascii="Montserrat" w:hAnsi="Montserrat" w:cs="Arial"/>
                <w:b/>
                <w:bCs/>
                <w:sz w:val="20"/>
              </w:rPr>
            </w:pPr>
          </w:p>
        </w:tc>
        <w:tc>
          <w:tcPr>
            <w:tcW w:w="916" w:type="pct"/>
            <w:tcBorders>
              <w:top w:val="single" w:sz="4" w:space="0" w:color="000000"/>
              <w:left w:val="single" w:sz="4" w:space="0" w:color="000000"/>
              <w:right w:val="single" w:sz="4" w:space="0" w:color="000000"/>
            </w:tcBorders>
          </w:tcPr>
          <w:p w14:paraId="29118ED1" w14:textId="77777777" w:rsidR="00785864" w:rsidRPr="00D444DD" w:rsidRDefault="00785864" w:rsidP="00D444DD">
            <w:pPr>
              <w:jc w:val="both"/>
              <w:rPr>
                <w:rFonts w:ascii="Montserrat" w:hAnsi="Montserrat" w:cs="Arial"/>
                <w:bCs/>
                <w:sz w:val="20"/>
              </w:rPr>
            </w:pPr>
          </w:p>
          <w:p w14:paraId="21A0AE83" w14:textId="77777777" w:rsidR="00785864" w:rsidRPr="00D444DD" w:rsidRDefault="00785864" w:rsidP="00D444DD">
            <w:pPr>
              <w:jc w:val="both"/>
              <w:rPr>
                <w:rFonts w:ascii="Montserrat" w:hAnsi="Montserrat" w:cs="Arial"/>
                <w:bCs/>
                <w:sz w:val="20"/>
              </w:rPr>
            </w:pPr>
            <w:r w:rsidRPr="00D444DD">
              <w:rPr>
                <w:rFonts w:ascii="Montserrat" w:hAnsi="Montserrat" w:cs="Arial"/>
                <w:bCs/>
                <w:sz w:val="20"/>
              </w:rPr>
              <w:t xml:space="preserve">Quejas, Reclamos, Sugerencias y derechos de petición atendidos oportunamente </w:t>
            </w:r>
          </w:p>
        </w:tc>
        <w:tc>
          <w:tcPr>
            <w:tcW w:w="406" w:type="pct"/>
            <w:tcBorders>
              <w:top w:val="single" w:sz="4" w:space="0" w:color="000000"/>
              <w:left w:val="single" w:sz="4" w:space="0" w:color="000000"/>
              <w:right w:val="single" w:sz="4" w:space="0" w:color="auto"/>
            </w:tcBorders>
          </w:tcPr>
          <w:p w14:paraId="069B5CD2" w14:textId="77777777" w:rsidR="00785864" w:rsidRPr="00D444DD" w:rsidRDefault="00785864" w:rsidP="00D444DD">
            <w:pPr>
              <w:jc w:val="both"/>
              <w:rPr>
                <w:rFonts w:ascii="Montserrat" w:hAnsi="Montserrat" w:cs="Arial"/>
                <w:bCs/>
                <w:sz w:val="20"/>
              </w:rPr>
            </w:pPr>
            <w:r w:rsidRPr="00D444DD">
              <w:rPr>
                <w:rFonts w:ascii="Montserrat" w:hAnsi="Montserrat" w:cs="Arial"/>
                <w:bCs/>
                <w:sz w:val="20"/>
              </w:rPr>
              <w:t>70%</w:t>
            </w:r>
          </w:p>
          <w:p w14:paraId="1144A721" w14:textId="77777777" w:rsidR="00785864" w:rsidRPr="00D444DD" w:rsidRDefault="00785864" w:rsidP="00D444DD">
            <w:pPr>
              <w:jc w:val="both"/>
              <w:rPr>
                <w:rFonts w:ascii="Montserrat" w:hAnsi="Montserrat" w:cs="Arial"/>
                <w:bCs/>
                <w:sz w:val="20"/>
              </w:rPr>
            </w:pPr>
          </w:p>
          <w:p w14:paraId="2AA1A052" w14:textId="77777777" w:rsidR="00785864" w:rsidRPr="00D444DD" w:rsidRDefault="00785864" w:rsidP="00D444DD">
            <w:pPr>
              <w:jc w:val="both"/>
              <w:rPr>
                <w:rFonts w:ascii="Montserrat" w:hAnsi="Montserrat" w:cs="Arial"/>
                <w:bCs/>
                <w:sz w:val="20"/>
              </w:rPr>
            </w:pPr>
          </w:p>
        </w:tc>
        <w:tc>
          <w:tcPr>
            <w:tcW w:w="793" w:type="pct"/>
            <w:tcBorders>
              <w:top w:val="single" w:sz="4" w:space="0" w:color="000000"/>
              <w:left w:val="single" w:sz="4" w:space="0" w:color="000000"/>
              <w:right w:val="single" w:sz="4" w:space="0" w:color="auto"/>
            </w:tcBorders>
          </w:tcPr>
          <w:p w14:paraId="159025E2" w14:textId="77777777" w:rsidR="00785864" w:rsidRPr="00D444DD" w:rsidRDefault="00785864" w:rsidP="00D444DD">
            <w:pPr>
              <w:jc w:val="both"/>
              <w:rPr>
                <w:rFonts w:ascii="Montserrat" w:hAnsi="Montserrat" w:cs="Arial"/>
                <w:bCs/>
                <w:sz w:val="20"/>
              </w:rPr>
            </w:pPr>
            <w:r w:rsidRPr="00D444DD">
              <w:rPr>
                <w:rFonts w:ascii="Montserrat" w:hAnsi="Montserrat" w:cs="Arial"/>
                <w:bCs/>
                <w:sz w:val="20"/>
              </w:rPr>
              <w:t>100%</w:t>
            </w:r>
          </w:p>
        </w:tc>
        <w:tc>
          <w:tcPr>
            <w:tcW w:w="1749" w:type="pct"/>
            <w:tcBorders>
              <w:top w:val="single" w:sz="4" w:space="0" w:color="000000"/>
              <w:left w:val="single" w:sz="4" w:space="0" w:color="auto"/>
              <w:right w:val="single" w:sz="4" w:space="0" w:color="auto"/>
            </w:tcBorders>
            <w:vAlign w:val="center"/>
          </w:tcPr>
          <w:p w14:paraId="560A1C80" w14:textId="3BE3FFF9" w:rsidR="00785864" w:rsidRPr="00D444DD" w:rsidRDefault="00785864" w:rsidP="00D444DD">
            <w:pPr>
              <w:jc w:val="both"/>
              <w:rPr>
                <w:rFonts w:ascii="Montserrat" w:hAnsi="Montserrat" w:cs="Arial"/>
                <w:bCs/>
                <w:sz w:val="20"/>
              </w:rPr>
            </w:pPr>
            <w:r w:rsidRPr="00D444DD">
              <w:rPr>
                <w:rFonts w:ascii="Montserrat" w:hAnsi="Montserrat" w:cs="Arial"/>
                <w:bCs/>
                <w:sz w:val="20"/>
              </w:rPr>
              <w:t>Se dio respuesta a todas las peticiones, reclamos</w:t>
            </w:r>
            <w:r w:rsidR="002C6730">
              <w:rPr>
                <w:rFonts w:ascii="Montserrat" w:hAnsi="Montserrat" w:cs="Arial"/>
                <w:bCs/>
                <w:sz w:val="20"/>
              </w:rPr>
              <w:t>,</w:t>
            </w:r>
            <w:r w:rsidRPr="00D444DD">
              <w:rPr>
                <w:rFonts w:ascii="Montserrat" w:hAnsi="Montserrat" w:cs="Arial"/>
                <w:bCs/>
                <w:sz w:val="20"/>
              </w:rPr>
              <w:t xml:space="preserve"> vigilancias y demás solicitudes que se recibieron en la seccional.</w:t>
            </w:r>
          </w:p>
          <w:p w14:paraId="5CF44CB0" w14:textId="77777777" w:rsidR="00785864" w:rsidRPr="00D444DD" w:rsidRDefault="00785864" w:rsidP="00D444DD">
            <w:pPr>
              <w:jc w:val="both"/>
              <w:rPr>
                <w:rFonts w:ascii="Montserrat" w:hAnsi="Montserrat" w:cs="Arial"/>
                <w:bCs/>
                <w:sz w:val="20"/>
              </w:rPr>
            </w:pPr>
          </w:p>
        </w:tc>
      </w:tr>
      <w:tr w:rsidR="0074359B" w:rsidRPr="00D444DD" w14:paraId="2AFB51B7" w14:textId="77777777" w:rsidTr="006C29AE">
        <w:trPr>
          <w:trHeight w:val="20"/>
          <w:jc w:val="center"/>
        </w:trPr>
        <w:tc>
          <w:tcPr>
            <w:tcW w:w="1136" w:type="pct"/>
            <w:vMerge w:val="restart"/>
            <w:tcBorders>
              <w:top w:val="single" w:sz="4" w:space="0" w:color="000000"/>
              <w:left w:val="single" w:sz="4" w:space="0" w:color="000000"/>
              <w:right w:val="single" w:sz="4" w:space="0" w:color="auto"/>
            </w:tcBorders>
          </w:tcPr>
          <w:p w14:paraId="4199C068" w14:textId="77777777" w:rsidR="00D444DD" w:rsidRPr="00D444DD" w:rsidRDefault="00D444DD" w:rsidP="00D444DD">
            <w:pPr>
              <w:jc w:val="both"/>
              <w:rPr>
                <w:rFonts w:ascii="Montserrat" w:hAnsi="Montserrat" w:cs="Arial"/>
                <w:b/>
                <w:sz w:val="20"/>
              </w:rPr>
            </w:pPr>
          </w:p>
          <w:p w14:paraId="42773551" w14:textId="77777777" w:rsidR="00D444DD" w:rsidRPr="00D444DD" w:rsidRDefault="00D444DD" w:rsidP="00D444DD">
            <w:pPr>
              <w:jc w:val="both"/>
              <w:rPr>
                <w:rFonts w:ascii="Montserrat" w:hAnsi="Montserrat" w:cs="Arial"/>
                <w:b/>
                <w:sz w:val="20"/>
              </w:rPr>
            </w:pPr>
            <w:r w:rsidRPr="00D444DD">
              <w:rPr>
                <w:rFonts w:ascii="Montserrat" w:hAnsi="Montserrat" w:cs="Arial"/>
                <w:b/>
                <w:sz w:val="20"/>
              </w:rPr>
              <w:t>ADMINISTRACIÓN DE LA CARRERA JUDICIAL</w:t>
            </w:r>
          </w:p>
          <w:p w14:paraId="72452E9A"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6319C367" w14:textId="77777777" w:rsidR="00D444DD" w:rsidRPr="00D444DD" w:rsidRDefault="00D444DD" w:rsidP="00D444DD">
            <w:pPr>
              <w:jc w:val="both"/>
              <w:rPr>
                <w:rFonts w:ascii="Montserrat" w:hAnsi="Montserrat" w:cs="Arial"/>
                <w:bCs/>
                <w:sz w:val="20"/>
              </w:rPr>
            </w:pPr>
          </w:p>
          <w:p w14:paraId="26AF3561" w14:textId="77777777" w:rsidR="00D444DD" w:rsidRPr="00537C7A" w:rsidRDefault="00D444DD" w:rsidP="00D444DD">
            <w:pPr>
              <w:jc w:val="both"/>
              <w:rPr>
                <w:rFonts w:ascii="Montserrat" w:hAnsi="Montserrat" w:cs="Arial"/>
                <w:b/>
                <w:sz w:val="20"/>
              </w:rPr>
            </w:pPr>
            <w:r w:rsidRPr="00D444DD">
              <w:rPr>
                <w:rFonts w:ascii="Montserrat" w:hAnsi="Montserrat" w:cs="Arial"/>
                <w:b/>
                <w:sz w:val="20"/>
              </w:rPr>
              <w:t xml:space="preserve">Cobertura de Carrera Judicial </w:t>
            </w:r>
            <w:r w:rsidR="00537C7A" w:rsidRPr="00537C7A">
              <w:rPr>
                <w:rFonts w:ascii="Montserrat" w:hAnsi="Montserrat" w:cs="Arial"/>
                <w:b/>
                <w:sz w:val="20"/>
              </w:rPr>
              <w:t>–</w:t>
            </w:r>
            <w:r w:rsidRPr="00D444DD">
              <w:rPr>
                <w:rFonts w:ascii="Montserrat" w:hAnsi="Montserrat" w:cs="Arial"/>
                <w:b/>
                <w:sz w:val="20"/>
              </w:rPr>
              <w:t xml:space="preserve"> Jueces</w:t>
            </w:r>
            <w:r w:rsidR="00537C7A" w:rsidRPr="00537C7A">
              <w:rPr>
                <w:rFonts w:ascii="Montserrat" w:hAnsi="Montserrat" w:cs="Arial"/>
                <w:b/>
                <w:sz w:val="20"/>
              </w:rPr>
              <w:t>.</w:t>
            </w:r>
          </w:p>
          <w:p w14:paraId="483B7263" w14:textId="77777777" w:rsidR="00537C7A" w:rsidRDefault="00537C7A" w:rsidP="00D444DD">
            <w:pPr>
              <w:jc w:val="both"/>
              <w:rPr>
                <w:rFonts w:ascii="Montserrat" w:hAnsi="Montserrat" w:cs="Arial"/>
                <w:bCs/>
                <w:sz w:val="20"/>
              </w:rPr>
            </w:pPr>
          </w:p>
          <w:p w14:paraId="6E6A3130" w14:textId="3FB25D40" w:rsidR="00537C7A" w:rsidRPr="00D444DD" w:rsidRDefault="00537C7A" w:rsidP="00D444DD">
            <w:pPr>
              <w:jc w:val="both"/>
              <w:rPr>
                <w:rFonts w:ascii="Montserrat" w:hAnsi="Montserrat" w:cs="Arial"/>
                <w:bCs/>
                <w:sz w:val="20"/>
              </w:rPr>
            </w:pPr>
            <w:r w:rsidRPr="00537C7A">
              <w:rPr>
                <w:rFonts w:ascii="Montserrat" w:hAnsi="Montserrat" w:cs="Arial"/>
                <w:bCs/>
                <w:sz w:val="20"/>
              </w:rPr>
              <w:t>Cobertura de Carrera Judicial - Jueces = ((Número total de cargos de Jueces provistos por carrera + Número de Listas de candidatos de Jueces Tramitadas + Número de vacantes de Jueces reportadas sin Listas de candidatos&lt; a 180 días) / Número total de cargos de Jueces de carrera) * 100.</w:t>
            </w:r>
          </w:p>
        </w:tc>
        <w:tc>
          <w:tcPr>
            <w:tcW w:w="406" w:type="pct"/>
            <w:tcBorders>
              <w:top w:val="single" w:sz="4" w:space="0" w:color="000000"/>
              <w:left w:val="single" w:sz="4" w:space="0" w:color="000000"/>
              <w:bottom w:val="single" w:sz="4" w:space="0" w:color="000000"/>
              <w:right w:val="single" w:sz="4" w:space="0" w:color="auto"/>
            </w:tcBorders>
          </w:tcPr>
          <w:p w14:paraId="7F383AC9"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55%</w:t>
            </w:r>
          </w:p>
        </w:tc>
        <w:tc>
          <w:tcPr>
            <w:tcW w:w="793" w:type="pct"/>
            <w:tcBorders>
              <w:top w:val="single" w:sz="4" w:space="0" w:color="000000"/>
              <w:left w:val="single" w:sz="4" w:space="0" w:color="000000"/>
              <w:bottom w:val="single" w:sz="4" w:space="0" w:color="000000"/>
              <w:right w:val="single" w:sz="4" w:space="0" w:color="auto"/>
            </w:tcBorders>
          </w:tcPr>
          <w:p w14:paraId="2B3433D9"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100%</w:t>
            </w:r>
          </w:p>
        </w:tc>
        <w:tc>
          <w:tcPr>
            <w:tcW w:w="1749" w:type="pct"/>
            <w:tcBorders>
              <w:top w:val="single" w:sz="4" w:space="0" w:color="000000"/>
              <w:left w:val="single" w:sz="4" w:space="0" w:color="auto"/>
              <w:bottom w:val="single" w:sz="4" w:space="0" w:color="000000"/>
              <w:right w:val="single" w:sz="4" w:space="0" w:color="auto"/>
            </w:tcBorders>
            <w:vAlign w:val="center"/>
          </w:tcPr>
          <w:p w14:paraId="116A508C" w14:textId="77777777" w:rsidR="000407BE" w:rsidRDefault="000407BE" w:rsidP="000407BE">
            <w:pPr>
              <w:jc w:val="both"/>
              <w:rPr>
                <w:rFonts w:ascii="Montserrat" w:hAnsi="Montserrat" w:cs="Arial"/>
                <w:bCs/>
                <w:sz w:val="20"/>
              </w:rPr>
            </w:pPr>
            <w:r>
              <w:rPr>
                <w:rFonts w:ascii="Montserrat" w:hAnsi="Montserrat" w:cs="Arial"/>
                <w:bCs/>
                <w:sz w:val="20"/>
              </w:rPr>
              <w:t>Primer trimestre</w:t>
            </w:r>
          </w:p>
          <w:p w14:paraId="6C9A419B" w14:textId="25ADA39C" w:rsidR="000407BE" w:rsidRPr="000407BE" w:rsidRDefault="000407BE" w:rsidP="000407BE">
            <w:pPr>
              <w:jc w:val="both"/>
              <w:rPr>
                <w:rFonts w:ascii="Montserrat" w:hAnsi="Montserrat" w:cs="Arial"/>
                <w:bCs/>
                <w:sz w:val="20"/>
              </w:rPr>
            </w:pPr>
            <w:r w:rsidRPr="000407BE">
              <w:rPr>
                <w:rFonts w:ascii="Montserrat" w:hAnsi="Montserrat" w:cs="Arial"/>
                <w:bCs/>
                <w:sz w:val="20"/>
              </w:rPr>
              <w:t>Número total de cargos de jueces provistos x carrera = 60</w:t>
            </w:r>
          </w:p>
          <w:p w14:paraId="74D3C407" w14:textId="77777777" w:rsidR="000407BE" w:rsidRPr="000407BE" w:rsidRDefault="000407BE" w:rsidP="000407BE">
            <w:pPr>
              <w:jc w:val="both"/>
              <w:rPr>
                <w:rFonts w:ascii="Montserrat" w:hAnsi="Montserrat" w:cs="Arial"/>
                <w:bCs/>
                <w:sz w:val="20"/>
              </w:rPr>
            </w:pPr>
            <w:r w:rsidRPr="000407BE">
              <w:rPr>
                <w:rFonts w:ascii="Montserrat" w:hAnsi="Montserrat" w:cs="Arial"/>
                <w:bCs/>
                <w:sz w:val="20"/>
              </w:rPr>
              <w:t xml:space="preserve">Número de Listas de Elegibles de Jueces Tramitadas = 0 (No hay registro de elegibles vigentes de funcionarios). </w:t>
            </w:r>
          </w:p>
          <w:p w14:paraId="7B142FF5" w14:textId="77777777" w:rsidR="000407BE" w:rsidRPr="000407BE" w:rsidRDefault="000407BE" w:rsidP="000407BE">
            <w:pPr>
              <w:jc w:val="both"/>
              <w:rPr>
                <w:rFonts w:ascii="Montserrat" w:hAnsi="Montserrat" w:cs="Arial"/>
                <w:bCs/>
                <w:sz w:val="20"/>
              </w:rPr>
            </w:pPr>
            <w:r w:rsidRPr="000407BE">
              <w:rPr>
                <w:rFonts w:ascii="Montserrat" w:hAnsi="Montserrat" w:cs="Arial"/>
                <w:bCs/>
                <w:sz w:val="20"/>
              </w:rPr>
              <w:t>Número de vacantes de Jueces reportadas sin Listas de Elegibles = 50</w:t>
            </w:r>
          </w:p>
          <w:p w14:paraId="5080CE1A" w14:textId="10EEA89B" w:rsidR="000407BE" w:rsidRDefault="000407BE" w:rsidP="000407BE">
            <w:pPr>
              <w:jc w:val="both"/>
              <w:rPr>
                <w:rFonts w:ascii="Montserrat" w:hAnsi="Montserrat" w:cs="Arial"/>
                <w:bCs/>
                <w:sz w:val="20"/>
              </w:rPr>
            </w:pPr>
            <w:r w:rsidRPr="000407BE">
              <w:rPr>
                <w:rFonts w:ascii="Montserrat" w:hAnsi="Montserrat" w:cs="Arial"/>
                <w:bCs/>
                <w:sz w:val="20"/>
              </w:rPr>
              <w:t>Número total de cargos de Jueces de carrera = 110</w:t>
            </w:r>
            <w:r>
              <w:rPr>
                <w:rFonts w:ascii="Montserrat" w:hAnsi="Montserrat" w:cs="Arial"/>
                <w:bCs/>
                <w:sz w:val="20"/>
              </w:rPr>
              <w:t>.</w:t>
            </w:r>
          </w:p>
          <w:p w14:paraId="240C0376" w14:textId="77777777" w:rsidR="000407BE" w:rsidRDefault="000407BE" w:rsidP="000407BE">
            <w:pPr>
              <w:jc w:val="both"/>
              <w:rPr>
                <w:rFonts w:ascii="Montserrat" w:hAnsi="Montserrat" w:cs="Arial"/>
                <w:bCs/>
                <w:sz w:val="20"/>
              </w:rPr>
            </w:pPr>
          </w:p>
          <w:p w14:paraId="4EEC63D6" w14:textId="2174306A" w:rsidR="000407BE" w:rsidRPr="000407BE" w:rsidRDefault="000407BE" w:rsidP="000407BE">
            <w:pPr>
              <w:jc w:val="both"/>
              <w:rPr>
                <w:rFonts w:ascii="Montserrat" w:hAnsi="Montserrat" w:cs="Arial"/>
                <w:bCs/>
                <w:sz w:val="20"/>
              </w:rPr>
            </w:pPr>
            <w:r>
              <w:rPr>
                <w:rFonts w:ascii="Montserrat" w:hAnsi="Montserrat" w:cs="Arial"/>
                <w:bCs/>
                <w:sz w:val="20"/>
              </w:rPr>
              <w:t>Segundo trimestre</w:t>
            </w:r>
          </w:p>
          <w:p w14:paraId="786F9E46" w14:textId="7BED7914" w:rsidR="000407BE" w:rsidRPr="000407BE" w:rsidRDefault="000407BE" w:rsidP="000407BE">
            <w:pPr>
              <w:jc w:val="both"/>
              <w:rPr>
                <w:rFonts w:ascii="Montserrat" w:hAnsi="Montserrat" w:cs="Arial"/>
                <w:bCs/>
                <w:sz w:val="20"/>
              </w:rPr>
            </w:pPr>
            <w:r w:rsidRPr="000407BE">
              <w:rPr>
                <w:rFonts w:ascii="Montserrat" w:hAnsi="Montserrat" w:cs="Arial"/>
                <w:bCs/>
                <w:sz w:val="20"/>
              </w:rPr>
              <w:t>Número total de cargos de jueces provistos x carrera = 60</w:t>
            </w:r>
          </w:p>
          <w:p w14:paraId="6D17D3AB" w14:textId="77777777" w:rsidR="000407BE" w:rsidRPr="000407BE" w:rsidRDefault="000407BE" w:rsidP="000407BE">
            <w:pPr>
              <w:jc w:val="both"/>
              <w:rPr>
                <w:rFonts w:ascii="Montserrat" w:hAnsi="Montserrat" w:cs="Arial"/>
                <w:bCs/>
                <w:sz w:val="20"/>
              </w:rPr>
            </w:pPr>
            <w:r w:rsidRPr="000407BE">
              <w:rPr>
                <w:rFonts w:ascii="Montserrat" w:hAnsi="Montserrat" w:cs="Arial"/>
                <w:bCs/>
                <w:sz w:val="20"/>
              </w:rPr>
              <w:t xml:space="preserve">Número de Listas de Elegibles de Jueces Tramitadas = 0 (No hay registro de elegibles vigentes de funcionarios). </w:t>
            </w:r>
          </w:p>
          <w:p w14:paraId="46204B38" w14:textId="77777777" w:rsidR="000407BE" w:rsidRPr="000407BE" w:rsidRDefault="000407BE" w:rsidP="000407BE">
            <w:pPr>
              <w:jc w:val="both"/>
              <w:rPr>
                <w:rFonts w:ascii="Montserrat" w:hAnsi="Montserrat" w:cs="Arial"/>
                <w:bCs/>
                <w:sz w:val="20"/>
              </w:rPr>
            </w:pPr>
            <w:r w:rsidRPr="000407BE">
              <w:rPr>
                <w:rFonts w:ascii="Montserrat" w:hAnsi="Montserrat" w:cs="Arial"/>
                <w:bCs/>
                <w:sz w:val="20"/>
              </w:rPr>
              <w:t>Número de vacantes de Jueces reportadas sin Listas de Elegibles = 51</w:t>
            </w:r>
          </w:p>
          <w:p w14:paraId="0453B9F2" w14:textId="604AE717" w:rsidR="003D2D29" w:rsidRDefault="000407BE" w:rsidP="000407BE">
            <w:pPr>
              <w:jc w:val="both"/>
              <w:rPr>
                <w:rFonts w:ascii="Montserrat" w:hAnsi="Montserrat" w:cs="Arial"/>
                <w:bCs/>
                <w:sz w:val="20"/>
              </w:rPr>
            </w:pPr>
            <w:r w:rsidRPr="000407BE">
              <w:rPr>
                <w:rFonts w:ascii="Montserrat" w:hAnsi="Montserrat" w:cs="Arial"/>
                <w:bCs/>
                <w:sz w:val="20"/>
              </w:rPr>
              <w:t>Número total de cargos de Jueces de carrera = 111</w:t>
            </w:r>
          </w:p>
          <w:p w14:paraId="209E916B" w14:textId="77777777" w:rsidR="000407BE" w:rsidRPr="00D444DD" w:rsidRDefault="000407BE" w:rsidP="000407BE">
            <w:pPr>
              <w:jc w:val="both"/>
              <w:rPr>
                <w:rFonts w:ascii="Montserrat" w:hAnsi="Montserrat" w:cs="Arial"/>
                <w:bCs/>
                <w:sz w:val="20"/>
              </w:rPr>
            </w:pPr>
          </w:p>
          <w:p w14:paraId="3896B911" w14:textId="498B0F83" w:rsidR="00D444DD" w:rsidRPr="00D444DD" w:rsidRDefault="007C0577" w:rsidP="00D444DD">
            <w:pPr>
              <w:jc w:val="both"/>
              <w:rPr>
                <w:rFonts w:ascii="Montserrat" w:hAnsi="Montserrat" w:cs="Arial"/>
                <w:bCs/>
                <w:sz w:val="20"/>
              </w:rPr>
            </w:pPr>
            <w:r>
              <w:rPr>
                <w:rFonts w:ascii="Montserrat" w:hAnsi="Montserrat" w:cs="Arial"/>
                <w:bCs/>
                <w:sz w:val="20"/>
              </w:rPr>
              <w:t xml:space="preserve">Tercer y </w:t>
            </w:r>
            <w:r w:rsidR="00D444DD" w:rsidRPr="00D444DD">
              <w:rPr>
                <w:rFonts w:ascii="Montserrat" w:hAnsi="Montserrat" w:cs="Arial"/>
                <w:bCs/>
                <w:sz w:val="20"/>
              </w:rPr>
              <w:t>Cuarto trimestre</w:t>
            </w:r>
          </w:p>
          <w:p w14:paraId="094697B9" w14:textId="77777777" w:rsidR="00D444DD" w:rsidRPr="00D444DD" w:rsidRDefault="00D444DD" w:rsidP="00D444DD">
            <w:pPr>
              <w:jc w:val="both"/>
              <w:rPr>
                <w:rFonts w:ascii="Montserrat" w:hAnsi="Montserrat" w:cs="Arial"/>
                <w:bCs/>
                <w:sz w:val="20"/>
              </w:rPr>
            </w:pPr>
          </w:p>
          <w:p w14:paraId="74373FD0" w14:textId="6F467618" w:rsidR="00D444DD" w:rsidRPr="00D444DD" w:rsidRDefault="00D444DD" w:rsidP="00D444DD">
            <w:pPr>
              <w:jc w:val="both"/>
              <w:rPr>
                <w:rFonts w:ascii="Montserrat" w:hAnsi="Montserrat" w:cs="Arial"/>
                <w:bCs/>
                <w:sz w:val="20"/>
              </w:rPr>
            </w:pPr>
            <w:r w:rsidRPr="00D444DD">
              <w:rPr>
                <w:rFonts w:ascii="Montserrat" w:hAnsi="Montserrat" w:cs="Arial"/>
                <w:bCs/>
                <w:sz w:val="20"/>
              </w:rPr>
              <w:t>Número total de cargos de jueces provistos x carrea = 6</w:t>
            </w:r>
            <w:r w:rsidR="007C5E3D">
              <w:rPr>
                <w:rFonts w:ascii="Montserrat" w:hAnsi="Montserrat" w:cs="Arial"/>
                <w:bCs/>
                <w:sz w:val="20"/>
              </w:rPr>
              <w:t>0</w:t>
            </w:r>
          </w:p>
          <w:p w14:paraId="069803D4"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 xml:space="preserve">Número de Listas de Elegibles de Jueces Tramitadas = 0 (No hay registro de elegibles vigentes de funcionarios). </w:t>
            </w:r>
          </w:p>
          <w:p w14:paraId="10D799D6" w14:textId="44009FA4" w:rsidR="00D444DD" w:rsidRPr="00D444DD" w:rsidRDefault="00D444DD" w:rsidP="00D444DD">
            <w:pPr>
              <w:jc w:val="both"/>
              <w:rPr>
                <w:rFonts w:ascii="Montserrat" w:hAnsi="Montserrat" w:cs="Arial"/>
                <w:bCs/>
                <w:sz w:val="20"/>
              </w:rPr>
            </w:pPr>
            <w:r w:rsidRPr="00D444DD">
              <w:rPr>
                <w:rFonts w:ascii="Montserrat" w:hAnsi="Montserrat" w:cs="Arial"/>
                <w:bCs/>
                <w:sz w:val="20"/>
              </w:rPr>
              <w:t xml:space="preserve">Número de vacantes de Jueces reportadas sin Listas de Elegibles = </w:t>
            </w:r>
            <w:r w:rsidR="007C5E3D">
              <w:rPr>
                <w:rFonts w:ascii="Montserrat" w:hAnsi="Montserrat" w:cs="Arial"/>
                <w:bCs/>
                <w:sz w:val="20"/>
              </w:rPr>
              <w:t>51</w:t>
            </w:r>
          </w:p>
          <w:p w14:paraId="3A355499" w14:textId="27BCA9A0" w:rsidR="00D444DD" w:rsidRPr="00D444DD" w:rsidRDefault="00D444DD" w:rsidP="00D444DD">
            <w:pPr>
              <w:jc w:val="both"/>
              <w:rPr>
                <w:rFonts w:ascii="Montserrat" w:hAnsi="Montserrat" w:cs="Arial"/>
                <w:bCs/>
                <w:sz w:val="20"/>
              </w:rPr>
            </w:pPr>
            <w:r w:rsidRPr="00D444DD">
              <w:rPr>
                <w:rFonts w:ascii="Montserrat" w:hAnsi="Montserrat" w:cs="Arial"/>
                <w:bCs/>
                <w:sz w:val="20"/>
              </w:rPr>
              <w:t xml:space="preserve">Número total de cargos de Jueces de carrera = </w:t>
            </w:r>
            <w:r w:rsidR="007C5E3D">
              <w:rPr>
                <w:rFonts w:ascii="Montserrat" w:hAnsi="Montserrat" w:cs="Arial"/>
                <w:bCs/>
                <w:sz w:val="20"/>
              </w:rPr>
              <w:t>111</w:t>
            </w:r>
          </w:p>
        </w:tc>
      </w:tr>
      <w:tr w:rsidR="0074359B" w:rsidRPr="00D444DD" w14:paraId="1DF89A5A" w14:textId="77777777" w:rsidTr="006C29AE">
        <w:trPr>
          <w:trHeight w:val="20"/>
          <w:jc w:val="center"/>
        </w:trPr>
        <w:tc>
          <w:tcPr>
            <w:tcW w:w="1136" w:type="pct"/>
            <w:vMerge/>
            <w:tcBorders>
              <w:left w:val="single" w:sz="4" w:space="0" w:color="000000"/>
              <w:bottom w:val="single" w:sz="4" w:space="0" w:color="000000"/>
              <w:right w:val="single" w:sz="4" w:space="0" w:color="auto"/>
            </w:tcBorders>
          </w:tcPr>
          <w:p w14:paraId="067AB50C"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2C803F7D" w14:textId="7D5772FF" w:rsidR="00D444DD" w:rsidRPr="00D444DD" w:rsidRDefault="00D444DD" w:rsidP="00D444DD">
            <w:pPr>
              <w:jc w:val="both"/>
              <w:rPr>
                <w:rFonts w:ascii="Montserrat" w:hAnsi="Montserrat" w:cs="Arial"/>
                <w:bCs/>
                <w:sz w:val="20"/>
              </w:rPr>
            </w:pPr>
          </w:p>
        </w:tc>
        <w:tc>
          <w:tcPr>
            <w:tcW w:w="406" w:type="pct"/>
            <w:tcBorders>
              <w:top w:val="single" w:sz="4" w:space="0" w:color="000000"/>
              <w:left w:val="single" w:sz="4" w:space="0" w:color="000000"/>
              <w:bottom w:val="single" w:sz="4" w:space="0" w:color="000000"/>
              <w:right w:val="single" w:sz="4" w:space="0" w:color="auto"/>
            </w:tcBorders>
          </w:tcPr>
          <w:p w14:paraId="4F1065BE" w14:textId="1EE3A9FC" w:rsidR="00D444DD" w:rsidRPr="00D444DD" w:rsidRDefault="00D444DD" w:rsidP="00D444DD">
            <w:pPr>
              <w:jc w:val="both"/>
              <w:rPr>
                <w:rFonts w:ascii="Montserrat" w:hAnsi="Montserrat" w:cs="Arial"/>
                <w:bCs/>
                <w:sz w:val="20"/>
              </w:rPr>
            </w:pPr>
          </w:p>
        </w:tc>
        <w:tc>
          <w:tcPr>
            <w:tcW w:w="793" w:type="pct"/>
            <w:tcBorders>
              <w:top w:val="single" w:sz="4" w:space="0" w:color="000000"/>
              <w:left w:val="single" w:sz="4" w:space="0" w:color="000000"/>
              <w:bottom w:val="single" w:sz="4" w:space="0" w:color="000000"/>
              <w:right w:val="single" w:sz="4" w:space="0" w:color="auto"/>
            </w:tcBorders>
          </w:tcPr>
          <w:p w14:paraId="431C00DE" w14:textId="1EFCDA14" w:rsidR="00D444DD" w:rsidRPr="00D444DD" w:rsidRDefault="00D444DD" w:rsidP="00D444DD">
            <w:pPr>
              <w:jc w:val="both"/>
              <w:rPr>
                <w:rFonts w:ascii="Montserrat" w:hAnsi="Montserrat" w:cs="Arial"/>
                <w:bCs/>
                <w:sz w:val="20"/>
              </w:rPr>
            </w:pPr>
          </w:p>
        </w:tc>
        <w:tc>
          <w:tcPr>
            <w:tcW w:w="1749" w:type="pct"/>
            <w:tcBorders>
              <w:top w:val="single" w:sz="4" w:space="0" w:color="000000"/>
              <w:left w:val="single" w:sz="4" w:space="0" w:color="auto"/>
              <w:bottom w:val="single" w:sz="4" w:space="0" w:color="000000"/>
              <w:right w:val="single" w:sz="4" w:space="0" w:color="auto"/>
            </w:tcBorders>
            <w:vAlign w:val="center"/>
          </w:tcPr>
          <w:p w14:paraId="245A0C22"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Primer Trimestre</w:t>
            </w:r>
          </w:p>
          <w:p w14:paraId="2D9032C5" w14:textId="77777777" w:rsidR="00D444DD" w:rsidRPr="00D444DD" w:rsidRDefault="00D444DD" w:rsidP="00D444DD">
            <w:pPr>
              <w:jc w:val="both"/>
              <w:rPr>
                <w:rFonts w:ascii="Montserrat" w:hAnsi="Montserrat" w:cs="Arial"/>
                <w:bCs/>
                <w:sz w:val="20"/>
              </w:rPr>
            </w:pPr>
          </w:p>
          <w:p w14:paraId="0FF86ECF"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Número total de cargos de empleados provistos x carrea = 438</w:t>
            </w:r>
          </w:p>
          <w:p w14:paraId="48BFBA5D"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Número de Listas de Elegibles de empleados Tramitadas = 19</w:t>
            </w:r>
          </w:p>
          <w:p w14:paraId="7E5D6057"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lastRenderedPageBreak/>
              <w:t xml:space="preserve">Número de vacantes de Empleados reportadas sin Listas de Elegibles = </w:t>
            </w:r>
            <w:r w:rsidRPr="00D444DD">
              <w:rPr>
                <w:rFonts w:ascii="Montserrat" w:hAnsi="Montserrat" w:cs="Arial"/>
                <w:bCs/>
                <w:sz w:val="20"/>
              </w:rPr>
              <w:tab/>
              <w:t>49</w:t>
            </w:r>
          </w:p>
          <w:p w14:paraId="5F45F2A6"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Número total de cargos de Empleados de carrera = 487</w:t>
            </w:r>
          </w:p>
          <w:p w14:paraId="197AACB0" w14:textId="77777777" w:rsidR="00D444DD" w:rsidRPr="00D444DD" w:rsidRDefault="00D444DD" w:rsidP="00D444DD">
            <w:pPr>
              <w:jc w:val="both"/>
              <w:rPr>
                <w:rFonts w:ascii="Montserrat" w:hAnsi="Montserrat" w:cs="Arial"/>
                <w:bCs/>
                <w:sz w:val="20"/>
              </w:rPr>
            </w:pPr>
          </w:p>
          <w:p w14:paraId="123FA260"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Segundo trimestre</w:t>
            </w:r>
          </w:p>
          <w:p w14:paraId="2E44E676"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Número total de cargos de empleados provistos x carrea = 445</w:t>
            </w:r>
          </w:p>
          <w:p w14:paraId="244A0F71"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Número de Listas de Elegibles de empleados Tramitadas = 20</w:t>
            </w:r>
          </w:p>
          <w:p w14:paraId="483F1BF8"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 xml:space="preserve">Número de vacantes de Empleados reportadas sin Listas de Elegibles = </w:t>
            </w:r>
            <w:r w:rsidRPr="00D444DD">
              <w:rPr>
                <w:rFonts w:ascii="Montserrat" w:hAnsi="Montserrat" w:cs="Arial"/>
                <w:bCs/>
                <w:sz w:val="20"/>
              </w:rPr>
              <w:tab/>
              <w:t>55</w:t>
            </w:r>
          </w:p>
          <w:p w14:paraId="3820E298"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Número total de cargos de Empleados de carrera = 500</w:t>
            </w:r>
          </w:p>
          <w:p w14:paraId="60A1B177" w14:textId="77777777" w:rsidR="00D444DD" w:rsidRPr="00D444DD" w:rsidRDefault="00D444DD" w:rsidP="00D444DD">
            <w:pPr>
              <w:jc w:val="both"/>
              <w:rPr>
                <w:rFonts w:ascii="Montserrat" w:hAnsi="Montserrat" w:cs="Arial"/>
                <w:bCs/>
                <w:sz w:val="20"/>
              </w:rPr>
            </w:pPr>
          </w:p>
          <w:p w14:paraId="362210AD"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 xml:space="preserve">Tercer trimestre </w:t>
            </w:r>
          </w:p>
          <w:p w14:paraId="53E68CA5" w14:textId="77777777" w:rsidR="00D444DD" w:rsidRPr="00D444DD" w:rsidRDefault="00D444DD" w:rsidP="00D444DD">
            <w:pPr>
              <w:jc w:val="both"/>
              <w:rPr>
                <w:rFonts w:ascii="Montserrat" w:hAnsi="Montserrat" w:cs="Arial"/>
                <w:bCs/>
                <w:sz w:val="20"/>
              </w:rPr>
            </w:pPr>
          </w:p>
          <w:p w14:paraId="4EAE80F0"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Número total de cargos de empleados provistos x carrea = 461</w:t>
            </w:r>
          </w:p>
          <w:p w14:paraId="17955FB7"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Número de Listas de Elegibles de empleados Tramitadas = 10</w:t>
            </w:r>
          </w:p>
          <w:p w14:paraId="5885B1DE"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 xml:space="preserve">Número de vacantes de Empleados reportadas sin Listas de Elegibles = </w:t>
            </w:r>
            <w:r w:rsidRPr="00D444DD">
              <w:rPr>
                <w:rFonts w:ascii="Montserrat" w:hAnsi="Montserrat" w:cs="Arial"/>
                <w:bCs/>
                <w:sz w:val="20"/>
              </w:rPr>
              <w:tab/>
              <w:t>29</w:t>
            </w:r>
          </w:p>
          <w:p w14:paraId="1C0568F1"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Número total de cargos de Empleados de carrera = 500</w:t>
            </w:r>
          </w:p>
          <w:p w14:paraId="1697B07B" w14:textId="77777777" w:rsidR="00D444DD" w:rsidRPr="00D444DD" w:rsidRDefault="00D444DD" w:rsidP="00D444DD">
            <w:pPr>
              <w:jc w:val="both"/>
              <w:rPr>
                <w:rFonts w:ascii="Montserrat" w:hAnsi="Montserrat" w:cs="Arial"/>
                <w:bCs/>
                <w:sz w:val="20"/>
              </w:rPr>
            </w:pPr>
          </w:p>
          <w:p w14:paraId="545A2ABC"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Cuarto trimestre</w:t>
            </w:r>
          </w:p>
          <w:p w14:paraId="22265626"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Número total de cargos de empleados provistos x carrea = 453</w:t>
            </w:r>
          </w:p>
          <w:p w14:paraId="33C3C034"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Número de Listas de Elegibles de empleados Tramitadas = 5</w:t>
            </w:r>
          </w:p>
          <w:p w14:paraId="77B160E8"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 xml:space="preserve">Número de vacantes de Empleados reportadas sin Listas de Elegibles = </w:t>
            </w:r>
            <w:r w:rsidRPr="00D444DD">
              <w:rPr>
                <w:rFonts w:ascii="Montserrat" w:hAnsi="Montserrat" w:cs="Arial"/>
                <w:bCs/>
                <w:sz w:val="20"/>
              </w:rPr>
              <w:tab/>
              <w:t>42</w:t>
            </w:r>
          </w:p>
          <w:p w14:paraId="6ADF9233"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Número total de cargos de Empleados de carrera = 500</w:t>
            </w:r>
          </w:p>
        </w:tc>
      </w:tr>
      <w:tr w:rsidR="0074359B" w:rsidRPr="00D444DD" w14:paraId="3F563654" w14:textId="77777777" w:rsidTr="006C29AE">
        <w:trPr>
          <w:trHeight w:val="1363"/>
          <w:jc w:val="center"/>
        </w:trPr>
        <w:tc>
          <w:tcPr>
            <w:tcW w:w="1136" w:type="pct"/>
            <w:vMerge w:val="restart"/>
            <w:tcBorders>
              <w:top w:val="single" w:sz="4" w:space="0" w:color="000000"/>
              <w:left w:val="single" w:sz="4" w:space="0" w:color="000000"/>
              <w:right w:val="single" w:sz="4" w:space="0" w:color="auto"/>
            </w:tcBorders>
          </w:tcPr>
          <w:p w14:paraId="654630DB" w14:textId="77777777" w:rsidR="00D444DD" w:rsidRPr="00D444DD" w:rsidRDefault="00D444DD" w:rsidP="00D444DD">
            <w:pPr>
              <w:jc w:val="both"/>
              <w:rPr>
                <w:rFonts w:ascii="Montserrat" w:hAnsi="Montserrat" w:cs="Arial"/>
                <w:b/>
                <w:sz w:val="20"/>
              </w:rPr>
            </w:pPr>
          </w:p>
          <w:p w14:paraId="50CD2A4F" w14:textId="77777777" w:rsidR="00D444DD" w:rsidRPr="00D444DD" w:rsidRDefault="00D444DD" w:rsidP="00D444DD">
            <w:pPr>
              <w:jc w:val="both"/>
              <w:rPr>
                <w:rFonts w:ascii="Montserrat" w:hAnsi="Montserrat" w:cs="Arial"/>
                <w:b/>
                <w:sz w:val="20"/>
              </w:rPr>
            </w:pPr>
            <w:r w:rsidRPr="00D444DD">
              <w:rPr>
                <w:rFonts w:ascii="Montserrat" w:hAnsi="Montserrat" w:cs="Arial"/>
                <w:b/>
                <w:sz w:val="20"/>
              </w:rPr>
              <w:t>MEJORAMIENTO DEL SIGCMA</w:t>
            </w:r>
          </w:p>
          <w:p w14:paraId="69DCEFFD" w14:textId="77777777" w:rsidR="00D444DD" w:rsidRPr="00D444DD" w:rsidRDefault="00D444DD" w:rsidP="00D444DD">
            <w:pPr>
              <w:jc w:val="both"/>
              <w:rPr>
                <w:rFonts w:ascii="Montserrat" w:hAnsi="Montserrat" w:cs="Arial"/>
                <w:b/>
                <w:sz w:val="20"/>
              </w:rPr>
            </w:pPr>
          </w:p>
          <w:p w14:paraId="5BEFAE33" w14:textId="77777777" w:rsidR="00D444DD" w:rsidRPr="00D444DD" w:rsidRDefault="00D444DD" w:rsidP="00D444DD">
            <w:pPr>
              <w:jc w:val="both"/>
              <w:rPr>
                <w:rFonts w:ascii="Montserrat" w:hAnsi="Montserrat" w:cs="Arial"/>
                <w:b/>
                <w:sz w:val="20"/>
              </w:rPr>
            </w:pPr>
          </w:p>
          <w:p w14:paraId="14FACCF2" w14:textId="77777777" w:rsidR="00D444DD" w:rsidRPr="00D444DD" w:rsidRDefault="00D444DD" w:rsidP="00D444DD">
            <w:pPr>
              <w:jc w:val="both"/>
              <w:rPr>
                <w:rFonts w:ascii="Montserrat" w:hAnsi="Montserrat" w:cs="Arial"/>
                <w:b/>
                <w:sz w:val="20"/>
              </w:rPr>
            </w:pPr>
          </w:p>
          <w:p w14:paraId="74952166"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354AB2A9" w14:textId="77777777" w:rsidR="00D444DD" w:rsidRPr="00D10B51" w:rsidRDefault="00D444DD" w:rsidP="00D444DD">
            <w:pPr>
              <w:jc w:val="both"/>
              <w:rPr>
                <w:rFonts w:ascii="Montserrat" w:hAnsi="Montserrat" w:cs="Arial"/>
                <w:b/>
                <w:sz w:val="20"/>
              </w:rPr>
            </w:pPr>
            <w:r w:rsidRPr="00D444DD">
              <w:rPr>
                <w:rFonts w:ascii="Montserrat" w:hAnsi="Montserrat" w:cs="Arial"/>
                <w:b/>
                <w:sz w:val="20"/>
              </w:rPr>
              <w:t>Cierre Oportuno de Acciones de Gestión</w:t>
            </w:r>
            <w:r w:rsidR="00D10B51" w:rsidRPr="00D10B51">
              <w:rPr>
                <w:rFonts w:ascii="Montserrat" w:hAnsi="Montserrat" w:cs="Arial"/>
                <w:b/>
                <w:sz w:val="20"/>
              </w:rPr>
              <w:t>.</w:t>
            </w:r>
          </w:p>
          <w:p w14:paraId="182F3CD2" w14:textId="0AB26218" w:rsidR="00D10B51" w:rsidRPr="00D444DD" w:rsidRDefault="00D10B51" w:rsidP="00D444DD">
            <w:pPr>
              <w:jc w:val="both"/>
              <w:rPr>
                <w:rFonts w:ascii="Montserrat" w:hAnsi="Montserrat" w:cs="Arial"/>
                <w:bCs/>
                <w:sz w:val="20"/>
              </w:rPr>
            </w:pPr>
            <w:r w:rsidRPr="00D10B51">
              <w:rPr>
                <w:rFonts w:ascii="Montserrat" w:hAnsi="Montserrat" w:cs="Arial"/>
                <w:bCs/>
                <w:sz w:val="20"/>
              </w:rPr>
              <w:t xml:space="preserve">Cierre Oportuno de Acciones de Gestión = (Número de Acciones Cerradas Oportunamente / Número de </w:t>
            </w:r>
            <w:r w:rsidRPr="00D10B51">
              <w:rPr>
                <w:rFonts w:ascii="Montserrat" w:hAnsi="Montserrat" w:cs="Arial"/>
                <w:bCs/>
                <w:sz w:val="20"/>
              </w:rPr>
              <w:lastRenderedPageBreak/>
              <w:t xml:space="preserve">Acciones </w:t>
            </w:r>
            <w:r w:rsidR="003313DE" w:rsidRPr="00D10B51">
              <w:rPr>
                <w:rFonts w:ascii="Montserrat" w:hAnsi="Montserrat" w:cs="Arial"/>
                <w:bCs/>
                <w:sz w:val="20"/>
              </w:rPr>
              <w:t>Tomadas) *</w:t>
            </w:r>
            <w:r w:rsidRPr="00D10B51">
              <w:rPr>
                <w:rFonts w:ascii="Montserrat" w:hAnsi="Montserrat" w:cs="Arial"/>
                <w:bCs/>
                <w:sz w:val="20"/>
              </w:rPr>
              <w:t>100</w:t>
            </w:r>
          </w:p>
        </w:tc>
        <w:tc>
          <w:tcPr>
            <w:tcW w:w="406" w:type="pct"/>
            <w:tcBorders>
              <w:top w:val="single" w:sz="4" w:space="0" w:color="000000"/>
              <w:left w:val="single" w:sz="4" w:space="0" w:color="000000"/>
              <w:bottom w:val="single" w:sz="4" w:space="0" w:color="000000"/>
              <w:right w:val="single" w:sz="4" w:space="0" w:color="auto"/>
            </w:tcBorders>
          </w:tcPr>
          <w:p w14:paraId="673CF404" w14:textId="77777777" w:rsidR="00D444DD" w:rsidRPr="00D444DD" w:rsidRDefault="00D444DD" w:rsidP="00D444DD">
            <w:pPr>
              <w:jc w:val="both"/>
              <w:rPr>
                <w:rFonts w:ascii="Montserrat" w:hAnsi="Montserrat" w:cs="Arial"/>
                <w:bCs/>
                <w:sz w:val="20"/>
              </w:rPr>
            </w:pPr>
          </w:p>
          <w:p w14:paraId="286A3258" w14:textId="77777777" w:rsidR="00D444DD" w:rsidRPr="00D444DD" w:rsidRDefault="00D444DD" w:rsidP="00D444DD">
            <w:pPr>
              <w:jc w:val="both"/>
              <w:rPr>
                <w:rFonts w:ascii="Montserrat" w:hAnsi="Montserrat" w:cs="Arial"/>
                <w:bCs/>
                <w:sz w:val="20"/>
              </w:rPr>
            </w:pPr>
          </w:p>
          <w:p w14:paraId="0D1A1B3C" w14:textId="77777777" w:rsidR="00D444DD" w:rsidRPr="00D444DD" w:rsidRDefault="00D444DD" w:rsidP="00D444DD">
            <w:pPr>
              <w:jc w:val="both"/>
              <w:rPr>
                <w:rFonts w:ascii="Montserrat" w:hAnsi="Montserrat" w:cs="Arial"/>
                <w:bCs/>
                <w:sz w:val="20"/>
              </w:rPr>
            </w:pPr>
          </w:p>
          <w:p w14:paraId="3D93884A" w14:textId="77777777" w:rsidR="00D444DD" w:rsidRPr="00D444DD" w:rsidRDefault="00D444DD" w:rsidP="00D444DD">
            <w:pPr>
              <w:jc w:val="both"/>
              <w:rPr>
                <w:rFonts w:ascii="Montserrat" w:hAnsi="Montserrat" w:cs="Arial"/>
                <w:bCs/>
                <w:sz w:val="20"/>
              </w:rPr>
            </w:pPr>
          </w:p>
          <w:p w14:paraId="5FE06143"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80%</w:t>
            </w:r>
          </w:p>
        </w:tc>
        <w:tc>
          <w:tcPr>
            <w:tcW w:w="793" w:type="pct"/>
            <w:tcBorders>
              <w:top w:val="single" w:sz="4" w:space="0" w:color="000000"/>
              <w:left w:val="single" w:sz="4" w:space="0" w:color="000000"/>
              <w:bottom w:val="single" w:sz="4" w:space="0" w:color="000000"/>
              <w:right w:val="single" w:sz="4" w:space="0" w:color="auto"/>
            </w:tcBorders>
          </w:tcPr>
          <w:p w14:paraId="3E003423"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100%</w:t>
            </w:r>
          </w:p>
        </w:tc>
        <w:tc>
          <w:tcPr>
            <w:tcW w:w="1749" w:type="pct"/>
            <w:tcBorders>
              <w:top w:val="single" w:sz="4" w:space="0" w:color="000000"/>
              <w:left w:val="single" w:sz="4" w:space="0" w:color="auto"/>
              <w:bottom w:val="single" w:sz="4" w:space="0" w:color="000000"/>
              <w:right w:val="single" w:sz="4" w:space="0" w:color="auto"/>
            </w:tcBorders>
            <w:vAlign w:val="center"/>
          </w:tcPr>
          <w:p w14:paraId="28DCF2AA" w14:textId="609A9376" w:rsidR="00D444DD" w:rsidRPr="00D444DD" w:rsidRDefault="00D444DD" w:rsidP="00D444DD">
            <w:pPr>
              <w:jc w:val="both"/>
              <w:rPr>
                <w:rFonts w:ascii="Montserrat" w:hAnsi="Montserrat" w:cs="Arial"/>
                <w:bCs/>
                <w:sz w:val="20"/>
              </w:rPr>
            </w:pPr>
            <w:r w:rsidRPr="00D444DD">
              <w:rPr>
                <w:rFonts w:ascii="Montserrat" w:hAnsi="Montserrat" w:cs="Arial"/>
                <w:bCs/>
                <w:sz w:val="20"/>
              </w:rPr>
              <w:t>Para la vigencia</w:t>
            </w:r>
            <w:r w:rsidR="00FB7229">
              <w:rPr>
                <w:rFonts w:ascii="Montserrat" w:hAnsi="Montserrat" w:cs="Arial"/>
                <w:bCs/>
                <w:sz w:val="20"/>
              </w:rPr>
              <w:t xml:space="preserve"> 2024</w:t>
            </w:r>
            <w:r w:rsidRPr="00D444DD">
              <w:rPr>
                <w:rFonts w:ascii="Montserrat" w:hAnsi="Montserrat" w:cs="Arial"/>
                <w:bCs/>
                <w:sz w:val="20"/>
              </w:rPr>
              <w:t xml:space="preserve"> </w:t>
            </w:r>
            <w:r w:rsidR="00FB7229">
              <w:rPr>
                <w:rFonts w:ascii="Montserrat" w:hAnsi="Montserrat" w:cs="Arial"/>
                <w:bCs/>
                <w:sz w:val="20"/>
              </w:rPr>
              <w:t>el 100% de las acciones de gestión fueron cerradas oportunamente.</w:t>
            </w:r>
          </w:p>
        </w:tc>
      </w:tr>
      <w:tr w:rsidR="0074359B" w:rsidRPr="00D444DD" w14:paraId="3D3E8742" w14:textId="77777777" w:rsidTr="006C29AE">
        <w:trPr>
          <w:trHeight w:val="20"/>
          <w:jc w:val="center"/>
        </w:trPr>
        <w:tc>
          <w:tcPr>
            <w:tcW w:w="1136" w:type="pct"/>
            <w:vMerge/>
            <w:tcBorders>
              <w:left w:val="single" w:sz="4" w:space="0" w:color="000000"/>
              <w:right w:val="single" w:sz="4" w:space="0" w:color="auto"/>
            </w:tcBorders>
          </w:tcPr>
          <w:p w14:paraId="696F14CC"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0CBE2AF6" w14:textId="77777777" w:rsidR="00D444DD" w:rsidRPr="00D10B51" w:rsidRDefault="00D444DD" w:rsidP="00D444DD">
            <w:pPr>
              <w:jc w:val="both"/>
              <w:rPr>
                <w:rFonts w:ascii="Montserrat" w:hAnsi="Montserrat" w:cs="Arial"/>
                <w:b/>
                <w:sz w:val="20"/>
              </w:rPr>
            </w:pPr>
            <w:r w:rsidRPr="00D444DD">
              <w:rPr>
                <w:rFonts w:ascii="Montserrat" w:hAnsi="Montserrat" w:cs="Arial"/>
                <w:b/>
                <w:sz w:val="20"/>
              </w:rPr>
              <w:t>Avance Plan de implementación, mantenimiento y mejoramiento del SICGMA.</w:t>
            </w:r>
          </w:p>
          <w:p w14:paraId="657DBF9B" w14:textId="74882AF7" w:rsidR="00D10B51" w:rsidRPr="00D444DD" w:rsidRDefault="00D10B51" w:rsidP="00D444DD">
            <w:pPr>
              <w:jc w:val="both"/>
              <w:rPr>
                <w:rFonts w:ascii="Montserrat" w:hAnsi="Montserrat" w:cs="Arial"/>
                <w:bCs/>
                <w:sz w:val="20"/>
              </w:rPr>
            </w:pPr>
            <w:r w:rsidRPr="00D10B51">
              <w:rPr>
                <w:rFonts w:ascii="Montserrat" w:hAnsi="Montserrat" w:cs="Arial"/>
                <w:bCs/>
                <w:sz w:val="20"/>
              </w:rPr>
              <w:t xml:space="preserve">(No. Actividades ejecutadas/No. Actividades </w:t>
            </w:r>
            <w:r w:rsidR="003313DE" w:rsidRPr="00D10B51">
              <w:rPr>
                <w:rFonts w:ascii="Montserrat" w:hAnsi="Montserrat" w:cs="Arial"/>
                <w:bCs/>
                <w:sz w:val="20"/>
              </w:rPr>
              <w:t>programadas) *</w:t>
            </w:r>
            <w:r w:rsidRPr="00D10B51">
              <w:rPr>
                <w:rFonts w:ascii="Montserrat" w:hAnsi="Montserrat" w:cs="Arial"/>
                <w:bCs/>
                <w:sz w:val="20"/>
              </w:rPr>
              <w:t xml:space="preserve"> 100</w:t>
            </w:r>
          </w:p>
        </w:tc>
        <w:tc>
          <w:tcPr>
            <w:tcW w:w="406" w:type="pct"/>
            <w:tcBorders>
              <w:top w:val="single" w:sz="4" w:space="0" w:color="000000"/>
              <w:left w:val="single" w:sz="4" w:space="0" w:color="000000"/>
              <w:bottom w:val="single" w:sz="4" w:space="0" w:color="000000"/>
              <w:right w:val="single" w:sz="4" w:space="0" w:color="auto"/>
            </w:tcBorders>
          </w:tcPr>
          <w:p w14:paraId="242C93EC" w14:textId="77777777" w:rsidR="00D444DD" w:rsidRPr="00D444DD" w:rsidRDefault="00D444DD" w:rsidP="00D444DD">
            <w:pPr>
              <w:jc w:val="both"/>
              <w:rPr>
                <w:rFonts w:ascii="Montserrat" w:hAnsi="Montserrat" w:cs="Arial"/>
                <w:bCs/>
                <w:sz w:val="20"/>
              </w:rPr>
            </w:pPr>
          </w:p>
          <w:p w14:paraId="5D338CD0" w14:textId="77777777" w:rsidR="00D444DD" w:rsidRPr="00D444DD" w:rsidRDefault="00D444DD" w:rsidP="00D444DD">
            <w:pPr>
              <w:jc w:val="both"/>
              <w:rPr>
                <w:rFonts w:ascii="Montserrat" w:hAnsi="Montserrat" w:cs="Arial"/>
                <w:bCs/>
                <w:sz w:val="20"/>
              </w:rPr>
            </w:pPr>
          </w:p>
          <w:p w14:paraId="1DADFDBA"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90%</w:t>
            </w:r>
          </w:p>
        </w:tc>
        <w:tc>
          <w:tcPr>
            <w:tcW w:w="793" w:type="pct"/>
            <w:tcBorders>
              <w:top w:val="single" w:sz="4" w:space="0" w:color="000000"/>
              <w:left w:val="single" w:sz="4" w:space="0" w:color="000000"/>
              <w:bottom w:val="single" w:sz="4" w:space="0" w:color="000000"/>
              <w:right w:val="single" w:sz="4" w:space="0" w:color="auto"/>
            </w:tcBorders>
          </w:tcPr>
          <w:p w14:paraId="36EB8D35"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100%</w:t>
            </w:r>
          </w:p>
        </w:tc>
        <w:tc>
          <w:tcPr>
            <w:tcW w:w="1749" w:type="pct"/>
            <w:tcBorders>
              <w:top w:val="single" w:sz="4" w:space="0" w:color="000000"/>
              <w:left w:val="single" w:sz="4" w:space="0" w:color="auto"/>
              <w:bottom w:val="single" w:sz="4" w:space="0" w:color="000000"/>
              <w:right w:val="single" w:sz="4" w:space="0" w:color="auto"/>
            </w:tcBorders>
            <w:vAlign w:val="center"/>
          </w:tcPr>
          <w:p w14:paraId="0594EC6B"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El plan SIGCMA fue ejecutado en su totalidad.</w:t>
            </w:r>
          </w:p>
        </w:tc>
      </w:tr>
      <w:tr w:rsidR="0074359B" w:rsidRPr="00D444DD" w14:paraId="081377C1" w14:textId="77777777" w:rsidTr="006C29AE">
        <w:trPr>
          <w:trHeight w:val="20"/>
          <w:jc w:val="center"/>
        </w:trPr>
        <w:tc>
          <w:tcPr>
            <w:tcW w:w="1136" w:type="pct"/>
            <w:vMerge/>
            <w:tcBorders>
              <w:left w:val="single" w:sz="4" w:space="0" w:color="000000"/>
              <w:right w:val="single" w:sz="4" w:space="0" w:color="auto"/>
            </w:tcBorders>
          </w:tcPr>
          <w:p w14:paraId="22D7C645"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1B9F4F27" w14:textId="77777777" w:rsidR="00D444DD" w:rsidRPr="0037097B" w:rsidRDefault="00D444DD" w:rsidP="00E12E1E">
            <w:pPr>
              <w:jc w:val="both"/>
              <w:rPr>
                <w:rFonts w:ascii="Montserrat" w:hAnsi="Montserrat" w:cs="Arial"/>
                <w:b/>
                <w:sz w:val="20"/>
              </w:rPr>
            </w:pPr>
            <w:r w:rsidRPr="00D444DD">
              <w:rPr>
                <w:rFonts w:ascii="Montserrat" w:hAnsi="Montserrat" w:cs="Arial"/>
                <w:b/>
                <w:sz w:val="20"/>
              </w:rPr>
              <w:t>Calidad Servicio Prestado.</w:t>
            </w:r>
          </w:p>
          <w:p w14:paraId="71C65C46" w14:textId="2FD84C52" w:rsidR="0037097B" w:rsidRDefault="0037097B" w:rsidP="00E12E1E">
            <w:pPr>
              <w:jc w:val="both"/>
              <w:rPr>
                <w:rFonts w:ascii="Montserrat" w:hAnsi="Montserrat" w:cs="Arial"/>
                <w:bCs/>
                <w:sz w:val="20"/>
              </w:rPr>
            </w:pPr>
            <w:r w:rsidRPr="0037097B">
              <w:rPr>
                <w:rFonts w:ascii="Montserrat" w:hAnsi="Montserrat" w:cs="Arial"/>
                <w:bCs/>
                <w:sz w:val="20"/>
              </w:rPr>
              <w:t xml:space="preserve">Calidad Servicio Prestado = (No. Respuestas calificadas con bueno o excelente / No. Encuestas </w:t>
            </w:r>
            <w:r w:rsidR="003313DE" w:rsidRPr="0037097B">
              <w:rPr>
                <w:rFonts w:ascii="Montserrat" w:hAnsi="Montserrat" w:cs="Arial"/>
                <w:bCs/>
                <w:sz w:val="20"/>
              </w:rPr>
              <w:t>aplicadas) *</w:t>
            </w:r>
            <w:r w:rsidRPr="0037097B">
              <w:rPr>
                <w:rFonts w:ascii="Montserrat" w:hAnsi="Montserrat" w:cs="Arial"/>
                <w:bCs/>
                <w:sz w:val="20"/>
              </w:rPr>
              <w:t>100.</w:t>
            </w:r>
          </w:p>
          <w:p w14:paraId="4ADE0FFF" w14:textId="55C25763" w:rsidR="0037097B" w:rsidRPr="00D444DD" w:rsidRDefault="0037097B" w:rsidP="00E12E1E">
            <w:pPr>
              <w:jc w:val="both"/>
              <w:rPr>
                <w:rFonts w:ascii="Montserrat" w:hAnsi="Montserrat" w:cs="Arial"/>
                <w:sz w:val="20"/>
              </w:rPr>
            </w:pPr>
          </w:p>
        </w:tc>
        <w:tc>
          <w:tcPr>
            <w:tcW w:w="406" w:type="pct"/>
            <w:tcBorders>
              <w:top w:val="single" w:sz="4" w:space="0" w:color="000000"/>
              <w:left w:val="single" w:sz="4" w:space="0" w:color="000000"/>
              <w:bottom w:val="single" w:sz="4" w:space="0" w:color="000000"/>
              <w:right w:val="single" w:sz="4" w:space="0" w:color="auto"/>
            </w:tcBorders>
          </w:tcPr>
          <w:p w14:paraId="441875B0" w14:textId="77777777" w:rsidR="00D444DD" w:rsidRPr="00D444DD" w:rsidRDefault="00D444DD" w:rsidP="00E12E1E">
            <w:pPr>
              <w:jc w:val="both"/>
              <w:rPr>
                <w:rFonts w:ascii="Montserrat" w:hAnsi="Montserrat" w:cs="Arial"/>
                <w:bCs/>
                <w:sz w:val="20"/>
              </w:rPr>
            </w:pPr>
            <w:r w:rsidRPr="00D444DD">
              <w:rPr>
                <w:rFonts w:ascii="Montserrat" w:hAnsi="Montserrat" w:cs="Arial"/>
                <w:bCs/>
                <w:sz w:val="20"/>
              </w:rPr>
              <w:t>70% de datos por encima de bueno</w:t>
            </w:r>
          </w:p>
        </w:tc>
        <w:tc>
          <w:tcPr>
            <w:tcW w:w="793" w:type="pct"/>
            <w:tcBorders>
              <w:top w:val="single" w:sz="4" w:space="0" w:color="000000"/>
              <w:left w:val="single" w:sz="4" w:space="0" w:color="000000"/>
              <w:bottom w:val="single" w:sz="4" w:space="0" w:color="000000"/>
              <w:right w:val="single" w:sz="4" w:space="0" w:color="auto"/>
            </w:tcBorders>
          </w:tcPr>
          <w:p w14:paraId="7967C8C9" w14:textId="77777777" w:rsidR="00D444DD" w:rsidRPr="00D444DD" w:rsidRDefault="00D444DD" w:rsidP="00E12E1E">
            <w:pPr>
              <w:jc w:val="both"/>
              <w:rPr>
                <w:rFonts w:ascii="Montserrat" w:hAnsi="Montserrat" w:cs="Arial"/>
                <w:bCs/>
                <w:sz w:val="20"/>
              </w:rPr>
            </w:pPr>
            <w:r w:rsidRPr="00D444DD">
              <w:rPr>
                <w:rFonts w:ascii="Montserrat" w:hAnsi="Montserrat" w:cs="Arial"/>
                <w:bCs/>
                <w:sz w:val="20"/>
              </w:rPr>
              <w:t>100%</w:t>
            </w:r>
          </w:p>
        </w:tc>
        <w:tc>
          <w:tcPr>
            <w:tcW w:w="1749" w:type="pct"/>
            <w:tcBorders>
              <w:top w:val="single" w:sz="4" w:space="0" w:color="000000"/>
              <w:left w:val="single" w:sz="4" w:space="0" w:color="auto"/>
              <w:bottom w:val="single" w:sz="4" w:space="0" w:color="000000"/>
              <w:right w:val="single" w:sz="4" w:space="0" w:color="auto"/>
            </w:tcBorders>
            <w:vAlign w:val="center"/>
          </w:tcPr>
          <w:p w14:paraId="1D8EBDC9" w14:textId="109D54CE" w:rsidR="00D444DD" w:rsidRPr="00D444DD" w:rsidRDefault="00D444DD" w:rsidP="00E12E1E">
            <w:pPr>
              <w:jc w:val="both"/>
              <w:rPr>
                <w:rFonts w:ascii="Montserrat" w:hAnsi="Montserrat" w:cs="Arial"/>
                <w:bCs/>
                <w:sz w:val="20"/>
              </w:rPr>
            </w:pPr>
            <w:r w:rsidRPr="00D444DD">
              <w:rPr>
                <w:rFonts w:ascii="Montserrat" w:hAnsi="Montserrat" w:cs="Arial"/>
                <w:bCs/>
                <w:sz w:val="20"/>
              </w:rPr>
              <w:t xml:space="preserve">Se aplicó la encuesta de satisfacción </w:t>
            </w:r>
            <w:r w:rsidR="005521A4">
              <w:rPr>
                <w:rFonts w:ascii="Montserrat" w:hAnsi="Montserrat" w:cs="Arial"/>
                <w:bCs/>
                <w:sz w:val="20"/>
              </w:rPr>
              <w:t>en la orientación SIGCMA, de la cual los resultados fueron el 100% satisfactorio.</w:t>
            </w:r>
          </w:p>
        </w:tc>
      </w:tr>
      <w:tr w:rsidR="0074359B" w:rsidRPr="00D444DD" w14:paraId="5FD0DA38" w14:textId="77777777" w:rsidTr="006C29AE">
        <w:trPr>
          <w:trHeight w:val="20"/>
          <w:jc w:val="center"/>
        </w:trPr>
        <w:tc>
          <w:tcPr>
            <w:tcW w:w="1136" w:type="pct"/>
            <w:vMerge/>
            <w:tcBorders>
              <w:left w:val="single" w:sz="4" w:space="0" w:color="000000"/>
              <w:right w:val="single" w:sz="4" w:space="0" w:color="auto"/>
            </w:tcBorders>
          </w:tcPr>
          <w:p w14:paraId="6DE5CF46"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244D980F" w14:textId="77777777" w:rsidR="00D444DD" w:rsidRPr="00D444DD" w:rsidRDefault="00D444DD" w:rsidP="00E12E1E">
            <w:pPr>
              <w:jc w:val="both"/>
              <w:rPr>
                <w:rFonts w:ascii="Montserrat" w:hAnsi="Montserrat" w:cs="Arial"/>
                <w:bCs/>
                <w:sz w:val="20"/>
              </w:rPr>
            </w:pPr>
          </w:p>
          <w:p w14:paraId="333CB053" w14:textId="77777777" w:rsidR="00D444DD" w:rsidRDefault="00D444DD" w:rsidP="00E12E1E">
            <w:pPr>
              <w:jc w:val="both"/>
              <w:rPr>
                <w:rFonts w:ascii="Montserrat" w:hAnsi="Montserrat" w:cs="Arial"/>
                <w:bCs/>
                <w:sz w:val="20"/>
              </w:rPr>
            </w:pPr>
            <w:r w:rsidRPr="00D444DD">
              <w:rPr>
                <w:rFonts w:ascii="Montserrat" w:hAnsi="Montserrat" w:cs="Arial"/>
                <w:b/>
                <w:sz w:val="20"/>
              </w:rPr>
              <w:t>Cumplimiento de Objetivos SIGCMA</w:t>
            </w:r>
            <w:r w:rsidRPr="00D444DD">
              <w:rPr>
                <w:rFonts w:ascii="Montserrat" w:hAnsi="Montserrat" w:cs="Arial"/>
                <w:bCs/>
                <w:sz w:val="20"/>
              </w:rPr>
              <w:t>.</w:t>
            </w:r>
          </w:p>
          <w:p w14:paraId="4FCF3304" w14:textId="533545FB" w:rsidR="0037097B" w:rsidRPr="00D444DD" w:rsidRDefault="0037097B" w:rsidP="00E12E1E">
            <w:pPr>
              <w:jc w:val="both"/>
              <w:rPr>
                <w:rFonts w:ascii="Montserrat" w:hAnsi="Montserrat" w:cs="Arial"/>
                <w:bCs/>
                <w:sz w:val="20"/>
              </w:rPr>
            </w:pPr>
            <w:r w:rsidRPr="0037097B">
              <w:rPr>
                <w:rFonts w:ascii="Montserrat" w:hAnsi="Montserrat" w:cs="Arial"/>
                <w:bCs/>
                <w:sz w:val="20"/>
              </w:rPr>
              <w:t>Cumplimiento Objetivos SIGCMA = (Número de Objetivos SIGCMA cumplidos / Total de Objetivos SIGCMA) * 100</w:t>
            </w:r>
          </w:p>
        </w:tc>
        <w:tc>
          <w:tcPr>
            <w:tcW w:w="406" w:type="pct"/>
            <w:tcBorders>
              <w:top w:val="single" w:sz="4" w:space="0" w:color="000000"/>
              <w:left w:val="single" w:sz="4" w:space="0" w:color="000000"/>
              <w:bottom w:val="single" w:sz="4" w:space="0" w:color="000000"/>
              <w:right w:val="single" w:sz="4" w:space="0" w:color="auto"/>
            </w:tcBorders>
          </w:tcPr>
          <w:p w14:paraId="5AE509CD" w14:textId="77777777" w:rsidR="00D444DD" w:rsidRPr="00D444DD" w:rsidRDefault="00D444DD" w:rsidP="00E12E1E">
            <w:pPr>
              <w:jc w:val="both"/>
              <w:rPr>
                <w:rFonts w:ascii="Montserrat" w:hAnsi="Montserrat" w:cs="Arial"/>
                <w:bCs/>
                <w:sz w:val="20"/>
              </w:rPr>
            </w:pPr>
          </w:p>
          <w:p w14:paraId="1FB5E626" w14:textId="77777777" w:rsidR="00D444DD" w:rsidRPr="00D444DD" w:rsidRDefault="00D444DD" w:rsidP="00E12E1E">
            <w:pPr>
              <w:jc w:val="both"/>
              <w:rPr>
                <w:rFonts w:ascii="Montserrat" w:hAnsi="Montserrat" w:cs="Arial"/>
                <w:bCs/>
                <w:sz w:val="20"/>
              </w:rPr>
            </w:pPr>
          </w:p>
          <w:p w14:paraId="204B1021" w14:textId="77777777" w:rsidR="00D444DD" w:rsidRPr="00D444DD" w:rsidRDefault="00D444DD" w:rsidP="00E12E1E">
            <w:pPr>
              <w:jc w:val="both"/>
              <w:rPr>
                <w:rFonts w:ascii="Montserrat" w:hAnsi="Montserrat" w:cs="Arial"/>
                <w:bCs/>
                <w:sz w:val="20"/>
              </w:rPr>
            </w:pPr>
            <w:r w:rsidRPr="00D444DD">
              <w:rPr>
                <w:rFonts w:ascii="Montserrat" w:hAnsi="Montserrat" w:cs="Arial"/>
                <w:bCs/>
                <w:sz w:val="20"/>
              </w:rPr>
              <w:t>80%</w:t>
            </w:r>
          </w:p>
        </w:tc>
        <w:tc>
          <w:tcPr>
            <w:tcW w:w="793" w:type="pct"/>
            <w:tcBorders>
              <w:top w:val="single" w:sz="4" w:space="0" w:color="000000"/>
              <w:left w:val="single" w:sz="4" w:space="0" w:color="000000"/>
              <w:bottom w:val="single" w:sz="4" w:space="0" w:color="000000"/>
              <w:right w:val="single" w:sz="4" w:space="0" w:color="auto"/>
            </w:tcBorders>
          </w:tcPr>
          <w:p w14:paraId="7AB69109" w14:textId="77777777" w:rsidR="00D444DD" w:rsidRPr="00D444DD" w:rsidRDefault="00D444DD" w:rsidP="00E12E1E">
            <w:pPr>
              <w:jc w:val="both"/>
              <w:rPr>
                <w:rFonts w:ascii="Montserrat" w:hAnsi="Montserrat" w:cs="Arial"/>
                <w:bCs/>
                <w:sz w:val="20"/>
              </w:rPr>
            </w:pPr>
            <w:r w:rsidRPr="00D444DD">
              <w:rPr>
                <w:rFonts w:ascii="Montserrat" w:hAnsi="Montserrat" w:cs="Arial"/>
                <w:bCs/>
                <w:sz w:val="20"/>
              </w:rPr>
              <w:t>100%</w:t>
            </w:r>
          </w:p>
        </w:tc>
        <w:tc>
          <w:tcPr>
            <w:tcW w:w="1749" w:type="pct"/>
            <w:tcBorders>
              <w:top w:val="single" w:sz="4" w:space="0" w:color="000000"/>
              <w:left w:val="single" w:sz="4" w:space="0" w:color="auto"/>
              <w:bottom w:val="single" w:sz="4" w:space="0" w:color="000000"/>
              <w:right w:val="single" w:sz="4" w:space="0" w:color="auto"/>
            </w:tcBorders>
            <w:vAlign w:val="center"/>
          </w:tcPr>
          <w:p w14:paraId="48E6F84F" w14:textId="17C7ADA0" w:rsidR="00D444DD" w:rsidRPr="00D444DD" w:rsidRDefault="00D444DD" w:rsidP="00E12E1E">
            <w:pPr>
              <w:jc w:val="both"/>
              <w:rPr>
                <w:rFonts w:ascii="Montserrat" w:hAnsi="Montserrat" w:cs="Arial"/>
                <w:bCs/>
                <w:sz w:val="20"/>
              </w:rPr>
            </w:pPr>
            <w:r w:rsidRPr="00D444DD">
              <w:rPr>
                <w:rFonts w:ascii="Montserrat" w:hAnsi="Montserrat" w:cs="Arial"/>
                <w:bCs/>
                <w:sz w:val="20"/>
              </w:rPr>
              <w:t>En el año 202</w:t>
            </w:r>
            <w:r w:rsidR="005521A4">
              <w:rPr>
                <w:rFonts w:ascii="Montserrat" w:hAnsi="Montserrat" w:cs="Arial"/>
                <w:bCs/>
                <w:sz w:val="20"/>
              </w:rPr>
              <w:t>4</w:t>
            </w:r>
            <w:r w:rsidR="00D90CCE">
              <w:rPr>
                <w:rFonts w:ascii="Montserrat" w:hAnsi="Montserrat" w:cs="Arial"/>
                <w:bCs/>
                <w:sz w:val="20"/>
              </w:rPr>
              <w:t>, l</w:t>
            </w:r>
            <w:r w:rsidRPr="00D444DD">
              <w:rPr>
                <w:rFonts w:ascii="Montserrat" w:hAnsi="Montserrat" w:cs="Arial"/>
                <w:bCs/>
                <w:sz w:val="20"/>
              </w:rPr>
              <w:t>a alta dirección de la seccional Córdoba, asegur</w:t>
            </w:r>
            <w:r w:rsidR="00D90CCE">
              <w:rPr>
                <w:rFonts w:ascii="Montserrat" w:hAnsi="Montserrat" w:cs="Arial"/>
                <w:bCs/>
                <w:sz w:val="20"/>
              </w:rPr>
              <w:t>ó</w:t>
            </w:r>
            <w:r w:rsidRPr="00D444DD">
              <w:rPr>
                <w:rFonts w:ascii="Montserrat" w:hAnsi="Montserrat" w:cs="Arial"/>
                <w:bCs/>
                <w:sz w:val="20"/>
              </w:rPr>
              <w:t xml:space="preserve"> el cumplimiento de </w:t>
            </w:r>
            <w:r w:rsidR="00C914CD" w:rsidRPr="00D444DD">
              <w:rPr>
                <w:rFonts w:ascii="Montserrat" w:hAnsi="Montserrat" w:cs="Arial"/>
                <w:bCs/>
                <w:sz w:val="20"/>
              </w:rPr>
              <w:t>los objetivos</w:t>
            </w:r>
            <w:r w:rsidRPr="00D444DD">
              <w:rPr>
                <w:rFonts w:ascii="Montserrat" w:hAnsi="Montserrat" w:cs="Arial"/>
                <w:bCs/>
                <w:sz w:val="20"/>
              </w:rPr>
              <w:t xml:space="preserve"> de calidad, mediante la ejecución, control y   seguimiento   a   procesos estratégicos, misiones, de apoyo y mejora encargados de asegurar la administración de la justicia</w:t>
            </w:r>
          </w:p>
        </w:tc>
      </w:tr>
      <w:tr w:rsidR="0074359B" w:rsidRPr="00D444DD" w14:paraId="48F9E22C" w14:textId="77777777" w:rsidTr="006C29AE">
        <w:trPr>
          <w:trHeight w:val="20"/>
          <w:jc w:val="center"/>
        </w:trPr>
        <w:tc>
          <w:tcPr>
            <w:tcW w:w="1136" w:type="pct"/>
            <w:vMerge/>
            <w:tcBorders>
              <w:left w:val="single" w:sz="4" w:space="0" w:color="000000"/>
              <w:bottom w:val="single" w:sz="4" w:space="0" w:color="000000"/>
              <w:right w:val="single" w:sz="4" w:space="0" w:color="auto"/>
            </w:tcBorders>
          </w:tcPr>
          <w:p w14:paraId="6A508948"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2EAF816C" w14:textId="77777777" w:rsidR="00D444DD" w:rsidRPr="00D444DD" w:rsidRDefault="00D444DD" w:rsidP="00E12E1E">
            <w:pPr>
              <w:jc w:val="both"/>
              <w:rPr>
                <w:rFonts w:ascii="Montserrat" w:hAnsi="Montserrat" w:cs="Arial"/>
                <w:bCs/>
                <w:sz w:val="20"/>
              </w:rPr>
            </w:pPr>
            <w:r w:rsidRPr="00D444DD">
              <w:rPr>
                <w:rFonts w:ascii="Montserrat" w:hAnsi="Montserrat" w:cs="Arial"/>
                <w:bCs/>
                <w:sz w:val="20"/>
              </w:rPr>
              <w:t>Criticidad de los Procesos SIGCMA.</w:t>
            </w:r>
          </w:p>
        </w:tc>
        <w:tc>
          <w:tcPr>
            <w:tcW w:w="406" w:type="pct"/>
            <w:tcBorders>
              <w:top w:val="single" w:sz="4" w:space="0" w:color="000000"/>
              <w:left w:val="single" w:sz="4" w:space="0" w:color="000000"/>
              <w:bottom w:val="single" w:sz="4" w:space="0" w:color="000000"/>
              <w:right w:val="single" w:sz="4" w:space="0" w:color="auto"/>
            </w:tcBorders>
          </w:tcPr>
          <w:p w14:paraId="1E04E627" w14:textId="77777777" w:rsidR="00D444DD" w:rsidRPr="00D444DD" w:rsidRDefault="00D444DD" w:rsidP="00E12E1E">
            <w:pPr>
              <w:jc w:val="both"/>
              <w:rPr>
                <w:rFonts w:ascii="Montserrat" w:hAnsi="Montserrat" w:cs="Arial"/>
                <w:bCs/>
                <w:sz w:val="20"/>
              </w:rPr>
            </w:pPr>
            <w:r w:rsidRPr="00D444DD">
              <w:rPr>
                <w:rFonts w:ascii="Montserrat" w:hAnsi="Montserrat" w:cs="Arial"/>
                <w:bCs/>
                <w:sz w:val="20"/>
              </w:rPr>
              <w:t>5%</w:t>
            </w:r>
          </w:p>
        </w:tc>
        <w:tc>
          <w:tcPr>
            <w:tcW w:w="793" w:type="pct"/>
            <w:tcBorders>
              <w:top w:val="single" w:sz="4" w:space="0" w:color="000000"/>
              <w:left w:val="single" w:sz="4" w:space="0" w:color="000000"/>
              <w:bottom w:val="single" w:sz="4" w:space="0" w:color="000000"/>
              <w:right w:val="single" w:sz="4" w:space="0" w:color="auto"/>
            </w:tcBorders>
          </w:tcPr>
          <w:p w14:paraId="3CFE1872" w14:textId="77777777" w:rsidR="00D444DD" w:rsidRPr="00D444DD" w:rsidRDefault="00D444DD" w:rsidP="00E12E1E">
            <w:pPr>
              <w:jc w:val="both"/>
              <w:rPr>
                <w:rFonts w:ascii="Montserrat" w:hAnsi="Montserrat" w:cs="Arial"/>
                <w:bCs/>
                <w:sz w:val="20"/>
              </w:rPr>
            </w:pPr>
            <w:r w:rsidRPr="00D444DD">
              <w:rPr>
                <w:rFonts w:ascii="Montserrat" w:hAnsi="Montserrat" w:cs="Arial"/>
                <w:bCs/>
                <w:sz w:val="20"/>
              </w:rPr>
              <w:t>0%</w:t>
            </w:r>
          </w:p>
        </w:tc>
        <w:tc>
          <w:tcPr>
            <w:tcW w:w="1749" w:type="pct"/>
            <w:tcBorders>
              <w:top w:val="single" w:sz="4" w:space="0" w:color="000000"/>
              <w:left w:val="single" w:sz="4" w:space="0" w:color="auto"/>
              <w:bottom w:val="single" w:sz="4" w:space="0" w:color="000000"/>
              <w:right w:val="single" w:sz="4" w:space="0" w:color="auto"/>
            </w:tcBorders>
            <w:vAlign w:val="center"/>
          </w:tcPr>
          <w:p w14:paraId="7AFCA2AE" w14:textId="52BF8FFB" w:rsidR="00D444DD" w:rsidRPr="00D444DD" w:rsidRDefault="00D444DD" w:rsidP="00E12E1E">
            <w:pPr>
              <w:jc w:val="both"/>
              <w:rPr>
                <w:rFonts w:ascii="Montserrat" w:hAnsi="Montserrat" w:cs="Arial"/>
                <w:bCs/>
                <w:sz w:val="20"/>
              </w:rPr>
            </w:pPr>
            <w:r w:rsidRPr="00D444DD">
              <w:rPr>
                <w:rFonts w:ascii="Montserrat" w:hAnsi="Montserrat" w:cs="Arial"/>
                <w:bCs/>
                <w:sz w:val="20"/>
              </w:rPr>
              <w:t>Para la vigencia 202</w:t>
            </w:r>
            <w:r w:rsidR="005521A4">
              <w:rPr>
                <w:rFonts w:ascii="Montserrat" w:hAnsi="Montserrat" w:cs="Arial"/>
                <w:bCs/>
                <w:sz w:val="20"/>
              </w:rPr>
              <w:t>4</w:t>
            </w:r>
            <w:r w:rsidRPr="00D444DD">
              <w:rPr>
                <w:rFonts w:ascii="Montserrat" w:hAnsi="Montserrat" w:cs="Arial"/>
                <w:bCs/>
                <w:sz w:val="20"/>
              </w:rPr>
              <w:t xml:space="preserve"> todos los indicadores cumplieron con la meta mínima</w:t>
            </w:r>
            <w:r w:rsidR="005521A4">
              <w:rPr>
                <w:rFonts w:ascii="Montserrat" w:hAnsi="Montserrat" w:cs="Arial"/>
                <w:bCs/>
                <w:sz w:val="20"/>
              </w:rPr>
              <w:t>.</w:t>
            </w:r>
          </w:p>
        </w:tc>
      </w:tr>
      <w:tr w:rsidR="0074359B" w:rsidRPr="00D444DD" w14:paraId="27BF47EC" w14:textId="77777777" w:rsidTr="006C29AE">
        <w:trPr>
          <w:trHeight w:val="20"/>
          <w:jc w:val="center"/>
        </w:trPr>
        <w:tc>
          <w:tcPr>
            <w:tcW w:w="1136" w:type="pct"/>
            <w:tcBorders>
              <w:top w:val="single" w:sz="4" w:space="0" w:color="000000"/>
              <w:left w:val="single" w:sz="4" w:space="0" w:color="000000"/>
              <w:bottom w:val="single" w:sz="4" w:space="0" w:color="000000"/>
              <w:right w:val="single" w:sz="4" w:space="0" w:color="auto"/>
            </w:tcBorders>
          </w:tcPr>
          <w:p w14:paraId="3566A0A8" w14:textId="77777777" w:rsidR="00D444DD" w:rsidRPr="00D444DD" w:rsidRDefault="00D444DD" w:rsidP="00D444DD">
            <w:pPr>
              <w:jc w:val="both"/>
              <w:rPr>
                <w:rFonts w:ascii="Montserrat" w:hAnsi="Montserrat" w:cs="Arial"/>
                <w:b/>
                <w:sz w:val="20"/>
              </w:rPr>
            </w:pPr>
          </w:p>
          <w:p w14:paraId="3D2E0B5F" w14:textId="77777777" w:rsidR="00D444DD" w:rsidRPr="00D444DD" w:rsidRDefault="00D444DD" w:rsidP="00D444DD">
            <w:pPr>
              <w:jc w:val="both"/>
              <w:rPr>
                <w:rFonts w:ascii="Montserrat" w:hAnsi="Montserrat" w:cs="Arial"/>
                <w:b/>
                <w:sz w:val="20"/>
              </w:rPr>
            </w:pPr>
            <w:r w:rsidRPr="00D444DD">
              <w:rPr>
                <w:rFonts w:ascii="Montserrat" w:hAnsi="Montserrat" w:cs="Arial"/>
                <w:b/>
                <w:sz w:val="20"/>
              </w:rPr>
              <w:t>PLANEACIÓN ESTRATÉGICA</w:t>
            </w:r>
          </w:p>
        </w:tc>
        <w:tc>
          <w:tcPr>
            <w:tcW w:w="916" w:type="pct"/>
            <w:tcBorders>
              <w:top w:val="single" w:sz="4" w:space="0" w:color="000000"/>
              <w:left w:val="single" w:sz="4" w:space="0" w:color="000000"/>
              <w:bottom w:val="single" w:sz="4" w:space="0" w:color="000000"/>
              <w:right w:val="single" w:sz="4" w:space="0" w:color="000000"/>
            </w:tcBorders>
          </w:tcPr>
          <w:p w14:paraId="2A771A26" w14:textId="77777777" w:rsidR="00D444DD" w:rsidRPr="00D444DD" w:rsidRDefault="00D444DD" w:rsidP="00E12E1E">
            <w:pPr>
              <w:jc w:val="both"/>
              <w:rPr>
                <w:rFonts w:ascii="Montserrat" w:hAnsi="Montserrat" w:cs="Arial"/>
                <w:bCs/>
                <w:sz w:val="20"/>
              </w:rPr>
            </w:pPr>
          </w:p>
          <w:p w14:paraId="3632E717" w14:textId="77777777" w:rsidR="00D444DD" w:rsidRPr="00D444DD" w:rsidRDefault="00D444DD" w:rsidP="00E12E1E">
            <w:pPr>
              <w:jc w:val="both"/>
              <w:rPr>
                <w:rFonts w:ascii="Montserrat" w:hAnsi="Montserrat" w:cs="Arial"/>
                <w:bCs/>
                <w:sz w:val="20"/>
              </w:rPr>
            </w:pPr>
            <w:r w:rsidRPr="00D444DD">
              <w:rPr>
                <w:rFonts w:ascii="Montserrat" w:hAnsi="Montserrat" w:cs="Arial"/>
                <w:bCs/>
                <w:sz w:val="20"/>
              </w:rPr>
              <w:t>Avance del plan de Acción</w:t>
            </w:r>
          </w:p>
        </w:tc>
        <w:tc>
          <w:tcPr>
            <w:tcW w:w="406" w:type="pct"/>
            <w:tcBorders>
              <w:top w:val="single" w:sz="4" w:space="0" w:color="000000"/>
              <w:left w:val="single" w:sz="4" w:space="0" w:color="000000"/>
              <w:bottom w:val="single" w:sz="4" w:space="0" w:color="000000"/>
              <w:right w:val="single" w:sz="4" w:space="0" w:color="auto"/>
            </w:tcBorders>
          </w:tcPr>
          <w:p w14:paraId="59D83B8A" w14:textId="77777777" w:rsidR="00D444DD" w:rsidRPr="00D444DD" w:rsidRDefault="00D444DD" w:rsidP="00E12E1E">
            <w:pPr>
              <w:jc w:val="both"/>
              <w:rPr>
                <w:rFonts w:ascii="Montserrat" w:hAnsi="Montserrat" w:cs="Arial"/>
                <w:bCs/>
                <w:sz w:val="20"/>
              </w:rPr>
            </w:pPr>
          </w:p>
          <w:p w14:paraId="57710355" w14:textId="77777777" w:rsidR="00D444DD" w:rsidRPr="00D444DD" w:rsidRDefault="00D444DD" w:rsidP="00E12E1E">
            <w:pPr>
              <w:jc w:val="both"/>
              <w:rPr>
                <w:rFonts w:ascii="Montserrat" w:hAnsi="Montserrat" w:cs="Arial"/>
                <w:bCs/>
                <w:sz w:val="20"/>
              </w:rPr>
            </w:pPr>
            <w:r w:rsidRPr="00D444DD">
              <w:rPr>
                <w:rFonts w:ascii="Montserrat" w:hAnsi="Montserrat" w:cs="Arial"/>
                <w:bCs/>
                <w:sz w:val="20"/>
              </w:rPr>
              <w:t>100%</w:t>
            </w:r>
          </w:p>
        </w:tc>
        <w:tc>
          <w:tcPr>
            <w:tcW w:w="793" w:type="pct"/>
            <w:tcBorders>
              <w:top w:val="single" w:sz="4" w:space="0" w:color="000000"/>
              <w:left w:val="single" w:sz="4" w:space="0" w:color="000000"/>
              <w:bottom w:val="single" w:sz="4" w:space="0" w:color="000000"/>
              <w:right w:val="single" w:sz="4" w:space="0" w:color="auto"/>
            </w:tcBorders>
          </w:tcPr>
          <w:p w14:paraId="2599CACB" w14:textId="77777777" w:rsidR="00D444DD" w:rsidRPr="00D444DD" w:rsidRDefault="00D444DD" w:rsidP="00E12E1E">
            <w:pPr>
              <w:jc w:val="both"/>
              <w:rPr>
                <w:rFonts w:ascii="Montserrat" w:hAnsi="Montserrat" w:cs="Arial"/>
                <w:bCs/>
                <w:sz w:val="20"/>
              </w:rPr>
            </w:pPr>
            <w:r w:rsidRPr="00D444DD">
              <w:rPr>
                <w:rFonts w:ascii="Montserrat" w:hAnsi="Montserrat" w:cs="Arial"/>
                <w:bCs/>
                <w:sz w:val="20"/>
              </w:rPr>
              <w:t>100%</w:t>
            </w:r>
          </w:p>
        </w:tc>
        <w:tc>
          <w:tcPr>
            <w:tcW w:w="1749" w:type="pct"/>
            <w:tcBorders>
              <w:top w:val="single" w:sz="4" w:space="0" w:color="000000"/>
              <w:left w:val="single" w:sz="4" w:space="0" w:color="auto"/>
              <w:bottom w:val="single" w:sz="4" w:space="0" w:color="000000"/>
              <w:right w:val="single" w:sz="4" w:space="0" w:color="auto"/>
            </w:tcBorders>
            <w:vAlign w:val="center"/>
          </w:tcPr>
          <w:p w14:paraId="18058B57" w14:textId="77777777" w:rsidR="00D444DD" w:rsidRPr="00D444DD" w:rsidRDefault="00D444DD" w:rsidP="00E12E1E">
            <w:pPr>
              <w:jc w:val="both"/>
              <w:rPr>
                <w:rFonts w:ascii="Montserrat" w:hAnsi="Montserrat" w:cs="Arial"/>
                <w:bCs/>
                <w:sz w:val="20"/>
              </w:rPr>
            </w:pPr>
            <w:r w:rsidRPr="00D444DD">
              <w:rPr>
                <w:rFonts w:ascii="Montserrat" w:hAnsi="Montserrat" w:cs="Arial"/>
                <w:bCs/>
                <w:sz w:val="20"/>
              </w:rPr>
              <w:t>Los Planes de acción fueron ejecutados en su totalidad</w:t>
            </w:r>
          </w:p>
        </w:tc>
      </w:tr>
      <w:tr w:rsidR="0074359B" w:rsidRPr="00D444DD" w14:paraId="6F4FF28D" w14:textId="77777777" w:rsidTr="006C29AE">
        <w:trPr>
          <w:trHeight w:val="20"/>
          <w:jc w:val="center"/>
        </w:trPr>
        <w:tc>
          <w:tcPr>
            <w:tcW w:w="1136" w:type="pct"/>
            <w:tcBorders>
              <w:top w:val="single" w:sz="4" w:space="0" w:color="000000"/>
              <w:left w:val="single" w:sz="4" w:space="0" w:color="000000"/>
              <w:bottom w:val="single" w:sz="4" w:space="0" w:color="000000"/>
              <w:right w:val="single" w:sz="4" w:space="0" w:color="auto"/>
            </w:tcBorders>
          </w:tcPr>
          <w:p w14:paraId="7036EEDD" w14:textId="77777777" w:rsidR="00D444DD" w:rsidRPr="00D444DD" w:rsidRDefault="00D444DD" w:rsidP="00D444DD">
            <w:pPr>
              <w:jc w:val="both"/>
              <w:rPr>
                <w:rFonts w:ascii="Montserrat" w:hAnsi="Montserrat" w:cs="Arial"/>
                <w:b/>
                <w:sz w:val="20"/>
              </w:rPr>
            </w:pPr>
            <w:r w:rsidRPr="00D444DD">
              <w:rPr>
                <w:rFonts w:ascii="Montserrat" w:hAnsi="Montserrat" w:cs="Arial"/>
                <w:b/>
                <w:sz w:val="20"/>
              </w:rPr>
              <w:t>REORDENAMIENTO JUDICIAL</w:t>
            </w:r>
          </w:p>
        </w:tc>
        <w:tc>
          <w:tcPr>
            <w:tcW w:w="916" w:type="pct"/>
            <w:tcBorders>
              <w:top w:val="single" w:sz="4" w:space="0" w:color="000000"/>
              <w:left w:val="single" w:sz="4" w:space="0" w:color="000000"/>
              <w:bottom w:val="single" w:sz="4" w:space="0" w:color="000000"/>
              <w:right w:val="single" w:sz="4" w:space="0" w:color="000000"/>
            </w:tcBorders>
          </w:tcPr>
          <w:p w14:paraId="2E762DCB" w14:textId="77777777" w:rsidR="00D444DD" w:rsidRDefault="00D444DD" w:rsidP="00E12E1E">
            <w:pPr>
              <w:jc w:val="both"/>
              <w:rPr>
                <w:rFonts w:ascii="Montserrat" w:hAnsi="Montserrat" w:cs="Arial"/>
                <w:b/>
                <w:sz w:val="20"/>
              </w:rPr>
            </w:pPr>
            <w:r w:rsidRPr="00D444DD">
              <w:rPr>
                <w:rFonts w:ascii="Montserrat" w:hAnsi="Montserrat" w:cs="Arial"/>
                <w:b/>
                <w:sz w:val="20"/>
              </w:rPr>
              <w:t>Atención de Propuestas de Reordenamiento</w:t>
            </w:r>
            <w:r w:rsidR="00947EA5">
              <w:rPr>
                <w:rFonts w:ascii="Montserrat" w:hAnsi="Montserrat" w:cs="Arial"/>
                <w:b/>
                <w:sz w:val="20"/>
              </w:rPr>
              <w:t>.</w:t>
            </w:r>
          </w:p>
          <w:p w14:paraId="1F64E994" w14:textId="77777777" w:rsidR="00947EA5" w:rsidRDefault="00947EA5" w:rsidP="00E12E1E">
            <w:pPr>
              <w:jc w:val="both"/>
              <w:rPr>
                <w:rFonts w:ascii="Montserrat" w:hAnsi="Montserrat" w:cs="Arial"/>
                <w:bCs/>
                <w:sz w:val="20"/>
              </w:rPr>
            </w:pPr>
            <w:r w:rsidRPr="00947EA5">
              <w:rPr>
                <w:rFonts w:ascii="Montserrat" w:hAnsi="Montserrat" w:cs="Arial"/>
                <w:bCs/>
                <w:sz w:val="20"/>
              </w:rPr>
              <w:t xml:space="preserve">(Número de propuestas tramitadas / Número de </w:t>
            </w:r>
            <w:r w:rsidRPr="00947EA5">
              <w:rPr>
                <w:rFonts w:ascii="Montserrat" w:hAnsi="Montserrat" w:cs="Arial"/>
                <w:bCs/>
                <w:sz w:val="20"/>
              </w:rPr>
              <w:lastRenderedPageBreak/>
              <w:t>propuestas allegadas) * 100</w:t>
            </w:r>
          </w:p>
          <w:p w14:paraId="2541BDD7" w14:textId="77777777" w:rsidR="00EF5B87" w:rsidRDefault="00EF5B87" w:rsidP="00E12E1E">
            <w:pPr>
              <w:jc w:val="both"/>
              <w:rPr>
                <w:rFonts w:ascii="Montserrat" w:hAnsi="Montserrat" w:cs="Arial"/>
                <w:bCs/>
                <w:sz w:val="20"/>
              </w:rPr>
            </w:pPr>
          </w:p>
          <w:p w14:paraId="02DD6AD9" w14:textId="77777777" w:rsidR="00F90E3C" w:rsidRDefault="00F90E3C" w:rsidP="00E12E1E">
            <w:pPr>
              <w:jc w:val="both"/>
              <w:rPr>
                <w:rFonts w:ascii="Montserrat" w:hAnsi="Montserrat" w:cs="Arial"/>
                <w:bCs/>
                <w:sz w:val="20"/>
              </w:rPr>
            </w:pPr>
          </w:p>
          <w:p w14:paraId="7B721715" w14:textId="77777777" w:rsidR="00F90E3C" w:rsidRDefault="00F90E3C" w:rsidP="00E12E1E">
            <w:pPr>
              <w:jc w:val="both"/>
              <w:rPr>
                <w:rFonts w:ascii="Montserrat" w:hAnsi="Montserrat" w:cs="Arial"/>
                <w:bCs/>
                <w:sz w:val="20"/>
              </w:rPr>
            </w:pPr>
          </w:p>
          <w:p w14:paraId="22D82691" w14:textId="77777777" w:rsidR="00F90E3C" w:rsidRDefault="00F90E3C" w:rsidP="00E12E1E">
            <w:pPr>
              <w:jc w:val="both"/>
              <w:rPr>
                <w:rFonts w:ascii="Montserrat" w:hAnsi="Montserrat" w:cs="Arial"/>
                <w:bCs/>
                <w:sz w:val="20"/>
              </w:rPr>
            </w:pPr>
          </w:p>
          <w:p w14:paraId="5EA37F35" w14:textId="77777777" w:rsidR="00F90E3C" w:rsidRDefault="00F90E3C" w:rsidP="00E12E1E">
            <w:pPr>
              <w:jc w:val="both"/>
              <w:rPr>
                <w:rFonts w:ascii="Montserrat" w:hAnsi="Montserrat" w:cs="Arial"/>
                <w:bCs/>
                <w:sz w:val="20"/>
              </w:rPr>
            </w:pPr>
          </w:p>
          <w:p w14:paraId="4CF8B3D8" w14:textId="77777777" w:rsidR="00F90E3C" w:rsidRDefault="00F90E3C" w:rsidP="00E12E1E">
            <w:pPr>
              <w:jc w:val="both"/>
              <w:rPr>
                <w:rFonts w:ascii="Montserrat" w:hAnsi="Montserrat" w:cs="Arial"/>
                <w:bCs/>
                <w:sz w:val="20"/>
              </w:rPr>
            </w:pPr>
          </w:p>
          <w:p w14:paraId="4C8605BD" w14:textId="77777777" w:rsidR="00F90E3C" w:rsidRDefault="00F90E3C" w:rsidP="00E12E1E">
            <w:pPr>
              <w:jc w:val="both"/>
              <w:rPr>
                <w:rFonts w:ascii="Montserrat" w:hAnsi="Montserrat" w:cs="Arial"/>
                <w:bCs/>
                <w:sz w:val="20"/>
              </w:rPr>
            </w:pPr>
          </w:p>
          <w:p w14:paraId="55FB3B05" w14:textId="77777777" w:rsidR="00F90E3C" w:rsidRDefault="00F90E3C" w:rsidP="00E12E1E">
            <w:pPr>
              <w:jc w:val="both"/>
              <w:rPr>
                <w:rFonts w:ascii="Montserrat" w:hAnsi="Montserrat" w:cs="Arial"/>
                <w:bCs/>
                <w:sz w:val="20"/>
              </w:rPr>
            </w:pPr>
          </w:p>
          <w:p w14:paraId="7488F31E" w14:textId="77777777" w:rsidR="00F90E3C" w:rsidRDefault="00F90E3C" w:rsidP="00E12E1E">
            <w:pPr>
              <w:jc w:val="both"/>
              <w:rPr>
                <w:rFonts w:ascii="Montserrat" w:hAnsi="Montserrat" w:cs="Arial"/>
                <w:bCs/>
                <w:sz w:val="20"/>
              </w:rPr>
            </w:pPr>
          </w:p>
          <w:p w14:paraId="6D2E937D" w14:textId="77777777" w:rsidR="00F90E3C" w:rsidRDefault="00F90E3C" w:rsidP="00E12E1E">
            <w:pPr>
              <w:jc w:val="both"/>
              <w:rPr>
                <w:rFonts w:ascii="Montserrat" w:hAnsi="Montserrat" w:cs="Arial"/>
                <w:bCs/>
                <w:sz w:val="20"/>
              </w:rPr>
            </w:pPr>
          </w:p>
          <w:p w14:paraId="7260AB68" w14:textId="77777777" w:rsidR="00F90E3C" w:rsidRDefault="00F90E3C" w:rsidP="00E12E1E">
            <w:pPr>
              <w:jc w:val="both"/>
              <w:rPr>
                <w:rFonts w:ascii="Montserrat" w:hAnsi="Montserrat" w:cs="Arial"/>
                <w:bCs/>
                <w:sz w:val="20"/>
              </w:rPr>
            </w:pPr>
          </w:p>
          <w:p w14:paraId="7100BA16" w14:textId="77777777" w:rsidR="00F90E3C" w:rsidRDefault="00F90E3C" w:rsidP="00E12E1E">
            <w:pPr>
              <w:jc w:val="both"/>
              <w:rPr>
                <w:rFonts w:ascii="Montserrat" w:hAnsi="Montserrat" w:cs="Arial"/>
                <w:bCs/>
                <w:sz w:val="20"/>
              </w:rPr>
            </w:pPr>
          </w:p>
          <w:p w14:paraId="6177408A" w14:textId="77777777" w:rsidR="00F90E3C" w:rsidRDefault="00F90E3C" w:rsidP="00E12E1E">
            <w:pPr>
              <w:jc w:val="both"/>
              <w:rPr>
                <w:rFonts w:ascii="Montserrat" w:hAnsi="Montserrat" w:cs="Arial"/>
                <w:bCs/>
                <w:sz w:val="20"/>
              </w:rPr>
            </w:pPr>
          </w:p>
          <w:p w14:paraId="462DD4DF" w14:textId="77777777" w:rsidR="00F90E3C" w:rsidRDefault="00F90E3C" w:rsidP="00E12E1E">
            <w:pPr>
              <w:jc w:val="both"/>
              <w:rPr>
                <w:rFonts w:ascii="Montserrat" w:hAnsi="Montserrat" w:cs="Arial"/>
                <w:bCs/>
                <w:sz w:val="20"/>
              </w:rPr>
            </w:pPr>
          </w:p>
          <w:p w14:paraId="7611F3AA" w14:textId="77777777" w:rsidR="00F90E3C" w:rsidRDefault="00F90E3C" w:rsidP="00E12E1E">
            <w:pPr>
              <w:jc w:val="both"/>
              <w:rPr>
                <w:rFonts w:ascii="Montserrat" w:hAnsi="Montserrat" w:cs="Arial"/>
                <w:bCs/>
                <w:sz w:val="20"/>
              </w:rPr>
            </w:pPr>
          </w:p>
          <w:p w14:paraId="6DE8A2F9" w14:textId="77777777" w:rsidR="00F90E3C" w:rsidRDefault="00F90E3C" w:rsidP="00E12E1E">
            <w:pPr>
              <w:jc w:val="both"/>
              <w:rPr>
                <w:rFonts w:ascii="Montserrat" w:hAnsi="Montserrat" w:cs="Arial"/>
                <w:bCs/>
                <w:sz w:val="20"/>
              </w:rPr>
            </w:pPr>
          </w:p>
          <w:p w14:paraId="5C551550" w14:textId="77777777" w:rsidR="00F90E3C" w:rsidRDefault="00F90E3C" w:rsidP="00E12E1E">
            <w:pPr>
              <w:jc w:val="both"/>
              <w:rPr>
                <w:rFonts w:ascii="Montserrat" w:hAnsi="Montserrat" w:cs="Arial"/>
                <w:bCs/>
                <w:sz w:val="20"/>
              </w:rPr>
            </w:pPr>
          </w:p>
          <w:p w14:paraId="1DA0C695" w14:textId="77777777" w:rsidR="00F90E3C" w:rsidRDefault="00F90E3C" w:rsidP="00E12E1E">
            <w:pPr>
              <w:jc w:val="both"/>
              <w:rPr>
                <w:rFonts w:ascii="Montserrat" w:hAnsi="Montserrat" w:cs="Arial"/>
                <w:bCs/>
                <w:sz w:val="20"/>
              </w:rPr>
            </w:pPr>
          </w:p>
          <w:p w14:paraId="5D19C165" w14:textId="77777777" w:rsidR="00F90E3C" w:rsidRDefault="00F90E3C" w:rsidP="00E12E1E">
            <w:pPr>
              <w:jc w:val="both"/>
              <w:rPr>
                <w:rFonts w:ascii="Montserrat" w:hAnsi="Montserrat" w:cs="Arial"/>
                <w:bCs/>
                <w:sz w:val="20"/>
              </w:rPr>
            </w:pPr>
          </w:p>
          <w:p w14:paraId="3D12B085" w14:textId="643308B1" w:rsidR="00EF5B87" w:rsidRDefault="00A65C8B" w:rsidP="00E12E1E">
            <w:pPr>
              <w:jc w:val="both"/>
              <w:rPr>
                <w:rFonts w:ascii="Montserrat" w:hAnsi="Montserrat" w:cs="Arial"/>
                <w:bCs/>
                <w:sz w:val="20"/>
              </w:rPr>
            </w:pPr>
            <w:r>
              <w:rPr>
                <w:rFonts w:ascii="Montserrat" w:hAnsi="Montserrat" w:cs="Arial"/>
                <w:b/>
                <w:sz w:val="20"/>
              </w:rPr>
              <w:t>M</w:t>
            </w:r>
            <w:r w:rsidR="00EF5B87" w:rsidRPr="00EF5B87">
              <w:rPr>
                <w:rFonts w:ascii="Montserrat" w:hAnsi="Montserrat" w:cs="Arial"/>
                <w:b/>
                <w:sz w:val="20"/>
              </w:rPr>
              <w:t>argen de error en los acuerdos aprobados y publicados de medidas de reordenamiento y/o descongestión</w:t>
            </w:r>
            <w:r w:rsidR="00EF5B87">
              <w:rPr>
                <w:rFonts w:ascii="Montserrat" w:hAnsi="Montserrat" w:cs="Arial"/>
                <w:bCs/>
                <w:sz w:val="20"/>
              </w:rPr>
              <w:t>.</w:t>
            </w:r>
          </w:p>
          <w:p w14:paraId="06769517" w14:textId="2E402E26" w:rsidR="00EF5B87" w:rsidRPr="00D444DD" w:rsidRDefault="00EF5B87" w:rsidP="00E12E1E">
            <w:pPr>
              <w:jc w:val="both"/>
              <w:rPr>
                <w:rFonts w:ascii="Montserrat" w:hAnsi="Montserrat" w:cs="Arial"/>
                <w:bCs/>
                <w:sz w:val="20"/>
              </w:rPr>
            </w:pPr>
            <w:r w:rsidRPr="00EF5B87">
              <w:rPr>
                <w:rFonts w:ascii="Montserrat" w:hAnsi="Montserrat" w:cs="Arial"/>
                <w:bCs/>
                <w:sz w:val="20"/>
              </w:rPr>
              <w:t xml:space="preserve">(No. Acuerdos modificados /No. Acuerdos aprobados y </w:t>
            </w:r>
            <w:r w:rsidR="00CB57B4" w:rsidRPr="00EF5B87">
              <w:rPr>
                <w:rFonts w:ascii="Montserrat" w:hAnsi="Montserrat" w:cs="Arial"/>
                <w:bCs/>
                <w:sz w:val="20"/>
              </w:rPr>
              <w:t>publicados</w:t>
            </w:r>
            <w:r w:rsidRPr="00EF5B87">
              <w:rPr>
                <w:rFonts w:ascii="Montserrat" w:hAnsi="Montserrat" w:cs="Arial"/>
                <w:bCs/>
                <w:sz w:val="20"/>
              </w:rPr>
              <w:t>) *100</w:t>
            </w:r>
          </w:p>
        </w:tc>
        <w:tc>
          <w:tcPr>
            <w:tcW w:w="406" w:type="pct"/>
            <w:tcBorders>
              <w:top w:val="single" w:sz="4" w:space="0" w:color="000000"/>
              <w:left w:val="single" w:sz="4" w:space="0" w:color="000000"/>
              <w:bottom w:val="single" w:sz="4" w:space="0" w:color="000000"/>
              <w:right w:val="single" w:sz="4" w:space="0" w:color="auto"/>
            </w:tcBorders>
          </w:tcPr>
          <w:p w14:paraId="0E425020" w14:textId="77777777" w:rsidR="00D444DD" w:rsidRPr="00D444DD" w:rsidRDefault="00D444DD" w:rsidP="00E12E1E">
            <w:pPr>
              <w:jc w:val="both"/>
              <w:rPr>
                <w:rFonts w:ascii="Montserrat" w:hAnsi="Montserrat" w:cs="Arial"/>
                <w:bCs/>
                <w:sz w:val="20"/>
              </w:rPr>
            </w:pPr>
            <w:r w:rsidRPr="00D444DD">
              <w:rPr>
                <w:rFonts w:ascii="Montserrat" w:hAnsi="Montserrat" w:cs="Arial"/>
                <w:bCs/>
                <w:sz w:val="20"/>
              </w:rPr>
              <w:lastRenderedPageBreak/>
              <w:t>100%</w:t>
            </w:r>
          </w:p>
        </w:tc>
        <w:tc>
          <w:tcPr>
            <w:tcW w:w="793" w:type="pct"/>
            <w:tcBorders>
              <w:top w:val="single" w:sz="4" w:space="0" w:color="000000"/>
              <w:left w:val="single" w:sz="4" w:space="0" w:color="000000"/>
              <w:bottom w:val="single" w:sz="4" w:space="0" w:color="000000"/>
              <w:right w:val="single" w:sz="4" w:space="0" w:color="auto"/>
            </w:tcBorders>
          </w:tcPr>
          <w:p w14:paraId="01614BF8" w14:textId="77777777" w:rsidR="00D444DD" w:rsidRDefault="00D444DD" w:rsidP="00E12E1E">
            <w:pPr>
              <w:jc w:val="both"/>
              <w:rPr>
                <w:rFonts w:ascii="Montserrat" w:hAnsi="Montserrat" w:cs="Arial"/>
                <w:bCs/>
                <w:sz w:val="20"/>
              </w:rPr>
            </w:pPr>
            <w:r w:rsidRPr="00D444DD">
              <w:rPr>
                <w:rFonts w:ascii="Montserrat" w:hAnsi="Montserrat" w:cs="Arial"/>
                <w:bCs/>
                <w:sz w:val="20"/>
              </w:rPr>
              <w:t>100%</w:t>
            </w:r>
            <w:r w:rsidR="00C47F56">
              <w:rPr>
                <w:rFonts w:ascii="Montserrat" w:hAnsi="Montserrat" w:cs="Arial"/>
                <w:bCs/>
                <w:sz w:val="20"/>
              </w:rPr>
              <w:t xml:space="preserve"> Trimestre 1</w:t>
            </w:r>
          </w:p>
          <w:p w14:paraId="27B5E873" w14:textId="77777777" w:rsidR="00C47F56" w:rsidRDefault="00C47F56" w:rsidP="00E12E1E">
            <w:pPr>
              <w:jc w:val="both"/>
              <w:rPr>
                <w:rFonts w:ascii="Montserrat" w:hAnsi="Montserrat" w:cs="Arial"/>
                <w:bCs/>
                <w:sz w:val="20"/>
              </w:rPr>
            </w:pPr>
            <w:r>
              <w:rPr>
                <w:rFonts w:ascii="Montserrat" w:hAnsi="Montserrat" w:cs="Arial"/>
                <w:bCs/>
                <w:sz w:val="20"/>
              </w:rPr>
              <w:t>100% Trimestre 2</w:t>
            </w:r>
          </w:p>
          <w:p w14:paraId="5280436E" w14:textId="77777777" w:rsidR="00C47F56" w:rsidRDefault="00924B38" w:rsidP="00E12E1E">
            <w:pPr>
              <w:jc w:val="both"/>
              <w:rPr>
                <w:rFonts w:ascii="Montserrat" w:hAnsi="Montserrat" w:cs="Arial"/>
                <w:bCs/>
                <w:sz w:val="20"/>
              </w:rPr>
            </w:pPr>
            <w:r>
              <w:rPr>
                <w:rFonts w:ascii="Montserrat" w:hAnsi="Montserrat" w:cs="Arial"/>
                <w:bCs/>
                <w:sz w:val="20"/>
              </w:rPr>
              <w:t>N/A Trimestre 3 y 4</w:t>
            </w:r>
          </w:p>
          <w:p w14:paraId="47F59F9B" w14:textId="77777777" w:rsidR="00614E08" w:rsidRPr="00614E08" w:rsidRDefault="00614E08" w:rsidP="00E12E1E">
            <w:pPr>
              <w:jc w:val="both"/>
              <w:rPr>
                <w:rFonts w:ascii="Montserrat" w:hAnsi="Montserrat" w:cs="Arial"/>
                <w:sz w:val="20"/>
              </w:rPr>
            </w:pPr>
          </w:p>
          <w:p w14:paraId="49402007" w14:textId="77777777" w:rsidR="00614E08" w:rsidRPr="00614E08" w:rsidRDefault="00614E08" w:rsidP="00E12E1E">
            <w:pPr>
              <w:jc w:val="both"/>
              <w:rPr>
                <w:rFonts w:ascii="Montserrat" w:hAnsi="Montserrat" w:cs="Arial"/>
                <w:sz w:val="20"/>
              </w:rPr>
            </w:pPr>
          </w:p>
          <w:p w14:paraId="3BDD5CE9" w14:textId="77777777" w:rsidR="00614E08" w:rsidRPr="00614E08" w:rsidRDefault="00614E08" w:rsidP="00E12E1E">
            <w:pPr>
              <w:jc w:val="both"/>
              <w:rPr>
                <w:rFonts w:ascii="Montserrat" w:hAnsi="Montserrat" w:cs="Arial"/>
                <w:sz w:val="20"/>
              </w:rPr>
            </w:pPr>
          </w:p>
          <w:p w14:paraId="22C3E84F" w14:textId="77777777" w:rsidR="00614E08" w:rsidRPr="00614E08" w:rsidRDefault="00614E08" w:rsidP="00E12E1E">
            <w:pPr>
              <w:jc w:val="both"/>
              <w:rPr>
                <w:rFonts w:ascii="Montserrat" w:hAnsi="Montserrat" w:cs="Arial"/>
                <w:sz w:val="20"/>
              </w:rPr>
            </w:pPr>
          </w:p>
          <w:p w14:paraId="21027273" w14:textId="77777777" w:rsidR="00614E08" w:rsidRPr="00614E08" w:rsidRDefault="00614E08" w:rsidP="00E12E1E">
            <w:pPr>
              <w:jc w:val="both"/>
              <w:rPr>
                <w:rFonts w:ascii="Montserrat" w:hAnsi="Montserrat" w:cs="Arial"/>
                <w:sz w:val="20"/>
              </w:rPr>
            </w:pPr>
          </w:p>
          <w:p w14:paraId="2E325C87" w14:textId="77777777" w:rsidR="00614E08" w:rsidRPr="00614E08" w:rsidRDefault="00614E08" w:rsidP="00E12E1E">
            <w:pPr>
              <w:jc w:val="both"/>
              <w:rPr>
                <w:rFonts w:ascii="Montserrat" w:hAnsi="Montserrat" w:cs="Arial"/>
                <w:sz w:val="20"/>
              </w:rPr>
            </w:pPr>
          </w:p>
          <w:p w14:paraId="74064DC6" w14:textId="77777777" w:rsidR="00614E08" w:rsidRPr="00614E08" w:rsidRDefault="00614E08" w:rsidP="00E12E1E">
            <w:pPr>
              <w:jc w:val="both"/>
              <w:rPr>
                <w:rFonts w:ascii="Montserrat" w:hAnsi="Montserrat" w:cs="Arial"/>
                <w:sz w:val="20"/>
              </w:rPr>
            </w:pPr>
          </w:p>
          <w:p w14:paraId="0161A10D" w14:textId="77777777" w:rsidR="00614E08" w:rsidRPr="00614E08" w:rsidRDefault="00614E08" w:rsidP="00E12E1E">
            <w:pPr>
              <w:jc w:val="both"/>
              <w:rPr>
                <w:rFonts w:ascii="Montserrat" w:hAnsi="Montserrat" w:cs="Arial"/>
                <w:sz w:val="20"/>
              </w:rPr>
            </w:pPr>
          </w:p>
          <w:p w14:paraId="653305D4" w14:textId="77777777" w:rsidR="00614E08" w:rsidRPr="00614E08" w:rsidRDefault="00614E08" w:rsidP="00E12E1E">
            <w:pPr>
              <w:jc w:val="both"/>
              <w:rPr>
                <w:rFonts w:ascii="Montserrat" w:hAnsi="Montserrat" w:cs="Arial"/>
                <w:sz w:val="20"/>
              </w:rPr>
            </w:pPr>
          </w:p>
          <w:p w14:paraId="7589DB43" w14:textId="77777777" w:rsidR="00614E08" w:rsidRPr="00614E08" w:rsidRDefault="00614E08" w:rsidP="00E12E1E">
            <w:pPr>
              <w:jc w:val="both"/>
              <w:rPr>
                <w:rFonts w:ascii="Montserrat" w:hAnsi="Montserrat" w:cs="Arial"/>
                <w:sz w:val="20"/>
              </w:rPr>
            </w:pPr>
          </w:p>
          <w:p w14:paraId="51DFC724" w14:textId="77777777" w:rsidR="00614E08" w:rsidRPr="00614E08" w:rsidRDefault="00614E08" w:rsidP="00E12E1E">
            <w:pPr>
              <w:jc w:val="both"/>
              <w:rPr>
                <w:rFonts w:ascii="Montserrat" w:hAnsi="Montserrat" w:cs="Arial"/>
                <w:sz w:val="20"/>
              </w:rPr>
            </w:pPr>
          </w:p>
          <w:p w14:paraId="1DF06A8E" w14:textId="77777777" w:rsidR="00614E08" w:rsidRPr="00614E08" w:rsidRDefault="00614E08" w:rsidP="00E12E1E">
            <w:pPr>
              <w:jc w:val="both"/>
              <w:rPr>
                <w:rFonts w:ascii="Montserrat" w:hAnsi="Montserrat" w:cs="Arial"/>
                <w:sz w:val="20"/>
              </w:rPr>
            </w:pPr>
          </w:p>
          <w:p w14:paraId="182FFAAB" w14:textId="77777777" w:rsidR="00614E08" w:rsidRPr="00614E08" w:rsidRDefault="00614E08" w:rsidP="00E12E1E">
            <w:pPr>
              <w:jc w:val="both"/>
              <w:rPr>
                <w:rFonts w:ascii="Montserrat" w:hAnsi="Montserrat" w:cs="Arial"/>
                <w:sz w:val="20"/>
              </w:rPr>
            </w:pPr>
          </w:p>
          <w:p w14:paraId="1882460A" w14:textId="77777777" w:rsidR="00614E08" w:rsidRPr="00614E08" w:rsidRDefault="00614E08" w:rsidP="00E12E1E">
            <w:pPr>
              <w:jc w:val="both"/>
              <w:rPr>
                <w:rFonts w:ascii="Montserrat" w:hAnsi="Montserrat" w:cs="Arial"/>
                <w:sz w:val="20"/>
              </w:rPr>
            </w:pPr>
          </w:p>
          <w:p w14:paraId="33A53F9C" w14:textId="77777777" w:rsidR="00614E08" w:rsidRPr="00614E08" w:rsidRDefault="00614E08" w:rsidP="00E12E1E">
            <w:pPr>
              <w:jc w:val="both"/>
              <w:rPr>
                <w:rFonts w:ascii="Montserrat" w:hAnsi="Montserrat" w:cs="Arial"/>
                <w:sz w:val="20"/>
              </w:rPr>
            </w:pPr>
          </w:p>
          <w:p w14:paraId="6197C542" w14:textId="77777777" w:rsidR="00614E08" w:rsidRPr="00614E08" w:rsidRDefault="00614E08" w:rsidP="00E12E1E">
            <w:pPr>
              <w:jc w:val="both"/>
              <w:rPr>
                <w:rFonts w:ascii="Montserrat" w:hAnsi="Montserrat" w:cs="Arial"/>
                <w:sz w:val="20"/>
              </w:rPr>
            </w:pPr>
          </w:p>
          <w:p w14:paraId="7A53D6E1" w14:textId="77777777" w:rsidR="00614E08" w:rsidRPr="00614E08" w:rsidRDefault="00614E08" w:rsidP="00E12E1E">
            <w:pPr>
              <w:jc w:val="both"/>
              <w:rPr>
                <w:rFonts w:ascii="Montserrat" w:hAnsi="Montserrat" w:cs="Arial"/>
                <w:sz w:val="20"/>
              </w:rPr>
            </w:pPr>
          </w:p>
          <w:p w14:paraId="039AA218" w14:textId="77777777" w:rsidR="00614E08" w:rsidRPr="00614E08" w:rsidRDefault="00614E08" w:rsidP="00E12E1E">
            <w:pPr>
              <w:jc w:val="both"/>
              <w:rPr>
                <w:rFonts w:ascii="Montserrat" w:hAnsi="Montserrat" w:cs="Arial"/>
                <w:sz w:val="20"/>
              </w:rPr>
            </w:pPr>
          </w:p>
          <w:p w14:paraId="37B2992E" w14:textId="77777777" w:rsidR="00614E08" w:rsidRPr="00614E08" w:rsidRDefault="00614E08" w:rsidP="00E12E1E">
            <w:pPr>
              <w:jc w:val="both"/>
              <w:rPr>
                <w:rFonts w:ascii="Montserrat" w:hAnsi="Montserrat" w:cs="Arial"/>
                <w:sz w:val="20"/>
              </w:rPr>
            </w:pPr>
          </w:p>
          <w:p w14:paraId="1D6351E1" w14:textId="77777777" w:rsidR="00614E08" w:rsidRPr="00614E08" w:rsidRDefault="00614E08" w:rsidP="00E12E1E">
            <w:pPr>
              <w:jc w:val="both"/>
              <w:rPr>
                <w:rFonts w:ascii="Montserrat" w:hAnsi="Montserrat" w:cs="Arial"/>
                <w:sz w:val="20"/>
              </w:rPr>
            </w:pPr>
          </w:p>
          <w:p w14:paraId="357E71ED" w14:textId="77777777" w:rsidR="00614E08" w:rsidRDefault="00614E08" w:rsidP="00E12E1E">
            <w:pPr>
              <w:jc w:val="both"/>
              <w:rPr>
                <w:rFonts w:ascii="Montserrat" w:hAnsi="Montserrat" w:cs="Arial"/>
                <w:bCs/>
                <w:sz w:val="20"/>
              </w:rPr>
            </w:pPr>
          </w:p>
          <w:p w14:paraId="51EE0EBD" w14:textId="77777777" w:rsidR="00614E08" w:rsidRDefault="00614E08" w:rsidP="00E12E1E">
            <w:pPr>
              <w:jc w:val="both"/>
              <w:rPr>
                <w:rFonts w:ascii="Montserrat" w:hAnsi="Montserrat" w:cs="Arial"/>
                <w:bCs/>
                <w:sz w:val="20"/>
              </w:rPr>
            </w:pPr>
          </w:p>
          <w:p w14:paraId="21089B04" w14:textId="12E66B24" w:rsidR="00614E08" w:rsidRPr="00614E08" w:rsidRDefault="00614E08" w:rsidP="00E12E1E">
            <w:pPr>
              <w:jc w:val="both"/>
              <w:rPr>
                <w:rFonts w:ascii="Montserrat" w:hAnsi="Montserrat" w:cs="Arial"/>
                <w:sz w:val="20"/>
              </w:rPr>
            </w:pPr>
            <w:r>
              <w:rPr>
                <w:rFonts w:ascii="Montserrat" w:hAnsi="Montserrat" w:cs="Arial"/>
                <w:sz w:val="20"/>
              </w:rPr>
              <w:t>No se ha presentado</w:t>
            </w:r>
            <w:r w:rsidR="00A65C8B">
              <w:rPr>
                <w:rFonts w:ascii="Montserrat" w:hAnsi="Montserrat" w:cs="Arial"/>
                <w:sz w:val="20"/>
              </w:rPr>
              <w:t xml:space="preserve"> modificaciones de acuerdos.</w:t>
            </w:r>
          </w:p>
        </w:tc>
        <w:tc>
          <w:tcPr>
            <w:tcW w:w="1749" w:type="pct"/>
            <w:tcBorders>
              <w:top w:val="single" w:sz="4" w:space="0" w:color="000000"/>
              <w:left w:val="single" w:sz="4" w:space="0" w:color="auto"/>
              <w:bottom w:val="single" w:sz="4" w:space="0" w:color="000000"/>
              <w:right w:val="single" w:sz="4" w:space="0" w:color="auto"/>
            </w:tcBorders>
            <w:vAlign w:val="center"/>
          </w:tcPr>
          <w:p w14:paraId="45B38755" w14:textId="596F65DF" w:rsidR="00D444DD" w:rsidRDefault="00924B38" w:rsidP="00E12E1E">
            <w:pPr>
              <w:jc w:val="both"/>
              <w:rPr>
                <w:rFonts w:ascii="Montserrat" w:hAnsi="Montserrat" w:cs="Arial"/>
                <w:bCs/>
                <w:sz w:val="20"/>
              </w:rPr>
            </w:pPr>
            <w:r w:rsidRPr="00924B38">
              <w:rPr>
                <w:rFonts w:ascii="Montserrat" w:hAnsi="Montserrat" w:cs="Arial"/>
                <w:bCs/>
                <w:sz w:val="20"/>
              </w:rPr>
              <w:lastRenderedPageBreak/>
              <w:t xml:space="preserve">En el primer trimestre del año 2024 </w:t>
            </w:r>
            <w:r w:rsidR="00CB57B4">
              <w:rPr>
                <w:rFonts w:ascii="Montserrat" w:hAnsi="Montserrat" w:cs="Arial"/>
                <w:bCs/>
                <w:sz w:val="20"/>
              </w:rPr>
              <w:t>fue creado</w:t>
            </w:r>
            <w:r w:rsidRPr="00924B38">
              <w:rPr>
                <w:rFonts w:ascii="Montserrat" w:hAnsi="Montserrat" w:cs="Arial"/>
                <w:bCs/>
                <w:sz w:val="20"/>
              </w:rPr>
              <w:t xml:space="preserve"> </w:t>
            </w:r>
            <w:r w:rsidR="00CB57B4">
              <w:rPr>
                <w:rFonts w:ascii="Montserrat" w:hAnsi="Montserrat" w:cs="Arial"/>
                <w:bCs/>
                <w:sz w:val="20"/>
              </w:rPr>
              <w:t>t</w:t>
            </w:r>
            <w:r w:rsidRPr="00924B38">
              <w:rPr>
                <w:rFonts w:ascii="Montserrat" w:hAnsi="Montserrat" w:cs="Arial"/>
                <w:bCs/>
                <w:sz w:val="20"/>
              </w:rPr>
              <w:t xml:space="preserve">ransitoriamente el </w:t>
            </w:r>
            <w:r w:rsidR="003313DE" w:rsidRPr="00924B38">
              <w:rPr>
                <w:rFonts w:ascii="Montserrat" w:hAnsi="Montserrat" w:cs="Arial"/>
                <w:bCs/>
                <w:sz w:val="20"/>
              </w:rPr>
              <w:t>Juzgado 403</w:t>
            </w:r>
            <w:r w:rsidRPr="00924B38">
              <w:rPr>
                <w:rFonts w:ascii="Montserrat" w:hAnsi="Montserrat" w:cs="Arial"/>
                <w:bCs/>
                <w:sz w:val="20"/>
              </w:rPr>
              <w:t xml:space="preserve"> Administrativo Transitorio del Circuito de Montería (Córdoba), creado mediante Acuerdo PCSJA23-12040 de 30 de enero de 2024, desde el 05 de febrero hasta el 13 </w:t>
            </w:r>
            <w:r w:rsidRPr="00924B38">
              <w:rPr>
                <w:rFonts w:ascii="Montserrat" w:hAnsi="Montserrat" w:cs="Arial"/>
                <w:bCs/>
                <w:sz w:val="20"/>
              </w:rPr>
              <w:lastRenderedPageBreak/>
              <w:t>de diciembre de 2024. Mediante el oficio CSJCOOP24-36 del 18 de enero de 2024, se remitió al Consejo Superior las necesidades que se han identificado en esta Seccional, con el fin de fortalecer la planta de personal de los despachos judiciales y dependencias que se encuentran adscritos a los distritos judiciales administrativo, ordinario y comisiones seccionales a nuestro cargo, como del consejo seccional, para ser evaluados en la construcción del anteproyecto de presupuesto de la vigencia 2025</w:t>
            </w:r>
            <w:r>
              <w:rPr>
                <w:rFonts w:ascii="Montserrat" w:hAnsi="Montserrat" w:cs="Arial"/>
                <w:bCs/>
                <w:sz w:val="20"/>
              </w:rPr>
              <w:t>.</w:t>
            </w:r>
          </w:p>
          <w:p w14:paraId="3B2FFA59" w14:textId="77777777" w:rsidR="00924B38" w:rsidRDefault="00924B38" w:rsidP="00E12E1E">
            <w:pPr>
              <w:jc w:val="both"/>
              <w:rPr>
                <w:rFonts w:ascii="Montserrat" w:hAnsi="Montserrat" w:cs="Arial"/>
                <w:bCs/>
                <w:sz w:val="20"/>
              </w:rPr>
            </w:pPr>
          </w:p>
          <w:p w14:paraId="18489B3E" w14:textId="5C21A964" w:rsidR="00924B38" w:rsidRDefault="009620E9" w:rsidP="00E12E1E">
            <w:pPr>
              <w:jc w:val="both"/>
              <w:rPr>
                <w:rFonts w:ascii="Montserrat" w:hAnsi="Montserrat" w:cs="Arial"/>
                <w:bCs/>
                <w:sz w:val="20"/>
              </w:rPr>
            </w:pPr>
            <w:r w:rsidRPr="009620E9">
              <w:rPr>
                <w:rFonts w:ascii="Montserrat" w:hAnsi="Montserrat" w:cs="Arial"/>
                <w:bCs/>
                <w:sz w:val="20"/>
              </w:rPr>
              <w:t xml:space="preserve">En el segundo trimestre del año 2024, el Consejo Superior de la Judicatura, por Acuerdo PCSJA24-12160 del 08 de abril de 2024, </w:t>
            </w:r>
            <w:r w:rsidR="000E50E8" w:rsidRPr="009620E9">
              <w:rPr>
                <w:rFonts w:ascii="Montserrat" w:hAnsi="Montserrat" w:cs="Arial"/>
                <w:bCs/>
                <w:sz w:val="20"/>
              </w:rPr>
              <w:t>cre</w:t>
            </w:r>
            <w:r w:rsidR="000E50E8">
              <w:rPr>
                <w:rFonts w:ascii="Montserrat" w:hAnsi="Montserrat" w:cs="Arial"/>
                <w:bCs/>
                <w:sz w:val="20"/>
              </w:rPr>
              <w:t>ó</w:t>
            </w:r>
            <w:r w:rsidR="000E50E8" w:rsidRPr="009620E9">
              <w:rPr>
                <w:rFonts w:ascii="Montserrat" w:hAnsi="Montserrat" w:cs="Arial"/>
                <w:bCs/>
                <w:sz w:val="20"/>
              </w:rPr>
              <w:t xml:space="preserve"> cargos</w:t>
            </w:r>
            <w:r w:rsidRPr="009620E9">
              <w:rPr>
                <w:rFonts w:ascii="Montserrat" w:hAnsi="Montserrat" w:cs="Arial"/>
                <w:bCs/>
                <w:sz w:val="20"/>
              </w:rPr>
              <w:t xml:space="preserve"> </w:t>
            </w:r>
            <w:r w:rsidR="000E50E8" w:rsidRPr="009620E9">
              <w:rPr>
                <w:rFonts w:ascii="Montserrat" w:hAnsi="Montserrat" w:cs="Arial"/>
                <w:bCs/>
                <w:sz w:val="20"/>
              </w:rPr>
              <w:t>transitorios de</w:t>
            </w:r>
            <w:r w:rsidRPr="009620E9">
              <w:rPr>
                <w:rFonts w:ascii="Montserrat" w:hAnsi="Montserrat" w:cs="Arial"/>
                <w:bCs/>
                <w:sz w:val="20"/>
              </w:rPr>
              <w:t xml:space="preserve"> asistente administrativo grado 06 para el centro de servicios administrativo </w:t>
            </w:r>
            <w:r w:rsidR="000E50E8" w:rsidRPr="009620E9">
              <w:rPr>
                <w:rFonts w:ascii="Montserrat" w:hAnsi="Montserrat" w:cs="Arial"/>
                <w:bCs/>
                <w:sz w:val="20"/>
              </w:rPr>
              <w:t>de los juzgados</w:t>
            </w:r>
            <w:r w:rsidRPr="009620E9">
              <w:rPr>
                <w:rFonts w:ascii="Montserrat" w:hAnsi="Montserrat" w:cs="Arial"/>
                <w:bCs/>
                <w:sz w:val="20"/>
              </w:rPr>
              <w:t xml:space="preserve"> de ejecución de penas y medidas de seguridad de montería. Mediante Acuerdo PCSJA24-12161 del 9 de abril de 2024, se </w:t>
            </w:r>
            <w:r w:rsidR="000E50E8" w:rsidRPr="009620E9">
              <w:rPr>
                <w:rFonts w:ascii="Montserrat" w:hAnsi="Montserrat" w:cs="Arial"/>
                <w:bCs/>
                <w:sz w:val="20"/>
              </w:rPr>
              <w:t>creó</w:t>
            </w:r>
            <w:r w:rsidRPr="009620E9">
              <w:rPr>
                <w:rFonts w:ascii="Montserrat" w:hAnsi="Montserrat" w:cs="Arial"/>
                <w:bCs/>
                <w:sz w:val="20"/>
              </w:rPr>
              <w:t xml:space="preserve"> transitoriamente para el consejo seccional de la judicatura de córdoba 2 cargos de profesional universitario grado 11 a partir del 10 de abril hasta el 31 de diciembre de 2024; para la dirección seccional de administración judicial se crearon transitoriamente 2 cargos de profesional universitario grado 09 y un profesional universitario grado 12 desde el 10 de abril hasta el 31 de diciembre de 2024. El Consejo Seccional de la judicatura de Córdoba en oficio CSJCOOP24-579 del 16 de mayo de 2024, se presentó propuesta de reordenamiento para el </w:t>
            </w:r>
            <w:r w:rsidR="000E50E8" w:rsidRPr="009620E9">
              <w:rPr>
                <w:rFonts w:ascii="Montserrat" w:hAnsi="Montserrat" w:cs="Arial"/>
                <w:bCs/>
                <w:sz w:val="20"/>
              </w:rPr>
              <w:t>área</w:t>
            </w:r>
            <w:r w:rsidRPr="009620E9">
              <w:rPr>
                <w:rFonts w:ascii="Montserrat" w:hAnsi="Montserrat" w:cs="Arial"/>
                <w:bCs/>
                <w:sz w:val="20"/>
              </w:rPr>
              <w:t xml:space="preserve"> penal y En Oficio CSJCOOP24-813 del 17 de julio de 2024 se presentó propuesta de reordenamiento para la jurisdicción contencioso administrativa</w:t>
            </w:r>
            <w:r>
              <w:rPr>
                <w:rFonts w:ascii="Montserrat" w:hAnsi="Montserrat" w:cs="Arial"/>
                <w:bCs/>
                <w:sz w:val="20"/>
              </w:rPr>
              <w:t>.</w:t>
            </w:r>
          </w:p>
          <w:p w14:paraId="419AAAB8" w14:textId="6F3728B1" w:rsidR="00F90E3C" w:rsidRPr="00F90E3C" w:rsidRDefault="00F90E3C" w:rsidP="00E12E1E">
            <w:pPr>
              <w:jc w:val="both"/>
              <w:rPr>
                <w:rFonts w:ascii="Montserrat" w:hAnsi="Montserrat" w:cs="Arial"/>
                <w:bCs/>
                <w:sz w:val="20"/>
              </w:rPr>
            </w:pPr>
            <w:r w:rsidRPr="00F90E3C">
              <w:rPr>
                <w:rFonts w:ascii="Montserrat" w:hAnsi="Montserrat" w:cs="Arial"/>
                <w:bCs/>
                <w:sz w:val="20"/>
              </w:rPr>
              <w:lastRenderedPageBreak/>
              <w:t>Para el 3</w:t>
            </w:r>
            <w:r>
              <w:rPr>
                <w:rFonts w:ascii="Montserrat" w:hAnsi="Montserrat" w:cs="Arial"/>
                <w:bCs/>
                <w:sz w:val="20"/>
              </w:rPr>
              <w:t xml:space="preserve"> y 4</w:t>
            </w:r>
            <w:r w:rsidRPr="00F90E3C">
              <w:rPr>
                <w:rFonts w:ascii="Montserrat" w:hAnsi="Montserrat" w:cs="Arial"/>
                <w:bCs/>
                <w:sz w:val="20"/>
              </w:rPr>
              <w:t xml:space="preserve"> trimestre no se presentaron propuesta de reordenamiento en atención a las medidas de descongestión creadas mediante los Acuerdos PCSJA24-12194, PCSJA24-</w:t>
            </w:r>
          </w:p>
          <w:p w14:paraId="6D65A3F5" w14:textId="66F38445" w:rsidR="009620E9" w:rsidRPr="00D444DD" w:rsidRDefault="00F90E3C" w:rsidP="00E12E1E">
            <w:pPr>
              <w:jc w:val="both"/>
              <w:rPr>
                <w:rFonts w:ascii="Montserrat" w:hAnsi="Montserrat" w:cs="Arial"/>
                <w:bCs/>
                <w:sz w:val="20"/>
              </w:rPr>
            </w:pPr>
            <w:r w:rsidRPr="00F90E3C">
              <w:rPr>
                <w:rFonts w:ascii="Montserrat" w:hAnsi="Montserrat" w:cs="Arial"/>
                <w:bCs/>
                <w:sz w:val="20"/>
              </w:rPr>
              <w:t>12198 y PCSJA24-12205</w:t>
            </w:r>
            <w:r>
              <w:rPr>
                <w:rFonts w:ascii="Montserrat" w:hAnsi="Montserrat" w:cs="Arial"/>
                <w:bCs/>
                <w:sz w:val="20"/>
              </w:rPr>
              <w:t>.</w:t>
            </w:r>
          </w:p>
        </w:tc>
      </w:tr>
      <w:tr w:rsidR="0074359B" w:rsidRPr="00D444DD" w14:paraId="00A9A5A7" w14:textId="77777777" w:rsidTr="006C29AE">
        <w:trPr>
          <w:trHeight w:val="20"/>
          <w:jc w:val="center"/>
        </w:trPr>
        <w:tc>
          <w:tcPr>
            <w:tcW w:w="1136" w:type="pct"/>
            <w:tcBorders>
              <w:top w:val="single" w:sz="4" w:space="0" w:color="000000"/>
              <w:left w:val="single" w:sz="4" w:space="0" w:color="000000"/>
              <w:bottom w:val="single" w:sz="4" w:space="0" w:color="000000"/>
              <w:right w:val="single" w:sz="4" w:space="0" w:color="auto"/>
            </w:tcBorders>
          </w:tcPr>
          <w:p w14:paraId="6918F17F" w14:textId="77777777" w:rsidR="00D444DD" w:rsidRPr="00D444DD" w:rsidRDefault="00D444DD" w:rsidP="00D444DD">
            <w:pPr>
              <w:jc w:val="both"/>
              <w:rPr>
                <w:rFonts w:ascii="Montserrat" w:hAnsi="Montserrat" w:cs="Arial"/>
                <w:b/>
                <w:sz w:val="20"/>
              </w:rPr>
            </w:pPr>
            <w:r w:rsidRPr="00D444DD">
              <w:rPr>
                <w:rFonts w:ascii="Montserrat" w:hAnsi="Montserrat" w:cs="Arial"/>
                <w:b/>
                <w:sz w:val="20"/>
              </w:rPr>
              <w:lastRenderedPageBreak/>
              <w:t xml:space="preserve">INFORMACIÓN ESTADÍSTICA </w:t>
            </w:r>
          </w:p>
        </w:tc>
        <w:tc>
          <w:tcPr>
            <w:tcW w:w="916" w:type="pct"/>
            <w:tcBorders>
              <w:top w:val="single" w:sz="4" w:space="0" w:color="000000"/>
              <w:left w:val="single" w:sz="4" w:space="0" w:color="000000"/>
              <w:bottom w:val="single" w:sz="4" w:space="0" w:color="000000"/>
              <w:right w:val="single" w:sz="4" w:space="0" w:color="000000"/>
            </w:tcBorders>
          </w:tcPr>
          <w:p w14:paraId="7CF59316" w14:textId="77777777" w:rsidR="00D444DD" w:rsidRPr="00D444DD" w:rsidRDefault="00D444DD" w:rsidP="00D444DD">
            <w:pPr>
              <w:jc w:val="both"/>
              <w:rPr>
                <w:rFonts w:ascii="Montserrat" w:hAnsi="Montserrat" w:cs="Arial"/>
                <w:b/>
                <w:sz w:val="20"/>
              </w:rPr>
            </w:pPr>
            <w:r w:rsidRPr="00D444DD">
              <w:rPr>
                <w:rFonts w:ascii="Montserrat" w:hAnsi="Montserrat" w:cs="Arial"/>
                <w:b/>
                <w:sz w:val="20"/>
              </w:rPr>
              <w:t>Oportunidad en el</w:t>
            </w:r>
          </w:p>
          <w:p w14:paraId="7418C027" w14:textId="77777777" w:rsidR="00D444DD" w:rsidRPr="00D444DD" w:rsidRDefault="00D444DD" w:rsidP="00D444DD">
            <w:pPr>
              <w:jc w:val="both"/>
              <w:rPr>
                <w:rFonts w:ascii="Montserrat" w:hAnsi="Montserrat" w:cs="Arial"/>
                <w:b/>
                <w:sz w:val="20"/>
              </w:rPr>
            </w:pPr>
            <w:r w:rsidRPr="00D444DD">
              <w:rPr>
                <w:rFonts w:ascii="Montserrat" w:hAnsi="Montserrat" w:cs="Arial"/>
                <w:b/>
                <w:sz w:val="20"/>
              </w:rPr>
              <w:t>reporte de</w:t>
            </w:r>
          </w:p>
          <w:p w14:paraId="7D01E3C3" w14:textId="77777777" w:rsidR="00D444DD" w:rsidRPr="00004CF8" w:rsidRDefault="00D444DD" w:rsidP="00D444DD">
            <w:pPr>
              <w:jc w:val="both"/>
              <w:rPr>
                <w:rFonts w:ascii="Montserrat" w:hAnsi="Montserrat" w:cs="Arial"/>
                <w:b/>
                <w:sz w:val="20"/>
              </w:rPr>
            </w:pPr>
            <w:r w:rsidRPr="00D444DD">
              <w:rPr>
                <w:rFonts w:ascii="Montserrat" w:hAnsi="Montserrat" w:cs="Arial"/>
                <w:b/>
                <w:sz w:val="20"/>
              </w:rPr>
              <w:t>información de gestión judicial</w:t>
            </w:r>
            <w:r w:rsidR="00004CF8" w:rsidRPr="00004CF8">
              <w:rPr>
                <w:rFonts w:ascii="Montserrat" w:hAnsi="Montserrat" w:cs="Arial"/>
                <w:b/>
                <w:sz w:val="20"/>
              </w:rPr>
              <w:t>.</w:t>
            </w:r>
          </w:p>
          <w:p w14:paraId="7490A076" w14:textId="3A47F82C" w:rsidR="00004CF8" w:rsidRPr="00D444DD" w:rsidRDefault="00004CF8" w:rsidP="00D444DD">
            <w:pPr>
              <w:jc w:val="both"/>
              <w:rPr>
                <w:rFonts w:ascii="Montserrat" w:hAnsi="Montserrat" w:cs="Arial"/>
                <w:bCs/>
                <w:sz w:val="20"/>
              </w:rPr>
            </w:pPr>
            <w:r w:rsidRPr="00004CF8">
              <w:rPr>
                <w:rFonts w:ascii="Montserrat" w:hAnsi="Montserrat" w:cs="Arial"/>
                <w:bCs/>
                <w:sz w:val="20"/>
              </w:rPr>
              <w:t xml:space="preserve">(Cantidad de reportes/No. Reportes </w:t>
            </w:r>
            <w:r w:rsidR="00CB57B4" w:rsidRPr="00004CF8">
              <w:rPr>
                <w:rFonts w:ascii="Montserrat" w:hAnsi="Montserrat" w:cs="Arial"/>
                <w:bCs/>
                <w:sz w:val="20"/>
              </w:rPr>
              <w:t>Esperados) *</w:t>
            </w:r>
            <w:r w:rsidRPr="00004CF8">
              <w:rPr>
                <w:rFonts w:ascii="Montserrat" w:hAnsi="Montserrat" w:cs="Arial"/>
                <w:bCs/>
                <w:sz w:val="20"/>
              </w:rPr>
              <w:t>100 </w:t>
            </w:r>
          </w:p>
        </w:tc>
        <w:tc>
          <w:tcPr>
            <w:tcW w:w="406" w:type="pct"/>
            <w:tcBorders>
              <w:top w:val="single" w:sz="4" w:space="0" w:color="000000"/>
              <w:left w:val="single" w:sz="4" w:space="0" w:color="000000"/>
              <w:bottom w:val="single" w:sz="4" w:space="0" w:color="000000"/>
              <w:right w:val="single" w:sz="4" w:space="0" w:color="auto"/>
            </w:tcBorders>
          </w:tcPr>
          <w:p w14:paraId="6B68B84A"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100%</w:t>
            </w:r>
          </w:p>
        </w:tc>
        <w:tc>
          <w:tcPr>
            <w:tcW w:w="793" w:type="pct"/>
            <w:tcBorders>
              <w:top w:val="single" w:sz="4" w:space="0" w:color="000000"/>
              <w:left w:val="single" w:sz="4" w:space="0" w:color="000000"/>
              <w:bottom w:val="single" w:sz="4" w:space="0" w:color="000000"/>
              <w:right w:val="single" w:sz="4" w:space="0" w:color="auto"/>
            </w:tcBorders>
          </w:tcPr>
          <w:p w14:paraId="2B72DE9A" w14:textId="6E63EA30" w:rsidR="00D444DD" w:rsidRPr="00D444DD" w:rsidRDefault="00D444DD" w:rsidP="00D444DD">
            <w:pPr>
              <w:jc w:val="both"/>
              <w:rPr>
                <w:rFonts w:ascii="Montserrat" w:hAnsi="Montserrat" w:cs="Arial"/>
                <w:bCs/>
                <w:sz w:val="20"/>
              </w:rPr>
            </w:pPr>
            <w:r w:rsidRPr="00D444DD">
              <w:rPr>
                <w:rFonts w:ascii="Montserrat" w:hAnsi="Montserrat" w:cs="Arial"/>
                <w:bCs/>
                <w:sz w:val="20"/>
              </w:rPr>
              <w:t>9</w:t>
            </w:r>
            <w:r w:rsidR="00A61D89">
              <w:rPr>
                <w:rFonts w:ascii="Montserrat" w:hAnsi="Montserrat" w:cs="Arial"/>
                <w:bCs/>
                <w:sz w:val="20"/>
              </w:rPr>
              <w:t>9%</w:t>
            </w:r>
          </w:p>
        </w:tc>
        <w:tc>
          <w:tcPr>
            <w:tcW w:w="1749" w:type="pct"/>
            <w:tcBorders>
              <w:top w:val="single" w:sz="4" w:space="0" w:color="000000"/>
              <w:left w:val="single" w:sz="4" w:space="0" w:color="auto"/>
              <w:bottom w:val="single" w:sz="4" w:space="0" w:color="000000"/>
              <w:right w:val="single" w:sz="4" w:space="0" w:color="auto"/>
            </w:tcBorders>
            <w:vAlign w:val="center"/>
          </w:tcPr>
          <w:p w14:paraId="70D28D30" w14:textId="2EBD7040" w:rsidR="00D444DD" w:rsidRPr="00D444DD" w:rsidRDefault="00D444DD" w:rsidP="00D444DD">
            <w:pPr>
              <w:jc w:val="both"/>
              <w:rPr>
                <w:rFonts w:ascii="Montserrat" w:hAnsi="Montserrat" w:cs="Arial"/>
                <w:bCs/>
                <w:sz w:val="20"/>
              </w:rPr>
            </w:pPr>
            <w:r w:rsidRPr="00D444DD">
              <w:rPr>
                <w:rFonts w:ascii="Montserrat" w:hAnsi="Montserrat" w:cs="Arial"/>
                <w:bCs/>
                <w:sz w:val="20"/>
              </w:rPr>
              <w:t>Primes trimestre. Se evidenció que de los 1</w:t>
            </w:r>
            <w:r w:rsidR="00A61D89">
              <w:rPr>
                <w:rFonts w:ascii="Montserrat" w:hAnsi="Montserrat" w:cs="Arial"/>
                <w:bCs/>
                <w:sz w:val="20"/>
              </w:rPr>
              <w:t>29</w:t>
            </w:r>
            <w:r w:rsidRPr="00D444DD">
              <w:rPr>
                <w:rFonts w:ascii="Montserrat" w:hAnsi="Montserrat" w:cs="Arial"/>
                <w:bCs/>
                <w:sz w:val="20"/>
              </w:rPr>
              <w:t xml:space="preserve"> despachos que deben rendir la información estadística en este Distrito Judicial, sólo 2 jueces no lo hicieron dentro del término establecido en el Acuerdo N° PSAA16-10476 DE  2016; por lo que, se procedió a requerir la información inmediatamente, por lo que cumplieron registrando los datos, cumpliendo 100% con los reportes por parte de todos los funcionarios al SIERJU.</w:t>
            </w:r>
          </w:p>
          <w:p w14:paraId="587F6312" w14:textId="77777777" w:rsidR="00D444DD" w:rsidRPr="00D444DD" w:rsidRDefault="00D444DD" w:rsidP="00D444DD">
            <w:pPr>
              <w:jc w:val="both"/>
              <w:rPr>
                <w:rFonts w:ascii="Montserrat" w:hAnsi="Montserrat" w:cs="Arial"/>
                <w:bCs/>
                <w:sz w:val="20"/>
              </w:rPr>
            </w:pPr>
          </w:p>
          <w:p w14:paraId="2A089477" w14:textId="5F36447B" w:rsidR="00D444DD" w:rsidRPr="00D444DD" w:rsidRDefault="00D444DD" w:rsidP="00D444DD">
            <w:pPr>
              <w:jc w:val="both"/>
              <w:rPr>
                <w:rFonts w:ascii="Montserrat" w:hAnsi="Montserrat" w:cs="Arial"/>
                <w:bCs/>
                <w:sz w:val="20"/>
              </w:rPr>
            </w:pPr>
            <w:r w:rsidRPr="00D444DD">
              <w:rPr>
                <w:rFonts w:ascii="Montserrat" w:hAnsi="Montserrat" w:cs="Arial"/>
                <w:bCs/>
                <w:sz w:val="20"/>
              </w:rPr>
              <w:t xml:space="preserve">Segundo trimestre. Se evidenció que de los </w:t>
            </w:r>
            <w:r w:rsidR="00A61D89">
              <w:rPr>
                <w:rFonts w:ascii="Montserrat" w:hAnsi="Montserrat" w:cs="Arial"/>
                <w:bCs/>
                <w:sz w:val="20"/>
              </w:rPr>
              <w:t>129</w:t>
            </w:r>
            <w:r w:rsidRPr="00D444DD">
              <w:rPr>
                <w:rFonts w:ascii="Montserrat" w:hAnsi="Montserrat" w:cs="Arial"/>
                <w:bCs/>
                <w:sz w:val="20"/>
              </w:rPr>
              <w:t xml:space="preserve"> despachos que deben rendir la información estadística en este Distrito Judicial, sólo 2 jueces no lo hicieron dentro del término establecido en el Acuerdo N° PSAA16-10476 DE  2016; por lo que, se procedió a requerir a los jueces que ingresaran la información inmediatamente sin ninguna espera más de tiempo, y una funcionaria se le requirió en 2 oportunidades.   Cumpliendo 100% con los reportes por parte de todos los funcionarios al SIERJU.</w:t>
            </w:r>
          </w:p>
          <w:p w14:paraId="2634546D" w14:textId="77777777" w:rsidR="00D444DD" w:rsidRPr="00D444DD" w:rsidRDefault="00D444DD" w:rsidP="00D444DD">
            <w:pPr>
              <w:jc w:val="both"/>
              <w:rPr>
                <w:rFonts w:ascii="Montserrat" w:hAnsi="Montserrat" w:cs="Arial"/>
                <w:bCs/>
                <w:sz w:val="20"/>
              </w:rPr>
            </w:pPr>
          </w:p>
          <w:p w14:paraId="4097A01B" w14:textId="203190E0" w:rsidR="00D444DD" w:rsidRPr="00D444DD" w:rsidRDefault="00D444DD" w:rsidP="00D444DD">
            <w:pPr>
              <w:jc w:val="both"/>
              <w:rPr>
                <w:rFonts w:ascii="Montserrat" w:hAnsi="Montserrat" w:cs="Arial"/>
                <w:bCs/>
                <w:sz w:val="20"/>
              </w:rPr>
            </w:pPr>
            <w:r w:rsidRPr="00D444DD">
              <w:rPr>
                <w:rFonts w:ascii="Montserrat" w:hAnsi="Montserrat" w:cs="Arial"/>
                <w:bCs/>
                <w:sz w:val="20"/>
              </w:rPr>
              <w:t>Tercer Trimestre. Se evidenció que de los 1</w:t>
            </w:r>
            <w:r w:rsidR="00A61D89">
              <w:rPr>
                <w:rFonts w:ascii="Montserrat" w:hAnsi="Montserrat" w:cs="Arial"/>
                <w:bCs/>
                <w:sz w:val="20"/>
              </w:rPr>
              <w:t>31</w:t>
            </w:r>
            <w:r w:rsidRPr="00D444DD">
              <w:rPr>
                <w:rFonts w:ascii="Montserrat" w:hAnsi="Montserrat" w:cs="Arial"/>
                <w:bCs/>
                <w:sz w:val="20"/>
              </w:rPr>
              <w:t xml:space="preserve"> despachos que deben rendir la información estadística en este Distrito Judicial, sólo </w:t>
            </w:r>
            <w:r w:rsidR="00A61D89">
              <w:rPr>
                <w:rFonts w:ascii="Montserrat" w:hAnsi="Montserrat" w:cs="Arial"/>
                <w:bCs/>
                <w:sz w:val="20"/>
              </w:rPr>
              <w:t xml:space="preserve">1 </w:t>
            </w:r>
            <w:r w:rsidRPr="00D444DD">
              <w:rPr>
                <w:rFonts w:ascii="Montserrat" w:hAnsi="Montserrat" w:cs="Arial"/>
                <w:bCs/>
                <w:sz w:val="20"/>
              </w:rPr>
              <w:t>jue</w:t>
            </w:r>
            <w:r w:rsidR="00A61D89">
              <w:rPr>
                <w:rFonts w:ascii="Montserrat" w:hAnsi="Montserrat" w:cs="Arial"/>
                <w:bCs/>
                <w:sz w:val="20"/>
              </w:rPr>
              <w:t>z</w:t>
            </w:r>
            <w:r w:rsidRPr="00D444DD">
              <w:rPr>
                <w:rFonts w:ascii="Montserrat" w:hAnsi="Montserrat" w:cs="Arial"/>
                <w:bCs/>
                <w:sz w:val="20"/>
              </w:rPr>
              <w:t xml:space="preserve"> no lo hi</w:t>
            </w:r>
            <w:r w:rsidR="00A61D89">
              <w:rPr>
                <w:rFonts w:ascii="Montserrat" w:hAnsi="Montserrat" w:cs="Arial"/>
                <w:bCs/>
                <w:sz w:val="20"/>
              </w:rPr>
              <w:t>zo</w:t>
            </w:r>
            <w:r w:rsidRPr="00D444DD">
              <w:rPr>
                <w:rFonts w:ascii="Montserrat" w:hAnsi="Montserrat" w:cs="Arial"/>
                <w:bCs/>
                <w:sz w:val="20"/>
              </w:rPr>
              <w:t xml:space="preserve"> dentro del término establecido en el Acuerdo N° PSAA16-10476 DE  2016; por lo que, se procedió a requerir a</w:t>
            </w:r>
            <w:r w:rsidR="003A2142">
              <w:rPr>
                <w:rFonts w:ascii="Montserrat" w:hAnsi="Montserrat" w:cs="Arial"/>
                <w:bCs/>
                <w:sz w:val="20"/>
              </w:rPr>
              <w:t>l juez</w:t>
            </w:r>
            <w:r w:rsidRPr="00D444DD">
              <w:rPr>
                <w:rFonts w:ascii="Montserrat" w:hAnsi="Montserrat" w:cs="Arial"/>
                <w:bCs/>
                <w:sz w:val="20"/>
              </w:rPr>
              <w:t xml:space="preserve">.   Cumpliendo 100% con los reportes por parte </w:t>
            </w:r>
            <w:r w:rsidRPr="00D444DD">
              <w:rPr>
                <w:rFonts w:ascii="Montserrat" w:hAnsi="Montserrat" w:cs="Arial"/>
                <w:bCs/>
                <w:sz w:val="20"/>
              </w:rPr>
              <w:lastRenderedPageBreak/>
              <w:t>de todos los funcionarios al SIERJU.</w:t>
            </w:r>
          </w:p>
          <w:p w14:paraId="13E602BA" w14:textId="77777777" w:rsidR="00D444DD" w:rsidRPr="00D444DD" w:rsidRDefault="00D444DD" w:rsidP="00D444DD">
            <w:pPr>
              <w:jc w:val="both"/>
              <w:rPr>
                <w:rFonts w:ascii="Montserrat" w:hAnsi="Montserrat" w:cs="Arial"/>
                <w:bCs/>
                <w:sz w:val="20"/>
              </w:rPr>
            </w:pPr>
          </w:p>
          <w:p w14:paraId="7A036804" w14:textId="6A69625B" w:rsidR="00FA34CE" w:rsidRPr="00D444DD" w:rsidRDefault="00D444DD" w:rsidP="00FA34CE">
            <w:pPr>
              <w:jc w:val="both"/>
              <w:rPr>
                <w:rFonts w:ascii="Montserrat" w:hAnsi="Montserrat" w:cs="Arial"/>
                <w:bCs/>
                <w:sz w:val="20"/>
              </w:rPr>
            </w:pPr>
            <w:r w:rsidRPr="00D444DD">
              <w:rPr>
                <w:rFonts w:ascii="Montserrat" w:hAnsi="Montserrat" w:cs="Arial"/>
                <w:bCs/>
                <w:sz w:val="20"/>
              </w:rPr>
              <w:t xml:space="preserve">Cuarto Trimestre. </w:t>
            </w:r>
            <w:r w:rsidR="003A2142" w:rsidRPr="00D444DD">
              <w:rPr>
                <w:rFonts w:ascii="Montserrat" w:hAnsi="Montserrat" w:cs="Arial"/>
                <w:bCs/>
                <w:sz w:val="20"/>
              </w:rPr>
              <w:t>Se evidenció que de los 1</w:t>
            </w:r>
            <w:r w:rsidR="003A2142">
              <w:rPr>
                <w:rFonts w:ascii="Montserrat" w:hAnsi="Montserrat" w:cs="Arial"/>
                <w:bCs/>
                <w:sz w:val="20"/>
              </w:rPr>
              <w:t>31</w:t>
            </w:r>
            <w:r w:rsidR="003A2142" w:rsidRPr="00D444DD">
              <w:rPr>
                <w:rFonts w:ascii="Montserrat" w:hAnsi="Montserrat" w:cs="Arial"/>
                <w:bCs/>
                <w:sz w:val="20"/>
              </w:rPr>
              <w:t xml:space="preserve"> despachos que deben rendir la información estadística en este Distrito Judicial </w:t>
            </w:r>
            <w:r w:rsidR="00FA34CE">
              <w:rPr>
                <w:rFonts w:ascii="Montserrat" w:hAnsi="Montserrat" w:cs="Arial"/>
                <w:bCs/>
                <w:sz w:val="20"/>
              </w:rPr>
              <w:t>lo hicieron dentro de los términos establecidos.</w:t>
            </w:r>
          </w:p>
          <w:p w14:paraId="5D46D015" w14:textId="21060742" w:rsidR="00D444DD" w:rsidRPr="00D444DD" w:rsidRDefault="00D444DD" w:rsidP="00D444DD">
            <w:pPr>
              <w:jc w:val="both"/>
              <w:rPr>
                <w:rFonts w:ascii="Montserrat" w:hAnsi="Montserrat" w:cs="Arial"/>
                <w:bCs/>
                <w:sz w:val="20"/>
              </w:rPr>
            </w:pPr>
          </w:p>
        </w:tc>
      </w:tr>
      <w:tr w:rsidR="0074359B" w:rsidRPr="00D444DD" w14:paraId="6760BE7D" w14:textId="77777777" w:rsidTr="006C29AE">
        <w:trPr>
          <w:trHeight w:val="2136"/>
          <w:jc w:val="center"/>
        </w:trPr>
        <w:tc>
          <w:tcPr>
            <w:tcW w:w="1136" w:type="pct"/>
            <w:tcBorders>
              <w:top w:val="single" w:sz="4" w:space="0" w:color="000000"/>
              <w:left w:val="single" w:sz="4" w:space="0" w:color="000000"/>
              <w:right w:val="single" w:sz="4" w:space="0" w:color="auto"/>
            </w:tcBorders>
          </w:tcPr>
          <w:p w14:paraId="074499FD" w14:textId="77777777" w:rsidR="00D444DD" w:rsidRPr="00D444DD" w:rsidRDefault="00D444DD" w:rsidP="00D444DD">
            <w:pPr>
              <w:jc w:val="both"/>
              <w:rPr>
                <w:rFonts w:ascii="Montserrat" w:hAnsi="Montserrat" w:cs="Arial"/>
                <w:b/>
                <w:sz w:val="20"/>
              </w:rPr>
            </w:pPr>
          </w:p>
          <w:p w14:paraId="6DD439BA" w14:textId="041B9F4C" w:rsidR="00D444DD" w:rsidRPr="00D444DD" w:rsidRDefault="002F4689" w:rsidP="00D444DD">
            <w:pPr>
              <w:jc w:val="both"/>
              <w:rPr>
                <w:rFonts w:ascii="Montserrat" w:hAnsi="Montserrat" w:cs="Arial"/>
                <w:b/>
                <w:sz w:val="20"/>
              </w:rPr>
            </w:pPr>
            <w:r>
              <w:rPr>
                <w:rFonts w:ascii="Montserrat" w:hAnsi="Montserrat" w:cs="Arial"/>
                <w:b/>
                <w:sz w:val="20"/>
              </w:rPr>
              <w:t>GESTIÓN ADMINISTRATIVA</w:t>
            </w:r>
          </w:p>
          <w:p w14:paraId="01B79078"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right w:val="single" w:sz="4" w:space="0" w:color="000000"/>
            </w:tcBorders>
          </w:tcPr>
          <w:p w14:paraId="2267E43E" w14:textId="77777777" w:rsidR="00D444DD" w:rsidRDefault="002E143E" w:rsidP="00D444DD">
            <w:pPr>
              <w:jc w:val="both"/>
              <w:rPr>
                <w:rFonts w:ascii="Montserrat" w:hAnsi="Montserrat" w:cs="Arial"/>
                <w:b/>
                <w:sz w:val="20"/>
              </w:rPr>
            </w:pPr>
            <w:r w:rsidRPr="002E143E">
              <w:rPr>
                <w:rFonts w:ascii="Montserrat" w:hAnsi="Montserrat" w:cs="Arial"/>
                <w:b/>
                <w:sz w:val="20"/>
              </w:rPr>
              <w:t>Índice de cumplimiento de Plan Anual de Adquisiciones.</w:t>
            </w:r>
          </w:p>
          <w:p w14:paraId="6BAF1BD4" w14:textId="6F6A57B7" w:rsidR="002E143E" w:rsidRPr="00D444DD" w:rsidRDefault="00DF34E0" w:rsidP="00D444DD">
            <w:pPr>
              <w:jc w:val="both"/>
              <w:rPr>
                <w:rFonts w:ascii="Montserrat" w:hAnsi="Montserrat" w:cs="Arial"/>
                <w:b/>
                <w:sz w:val="20"/>
              </w:rPr>
            </w:pPr>
            <w:r w:rsidRPr="00DF34E0">
              <w:rPr>
                <w:rFonts w:ascii="Montserrat" w:hAnsi="Montserrat" w:cs="Arial"/>
                <w:bCs/>
                <w:sz w:val="20"/>
              </w:rPr>
              <w:t xml:space="preserve">(Número de adquisiciones realizadas/Número de adquisiciones </w:t>
            </w:r>
            <w:r w:rsidR="00C914CD" w:rsidRPr="00DF34E0">
              <w:rPr>
                <w:rFonts w:ascii="Montserrat" w:hAnsi="Montserrat" w:cs="Arial"/>
                <w:bCs/>
                <w:sz w:val="20"/>
              </w:rPr>
              <w:t>planificadas) *</w:t>
            </w:r>
            <w:r w:rsidRPr="00DF34E0">
              <w:rPr>
                <w:rFonts w:ascii="Montserrat" w:hAnsi="Montserrat" w:cs="Arial"/>
                <w:bCs/>
                <w:sz w:val="20"/>
              </w:rPr>
              <w:t>100</w:t>
            </w:r>
          </w:p>
        </w:tc>
        <w:tc>
          <w:tcPr>
            <w:tcW w:w="406" w:type="pct"/>
            <w:tcBorders>
              <w:top w:val="single" w:sz="4" w:space="0" w:color="000000"/>
              <w:left w:val="single" w:sz="4" w:space="0" w:color="000000"/>
              <w:right w:val="single" w:sz="4" w:space="0" w:color="auto"/>
            </w:tcBorders>
          </w:tcPr>
          <w:p w14:paraId="37CB8EE6" w14:textId="77777777" w:rsidR="00D444DD" w:rsidRPr="00D444DD" w:rsidRDefault="00D444DD" w:rsidP="00D444DD">
            <w:pPr>
              <w:jc w:val="both"/>
              <w:rPr>
                <w:rFonts w:ascii="Montserrat" w:hAnsi="Montserrat" w:cs="Arial"/>
                <w:bCs/>
                <w:sz w:val="20"/>
              </w:rPr>
            </w:pPr>
          </w:p>
          <w:p w14:paraId="1735E333"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100%</w:t>
            </w:r>
          </w:p>
          <w:p w14:paraId="0959E69C" w14:textId="77777777" w:rsidR="00D444DD" w:rsidRPr="00D444DD" w:rsidRDefault="00D444DD" w:rsidP="00D444DD">
            <w:pPr>
              <w:jc w:val="both"/>
              <w:rPr>
                <w:rFonts w:ascii="Montserrat" w:hAnsi="Montserrat" w:cs="Arial"/>
                <w:bCs/>
                <w:sz w:val="20"/>
              </w:rPr>
            </w:pPr>
          </w:p>
        </w:tc>
        <w:tc>
          <w:tcPr>
            <w:tcW w:w="793" w:type="pct"/>
            <w:tcBorders>
              <w:top w:val="single" w:sz="4" w:space="0" w:color="000000"/>
              <w:left w:val="single" w:sz="4" w:space="0" w:color="000000"/>
              <w:right w:val="single" w:sz="4" w:space="0" w:color="auto"/>
            </w:tcBorders>
          </w:tcPr>
          <w:p w14:paraId="58F0A24C" w14:textId="150EAB10" w:rsidR="00D444DD" w:rsidRPr="00D444DD" w:rsidRDefault="00293768" w:rsidP="00D444DD">
            <w:pPr>
              <w:jc w:val="both"/>
              <w:rPr>
                <w:rFonts w:ascii="Montserrat" w:hAnsi="Montserrat" w:cs="Arial"/>
                <w:bCs/>
                <w:sz w:val="20"/>
              </w:rPr>
            </w:pPr>
            <w:r>
              <w:rPr>
                <w:rFonts w:ascii="Calibri" w:hAnsi="Calibri" w:cs="Calibri"/>
                <w:color w:val="000000"/>
                <w:shd w:val="clear" w:color="auto" w:fill="FFFFFF"/>
              </w:rPr>
              <w:t>99.83%</w:t>
            </w:r>
          </w:p>
        </w:tc>
        <w:tc>
          <w:tcPr>
            <w:tcW w:w="1749" w:type="pct"/>
            <w:tcBorders>
              <w:top w:val="single" w:sz="4" w:space="0" w:color="000000"/>
              <w:left w:val="single" w:sz="4" w:space="0" w:color="auto"/>
              <w:right w:val="single" w:sz="4" w:space="0" w:color="auto"/>
            </w:tcBorders>
            <w:vAlign w:val="center"/>
          </w:tcPr>
          <w:p w14:paraId="228F1D38" w14:textId="6B428E31" w:rsidR="00D444DD" w:rsidRPr="00D444DD" w:rsidRDefault="00D444DD" w:rsidP="00D444DD">
            <w:pPr>
              <w:jc w:val="both"/>
              <w:rPr>
                <w:rFonts w:ascii="Montserrat" w:hAnsi="Montserrat" w:cs="Arial"/>
                <w:bCs/>
                <w:sz w:val="20"/>
              </w:rPr>
            </w:pPr>
            <w:r w:rsidRPr="00D444DD">
              <w:rPr>
                <w:rFonts w:ascii="Montserrat" w:hAnsi="Montserrat" w:cs="Arial"/>
                <w:bCs/>
                <w:sz w:val="20"/>
              </w:rPr>
              <w:t xml:space="preserve">En el cuarto trimestre se ejecutó </w:t>
            </w:r>
            <w:r w:rsidR="00CB57B4" w:rsidRPr="00D444DD">
              <w:rPr>
                <w:rFonts w:ascii="Montserrat" w:hAnsi="Montserrat" w:cs="Arial"/>
                <w:bCs/>
                <w:sz w:val="20"/>
              </w:rPr>
              <w:t xml:space="preserve">el </w:t>
            </w:r>
            <w:r w:rsidR="00CB57B4">
              <w:rPr>
                <w:rFonts w:ascii="Montserrat" w:hAnsi="Montserrat" w:cs="Arial"/>
                <w:bCs/>
                <w:sz w:val="20"/>
              </w:rPr>
              <w:t>99.83</w:t>
            </w:r>
            <w:r w:rsidR="000C0041" w:rsidRPr="000C0041">
              <w:rPr>
                <w:rFonts w:ascii="Montserrat" w:hAnsi="Montserrat" w:cs="Arial"/>
                <w:bCs/>
                <w:sz w:val="20"/>
              </w:rPr>
              <w:t>%</w:t>
            </w:r>
            <w:r w:rsidRPr="00D444DD">
              <w:rPr>
                <w:rFonts w:ascii="Montserrat" w:hAnsi="Montserrat" w:cs="Arial"/>
                <w:bCs/>
                <w:sz w:val="20"/>
              </w:rPr>
              <w:t xml:space="preserve"> de las actividades contenidas en el plan de adquisiciones con corte a 31 de diciembre de 202</w:t>
            </w:r>
            <w:r w:rsidR="000C0041">
              <w:rPr>
                <w:rFonts w:ascii="Montserrat" w:hAnsi="Montserrat" w:cs="Arial"/>
                <w:bCs/>
                <w:sz w:val="20"/>
              </w:rPr>
              <w:t>4</w:t>
            </w:r>
            <w:r w:rsidRPr="00D444DD">
              <w:rPr>
                <w:rFonts w:ascii="Montserrat" w:hAnsi="Montserrat" w:cs="Arial"/>
                <w:bCs/>
                <w:sz w:val="20"/>
              </w:rPr>
              <w:t>.</w:t>
            </w:r>
          </w:p>
        </w:tc>
      </w:tr>
      <w:tr w:rsidR="0074359B" w:rsidRPr="00D444DD" w14:paraId="5688C6AA" w14:textId="77777777" w:rsidTr="006C29AE">
        <w:trPr>
          <w:trHeight w:val="20"/>
          <w:jc w:val="center"/>
        </w:trPr>
        <w:tc>
          <w:tcPr>
            <w:tcW w:w="1136" w:type="pct"/>
            <w:vMerge w:val="restart"/>
            <w:tcBorders>
              <w:top w:val="single" w:sz="4" w:space="0" w:color="000000"/>
              <w:left w:val="single" w:sz="4" w:space="0" w:color="000000"/>
              <w:right w:val="single" w:sz="4" w:space="0" w:color="auto"/>
            </w:tcBorders>
          </w:tcPr>
          <w:p w14:paraId="0578B6C0" w14:textId="77777777" w:rsidR="00D444DD" w:rsidRPr="00D444DD" w:rsidRDefault="00D444DD" w:rsidP="00D444DD">
            <w:pPr>
              <w:jc w:val="both"/>
              <w:rPr>
                <w:rFonts w:ascii="Montserrat" w:hAnsi="Montserrat" w:cs="Arial"/>
                <w:b/>
                <w:sz w:val="20"/>
              </w:rPr>
            </w:pPr>
          </w:p>
          <w:p w14:paraId="0307A877" w14:textId="77777777" w:rsidR="00D444DD" w:rsidRPr="00D444DD" w:rsidRDefault="00D444DD" w:rsidP="00D444DD">
            <w:pPr>
              <w:jc w:val="both"/>
              <w:rPr>
                <w:rFonts w:ascii="Montserrat" w:hAnsi="Montserrat" w:cs="Arial"/>
                <w:b/>
                <w:sz w:val="20"/>
              </w:rPr>
            </w:pPr>
          </w:p>
          <w:p w14:paraId="57D67FFF" w14:textId="77777777" w:rsidR="00D444DD" w:rsidRPr="00D444DD" w:rsidRDefault="00D444DD" w:rsidP="00D444DD">
            <w:pPr>
              <w:jc w:val="both"/>
              <w:rPr>
                <w:rFonts w:ascii="Montserrat" w:hAnsi="Montserrat" w:cs="Arial"/>
                <w:b/>
                <w:sz w:val="20"/>
              </w:rPr>
            </w:pPr>
          </w:p>
          <w:p w14:paraId="5AF93E44" w14:textId="77777777" w:rsidR="00D444DD" w:rsidRPr="00D444DD" w:rsidRDefault="00D444DD" w:rsidP="00D444DD">
            <w:pPr>
              <w:jc w:val="both"/>
              <w:rPr>
                <w:rFonts w:ascii="Montserrat" w:hAnsi="Montserrat" w:cs="Arial"/>
                <w:b/>
                <w:sz w:val="20"/>
              </w:rPr>
            </w:pPr>
          </w:p>
          <w:p w14:paraId="26D6A560" w14:textId="77777777" w:rsidR="00D444DD" w:rsidRPr="00D444DD" w:rsidRDefault="00D444DD" w:rsidP="00D444DD">
            <w:pPr>
              <w:jc w:val="both"/>
              <w:rPr>
                <w:rFonts w:ascii="Montserrat" w:hAnsi="Montserrat" w:cs="Arial"/>
                <w:b/>
                <w:sz w:val="20"/>
              </w:rPr>
            </w:pPr>
            <w:r w:rsidRPr="00D444DD">
              <w:rPr>
                <w:rFonts w:ascii="Montserrat" w:hAnsi="Montserrat" w:cs="Arial"/>
                <w:b/>
                <w:sz w:val="20"/>
              </w:rPr>
              <w:t>GESTIÓN HUMANA</w:t>
            </w:r>
          </w:p>
          <w:p w14:paraId="13931238" w14:textId="77777777" w:rsidR="00D444DD" w:rsidRPr="00D444DD" w:rsidRDefault="00D444DD" w:rsidP="00D444DD">
            <w:pPr>
              <w:jc w:val="both"/>
              <w:rPr>
                <w:rFonts w:ascii="Montserrat" w:hAnsi="Montserrat" w:cs="Arial"/>
                <w:b/>
                <w:sz w:val="20"/>
              </w:rPr>
            </w:pPr>
          </w:p>
          <w:p w14:paraId="0C2EA69E" w14:textId="77777777" w:rsidR="00D444DD" w:rsidRPr="00D444DD" w:rsidRDefault="00D444DD" w:rsidP="00D444DD">
            <w:pPr>
              <w:jc w:val="both"/>
              <w:rPr>
                <w:rFonts w:ascii="Montserrat" w:hAnsi="Montserrat" w:cs="Arial"/>
                <w:b/>
                <w:sz w:val="20"/>
              </w:rPr>
            </w:pPr>
          </w:p>
          <w:p w14:paraId="74BABEAE" w14:textId="77777777" w:rsidR="00D444DD" w:rsidRPr="00D444DD" w:rsidRDefault="00D444DD" w:rsidP="00D444DD">
            <w:pPr>
              <w:jc w:val="both"/>
              <w:rPr>
                <w:rFonts w:ascii="Montserrat" w:hAnsi="Montserrat" w:cs="Arial"/>
                <w:b/>
                <w:sz w:val="20"/>
              </w:rPr>
            </w:pPr>
          </w:p>
          <w:p w14:paraId="3B321DC2"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4F02648B" w14:textId="77777777" w:rsidR="00803A59" w:rsidRDefault="00D444DD" w:rsidP="00E12E1E">
            <w:pPr>
              <w:rPr>
                <w:rFonts w:ascii="Montserrat" w:hAnsi="Montserrat" w:cs="Arial"/>
                <w:b/>
                <w:sz w:val="20"/>
              </w:rPr>
            </w:pPr>
            <w:r w:rsidRPr="00D444DD">
              <w:rPr>
                <w:rFonts w:ascii="Montserrat" w:hAnsi="Montserrat" w:cs="Arial"/>
                <w:b/>
                <w:sz w:val="20"/>
              </w:rPr>
              <w:t>Eficacia en la Proyección de Recursos Asignados para el pago de Cesantías</w:t>
            </w:r>
          </w:p>
          <w:p w14:paraId="0CAC81C2" w14:textId="5EF857BA" w:rsidR="00D444DD" w:rsidRPr="00D444DD" w:rsidRDefault="00803A59" w:rsidP="00E12E1E">
            <w:pPr>
              <w:rPr>
                <w:rFonts w:ascii="Montserrat" w:hAnsi="Montserrat" w:cs="Arial"/>
                <w:bCs/>
                <w:sz w:val="20"/>
              </w:rPr>
            </w:pPr>
            <w:r w:rsidRPr="00803A59">
              <w:rPr>
                <w:rFonts w:ascii="Montserrat" w:hAnsi="Montserrat" w:cs="Arial"/>
                <w:bCs/>
                <w:sz w:val="20"/>
              </w:rPr>
              <w:t xml:space="preserve">(Valor Pagado/Valor </w:t>
            </w:r>
            <w:r w:rsidR="00CB57B4" w:rsidRPr="00803A59">
              <w:rPr>
                <w:rFonts w:ascii="Montserrat" w:hAnsi="Montserrat" w:cs="Arial"/>
                <w:bCs/>
                <w:sz w:val="20"/>
              </w:rPr>
              <w:t>Proyectado) *</w:t>
            </w:r>
            <w:r w:rsidRPr="00803A59">
              <w:rPr>
                <w:rFonts w:ascii="Montserrat" w:hAnsi="Montserrat" w:cs="Arial"/>
                <w:bCs/>
                <w:sz w:val="20"/>
              </w:rPr>
              <w:t>100</w:t>
            </w:r>
            <w:r w:rsidR="00D444DD" w:rsidRPr="00D444DD">
              <w:rPr>
                <w:rFonts w:ascii="Montserrat" w:hAnsi="Montserrat" w:cs="Arial"/>
                <w:bCs/>
                <w:sz w:val="20"/>
              </w:rPr>
              <w:t xml:space="preserve"> </w:t>
            </w:r>
          </w:p>
        </w:tc>
        <w:tc>
          <w:tcPr>
            <w:tcW w:w="406" w:type="pct"/>
            <w:tcBorders>
              <w:top w:val="single" w:sz="4" w:space="0" w:color="000000"/>
              <w:left w:val="single" w:sz="4" w:space="0" w:color="000000"/>
              <w:bottom w:val="single" w:sz="4" w:space="0" w:color="000000"/>
              <w:right w:val="single" w:sz="4" w:space="0" w:color="auto"/>
            </w:tcBorders>
          </w:tcPr>
          <w:p w14:paraId="50FAA0A1" w14:textId="77777777" w:rsidR="00D444DD" w:rsidRPr="00D444DD" w:rsidRDefault="00D444DD" w:rsidP="00E12E1E">
            <w:pPr>
              <w:rPr>
                <w:rFonts w:ascii="Montserrat" w:hAnsi="Montserrat" w:cs="Arial"/>
                <w:bCs/>
                <w:sz w:val="20"/>
              </w:rPr>
            </w:pPr>
          </w:p>
          <w:p w14:paraId="39F12052" w14:textId="77777777" w:rsidR="00D444DD" w:rsidRPr="00D444DD" w:rsidRDefault="00D444DD" w:rsidP="00E12E1E">
            <w:pPr>
              <w:rPr>
                <w:rFonts w:ascii="Montserrat" w:hAnsi="Montserrat" w:cs="Arial"/>
                <w:bCs/>
                <w:sz w:val="20"/>
              </w:rPr>
            </w:pPr>
          </w:p>
          <w:p w14:paraId="7271CFD7" w14:textId="77777777" w:rsidR="00D444DD" w:rsidRPr="00D444DD" w:rsidRDefault="00D444DD" w:rsidP="00E12E1E">
            <w:pPr>
              <w:rPr>
                <w:rFonts w:ascii="Montserrat" w:hAnsi="Montserrat" w:cs="Arial"/>
                <w:bCs/>
                <w:sz w:val="20"/>
              </w:rPr>
            </w:pPr>
            <w:r w:rsidRPr="00D444DD">
              <w:rPr>
                <w:rFonts w:ascii="Montserrat" w:hAnsi="Montserrat" w:cs="Arial"/>
                <w:bCs/>
                <w:sz w:val="20"/>
              </w:rPr>
              <w:t>80%</w:t>
            </w:r>
          </w:p>
        </w:tc>
        <w:tc>
          <w:tcPr>
            <w:tcW w:w="793" w:type="pct"/>
            <w:tcBorders>
              <w:top w:val="single" w:sz="4" w:space="0" w:color="000000"/>
              <w:left w:val="single" w:sz="4" w:space="0" w:color="000000"/>
              <w:bottom w:val="single" w:sz="4" w:space="0" w:color="000000"/>
              <w:right w:val="single" w:sz="4" w:space="0" w:color="auto"/>
            </w:tcBorders>
          </w:tcPr>
          <w:p w14:paraId="133F5415" w14:textId="2ADA3AF8" w:rsidR="00D444DD" w:rsidRPr="00D444DD" w:rsidRDefault="002D131D" w:rsidP="00E12E1E">
            <w:pPr>
              <w:rPr>
                <w:rFonts w:ascii="Montserrat" w:hAnsi="Montserrat" w:cs="Arial"/>
                <w:bCs/>
                <w:sz w:val="20"/>
              </w:rPr>
            </w:pPr>
            <w:r>
              <w:rPr>
                <w:rFonts w:ascii="Montserrat" w:hAnsi="Montserrat" w:cs="Arial"/>
                <w:bCs/>
                <w:sz w:val="20"/>
              </w:rPr>
              <w:t>116</w:t>
            </w:r>
            <w:r w:rsidR="00D444DD" w:rsidRPr="00D444DD">
              <w:rPr>
                <w:rFonts w:ascii="Montserrat" w:hAnsi="Montserrat" w:cs="Arial"/>
                <w:bCs/>
                <w:sz w:val="20"/>
              </w:rPr>
              <w:t>%</w:t>
            </w:r>
          </w:p>
        </w:tc>
        <w:tc>
          <w:tcPr>
            <w:tcW w:w="1749" w:type="pct"/>
            <w:tcBorders>
              <w:top w:val="single" w:sz="4" w:space="0" w:color="000000"/>
              <w:left w:val="single" w:sz="4" w:space="0" w:color="auto"/>
              <w:bottom w:val="single" w:sz="4" w:space="0" w:color="000000"/>
              <w:right w:val="single" w:sz="4" w:space="0" w:color="auto"/>
            </w:tcBorders>
            <w:vAlign w:val="center"/>
          </w:tcPr>
          <w:p w14:paraId="7F896F89" w14:textId="4B6056F3" w:rsidR="00D444DD" w:rsidRPr="00D444DD" w:rsidRDefault="00EF0F81" w:rsidP="00D444DD">
            <w:pPr>
              <w:jc w:val="both"/>
              <w:rPr>
                <w:rFonts w:ascii="Montserrat" w:hAnsi="Montserrat" w:cs="Arial"/>
                <w:bCs/>
                <w:sz w:val="20"/>
              </w:rPr>
            </w:pPr>
            <w:r w:rsidRPr="00EF0F81">
              <w:rPr>
                <w:rFonts w:ascii="Montserrat" w:hAnsi="Montserrat" w:cs="Arial"/>
                <w:bCs/>
                <w:sz w:val="20"/>
              </w:rPr>
              <w:t xml:space="preserve">Este valor corresponde a lo pagado por cesantías </w:t>
            </w:r>
            <w:r w:rsidR="00C914CD" w:rsidRPr="00EF0F81">
              <w:rPr>
                <w:rFonts w:ascii="Montserrat" w:hAnsi="Montserrat" w:cs="Arial"/>
                <w:bCs/>
                <w:sz w:val="20"/>
              </w:rPr>
              <w:t>definitivas del</w:t>
            </w:r>
            <w:r w:rsidRPr="00EF0F81">
              <w:rPr>
                <w:rFonts w:ascii="Montserrat" w:hAnsi="Montserrat" w:cs="Arial"/>
                <w:bCs/>
                <w:sz w:val="20"/>
              </w:rPr>
              <w:t xml:space="preserve"> primer y segundo semestre </w:t>
            </w:r>
            <w:r w:rsidR="00C914CD" w:rsidRPr="00EF0F81">
              <w:rPr>
                <w:rFonts w:ascii="Montserrat" w:hAnsi="Montserrat" w:cs="Arial"/>
                <w:bCs/>
                <w:sz w:val="20"/>
              </w:rPr>
              <w:t>más las</w:t>
            </w:r>
            <w:r w:rsidRPr="00EF0F81">
              <w:rPr>
                <w:rFonts w:ascii="Montserrat" w:hAnsi="Montserrat" w:cs="Arial"/>
                <w:bCs/>
                <w:sz w:val="20"/>
              </w:rPr>
              <w:t xml:space="preserve"> cesantías anualizadas 2024 que se pagaron en el mes de febrero de 2024.</w:t>
            </w:r>
          </w:p>
        </w:tc>
      </w:tr>
      <w:tr w:rsidR="0074359B" w:rsidRPr="00D444DD" w14:paraId="6DB66EED" w14:textId="77777777" w:rsidTr="006C29AE">
        <w:trPr>
          <w:trHeight w:val="20"/>
          <w:jc w:val="center"/>
        </w:trPr>
        <w:tc>
          <w:tcPr>
            <w:tcW w:w="1136" w:type="pct"/>
            <w:vMerge/>
            <w:tcBorders>
              <w:left w:val="single" w:sz="4" w:space="0" w:color="000000"/>
              <w:right w:val="single" w:sz="4" w:space="0" w:color="auto"/>
            </w:tcBorders>
          </w:tcPr>
          <w:p w14:paraId="583A572D"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512F3702" w14:textId="77777777" w:rsidR="00D444DD" w:rsidRPr="00D444DD" w:rsidRDefault="00D444DD" w:rsidP="00E12E1E">
            <w:pPr>
              <w:rPr>
                <w:rFonts w:ascii="Montserrat" w:hAnsi="Montserrat" w:cs="Arial"/>
                <w:bCs/>
                <w:sz w:val="20"/>
              </w:rPr>
            </w:pPr>
          </w:p>
          <w:p w14:paraId="00840C7F" w14:textId="77777777" w:rsidR="00D444DD" w:rsidRPr="00803A59" w:rsidRDefault="00D444DD" w:rsidP="00E12E1E">
            <w:pPr>
              <w:rPr>
                <w:rFonts w:ascii="Montserrat" w:hAnsi="Montserrat" w:cs="Arial"/>
                <w:b/>
                <w:sz w:val="20"/>
              </w:rPr>
            </w:pPr>
            <w:r w:rsidRPr="00D444DD">
              <w:rPr>
                <w:rFonts w:ascii="Montserrat" w:hAnsi="Montserrat" w:cs="Arial"/>
                <w:b/>
                <w:sz w:val="20"/>
              </w:rPr>
              <w:t>Eficacia en la Proyección de recursos para el pago de nómina</w:t>
            </w:r>
            <w:r w:rsidR="00803A59" w:rsidRPr="00803A59">
              <w:rPr>
                <w:rFonts w:ascii="Montserrat" w:hAnsi="Montserrat" w:cs="Arial"/>
                <w:b/>
                <w:sz w:val="20"/>
              </w:rPr>
              <w:t>.</w:t>
            </w:r>
          </w:p>
          <w:p w14:paraId="45963742" w14:textId="117F46D5" w:rsidR="00803A59" w:rsidRDefault="00803A59" w:rsidP="00E12E1E">
            <w:pPr>
              <w:rPr>
                <w:rFonts w:ascii="Montserrat" w:hAnsi="Montserrat" w:cs="Arial"/>
                <w:bCs/>
                <w:sz w:val="20"/>
              </w:rPr>
            </w:pPr>
            <w:r w:rsidRPr="00803A59">
              <w:rPr>
                <w:rFonts w:ascii="Montserrat" w:hAnsi="Montserrat" w:cs="Arial"/>
                <w:bCs/>
                <w:sz w:val="20"/>
              </w:rPr>
              <w:t xml:space="preserve">(Valor Pagado/Valor </w:t>
            </w:r>
            <w:r w:rsidR="00CB57B4" w:rsidRPr="00803A59">
              <w:rPr>
                <w:rFonts w:ascii="Montserrat" w:hAnsi="Montserrat" w:cs="Arial"/>
                <w:bCs/>
                <w:sz w:val="20"/>
              </w:rPr>
              <w:t>Proyectado) *</w:t>
            </w:r>
            <w:r w:rsidRPr="00803A59">
              <w:rPr>
                <w:rFonts w:ascii="Montserrat" w:hAnsi="Montserrat" w:cs="Arial"/>
                <w:bCs/>
                <w:sz w:val="20"/>
              </w:rPr>
              <w:t>100</w:t>
            </w:r>
          </w:p>
          <w:p w14:paraId="662E2E68" w14:textId="77777777" w:rsidR="00803A59" w:rsidRDefault="00803A59" w:rsidP="00E12E1E">
            <w:pPr>
              <w:rPr>
                <w:rFonts w:ascii="Montserrat" w:hAnsi="Montserrat" w:cs="Arial"/>
                <w:bCs/>
                <w:sz w:val="20"/>
              </w:rPr>
            </w:pPr>
          </w:p>
          <w:p w14:paraId="1B5E2384" w14:textId="2ED2C076" w:rsidR="00803A59" w:rsidRPr="00D444DD" w:rsidRDefault="00803A59" w:rsidP="00E12E1E">
            <w:pPr>
              <w:rPr>
                <w:rFonts w:ascii="Montserrat" w:hAnsi="Montserrat" w:cs="Arial"/>
                <w:bCs/>
                <w:sz w:val="20"/>
              </w:rPr>
            </w:pPr>
          </w:p>
        </w:tc>
        <w:tc>
          <w:tcPr>
            <w:tcW w:w="406" w:type="pct"/>
            <w:tcBorders>
              <w:top w:val="single" w:sz="4" w:space="0" w:color="000000"/>
              <w:left w:val="single" w:sz="4" w:space="0" w:color="000000"/>
              <w:bottom w:val="single" w:sz="4" w:space="0" w:color="000000"/>
              <w:right w:val="single" w:sz="4" w:space="0" w:color="auto"/>
            </w:tcBorders>
          </w:tcPr>
          <w:p w14:paraId="058545FD" w14:textId="77777777" w:rsidR="00D444DD" w:rsidRPr="00D444DD" w:rsidRDefault="00D444DD" w:rsidP="00E12E1E">
            <w:pPr>
              <w:rPr>
                <w:rFonts w:ascii="Montserrat" w:hAnsi="Montserrat" w:cs="Arial"/>
                <w:bCs/>
                <w:sz w:val="20"/>
              </w:rPr>
            </w:pPr>
          </w:p>
          <w:p w14:paraId="64DAB5E0" w14:textId="77777777" w:rsidR="00D444DD" w:rsidRPr="00D444DD" w:rsidRDefault="00D444DD" w:rsidP="00E12E1E">
            <w:pPr>
              <w:rPr>
                <w:rFonts w:ascii="Montserrat" w:hAnsi="Montserrat" w:cs="Arial"/>
                <w:bCs/>
                <w:sz w:val="20"/>
              </w:rPr>
            </w:pPr>
          </w:p>
          <w:p w14:paraId="358050B4" w14:textId="77777777" w:rsidR="00D444DD" w:rsidRPr="00D444DD" w:rsidRDefault="00D444DD" w:rsidP="00E12E1E">
            <w:pPr>
              <w:rPr>
                <w:rFonts w:ascii="Montserrat" w:hAnsi="Montserrat" w:cs="Arial"/>
                <w:bCs/>
                <w:sz w:val="20"/>
              </w:rPr>
            </w:pPr>
            <w:r w:rsidRPr="00D444DD">
              <w:rPr>
                <w:rFonts w:ascii="Montserrat" w:hAnsi="Montserrat" w:cs="Arial"/>
                <w:bCs/>
                <w:sz w:val="20"/>
              </w:rPr>
              <w:t>80%</w:t>
            </w:r>
          </w:p>
        </w:tc>
        <w:tc>
          <w:tcPr>
            <w:tcW w:w="793" w:type="pct"/>
            <w:tcBorders>
              <w:top w:val="single" w:sz="4" w:space="0" w:color="000000"/>
              <w:left w:val="single" w:sz="4" w:space="0" w:color="000000"/>
              <w:bottom w:val="single" w:sz="4" w:space="0" w:color="000000"/>
              <w:right w:val="single" w:sz="4" w:space="0" w:color="auto"/>
            </w:tcBorders>
          </w:tcPr>
          <w:p w14:paraId="16A4ECAC" w14:textId="51F2E66B" w:rsidR="00D444DD" w:rsidRPr="00D444DD" w:rsidRDefault="00374705" w:rsidP="00E12E1E">
            <w:pPr>
              <w:rPr>
                <w:rFonts w:ascii="Montserrat" w:hAnsi="Montserrat" w:cs="Arial"/>
                <w:bCs/>
                <w:sz w:val="20"/>
              </w:rPr>
            </w:pPr>
            <w:r>
              <w:rPr>
                <w:rFonts w:ascii="Montserrat" w:hAnsi="Montserrat" w:cs="Arial"/>
                <w:bCs/>
                <w:sz w:val="20"/>
              </w:rPr>
              <w:t>94</w:t>
            </w:r>
            <w:r w:rsidR="00D444DD" w:rsidRPr="00D444DD">
              <w:rPr>
                <w:rFonts w:ascii="Montserrat" w:hAnsi="Montserrat" w:cs="Arial"/>
                <w:bCs/>
                <w:sz w:val="20"/>
              </w:rPr>
              <w:t>%</w:t>
            </w:r>
          </w:p>
        </w:tc>
        <w:tc>
          <w:tcPr>
            <w:tcW w:w="1749" w:type="pct"/>
            <w:tcBorders>
              <w:top w:val="single" w:sz="4" w:space="0" w:color="000000"/>
              <w:left w:val="single" w:sz="4" w:space="0" w:color="auto"/>
              <w:bottom w:val="single" w:sz="4" w:space="0" w:color="000000"/>
              <w:right w:val="single" w:sz="4" w:space="0" w:color="auto"/>
            </w:tcBorders>
            <w:vAlign w:val="center"/>
          </w:tcPr>
          <w:p w14:paraId="1A5E98B8" w14:textId="70C66C95" w:rsidR="00D444DD" w:rsidRDefault="001C65DE" w:rsidP="00D444DD">
            <w:pPr>
              <w:jc w:val="both"/>
              <w:rPr>
                <w:rFonts w:ascii="Montserrat" w:hAnsi="Montserrat" w:cs="Arial"/>
                <w:bCs/>
                <w:sz w:val="20"/>
              </w:rPr>
            </w:pPr>
            <w:r w:rsidRPr="001C65DE">
              <w:rPr>
                <w:rFonts w:ascii="Montserrat" w:hAnsi="Montserrat" w:cs="Arial"/>
                <w:bCs/>
                <w:sz w:val="20"/>
              </w:rPr>
              <w:t>Para el primer trimestre del año 2024 se realiza una proyección basada en dos componentes importantes, la creación de cargos y despachos en los acuerdos de diciembre 2023 y segundo, se mantuvo una proyección de aumento salarial para servidores públicos entre 10% y 11%.</w:t>
            </w:r>
          </w:p>
          <w:p w14:paraId="64BE8B6B" w14:textId="77777777" w:rsidR="001C65DE" w:rsidRDefault="001C65DE" w:rsidP="00D444DD">
            <w:pPr>
              <w:jc w:val="both"/>
              <w:rPr>
                <w:rFonts w:ascii="Montserrat" w:hAnsi="Montserrat" w:cs="Arial"/>
                <w:bCs/>
                <w:sz w:val="20"/>
              </w:rPr>
            </w:pPr>
          </w:p>
          <w:p w14:paraId="609B1A03" w14:textId="26226DE8" w:rsidR="007F61F2" w:rsidRPr="007F61F2" w:rsidRDefault="007F61F2" w:rsidP="007F61F2">
            <w:pPr>
              <w:jc w:val="both"/>
              <w:rPr>
                <w:rFonts w:ascii="Montserrat" w:hAnsi="Montserrat" w:cs="Arial"/>
                <w:bCs/>
                <w:sz w:val="20"/>
              </w:rPr>
            </w:pPr>
            <w:r w:rsidRPr="007F61F2">
              <w:rPr>
                <w:rFonts w:ascii="Montserrat" w:hAnsi="Montserrat" w:cs="Arial"/>
                <w:bCs/>
                <w:sz w:val="20"/>
              </w:rPr>
              <w:t xml:space="preserve">Para este segundo trimestre las proyecciones se hicieron en base no solo a la </w:t>
            </w:r>
            <w:r w:rsidR="000E50E8" w:rsidRPr="007F61F2">
              <w:rPr>
                <w:rFonts w:ascii="Montserrat" w:hAnsi="Montserrat" w:cs="Arial"/>
                <w:bCs/>
                <w:sz w:val="20"/>
              </w:rPr>
              <w:t>proyección</w:t>
            </w:r>
            <w:r w:rsidRPr="007F61F2">
              <w:rPr>
                <w:rFonts w:ascii="Montserrat" w:hAnsi="Montserrat" w:cs="Arial"/>
                <w:bCs/>
                <w:sz w:val="20"/>
              </w:rPr>
              <w:t xml:space="preserve"> del aumento decretado, </w:t>
            </w:r>
            <w:r w:rsidR="000E50E8" w:rsidRPr="007F61F2">
              <w:rPr>
                <w:rFonts w:ascii="Montserrat" w:hAnsi="Montserrat" w:cs="Arial"/>
                <w:bCs/>
                <w:sz w:val="20"/>
              </w:rPr>
              <w:t>también</w:t>
            </w:r>
            <w:r w:rsidRPr="007F61F2">
              <w:rPr>
                <w:rFonts w:ascii="Montserrat" w:hAnsi="Montserrat" w:cs="Arial"/>
                <w:bCs/>
                <w:sz w:val="20"/>
              </w:rPr>
              <w:t xml:space="preserve"> se tuvo en cuenta el creciente aumento de la planta temporal derivada de los acuerdos de </w:t>
            </w:r>
            <w:r w:rsidR="000E50E8" w:rsidRPr="007F61F2">
              <w:rPr>
                <w:rFonts w:ascii="Montserrat" w:hAnsi="Montserrat" w:cs="Arial"/>
                <w:bCs/>
                <w:sz w:val="20"/>
              </w:rPr>
              <w:t>creación</w:t>
            </w:r>
            <w:r w:rsidRPr="007F61F2">
              <w:rPr>
                <w:rFonts w:ascii="Montserrat" w:hAnsi="Montserrat" w:cs="Arial"/>
                <w:bCs/>
                <w:sz w:val="20"/>
              </w:rPr>
              <w:t xml:space="preserve"> de </w:t>
            </w:r>
            <w:r w:rsidR="000E50E8" w:rsidRPr="007F61F2">
              <w:rPr>
                <w:rFonts w:ascii="Montserrat" w:hAnsi="Montserrat" w:cs="Arial"/>
                <w:bCs/>
                <w:sz w:val="20"/>
              </w:rPr>
              <w:t>descongestión</w:t>
            </w:r>
            <w:r w:rsidRPr="007F61F2">
              <w:rPr>
                <w:rFonts w:ascii="Montserrat" w:hAnsi="Montserrat" w:cs="Arial"/>
                <w:bCs/>
                <w:sz w:val="20"/>
              </w:rPr>
              <w:t xml:space="preserve">, </w:t>
            </w:r>
            <w:r w:rsidR="000E50E8" w:rsidRPr="007F61F2">
              <w:rPr>
                <w:rFonts w:ascii="Montserrat" w:hAnsi="Montserrat" w:cs="Arial"/>
                <w:bCs/>
                <w:sz w:val="20"/>
              </w:rPr>
              <w:t>así</w:t>
            </w:r>
            <w:r w:rsidRPr="007F61F2">
              <w:rPr>
                <w:rFonts w:ascii="Montserrat" w:hAnsi="Montserrat" w:cs="Arial"/>
                <w:bCs/>
                <w:sz w:val="20"/>
              </w:rPr>
              <w:t xml:space="preserve"> como la planta temporal originada por los reemplazos de vacaciones.  </w:t>
            </w:r>
          </w:p>
          <w:p w14:paraId="0C408FDE" w14:textId="77777777" w:rsidR="001C65DE" w:rsidRDefault="007F61F2" w:rsidP="007F61F2">
            <w:pPr>
              <w:jc w:val="both"/>
              <w:rPr>
                <w:rFonts w:ascii="Montserrat" w:hAnsi="Montserrat" w:cs="Arial"/>
                <w:bCs/>
                <w:sz w:val="20"/>
              </w:rPr>
            </w:pPr>
            <w:r w:rsidRPr="007F61F2">
              <w:rPr>
                <w:rFonts w:ascii="Montserrat" w:hAnsi="Montserrat" w:cs="Arial"/>
                <w:bCs/>
                <w:sz w:val="20"/>
              </w:rPr>
              <w:t xml:space="preserve">La proyección del PAC se realiza meses anteriores al periodo de </w:t>
            </w:r>
            <w:r w:rsidRPr="007F61F2">
              <w:rPr>
                <w:rFonts w:ascii="Montserrat" w:hAnsi="Montserrat" w:cs="Arial"/>
                <w:bCs/>
                <w:sz w:val="20"/>
              </w:rPr>
              <w:lastRenderedPageBreak/>
              <w:t>pago, por lo que no se puede tener certeza de una cifra exacta.</w:t>
            </w:r>
          </w:p>
          <w:p w14:paraId="461A44D5" w14:textId="77777777" w:rsidR="007F61F2" w:rsidRDefault="007F61F2" w:rsidP="007F61F2">
            <w:pPr>
              <w:jc w:val="both"/>
              <w:rPr>
                <w:rFonts w:ascii="Montserrat" w:hAnsi="Montserrat" w:cs="Arial"/>
                <w:bCs/>
                <w:sz w:val="20"/>
              </w:rPr>
            </w:pPr>
          </w:p>
          <w:p w14:paraId="3E97E1A0" w14:textId="7ADEC495" w:rsidR="007F61F2" w:rsidRDefault="00E203A9" w:rsidP="007F61F2">
            <w:pPr>
              <w:jc w:val="both"/>
              <w:rPr>
                <w:rFonts w:ascii="Montserrat" w:hAnsi="Montserrat" w:cs="Arial"/>
                <w:bCs/>
                <w:sz w:val="20"/>
              </w:rPr>
            </w:pPr>
            <w:r w:rsidRPr="00E203A9">
              <w:rPr>
                <w:rFonts w:ascii="Montserrat" w:hAnsi="Montserrat" w:cs="Arial"/>
                <w:bCs/>
                <w:sz w:val="20"/>
              </w:rPr>
              <w:t xml:space="preserve">Para el Tercer Semestre del año 2024 se realiza una proyección </w:t>
            </w:r>
            <w:r w:rsidR="00101156" w:rsidRPr="00E203A9">
              <w:rPr>
                <w:rFonts w:ascii="Montserrat" w:hAnsi="Montserrat" w:cs="Arial"/>
                <w:bCs/>
                <w:sz w:val="20"/>
              </w:rPr>
              <w:t>del gasto</w:t>
            </w:r>
            <w:r w:rsidRPr="00E203A9">
              <w:rPr>
                <w:rFonts w:ascii="Montserrat" w:hAnsi="Montserrat" w:cs="Arial"/>
                <w:bCs/>
                <w:sz w:val="20"/>
              </w:rPr>
              <w:t xml:space="preserve"> de nómina con un a</w:t>
            </w:r>
            <w:r w:rsidR="00CA6E5F">
              <w:rPr>
                <w:rFonts w:ascii="Montserrat" w:hAnsi="Montserrat" w:cs="Arial"/>
                <w:bCs/>
                <w:sz w:val="20"/>
              </w:rPr>
              <w:t>u</w:t>
            </w:r>
            <w:r w:rsidRPr="00E203A9">
              <w:rPr>
                <w:rFonts w:ascii="Montserrat" w:hAnsi="Montserrat" w:cs="Arial"/>
                <w:bCs/>
                <w:sz w:val="20"/>
              </w:rPr>
              <w:t xml:space="preserve">mento sustancial e importante en </w:t>
            </w:r>
            <w:r w:rsidR="00CA6E5F" w:rsidRPr="00E203A9">
              <w:rPr>
                <w:rFonts w:ascii="Montserrat" w:hAnsi="Montserrat" w:cs="Arial"/>
                <w:bCs/>
                <w:sz w:val="20"/>
              </w:rPr>
              <w:t>relación</w:t>
            </w:r>
            <w:r w:rsidRPr="00E203A9">
              <w:rPr>
                <w:rFonts w:ascii="Montserrat" w:hAnsi="Montserrat" w:cs="Arial"/>
                <w:bCs/>
                <w:sz w:val="20"/>
              </w:rPr>
              <w:t xml:space="preserve"> al mismo periodo del año 2023. La principal razón es la creación desde el mes de julio de 48 cargos en la planta temporal. Además, la proyección del PAC se realiza meses anteriores al periodo de pago, por lo que no se puede tener certeza de una cifra exacta.</w:t>
            </w:r>
          </w:p>
          <w:p w14:paraId="15A8753D" w14:textId="77777777" w:rsidR="00E203A9" w:rsidRDefault="00E203A9" w:rsidP="007F61F2">
            <w:pPr>
              <w:jc w:val="both"/>
              <w:rPr>
                <w:rFonts w:ascii="Montserrat" w:hAnsi="Montserrat" w:cs="Arial"/>
                <w:bCs/>
                <w:sz w:val="20"/>
              </w:rPr>
            </w:pPr>
          </w:p>
          <w:p w14:paraId="19CD22A2" w14:textId="58412CCF" w:rsidR="00E203A9" w:rsidRPr="00D444DD" w:rsidRDefault="00CA6E5F" w:rsidP="007F61F2">
            <w:pPr>
              <w:jc w:val="both"/>
              <w:rPr>
                <w:rFonts w:ascii="Montserrat" w:hAnsi="Montserrat" w:cs="Arial"/>
                <w:bCs/>
                <w:sz w:val="20"/>
              </w:rPr>
            </w:pPr>
            <w:r w:rsidRPr="00CA6E5F">
              <w:rPr>
                <w:rFonts w:ascii="Montserrat" w:hAnsi="Montserrat" w:cs="Arial"/>
                <w:bCs/>
                <w:sz w:val="20"/>
              </w:rPr>
              <w:t>Para el último trimestre del año 2024 se puede observar un comportamiento ascendente en el gasto de personal, situación que se tenía proyectada para el cierre presupuestal. Es importante precisar que el comportamiento del gasto se debe principalmente a los pagos de las prestaciones sociales causadas en estas fechas finales.</w:t>
            </w:r>
          </w:p>
        </w:tc>
      </w:tr>
      <w:tr w:rsidR="0074359B" w:rsidRPr="00D444DD" w14:paraId="1AEB3BD1" w14:textId="77777777" w:rsidTr="006C29AE">
        <w:trPr>
          <w:trHeight w:val="20"/>
          <w:jc w:val="center"/>
        </w:trPr>
        <w:tc>
          <w:tcPr>
            <w:tcW w:w="1136" w:type="pct"/>
            <w:vMerge/>
            <w:tcBorders>
              <w:left w:val="single" w:sz="4" w:space="0" w:color="000000"/>
              <w:right w:val="single" w:sz="4" w:space="0" w:color="auto"/>
            </w:tcBorders>
            <w:vAlign w:val="center"/>
          </w:tcPr>
          <w:p w14:paraId="0ACA69C8"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1248DA47" w14:textId="77777777" w:rsidR="00D444DD" w:rsidRPr="00D444DD" w:rsidRDefault="00D444DD" w:rsidP="00E12E1E">
            <w:pPr>
              <w:rPr>
                <w:rFonts w:ascii="Montserrat" w:hAnsi="Montserrat" w:cs="Arial"/>
                <w:bCs/>
                <w:sz w:val="20"/>
              </w:rPr>
            </w:pPr>
          </w:p>
          <w:p w14:paraId="016D97A0" w14:textId="77777777" w:rsidR="00D444DD" w:rsidRPr="00CC0433" w:rsidRDefault="00D444DD" w:rsidP="00E12E1E">
            <w:pPr>
              <w:rPr>
                <w:rFonts w:ascii="Montserrat" w:hAnsi="Montserrat" w:cs="Arial"/>
                <w:b/>
                <w:sz w:val="20"/>
              </w:rPr>
            </w:pPr>
            <w:r w:rsidRPr="00D444DD">
              <w:rPr>
                <w:rFonts w:ascii="Montserrat" w:hAnsi="Montserrat" w:cs="Arial"/>
                <w:b/>
                <w:sz w:val="20"/>
              </w:rPr>
              <w:t>Nivel de satisfacción del cliente interno respecto a las actividades de Gestión Humana</w:t>
            </w:r>
            <w:r w:rsidR="00CC0433" w:rsidRPr="00CC0433">
              <w:rPr>
                <w:rFonts w:ascii="Montserrat" w:hAnsi="Montserrat" w:cs="Arial"/>
                <w:b/>
                <w:sz w:val="20"/>
              </w:rPr>
              <w:t>.</w:t>
            </w:r>
          </w:p>
          <w:p w14:paraId="1B1B3D11" w14:textId="77777777" w:rsidR="00CC0433" w:rsidRDefault="00CC0433" w:rsidP="00E12E1E">
            <w:pPr>
              <w:rPr>
                <w:rFonts w:ascii="Montserrat" w:hAnsi="Montserrat" w:cs="Arial"/>
                <w:bCs/>
                <w:sz w:val="20"/>
              </w:rPr>
            </w:pPr>
          </w:p>
          <w:p w14:paraId="0FEA8740" w14:textId="2338C301" w:rsidR="00CC0433" w:rsidRPr="00D444DD" w:rsidRDefault="00CC0433" w:rsidP="00E12E1E">
            <w:pPr>
              <w:rPr>
                <w:rFonts w:ascii="Montserrat" w:hAnsi="Montserrat" w:cs="Arial"/>
                <w:bCs/>
                <w:sz w:val="20"/>
              </w:rPr>
            </w:pPr>
            <w:r w:rsidRPr="00CC0433">
              <w:rPr>
                <w:rFonts w:ascii="Montserrat" w:hAnsi="Montserrat" w:cs="Arial"/>
                <w:bCs/>
                <w:sz w:val="20"/>
              </w:rPr>
              <w:t>(Nº de encuestas evaluadas por encima de bueno/ Nº Total de encuestas realizadas *100</w:t>
            </w:r>
          </w:p>
        </w:tc>
        <w:tc>
          <w:tcPr>
            <w:tcW w:w="406" w:type="pct"/>
            <w:tcBorders>
              <w:top w:val="single" w:sz="4" w:space="0" w:color="000000"/>
              <w:left w:val="single" w:sz="4" w:space="0" w:color="000000"/>
              <w:bottom w:val="single" w:sz="4" w:space="0" w:color="000000"/>
              <w:right w:val="single" w:sz="4" w:space="0" w:color="auto"/>
            </w:tcBorders>
          </w:tcPr>
          <w:p w14:paraId="3353513B" w14:textId="77777777" w:rsidR="00D444DD" w:rsidRPr="00D444DD" w:rsidRDefault="00D444DD" w:rsidP="00E12E1E">
            <w:pPr>
              <w:rPr>
                <w:rFonts w:ascii="Montserrat" w:hAnsi="Montserrat" w:cs="Arial"/>
                <w:bCs/>
                <w:sz w:val="20"/>
              </w:rPr>
            </w:pPr>
          </w:p>
          <w:p w14:paraId="1E601A01" w14:textId="77777777" w:rsidR="00D444DD" w:rsidRPr="00D444DD" w:rsidRDefault="00D444DD" w:rsidP="00E12E1E">
            <w:pPr>
              <w:rPr>
                <w:rFonts w:ascii="Montserrat" w:hAnsi="Montserrat" w:cs="Arial"/>
                <w:bCs/>
                <w:sz w:val="20"/>
              </w:rPr>
            </w:pPr>
          </w:p>
          <w:p w14:paraId="67D25C79" w14:textId="77777777" w:rsidR="00D444DD" w:rsidRPr="00D444DD" w:rsidRDefault="00D444DD" w:rsidP="00E12E1E">
            <w:pPr>
              <w:rPr>
                <w:rFonts w:ascii="Montserrat" w:hAnsi="Montserrat" w:cs="Arial"/>
                <w:bCs/>
                <w:sz w:val="20"/>
              </w:rPr>
            </w:pPr>
            <w:r w:rsidRPr="00D444DD">
              <w:rPr>
                <w:rFonts w:ascii="Montserrat" w:hAnsi="Montserrat" w:cs="Arial"/>
                <w:bCs/>
                <w:sz w:val="20"/>
              </w:rPr>
              <w:t>100%</w:t>
            </w:r>
          </w:p>
        </w:tc>
        <w:tc>
          <w:tcPr>
            <w:tcW w:w="793" w:type="pct"/>
            <w:tcBorders>
              <w:top w:val="single" w:sz="4" w:space="0" w:color="000000"/>
              <w:left w:val="single" w:sz="4" w:space="0" w:color="000000"/>
              <w:bottom w:val="single" w:sz="4" w:space="0" w:color="000000"/>
              <w:right w:val="single" w:sz="4" w:space="0" w:color="auto"/>
            </w:tcBorders>
          </w:tcPr>
          <w:p w14:paraId="47F113A2" w14:textId="77777777" w:rsidR="00D444DD" w:rsidRDefault="00665149" w:rsidP="00E12E1E">
            <w:pPr>
              <w:rPr>
                <w:rFonts w:ascii="Montserrat" w:hAnsi="Montserrat" w:cs="Arial"/>
                <w:bCs/>
                <w:sz w:val="20"/>
              </w:rPr>
            </w:pPr>
            <w:r>
              <w:rPr>
                <w:rFonts w:ascii="Montserrat" w:hAnsi="Montserrat" w:cs="Arial"/>
                <w:bCs/>
                <w:sz w:val="20"/>
              </w:rPr>
              <w:t>89% semestre 1</w:t>
            </w:r>
          </w:p>
          <w:p w14:paraId="1E11EA38" w14:textId="77777777" w:rsidR="00665149" w:rsidRDefault="00665149" w:rsidP="00E12E1E">
            <w:pPr>
              <w:rPr>
                <w:rFonts w:ascii="Montserrat" w:hAnsi="Montserrat" w:cs="Arial"/>
                <w:bCs/>
                <w:sz w:val="20"/>
              </w:rPr>
            </w:pPr>
          </w:p>
          <w:p w14:paraId="0C326C12" w14:textId="749757A6" w:rsidR="00665149" w:rsidRPr="00D444DD" w:rsidRDefault="00665149" w:rsidP="00E12E1E">
            <w:pPr>
              <w:rPr>
                <w:rFonts w:ascii="Montserrat" w:hAnsi="Montserrat" w:cs="Arial"/>
                <w:bCs/>
                <w:sz w:val="20"/>
              </w:rPr>
            </w:pPr>
            <w:r>
              <w:rPr>
                <w:rFonts w:ascii="Montserrat" w:hAnsi="Montserrat" w:cs="Arial"/>
                <w:bCs/>
                <w:sz w:val="20"/>
              </w:rPr>
              <w:t>100% semestre 2</w:t>
            </w:r>
          </w:p>
        </w:tc>
        <w:tc>
          <w:tcPr>
            <w:tcW w:w="1749" w:type="pct"/>
            <w:tcBorders>
              <w:top w:val="single" w:sz="4" w:space="0" w:color="000000"/>
              <w:left w:val="single" w:sz="4" w:space="0" w:color="auto"/>
              <w:bottom w:val="single" w:sz="4" w:space="0" w:color="000000"/>
              <w:right w:val="single" w:sz="4" w:space="0" w:color="auto"/>
            </w:tcBorders>
            <w:vAlign w:val="center"/>
          </w:tcPr>
          <w:p w14:paraId="0568A76A" w14:textId="2F9DC77F" w:rsidR="00D444DD" w:rsidRPr="00D444DD" w:rsidRDefault="00D444DD" w:rsidP="00D444DD">
            <w:pPr>
              <w:jc w:val="both"/>
              <w:rPr>
                <w:rFonts w:ascii="Montserrat" w:hAnsi="Montserrat" w:cs="Arial"/>
                <w:bCs/>
                <w:sz w:val="20"/>
              </w:rPr>
            </w:pPr>
            <w:r w:rsidRPr="00D444DD">
              <w:rPr>
                <w:rFonts w:ascii="Montserrat" w:hAnsi="Montserrat" w:cs="Arial"/>
                <w:bCs/>
                <w:sz w:val="20"/>
              </w:rPr>
              <w:t xml:space="preserve">Se remite la encuesta a través de un </w:t>
            </w:r>
            <w:r w:rsidR="00FC466A">
              <w:rPr>
                <w:rFonts w:ascii="Montserrat" w:hAnsi="Montserrat" w:cs="Arial"/>
                <w:bCs/>
                <w:sz w:val="20"/>
              </w:rPr>
              <w:t>enlace</w:t>
            </w:r>
            <w:r w:rsidRPr="00D444DD">
              <w:rPr>
                <w:rFonts w:ascii="Montserrat" w:hAnsi="Montserrat" w:cs="Arial"/>
                <w:bCs/>
                <w:sz w:val="20"/>
              </w:rPr>
              <w:t xml:space="preserve">, a todas las personas que se le da respuesta de algún trámite realizado o solicitado en el área de talento humano pero el diligenciamiento ha sido poco por parte de estos. Los pocos que han respondido tiene un nivel de satisfacción bueno y excelente. </w:t>
            </w:r>
          </w:p>
        </w:tc>
      </w:tr>
      <w:tr w:rsidR="0074359B" w:rsidRPr="00D444DD" w14:paraId="5E9928C5" w14:textId="77777777" w:rsidTr="006C29AE">
        <w:trPr>
          <w:trHeight w:val="20"/>
          <w:jc w:val="center"/>
        </w:trPr>
        <w:tc>
          <w:tcPr>
            <w:tcW w:w="1136" w:type="pct"/>
            <w:vMerge/>
            <w:tcBorders>
              <w:left w:val="single" w:sz="4" w:space="0" w:color="000000"/>
              <w:right w:val="single" w:sz="4" w:space="0" w:color="auto"/>
            </w:tcBorders>
            <w:vAlign w:val="center"/>
          </w:tcPr>
          <w:p w14:paraId="4D627E24"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3B31636B" w14:textId="77777777" w:rsidR="00385FF8" w:rsidRPr="00385FF8" w:rsidRDefault="00D444DD" w:rsidP="00E12E1E">
            <w:pPr>
              <w:rPr>
                <w:rFonts w:ascii="Montserrat" w:hAnsi="Montserrat" w:cs="Arial"/>
                <w:b/>
                <w:sz w:val="20"/>
              </w:rPr>
            </w:pPr>
            <w:r w:rsidRPr="00D444DD">
              <w:rPr>
                <w:rFonts w:ascii="Montserrat" w:hAnsi="Montserrat" w:cs="Arial"/>
                <w:b/>
                <w:sz w:val="20"/>
              </w:rPr>
              <w:t>Reclamos justificados del Cliente Interno para el pago de nómina y prestaciones sociale</w:t>
            </w:r>
            <w:r w:rsidR="00385FF8" w:rsidRPr="00385FF8">
              <w:rPr>
                <w:rFonts w:ascii="Montserrat" w:hAnsi="Montserrat" w:cs="Arial"/>
                <w:b/>
                <w:sz w:val="20"/>
              </w:rPr>
              <w:t>s.</w:t>
            </w:r>
          </w:p>
          <w:p w14:paraId="568E1447" w14:textId="619736B7" w:rsidR="00385FF8" w:rsidRPr="00D444DD" w:rsidRDefault="00385FF8" w:rsidP="00E12E1E">
            <w:pPr>
              <w:rPr>
                <w:rFonts w:ascii="Montserrat" w:hAnsi="Montserrat" w:cs="Arial"/>
                <w:bCs/>
                <w:sz w:val="20"/>
              </w:rPr>
            </w:pPr>
            <w:r w:rsidRPr="00385FF8">
              <w:rPr>
                <w:rFonts w:ascii="Montserrat" w:hAnsi="Montserrat" w:cs="Arial"/>
                <w:bCs/>
                <w:sz w:val="20"/>
              </w:rPr>
              <w:t xml:space="preserve">(Reclamos justificados/N° </w:t>
            </w:r>
            <w:r w:rsidR="00CB57B4" w:rsidRPr="00385FF8">
              <w:rPr>
                <w:rFonts w:ascii="Montserrat" w:hAnsi="Montserrat" w:cs="Arial"/>
                <w:bCs/>
                <w:sz w:val="20"/>
              </w:rPr>
              <w:t>Registros) *</w:t>
            </w:r>
            <w:r w:rsidRPr="00385FF8">
              <w:rPr>
                <w:rFonts w:ascii="Montserrat" w:hAnsi="Montserrat" w:cs="Arial"/>
                <w:bCs/>
                <w:sz w:val="20"/>
              </w:rPr>
              <w:t>100</w:t>
            </w:r>
          </w:p>
        </w:tc>
        <w:tc>
          <w:tcPr>
            <w:tcW w:w="406" w:type="pct"/>
            <w:tcBorders>
              <w:top w:val="single" w:sz="4" w:space="0" w:color="000000"/>
              <w:left w:val="single" w:sz="4" w:space="0" w:color="000000"/>
              <w:bottom w:val="single" w:sz="4" w:space="0" w:color="000000"/>
              <w:right w:val="single" w:sz="4" w:space="0" w:color="auto"/>
            </w:tcBorders>
          </w:tcPr>
          <w:p w14:paraId="23ACC288" w14:textId="77777777" w:rsidR="00D444DD" w:rsidRPr="00E12E1E" w:rsidRDefault="00D444DD" w:rsidP="00E12E1E">
            <w:pPr>
              <w:rPr>
                <w:rFonts w:ascii="Montserrat" w:hAnsi="Montserrat" w:cs="Arial"/>
                <w:bCs/>
                <w:sz w:val="20"/>
              </w:rPr>
            </w:pPr>
          </w:p>
          <w:p w14:paraId="35AFB3F9" w14:textId="77777777" w:rsidR="00D444DD" w:rsidRPr="00E12E1E" w:rsidRDefault="00D444DD" w:rsidP="00E12E1E">
            <w:pPr>
              <w:rPr>
                <w:rFonts w:ascii="Montserrat" w:hAnsi="Montserrat" w:cs="Arial"/>
                <w:bCs/>
                <w:sz w:val="20"/>
              </w:rPr>
            </w:pPr>
          </w:p>
          <w:p w14:paraId="309825C2" w14:textId="77777777" w:rsidR="00D444DD" w:rsidRPr="00E12E1E" w:rsidRDefault="00D444DD" w:rsidP="00E12E1E">
            <w:pPr>
              <w:rPr>
                <w:rFonts w:ascii="Montserrat" w:hAnsi="Montserrat" w:cs="Arial"/>
                <w:bCs/>
                <w:sz w:val="20"/>
              </w:rPr>
            </w:pPr>
            <w:r w:rsidRPr="00E12E1E">
              <w:rPr>
                <w:rFonts w:ascii="Montserrat" w:hAnsi="Montserrat" w:cs="Arial"/>
                <w:bCs/>
                <w:sz w:val="20"/>
              </w:rPr>
              <w:t>10%</w:t>
            </w:r>
          </w:p>
        </w:tc>
        <w:tc>
          <w:tcPr>
            <w:tcW w:w="793" w:type="pct"/>
            <w:tcBorders>
              <w:top w:val="single" w:sz="4" w:space="0" w:color="000000"/>
              <w:left w:val="single" w:sz="4" w:space="0" w:color="000000"/>
              <w:bottom w:val="single" w:sz="4" w:space="0" w:color="000000"/>
              <w:right w:val="single" w:sz="4" w:space="0" w:color="auto"/>
            </w:tcBorders>
          </w:tcPr>
          <w:p w14:paraId="4C3CFF50" w14:textId="0AEA37E6" w:rsidR="00D444DD" w:rsidRPr="00E12E1E" w:rsidRDefault="00C741EC" w:rsidP="00E12E1E">
            <w:pPr>
              <w:pStyle w:val="CUERPOTEXTO"/>
              <w:jc w:val="left"/>
              <w:rPr>
                <w:rFonts w:ascii="Montserrat" w:hAnsi="Montserrat"/>
                <w:sz w:val="20"/>
                <w:szCs w:val="20"/>
              </w:rPr>
            </w:pPr>
            <w:r w:rsidRPr="00E12E1E">
              <w:rPr>
                <w:rFonts w:ascii="Montserrat" w:hAnsi="Montserrat"/>
                <w:sz w:val="20"/>
                <w:szCs w:val="20"/>
              </w:rPr>
              <w:t xml:space="preserve">5,3% </w:t>
            </w:r>
            <w:r w:rsidR="0005283D" w:rsidRPr="00E12E1E">
              <w:rPr>
                <w:rFonts w:ascii="Montserrat" w:hAnsi="Montserrat"/>
                <w:sz w:val="20"/>
                <w:szCs w:val="20"/>
              </w:rPr>
              <w:t>T</w:t>
            </w:r>
            <w:r w:rsidRPr="00E12E1E">
              <w:rPr>
                <w:rFonts w:ascii="Montserrat" w:hAnsi="Montserrat"/>
                <w:sz w:val="20"/>
                <w:szCs w:val="20"/>
              </w:rPr>
              <w:t xml:space="preserve">rimestre </w:t>
            </w:r>
            <w:r w:rsidR="0005283D" w:rsidRPr="00E12E1E">
              <w:rPr>
                <w:rFonts w:ascii="Montserrat" w:hAnsi="Montserrat"/>
                <w:sz w:val="20"/>
                <w:szCs w:val="20"/>
              </w:rPr>
              <w:t>1</w:t>
            </w:r>
          </w:p>
          <w:p w14:paraId="7F9A4384" w14:textId="77777777" w:rsidR="00C741EC" w:rsidRPr="00E12E1E" w:rsidRDefault="00C741EC" w:rsidP="00E12E1E">
            <w:pPr>
              <w:rPr>
                <w:rFonts w:ascii="Montserrat" w:hAnsi="Montserrat" w:cs="Arial"/>
                <w:bCs/>
                <w:sz w:val="20"/>
              </w:rPr>
            </w:pPr>
            <w:r w:rsidRPr="00E12E1E">
              <w:rPr>
                <w:rFonts w:ascii="Montserrat" w:hAnsi="Montserrat" w:cs="Arial"/>
                <w:bCs/>
                <w:sz w:val="20"/>
              </w:rPr>
              <w:t>4,0% Trimestre 2</w:t>
            </w:r>
          </w:p>
          <w:p w14:paraId="757402D5" w14:textId="77777777" w:rsidR="0005283D" w:rsidRPr="00E12E1E" w:rsidRDefault="0005283D" w:rsidP="00E12E1E">
            <w:pPr>
              <w:rPr>
                <w:rFonts w:ascii="Montserrat" w:hAnsi="Montserrat" w:cs="Arial"/>
                <w:bCs/>
                <w:sz w:val="20"/>
              </w:rPr>
            </w:pPr>
            <w:r w:rsidRPr="00E12E1E">
              <w:rPr>
                <w:rFonts w:ascii="Montserrat" w:hAnsi="Montserrat" w:cs="Arial"/>
                <w:bCs/>
                <w:sz w:val="20"/>
              </w:rPr>
              <w:t>1,91% Trimestre 3</w:t>
            </w:r>
          </w:p>
          <w:p w14:paraId="57ED5632" w14:textId="75827EFD" w:rsidR="0005283D" w:rsidRPr="00E12E1E" w:rsidRDefault="00994895" w:rsidP="00E12E1E">
            <w:pPr>
              <w:rPr>
                <w:rFonts w:ascii="Montserrat" w:hAnsi="Montserrat" w:cs="Arial"/>
                <w:bCs/>
                <w:sz w:val="20"/>
              </w:rPr>
            </w:pPr>
            <w:r w:rsidRPr="00E12E1E">
              <w:rPr>
                <w:rFonts w:ascii="Montserrat" w:hAnsi="Montserrat" w:cs="Arial"/>
                <w:bCs/>
                <w:sz w:val="20"/>
              </w:rPr>
              <w:t>2,4% Trimestre 4</w:t>
            </w:r>
          </w:p>
        </w:tc>
        <w:tc>
          <w:tcPr>
            <w:tcW w:w="1749" w:type="pct"/>
            <w:tcBorders>
              <w:top w:val="single" w:sz="4" w:space="0" w:color="000000"/>
              <w:left w:val="single" w:sz="4" w:space="0" w:color="auto"/>
              <w:bottom w:val="single" w:sz="4" w:space="0" w:color="000000"/>
              <w:right w:val="single" w:sz="4" w:space="0" w:color="auto"/>
            </w:tcBorders>
            <w:vAlign w:val="center"/>
          </w:tcPr>
          <w:p w14:paraId="4A8C9F0B" w14:textId="6D4E666B" w:rsidR="00D444DD" w:rsidRDefault="00865252" w:rsidP="00D444DD">
            <w:pPr>
              <w:jc w:val="both"/>
              <w:rPr>
                <w:rFonts w:ascii="Montserrat" w:hAnsi="Montserrat" w:cs="Arial"/>
                <w:bCs/>
                <w:sz w:val="20"/>
              </w:rPr>
            </w:pPr>
            <w:r>
              <w:rPr>
                <w:rFonts w:ascii="Montserrat" w:hAnsi="Montserrat" w:cs="Arial"/>
                <w:bCs/>
                <w:sz w:val="20"/>
              </w:rPr>
              <w:t>Para el trimestre 1 s</w:t>
            </w:r>
            <w:r w:rsidR="00994895" w:rsidRPr="00994895">
              <w:rPr>
                <w:rFonts w:ascii="Montserrat" w:hAnsi="Montserrat" w:cs="Arial"/>
                <w:bCs/>
                <w:sz w:val="20"/>
              </w:rPr>
              <w:t xml:space="preserve">e mantiene la tendencia en los reclamos que </w:t>
            </w:r>
            <w:r w:rsidRPr="00994895">
              <w:rPr>
                <w:rFonts w:ascii="Montserrat" w:hAnsi="Montserrat" w:cs="Arial"/>
                <w:bCs/>
                <w:sz w:val="20"/>
              </w:rPr>
              <w:t>venían</w:t>
            </w:r>
            <w:r w:rsidR="00994895" w:rsidRPr="00994895">
              <w:rPr>
                <w:rFonts w:ascii="Montserrat" w:hAnsi="Montserrat" w:cs="Arial"/>
                <w:bCs/>
                <w:sz w:val="20"/>
              </w:rPr>
              <w:t xml:space="preserve"> del </w:t>
            </w:r>
            <w:r w:rsidRPr="00994895">
              <w:rPr>
                <w:rFonts w:ascii="Montserrat" w:hAnsi="Montserrat" w:cs="Arial"/>
                <w:bCs/>
                <w:sz w:val="20"/>
              </w:rPr>
              <w:t>último</w:t>
            </w:r>
            <w:r w:rsidR="00994895" w:rsidRPr="00994895">
              <w:rPr>
                <w:rFonts w:ascii="Montserrat" w:hAnsi="Montserrat" w:cs="Arial"/>
                <w:bCs/>
                <w:sz w:val="20"/>
              </w:rPr>
              <w:t xml:space="preserve"> trimestre 2023. Se siguen presentando inconformismos por el pago de incapacidades cuando los </w:t>
            </w:r>
            <w:r w:rsidRPr="00994895">
              <w:rPr>
                <w:rFonts w:ascii="Montserrat" w:hAnsi="Montserrat" w:cs="Arial"/>
                <w:bCs/>
                <w:sz w:val="20"/>
              </w:rPr>
              <w:t>días</w:t>
            </w:r>
            <w:r w:rsidR="00994895" w:rsidRPr="00994895">
              <w:rPr>
                <w:rFonts w:ascii="Montserrat" w:hAnsi="Montserrat" w:cs="Arial"/>
                <w:bCs/>
                <w:sz w:val="20"/>
              </w:rPr>
              <w:t xml:space="preserve"> se corren en el </w:t>
            </w:r>
            <w:r w:rsidR="000E50E8" w:rsidRPr="00994895">
              <w:rPr>
                <w:rFonts w:ascii="Montserrat" w:hAnsi="Montserrat" w:cs="Arial"/>
                <w:bCs/>
                <w:sz w:val="20"/>
              </w:rPr>
              <w:t>sistema por</w:t>
            </w:r>
            <w:r w:rsidR="00994895" w:rsidRPr="00994895">
              <w:rPr>
                <w:rFonts w:ascii="Montserrat" w:hAnsi="Montserrat" w:cs="Arial"/>
                <w:bCs/>
                <w:sz w:val="20"/>
              </w:rPr>
              <w:t xml:space="preserve"> el reporte tardío por parte de los nominadores de las novedades, </w:t>
            </w:r>
            <w:r w:rsidRPr="00994895">
              <w:rPr>
                <w:rFonts w:ascii="Montserrat" w:hAnsi="Montserrat" w:cs="Arial"/>
                <w:bCs/>
                <w:sz w:val="20"/>
              </w:rPr>
              <w:t>además</w:t>
            </w:r>
            <w:r w:rsidR="00994895" w:rsidRPr="00994895">
              <w:rPr>
                <w:rFonts w:ascii="Montserrat" w:hAnsi="Montserrat" w:cs="Arial"/>
                <w:bCs/>
                <w:sz w:val="20"/>
              </w:rPr>
              <w:t xml:space="preserve"> se puede recalcar que </w:t>
            </w:r>
            <w:r w:rsidR="00994895" w:rsidRPr="00994895">
              <w:rPr>
                <w:rFonts w:ascii="Montserrat" w:hAnsi="Montserrat" w:cs="Arial"/>
                <w:bCs/>
                <w:sz w:val="20"/>
              </w:rPr>
              <w:lastRenderedPageBreak/>
              <w:t xml:space="preserve">persiste la problemática de la </w:t>
            </w:r>
            <w:r w:rsidR="000E50E8" w:rsidRPr="00994895">
              <w:rPr>
                <w:rFonts w:ascii="Montserrat" w:hAnsi="Montserrat" w:cs="Arial"/>
                <w:bCs/>
                <w:sz w:val="20"/>
              </w:rPr>
              <w:t>omisión del</w:t>
            </w:r>
            <w:r w:rsidR="00994895" w:rsidRPr="00994895">
              <w:rPr>
                <w:rFonts w:ascii="Montserrat" w:hAnsi="Montserrat" w:cs="Arial"/>
                <w:bCs/>
                <w:sz w:val="20"/>
              </w:rPr>
              <w:t xml:space="preserve"> servidor judicial para la </w:t>
            </w:r>
            <w:r w:rsidR="000E50E8" w:rsidRPr="00994895">
              <w:rPr>
                <w:rFonts w:ascii="Montserrat" w:hAnsi="Montserrat" w:cs="Arial"/>
                <w:bCs/>
                <w:sz w:val="20"/>
              </w:rPr>
              <w:t>revisión</w:t>
            </w:r>
            <w:r w:rsidR="00994895" w:rsidRPr="00994895">
              <w:rPr>
                <w:rFonts w:ascii="Montserrat" w:hAnsi="Montserrat" w:cs="Arial"/>
                <w:bCs/>
                <w:sz w:val="20"/>
              </w:rPr>
              <w:t xml:space="preserve"> </w:t>
            </w:r>
            <w:r w:rsidR="00CB57B4" w:rsidRPr="00994895">
              <w:rPr>
                <w:rFonts w:ascii="Montserrat" w:hAnsi="Montserrat" w:cs="Arial"/>
                <w:bCs/>
                <w:sz w:val="20"/>
              </w:rPr>
              <w:t>de</w:t>
            </w:r>
            <w:r w:rsidR="00CB57B4">
              <w:rPr>
                <w:rFonts w:ascii="Montserrat" w:hAnsi="Montserrat" w:cs="Arial"/>
                <w:bCs/>
                <w:sz w:val="20"/>
              </w:rPr>
              <w:t xml:space="preserve"> </w:t>
            </w:r>
            <w:r w:rsidR="00CB57B4" w:rsidRPr="00994895">
              <w:rPr>
                <w:rFonts w:ascii="Montserrat" w:hAnsi="Montserrat" w:cs="Arial"/>
                <w:bCs/>
                <w:sz w:val="20"/>
              </w:rPr>
              <w:t>l</w:t>
            </w:r>
            <w:r w:rsidR="00CB57B4">
              <w:rPr>
                <w:rFonts w:ascii="Montserrat" w:hAnsi="Montserrat" w:cs="Arial"/>
                <w:bCs/>
                <w:sz w:val="20"/>
              </w:rPr>
              <w:t>a</w:t>
            </w:r>
            <w:r w:rsidR="00CB57B4" w:rsidRPr="00994895">
              <w:rPr>
                <w:rFonts w:ascii="Montserrat" w:hAnsi="Montserrat" w:cs="Arial"/>
                <w:bCs/>
                <w:sz w:val="20"/>
              </w:rPr>
              <w:t xml:space="preserve"> </w:t>
            </w:r>
            <w:proofErr w:type="spellStart"/>
            <w:r w:rsidR="00CB57B4" w:rsidRPr="00994895">
              <w:rPr>
                <w:rFonts w:ascii="Montserrat" w:hAnsi="Montserrat" w:cs="Arial"/>
                <w:bCs/>
                <w:sz w:val="20"/>
              </w:rPr>
              <w:t>pre</w:t>
            </w:r>
            <w:r w:rsidR="00994895" w:rsidRPr="00994895">
              <w:rPr>
                <w:rFonts w:ascii="Montserrat" w:hAnsi="Montserrat" w:cs="Arial"/>
                <w:bCs/>
                <w:sz w:val="20"/>
              </w:rPr>
              <w:t>n</w:t>
            </w:r>
            <w:r w:rsidR="00CB57B4">
              <w:rPr>
                <w:rFonts w:ascii="Montserrat" w:hAnsi="Montserrat" w:cs="Arial"/>
                <w:bCs/>
                <w:sz w:val="20"/>
              </w:rPr>
              <w:t>ó</w:t>
            </w:r>
            <w:r w:rsidR="00994895" w:rsidRPr="00994895">
              <w:rPr>
                <w:rFonts w:ascii="Montserrat" w:hAnsi="Montserrat" w:cs="Arial"/>
                <w:bCs/>
                <w:sz w:val="20"/>
              </w:rPr>
              <w:t>mina</w:t>
            </w:r>
            <w:proofErr w:type="spellEnd"/>
            <w:r w:rsidR="00994895" w:rsidRPr="00994895">
              <w:rPr>
                <w:rFonts w:ascii="Montserrat" w:hAnsi="Montserrat" w:cs="Arial"/>
                <w:bCs/>
                <w:sz w:val="20"/>
              </w:rPr>
              <w:t xml:space="preserve">, la cual sigue siendo la principal herramienta que existe para subsanar al </w:t>
            </w:r>
            <w:r w:rsidR="000E50E8" w:rsidRPr="00994895">
              <w:rPr>
                <w:rFonts w:ascii="Montserrat" w:hAnsi="Montserrat" w:cs="Arial"/>
                <w:bCs/>
                <w:sz w:val="20"/>
              </w:rPr>
              <w:t>máximo</w:t>
            </w:r>
            <w:r w:rsidR="00994895" w:rsidRPr="00994895">
              <w:rPr>
                <w:rFonts w:ascii="Montserrat" w:hAnsi="Montserrat" w:cs="Arial"/>
                <w:bCs/>
                <w:sz w:val="20"/>
              </w:rPr>
              <w:t xml:space="preserve"> todos los errores.</w:t>
            </w:r>
          </w:p>
          <w:p w14:paraId="6E1EB9FF" w14:textId="42B47D29" w:rsidR="002343DC" w:rsidRPr="002343DC" w:rsidRDefault="002343DC" w:rsidP="002343DC">
            <w:pPr>
              <w:jc w:val="both"/>
              <w:rPr>
                <w:rFonts w:ascii="Montserrat" w:hAnsi="Montserrat" w:cs="Arial"/>
                <w:bCs/>
                <w:sz w:val="20"/>
              </w:rPr>
            </w:pPr>
            <w:r w:rsidRPr="002343DC">
              <w:rPr>
                <w:rFonts w:ascii="Montserrat" w:hAnsi="Montserrat" w:cs="Arial"/>
                <w:bCs/>
                <w:sz w:val="20"/>
              </w:rPr>
              <w:t xml:space="preserve">Durante el segundo trimestre del año 2024, los reclamos de nómina han </w:t>
            </w:r>
            <w:r w:rsidR="000E50E8" w:rsidRPr="002343DC">
              <w:rPr>
                <w:rFonts w:ascii="Montserrat" w:hAnsi="Montserrat" w:cs="Arial"/>
                <w:bCs/>
                <w:sz w:val="20"/>
              </w:rPr>
              <w:t>presentado</w:t>
            </w:r>
            <w:r w:rsidRPr="002343DC">
              <w:rPr>
                <w:rFonts w:ascii="Montserrat" w:hAnsi="Montserrat" w:cs="Arial"/>
                <w:bCs/>
                <w:sz w:val="20"/>
              </w:rPr>
              <w:t xml:space="preserve"> una leve disminución en consideración a lo que fue el primer semestre del año. Esta tendencia a la baja se debe principalmente por 2 razones:  </w:t>
            </w:r>
          </w:p>
          <w:p w14:paraId="2BD24C25" w14:textId="6BA6DD75" w:rsidR="002343DC" w:rsidRPr="002343DC" w:rsidRDefault="002343DC" w:rsidP="002343DC">
            <w:pPr>
              <w:jc w:val="both"/>
              <w:rPr>
                <w:rFonts w:ascii="Montserrat" w:hAnsi="Montserrat" w:cs="Arial"/>
                <w:bCs/>
                <w:sz w:val="20"/>
              </w:rPr>
            </w:pPr>
            <w:r w:rsidRPr="002343DC">
              <w:rPr>
                <w:rFonts w:ascii="Montserrat" w:hAnsi="Montserrat" w:cs="Arial"/>
                <w:bCs/>
                <w:sz w:val="20"/>
              </w:rPr>
              <w:t xml:space="preserve">1. Se ha </w:t>
            </w:r>
            <w:r w:rsidR="000E50E8" w:rsidRPr="002343DC">
              <w:rPr>
                <w:rFonts w:ascii="Montserrat" w:hAnsi="Montserrat" w:cs="Arial"/>
                <w:bCs/>
                <w:sz w:val="20"/>
              </w:rPr>
              <w:t>diseñado</w:t>
            </w:r>
            <w:r w:rsidRPr="002343DC">
              <w:rPr>
                <w:rFonts w:ascii="Montserrat" w:hAnsi="Montserrat" w:cs="Arial"/>
                <w:bCs/>
                <w:sz w:val="20"/>
              </w:rPr>
              <w:t xml:space="preserve"> nuevas estrategias y filtros en la </w:t>
            </w:r>
            <w:r w:rsidR="000E50E8" w:rsidRPr="002343DC">
              <w:rPr>
                <w:rFonts w:ascii="Montserrat" w:hAnsi="Montserrat" w:cs="Arial"/>
                <w:bCs/>
                <w:sz w:val="20"/>
              </w:rPr>
              <w:t>revisión</w:t>
            </w:r>
            <w:r w:rsidRPr="002343DC">
              <w:rPr>
                <w:rFonts w:ascii="Montserrat" w:hAnsi="Montserrat" w:cs="Arial"/>
                <w:bCs/>
                <w:sz w:val="20"/>
              </w:rPr>
              <w:t xml:space="preserve"> de la nómina, que ha ayudado a la disminución mensual de los reclamos.</w:t>
            </w:r>
          </w:p>
          <w:p w14:paraId="3513A492" w14:textId="681F660E" w:rsidR="00865252" w:rsidRDefault="002343DC" w:rsidP="002343DC">
            <w:pPr>
              <w:jc w:val="both"/>
              <w:rPr>
                <w:rFonts w:ascii="Montserrat" w:hAnsi="Montserrat" w:cs="Arial"/>
                <w:bCs/>
                <w:sz w:val="20"/>
              </w:rPr>
            </w:pPr>
            <w:r w:rsidRPr="002343DC">
              <w:rPr>
                <w:rFonts w:ascii="Montserrat" w:hAnsi="Montserrat" w:cs="Arial"/>
                <w:bCs/>
                <w:sz w:val="20"/>
              </w:rPr>
              <w:t xml:space="preserve">2. Los funcionarios </w:t>
            </w:r>
            <w:r w:rsidR="000E50E8" w:rsidRPr="002343DC">
              <w:rPr>
                <w:rFonts w:ascii="Montserrat" w:hAnsi="Montserrat" w:cs="Arial"/>
                <w:bCs/>
                <w:sz w:val="20"/>
              </w:rPr>
              <w:t>empiezan</w:t>
            </w:r>
            <w:r w:rsidRPr="002343DC">
              <w:rPr>
                <w:rFonts w:ascii="Montserrat" w:hAnsi="Montserrat" w:cs="Arial"/>
                <w:bCs/>
                <w:sz w:val="20"/>
              </w:rPr>
              <w:t xml:space="preserve"> asimilar con responsabilidad el deber de revisar la </w:t>
            </w:r>
            <w:proofErr w:type="spellStart"/>
            <w:r w:rsidRPr="002343DC">
              <w:rPr>
                <w:rFonts w:ascii="Montserrat" w:hAnsi="Montserrat" w:cs="Arial"/>
                <w:bCs/>
                <w:sz w:val="20"/>
              </w:rPr>
              <w:t>pren</w:t>
            </w:r>
            <w:r w:rsidR="000E50E8">
              <w:rPr>
                <w:rFonts w:ascii="Montserrat" w:hAnsi="Montserrat" w:cs="Arial"/>
                <w:bCs/>
                <w:sz w:val="20"/>
              </w:rPr>
              <w:t>ó</w:t>
            </w:r>
            <w:r w:rsidRPr="002343DC">
              <w:rPr>
                <w:rFonts w:ascii="Montserrat" w:hAnsi="Montserrat" w:cs="Arial"/>
                <w:bCs/>
                <w:sz w:val="20"/>
              </w:rPr>
              <w:t>mina</w:t>
            </w:r>
            <w:proofErr w:type="spellEnd"/>
            <w:r w:rsidRPr="002343DC">
              <w:rPr>
                <w:rFonts w:ascii="Montserrat" w:hAnsi="Montserrat" w:cs="Arial"/>
                <w:bCs/>
                <w:sz w:val="20"/>
              </w:rPr>
              <w:t>.</w:t>
            </w:r>
          </w:p>
          <w:p w14:paraId="0787D15A" w14:textId="54E02110" w:rsidR="002343DC" w:rsidRDefault="00917684" w:rsidP="002343DC">
            <w:pPr>
              <w:jc w:val="both"/>
              <w:rPr>
                <w:rFonts w:ascii="Montserrat" w:hAnsi="Montserrat" w:cs="Arial"/>
                <w:bCs/>
                <w:sz w:val="20"/>
              </w:rPr>
            </w:pPr>
            <w:r w:rsidRPr="00917684">
              <w:rPr>
                <w:rFonts w:ascii="Montserrat" w:hAnsi="Montserrat" w:cs="Arial"/>
                <w:bCs/>
                <w:sz w:val="20"/>
              </w:rPr>
              <w:t xml:space="preserve">Para el tercer trimestre del 2024, los reclamos de nómina disminuyeron, esta situación se presenta posiblemente por los nuevos filtros que se están realizando, respecto de las variables que </w:t>
            </w:r>
            <w:r w:rsidR="000E50E8" w:rsidRPr="00917684">
              <w:rPr>
                <w:rFonts w:ascii="Montserrat" w:hAnsi="Montserrat" w:cs="Arial"/>
                <w:bCs/>
                <w:sz w:val="20"/>
              </w:rPr>
              <w:t>causan los</w:t>
            </w:r>
            <w:r w:rsidRPr="00917684">
              <w:rPr>
                <w:rFonts w:ascii="Montserrat" w:hAnsi="Montserrat" w:cs="Arial"/>
                <w:bCs/>
                <w:sz w:val="20"/>
              </w:rPr>
              <w:t xml:space="preserve"> errores </w:t>
            </w:r>
            <w:r w:rsidR="000E50E8" w:rsidRPr="00917684">
              <w:rPr>
                <w:rFonts w:ascii="Montserrat" w:hAnsi="Montserrat" w:cs="Arial"/>
                <w:bCs/>
                <w:sz w:val="20"/>
              </w:rPr>
              <w:t>más</w:t>
            </w:r>
            <w:r w:rsidRPr="00917684">
              <w:rPr>
                <w:rFonts w:ascii="Montserrat" w:hAnsi="Montserrat" w:cs="Arial"/>
                <w:bCs/>
                <w:sz w:val="20"/>
              </w:rPr>
              <w:t xml:space="preserve"> comunes en la </w:t>
            </w:r>
            <w:r w:rsidR="000E50E8" w:rsidRPr="00917684">
              <w:rPr>
                <w:rFonts w:ascii="Montserrat" w:hAnsi="Montserrat" w:cs="Arial"/>
                <w:bCs/>
                <w:sz w:val="20"/>
              </w:rPr>
              <w:t>liquidación</w:t>
            </w:r>
            <w:r w:rsidRPr="00917684">
              <w:rPr>
                <w:rFonts w:ascii="Montserrat" w:hAnsi="Montserrat" w:cs="Arial"/>
                <w:bCs/>
                <w:sz w:val="20"/>
              </w:rPr>
              <w:t xml:space="preserve"> de nómina.</w:t>
            </w:r>
          </w:p>
          <w:p w14:paraId="7B2892EB" w14:textId="19043502" w:rsidR="00917684" w:rsidRPr="00D444DD" w:rsidRDefault="00917684" w:rsidP="002343DC">
            <w:pPr>
              <w:jc w:val="both"/>
              <w:rPr>
                <w:rFonts w:ascii="Montserrat" w:hAnsi="Montserrat" w:cs="Arial"/>
                <w:bCs/>
                <w:sz w:val="20"/>
              </w:rPr>
            </w:pPr>
            <w:r w:rsidRPr="00917684">
              <w:rPr>
                <w:rFonts w:ascii="Montserrat" w:hAnsi="Montserrat" w:cs="Arial"/>
                <w:bCs/>
                <w:sz w:val="20"/>
              </w:rPr>
              <w:t xml:space="preserve">Para el cuarto trimestre la cantidad de reclamos se mantuvo en el promedio de los 45 reclamos, parecido al tercer trimestre. La </w:t>
            </w:r>
            <w:r w:rsidR="000E50E8" w:rsidRPr="00917684">
              <w:rPr>
                <w:rFonts w:ascii="Montserrat" w:hAnsi="Montserrat" w:cs="Arial"/>
                <w:bCs/>
                <w:sz w:val="20"/>
              </w:rPr>
              <w:t>mayoría</w:t>
            </w:r>
            <w:r w:rsidRPr="00917684">
              <w:rPr>
                <w:rFonts w:ascii="Montserrat" w:hAnsi="Montserrat" w:cs="Arial"/>
                <w:bCs/>
                <w:sz w:val="20"/>
              </w:rPr>
              <w:t xml:space="preserve"> de los reclamos se enfocaron en casos de retención en la fuente y</w:t>
            </w:r>
            <w:r w:rsidR="00FC466A" w:rsidRPr="00917684">
              <w:rPr>
                <w:rFonts w:ascii="Montserrat" w:hAnsi="Montserrat" w:cs="Arial"/>
                <w:bCs/>
                <w:sz w:val="20"/>
              </w:rPr>
              <w:t>,</w:t>
            </w:r>
            <w:r w:rsidRPr="00917684">
              <w:rPr>
                <w:rFonts w:ascii="Montserrat" w:hAnsi="Montserrat" w:cs="Arial"/>
                <w:bCs/>
                <w:sz w:val="20"/>
              </w:rPr>
              <w:t xml:space="preserve"> en segundo </w:t>
            </w:r>
            <w:r w:rsidR="00CB57B4" w:rsidRPr="00917684">
              <w:rPr>
                <w:rFonts w:ascii="Montserrat" w:hAnsi="Montserrat" w:cs="Arial"/>
                <w:bCs/>
                <w:sz w:val="20"/>
              </w:rPr>
              <w:t>lugar, los</w:t>
            </w:r>
            <w:r w:rsidRPr="00917684">
              <w:rPr>
                <w:rFonts w:ascii="Montserrat" w:hAnsi="Montserrat" w:cs="Arial"/>
                <w:bCs/>
                <w:sz w:val="20"/>
              </w:rPr>
              <w:t xml:space="preserve"> reclamos sobre </w:t>
            </w:r>
            <w:r w:rsidR="000E50E8" w:rsidRPr="00917684">
              <w:rPr>
                <w:rFonts w:ascii="Montserrat" w:hAnsi="Montserrat" w:cs="Arial"/>
                <w:bCs/>
                <w:sz w:val="20"/>
              </w:rPr>
              <w:t>días</w:t>
            </w:r>
            <w:r w:rsidRPr="00917684">
              <w:rPr>
                <w:rFonts w:ascii="Montserrat" w:hAnsi="Montserrat" w:cs="Arial"/>
                <w:bCs/>
                <w:sz w:val="20"/>
              </w:rPr>
              <w:t xml:space="preserve"> dejados de pagar en el mes anterior de los servidores judiciales que ingresaron después de haberse liquidado la nómina respectiva.</w:t>
            </w:r>
          </w:p>
        </w:tc>
      </w:tr>
      <w:tr w:rsidR="0074359B" w:rsidRPr="00D444DD" w14:paraId="03AE42BE" w14:textId="77777777" w:rsidTr="006C29AE">
        <w:trPr>
          <w:trHeight w:val="20"/>
          <w:jc w:val="center"/>
        </w:trPr>
        <w:tc>
          <w:tcPr>
            <w:tcW w:w="1136" w:type="pct"/>
            <w:vMerge/>
            <w:tcBorders>
              <w:left w:val="single" w:sz="4" w:space="0" w:color="000000"/>
              <w:bottom w:val="single" w:sz="4" w:space="0" w:color="000000"/>
              <w:right w:val="single" w:sz="4" w:space="0" w:color="auto"/>
            </w:tcBorders>
            <w:vAlign w:val="center"/>
          </w:tcPr>
          <w:p w14:paraId="34BE00E2"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7834A67B" w14:textId="77777777" w:rsidR="00D444DD" w:rsidRPr="00D444DD" w:rsidRDefault="00D444DD" w:rsidP="00D444DD">
            <w:pPr>
              <w:jc w:val="both"/>
              <w:rPr>
                <w:rFonts w:ascii="Montserrat" w:hAnsi="Montserrat" w:cs="Arial"/>
                <w:bCs/>
                <w:sz w:val="20"/>
              </w:rPr>
            </w:pPr>
          </w:p>
          <w:p w14:paraId="0F0653EC" w14:textId="77777777" w:rsidR="00D444DD" w:rsidRPr="00317CDE" w:rsidRDefault="00D444DD" w:rsidP="00D444DD">
            <w:pPr>
              <w:jc w:val="both"/>
              <w:rPr>
                <w:rFonts w:ascii="Montserrat" w:hAnsi="Montserrat" w:cs="Arial"/>
                <w:b/>
                <w:sz w:val="20"/>
              </w:rPr>
            </w:pPr>
            <w:r w:rsidRPr="00D444DD">
              <w:rPr>
                <w:rFonts w:ascii="Montserrat" w:hAnsi="Montserrat" w:cs="Arial"/>
                <w:b/>
                <w:sz w:val="20"/>
              </w:rPr>
              <w:t>Participación en los programas de bienestar y desarrollo de competencias</w:t>
            </w:r>
            <w:r w:rsidR="00317CDE" w:rsidRPr="00317CDE">
              <w:rPr>
                <w:rFonts w:ascii="Montserrat" w:hAnsi="Montserrat" w:cs="Arial"/>
                <w:b/>
                <w:sz w:val="20"/>
              </w:rPr>
              <w:t>.</w:t>
            </w:r>
          </w:p>
          <w:p w14:paraId="16E3A85C" w14:textId="460F08A2" w:rsidR="00317CDE" w:rsidRPr="00D444DD" w:rsidRDefault="00317CDE" w:rsidP="00D444DD">
            <w:pPr>
              <w:jc w:val="both"/>
              <w:rPr>
                <w:rFonts w:ascii="Montserrat" w:hAnsi="Montserrat" w:cs="Arial"/>
                <w:bCs/>
                <w:sz w:val="20"/>
              </w:rPr>
            </w:pPr>
            <w:r w:rsidRPr="00317CDE">
              <w:rPr>
                <w:rFonts w:ascii="Montserrat" w:hAnsi="Montserrat" w:cs="Arial"/>
                <w:bCs/>
                <w:sz w:val="20"/>
              </w:rPr>
              <w:lastRenderedPageBreak/>
              <w:t xml:space="preserve">(No. </w:t>
            </w:r>
            <w:r w:rsidR="00CB57B4" w:rsidRPr="00317CDE">
              <w:rPr>
                <w:rFonts w:ascii="Montserrat" w:hAnsi="Montserrat" w:cs="Arial"/>
                <w:bCs/>
                <w:sz w:val="20"/>
              </w:rPr>
              <w:t>Total,</w:t>
            </w:r>
            <w:r w:rsidRPr="00317CDE">
              <w:rPr>
                <w:rFonts w:ascii="Montserrat" w:hAnsi="Montserrat" w:cs="Arial"/>
                <w:bCs/>
                <w:sz w:val="20"/>
              </w:rPr>
              <w:t xml:space="preserve"> de empleados asistentes / No. </w:t>
            </w:r>
            <w:r w:rsidR="00CB57B4" w:rsidRPr="00317CDE">
              <w:rPr>
                <w:rFonts w:ascii="Montserrat" w:hAnsi="Montserrat" w:cs="Arial"/>
                <w:bCs/>
                <w:sz w:val="20"/>
              </w:rPr>
              <w:t>Total,</w:t>
            </w:r>
            <w:r w:rsidRPr="00317CDE">
              <w:rPr>
                <w:rFonts w:ascii="Montserrat" w:hAnsi="Montserrat" w:cs="Arial"/>
                <w:bCs/>
                <w:sz w:val="20"/>
              </w:rPr>
              <w:t xml:space="preserve"> de empleados esperados) *100</w:t>
            </w:r>
          </w:p>
        </w:tc>
        <w:tc>
          <w:tcPr>
            <w:tcW w:w="406" w:type="pct"/>
            <w:tcBorders>
              <w:top w:val="single" w:sz="4" w:space="0" w:color="000000"/>
              <w:left w:val="single" w:sz="4" w:space="0" w:color="000000"/>
              <w:bottom w:val="single" w:sz="4" w:space="0" w:color="000000"/>
              <w:right w:val="single" w:sz="4" w:space="0" w:color="auto"/>
            </w:tcBorders>
          </w:tcPr>
          <w:p w14:paraId="6DE2D65D"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lastRenderedPageBreak/>
              <w:t>80%</w:t>
            </w:r>
          </w:p>
        </w:tc>
        <w:tc>
          <w:tcPr>
            <w:tcW w:w="793" w:type="pct"/>
            <w:tcBorders>
              <w:top w:val="single" w:sz="4" w:space="0" w:color="000000"/>
              <w:left w:val="single" w:sz="4" w:space="0" w:color="000000"/>
              <w:bottom w:val="single" w:sz="4" w:space="0" w:color="000000"/>
              <w:right w:val="single" w:sz="4" w:space="0" w:color="auto"/>
            </w:tcBorders>
          </w:tcPr>
          <w:p w14:paraId="58CA69FD" w14:textId="49D54A55" w:rsidR="00D444DD" w:rsidRDefault="00382F32" w:rsidP="00D444DD">
            <w:pPr>
              <w:jc w:val="both"/>
              <w:rPr>
                <w:rFonts w:ascii="Montserrat" w:hAnsi="Montserrat" w:cs="Arial"/>
                <w:bCs/>
                <w:sz w:val="20"/>
              </w:rPr>
            </w:pPr>
            <w:r>
              <w:rPr>
                <w:rFonts w:ascii="Montserrat" w:hAnsi="Montserrat" w:cs="Arial"/>
                <w:bCs/>
                <w:sz w:val="20"/>
              </w:rPr>
              <w:t>95</w:t>
            </w:r>
            <w:r w:rsidR="00D444DD" w:rsidRPr="00D444DD">
              <w:rPr>
                <w:rFonts w:ascii="Montserrat" w:hAnsi="Montserrat" w:cs="Arial"/>
                <w:bCs/>
                <w:sz w:val="20"/>
              </w:rPr>
              <w:t>%</w:t>
            </w:r>
            <w:r>
              <w:rPr>
                <w:rFonts w:ascii="Montserrat" w:hAnsi="Montserrat" w:cs="Arial"/>
                <w:bCs/>
                <w:sz w:val="20"/>
              </w:rPr>
              <w:t xml:space="preserve"> </w:t>
            </w:r>
          </w:p>
          <w:p w14:paraId="3246A61F" w14:textId="6EB60AD4" w:rsidR="00382F32" w:rsidRPr="00D444DD" w:rsidRDefault="00382F32" w:rsidP="00D444DD">
            <w:pPr>
              <w:jc w:val="both"/>
              <w:rPr>
                <w:rFonts w:ascii="Montserrat" w:hAnsi="Montserrat" w:cs="Arial"/>
                <w:bCs/>
                <w:sz w:val="20"/>
              </w:rPr>
            </w:pPr>
          </w:p>
        </w:tc>
        <w:tc>
          <w:tcPr>
            <w:tcW w:w="1749" w:type="pct"/>
            <w:tcBorders>
              <w:top w:val="single" w:sz="4" w:space="0" w:color="000000"/>
              <w:left w:val="single" w:sz="4" w:space="0" w:color="auto"/>
              <w:bottom w:val="single" w:sz="4" w:space="0" w:color="000000"/>
              <w:right w:val="single" w:sz="4" w:space="0" w:color="auto"/>
            </w:tcBorders>
            <w:vAlign w:val="center"/>
          </w:tcPr>
          <w:p w14:paraId="5B5FC24F" w14:textId="3E60E6D6" w:rsidR="00D444DD" w:rsidRPr="00D444DD" w:rsidRDefault="00D444DD" w:rsidP="00D444DD">
            <w:pPr>
              <w:jc w:val="both"/>
              <w:rPr>
                <w:rFonts w:ascii="Montserrat" w:hAnsi="Montserrat" w:cs="Arial"/>
                <w:bCs/>
                <w:sz w:val="20"/>
              </w:rPr>
            </w:pPr>
            <w:r w:rsidRPr="00D444DD">
              <w:rPr>
                <w:rFonts w:ascii="Montserrat" w:hAnsi="Montserrat" w:cs="Arial"/>
                <w:bCs/>
                <w:sz w:val="20"/>
              </w:rPr>
              <w:t>Se ejecutaron las actividades del Plan de Trabajo de SST 202</w:t>
            </w:r>
            <w:r w:rsidR="00582BCC">
              <w:rPr>
                <w:rFonts w:ascii="Montserrat" w:hAnsi="Montserrat" w:cs="Arial"/>
                <w:bCs/>
                <w:sz w:val="20"/>
              </w:rPr>
              <w:t>4</w:t>
            </w:r>
          </w:p>
        </w:tc>
      </w:tr>
      <w:tr w:rsidR="0074359B" w:rsidRPr="00D444DD" w14:paraId="77B5E557" w14:textId="77777777" w:rsidTr="006C29AE">
        <w:trPr>
          <w:trHeight w:val="20"/>
          <w:jc w:val="center"/>
        </w:trPr>
        <w:tc>
          <w:tcPr>
            <w:tcW w:w="1136" w:type="pct"/>
            <w:vMerge w:val="restart"/>
            <w:tcBorders>
              <w:top w:val="single" w:sz="4" w:space="0" w:color="000000"/>
              <w:left w:val="single" w:sz="4" w:space="0" w:color="000000"/>
              <w:right w:val="single" w:sz="4" w:space="0" w:color="auto"/>
            </w:tcBorders>
          </w:tcPr>
          <w:p w14:paraId="4F433808" w14:textId="77777777" w:rsidR="00D444DD" w:rsidRPr="00D444DD" w:rsidRDefault="00D444DD" w:rsidP="00D444DD">
            <w:pPr>
              <w:jc w:val="both"/>
              <w:rPr>
                <w:rFonts w:ascii="Montserrat" w:hAnsi="Montserrat" w:cs="Arial"/>
                <w:b/>
                <w:sz w:val="20"/>
              </w:rPr>
            </w:pPr>
          </w:p>
          <w:p w14:paraId="60C96FE8" w14:textId="77777777" w:rsidR="00D444DD" w:rsidRPr="00D444DD" w:rsidRDefault="00D444DD" w:rsidP="00D444DD">
            <w:pPr>
              <w:jc w:val="both"/>
              <w:rPr>
                <w:rFonts w:ascii="Montserrat" w:hAnsi="Montserrat" w:cs="Arial"/>
                <w:b/>
                <w:sz w:val="20"/>
              </w:rPr>
            </w:pPr>
          </w:p>
          <w:p w14:paraId="2AD711CA" w14:textId="77777777" w:rsidR="00D444DD" w:rsidRPr="00D444DD" w:rsidRDefault="00D444DD" w:rsidP="00D444DD">
            <w:pPr>
              <w:jc w:val="both"/>
              <w:rPr>
                <w:rFonts w:ascii="Montserrat" w:hAnsi="Montserrat" w:cs="Arial"/>
                <w:b/>
                <w:sz w:val="20"/>
              </w:rPr>
            </w:pPr>
          </w:p>
          <w:p w14:paraId="17D24B8D" w14:textId="77777777" w:rsidR="00D444DD" w:rsidRPr="00D444DD" w:rsidRDefault="00D444DD" w:rsidP="00D444DD">
            <w:pPr>
              <w:jc w:val="both"/>
              <w:rPr>
                <w:rFonts w:ascii="Montserrat" w:hAnsi="Montserrat" w:cs="Arial"/>
                <w:b/>
                <w:sz w:val="20"/>
              </w:rPr>
            </w:pPr>
            <w:r w:rsidRPr="00D444DD">
              <w:rPr>
                <w:rFonts w:ascii="Montserrat" w:hAnsi="Montserrat" w:cs="Arial"/>
                <w:b/>
                <w:sz w:val="20"/>
              </w:rPr>
              <w:t>MEJORAMIENTO DE LA INFRAESTRUCTURA FÍSICA</w:t>
            </w:r>
          </w:p>
          <w:p w14:paraId="79A9198A"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6745C19C" w14:textId="77777777" w:rsidR="00D444DD" w:rsidRPr="00D444DD" w:rsidRDefault="00D444DD" w:rsidP="00D444DD">
            <w:pPr>
              <w:jc w:val="both"/>
              <w:rPr>
                <w:rFonts w:ascii="Montserrat" w:hAnsi="Montserrat" w:cs="Arial"/>
                <w:bCs/>
                <w:sz w:val="20"/>
              </w:rPr>
            </w:pPr>
          </w:p>
          <w:p w14:paraId="34D49872" w14:textId="77777777" w:rsidR="00D444DD" w:rsidRPr="008F0CCE" w:rsidRDefault="00D444DD" w:rsidP="00D444DD">
            <w:pPr>
              <w:jc w:val="both"/>
              <w:rPr>
                <w:rFonts w:ascii="Montserrat" w:hAnsi="Montserrat" w:cs="Arial"/>
                <w:b/>
                <w:sz w:val="20"/>
              </w:rPr>
            </w:pPr>
            <w:r w:rsidRPr="00D444DD">
              <w:rPr>
                <w:rFonts w:ascii="Montserrat" w:hAnsi="Montserrat" w:cs="Arial"/>
                <w:b/>
                <w:sz w:val="20"/>
              </w:rPr>
              <w:t>Compromiso de recursos presupuestales de Infraestructura Física</w:t>
            </w:r>
            <w:r w:rsidR="008F0CCE" w:rsidRPr="008F0CCE">
              <w:rPr>
                <w:rFonts w:ascii="Montserrat" w:hAnsi="Montserrat" w:cs="Arial"/>
                <w:b/>
                <w:sz w:val="20"/>
              </w:rPr>
              <w:t>.</w:t>
            </w:r>
          </w:p>
          <w:p w14:paraId="7A216EE3" w14:textId="053BF90C" w:rsidR="008F0CCE" w:rsidRPr="00D444DD" w:rsidRDefault="008F0CCE" w:rsidP="00D444DD">
            <w:pPr>
              <w:jc w:val="both"/>
              <w:rPr>
                <w:rFonts w:ascii="Montserrat" w:hAnsi="Montserrat" w:cs="Arial"/>
                <w:bCs/>
                <w:sz w:val="20"/>
              </w:rPr>
            </w:pPr>
            <w:r w:rsidRPr="008F0CCE">
              <w:rPr>
                <w:rFonts w:ascii="Montserrat" w:hAnsi="Montserrat" w:cs="Arial"/>
                <w:bCs/>
                <w:sz w:val="20"/>
              </w:rPr>
              <w:t>(Recursos comprometidos / Recursos asignados POAI) x 100</w:t>
            </w:r>
          </w:p>
        </w:tc>
        <w:tc>
          <w:tcPr>
            <w:tcW w:w="406" w:type="pct"/>
            <w:tcBorders>
              <w:top w:val="single" w:sz="4" w:space="0" w:color="000000"/>
              <w:left w:val="single" w:sz="4" w:space="0" w:color="000000"/>
              <w:bottom w:val="single" w:sz="4" w:space="0" w:color="000000"/>
              <w:right w:val="single" w:sz="4" w:space="0" w:color="auto"/>
            </w:tcBorders>
          </w:tcPr>
          <w:p w14:paraId="2A38A46D"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60%</w:t>
            </w:r>
          </w:p>
        </w:tc>
        <w:tc>
          <w:tcPr>
            <w:tcW w:w="793" w:type="pct"/>
            <w:tcBorders>
              <w:top w:val="single" w:sz="4" w:space="0" w:color="000000"/>
              <w:left w:val="single" w:sz="4" w:space="0" w:color="000000"/>
              <w:bottom w:val="single" w:sz="4" w:space="0" w:color="000000"/>
              <w:right w:val="single" w:sz="4" w:space="0" w:color="auto"/>
            </w:tcBorders>
          </w:tcPr>
          <w:p w14:paraId="5A08C263" w14:textId="79774B4C" w:rsidR="00D444DD" w:rsidRPr="00D444DD" w:rsidRDefault="00D2206A" w:rsidP="00D444DD">
            <w:pPr>
              <w:jc w:val="both"/>
              <w:rPr>
                <w:rFonts w:ascii="Montserrat" w:hAnsi="Montserrat" w:cs="Arial"/>
                <w:bCs/>
                <w:sz w:val="20"/>
              </w:rPr>
            </w:pPr>
            <w:r>
              <w:rPr>
                <w:rFonts w:ascii="Montserrat" w:hAnsi="Montserrat" w:cs="Arial"/>
                <w:bCs/>
                <w:sz w:val="20"/>
              </w:rPr>
              <w:t>100</w:t>
            </w:r>
            <w:r w:rsidR="00D444DD" w:rsidRPr="00D444DD">
              <w:rPr>
                <w:rFonts w:ascii="Montserrat" w:hAnsi="Montserrat" w:cs="Arial"/>
                <w:bCs/>
                <w:sz w:val="20"/>
              </w:rPr>
              <w:t>%</w:t>
            </w:r>
          </w:p>
        </w:tc>
        <w:tc>
          <w:tcPr>
            <w:tcW w:w="1749" w:type="pct"/>
            <w:tcBorders>
              <w:top w:val="single" w:sz="4" w:space="0" w:color="000000"/>
              <w:left w:val="single" w:sz="4" w:space="0" w:color="auto"/>
              <w:bottom w:val="single" w:sz="4" w:space="0" w:color="000000"/>
              <w:right w:val="single" w:sz="4" w:space="0" w:color="auto"/>
            </w:tcBorders>
            <w:vAlign w:val="center"/>
          </w:tcPr>
          <w:p w14:paraId="1D16332C" w14:textId="29FEFD68" w:rsidR="00D444DD" w:rsidRPr="00D444DD" w:rsidRDefault="00D97987" w:rsidP="00D444DD">
            <w:pPr>
              <w:jc w:val="both"/>
              <w:rPr>
                <w:rFonts w:ascii="Montserrat" w:hAnsi="Montserrat" w:cs="Arial"/>
                <w:bCs/>
                <w:sz w:val="20"/>
              </w:rPr>
            </w:pPr>
            <w:r>
              <w:rPr>
                <w:rFonts w:ascii="Montserrat" w:hAnsi="Montserrat" w:cs="Arial"/>
                <w:bCs/>
                <w:sz w:val="20"/>
              </w:rPr>
              <w:t xml:space="preserve">Para el último </w:t>
            </w:r>
            <w:r w:rsidRPr="00D97987">
              <w:rPr>
                <w:rFonts w:ascii="Montserrat" w:hAnsi="Montserrat" w:cs="Arial"/>
                <w:bCs/>
                <w:sz w:val="20"/>
              </w:rPr>
              <w:t xml:space="preserve">semestre se han ejecutado $4.810.610.000 de </w:t>
            </w:r>
            <w:r w:rsidR="00A8768E" w:rsidRPr="00D97987">
              <w:rPr>
                <w:rFonts w:ascii="Montserrat" w:hAnsi="Montserrat" w:cs="Arial"/>
                <w:bCs/>
                <w:sz w:val="20"/>
              </w:rPr>
              <w:t>los $</w:t>
            </w:r>
            <w:r w:rsidRPr="00D97987">
              <w:rPr>
                <w:rFonts w:ascii="Montserrat" w:hAnsi="Montserrat" w:cs="Arial"/>
                <w:bCs/>
                <w:sz w:val="20"/>
              </w:rPr>
              <w:t>4.810.610.000 asignados</w:t>
            </w:r>
            <w:r>
              <w:rPr>
                <w:rFonts w:ascii="Montserrat" w:hAnsi="Montserrat" w:cs="Arial"/>
                <w:bCs/>
                <w:sz w:val="20"/>
              </w:rPr>
              <w:t>.</w:t>
            </w:r>
          </w:p>
        </w:tc>
      </w:tr>
      <w:tr w:rsidR="0074359B" w:rsidRPr="00D444DD" w14:paraId="0920FF16" w14:textId="77777777" w:rsidTr="006C29AE">
        <w:trPr>
          <w:trHeight w:val="20"/>
          <w:jc w:val="center"/>
        </w:trPr>
        <w:tc>
          <w:tcPr>
            <w:tcW w:w="1136" w:type="pct"/>
            <w:vMerge/>
            <w:tcBorders>
              <w:top w:val="single" w:sz="4" w:space="0" w:color="000000"/>
              <w:left w:val="single" w:sz="4" w:space="0" w:color="000000"/>
              <w:right w:val="single" w:sz="4" w:space="0" w:color="auto"/>
            </w:tcBorders>
          </w:tcPr>
          <w:p w14:paraId="182C29F4"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40254831" w14:textId="77777777" w:rsidR="00D444DD" w:rsidRPr="007C5F08" w:rsidRDefault="00D444DD" w:rsidP="00D444DD">
            <w:pPr>
              <w:jc w:val="both"/>
              <w:rPr>
                <w:rFonts w:ascii="Montserrat" w:hAnsi="Montserrat" w:cs="Arial"/>
                <w:b/>
                <w:sz w:val="20"/>
              </w:rPr>
            </w:pPr>
            <w:r w:rsidRPr="00D444DD">
              <w:rPr>
                <w:rFonts w:ascii="Montserrat" w:hAnsi="Montserrat" w:cs="Arial"/>
                <w:b/>
                <w:sz w:val="20"/>
              </w:rPr>
              <w:t>Metros Cuadrados de Estudios y Diseños de Sedes Judiciales.</w:t>
            </w:r>
          </w:p>
          <w:p w14:paraId="7152261E" w14:textId="11D8384D" w:rsidR="008F0CCE" w:rsidRPr="00D444DD" w:rsidRDefault="007C5F08" w:rsidP="00D444DD">
            <w:pPr>
              <w:jc w:val="both"/>
              <w:rPr>
                <w:rFonts w:ascii="Montserrat" w:hAnsi="Montserrat" w:cs="Arial"/>
                <w:bCs/>
                <w:sz w:val="20"/>
              </w:rPr>
            </w:pPr>
            <w:r w:rsidRPr="007C5F08">
              <w:rPr>
                <w:rFonts w:ascii="Montserrat" w:hAnsi="Montserrat" w:cs="Arial"/>
                <w:bCs/>
                <w:sz w:val="20"/>
              </w:rPr>
              <w:t>(Metros Cuadrados de Estudios y Diseños de Sedes Judiciales/Metros Cuadrados de Estudios y Diseños de Sedes Judiciales</w:t>
            </w:r>
            <w:r w:rsidR="00491403">
              <w:rPr>
                <w:rFonts w:ascii="Montserrat" w:hAnsi="Montserrat" w:cs="Arial"/>
                <w:bCs/>
                <w:sz w:val="20"/>
              </w:rPr>
              <w:t xml:space="preserve"> </w:t>
            </w:r>
            <w:r w:rsidRPr="007C5F08">
              <w:rPr>
                <w:rFonts w:ascii="Montserrat" w:hAnsi="Montserrat" w:cs="Arial"/>
                <w:bCs/>
                <w:sz w:val="20"/>
              </w:rPr>
              <w:t>proyectados) * 100</w:t>
            </w:r>
          </w:p>
        </w:tc>
        <w:tc>
          <w:tcPr>
            <w:tcW w:w="406" w:type="pct"/>
            <w:tcBorders>
              <w:top w:val="single" w:sz="4" w:space="0" w:color="000000"/>
              <w:left w:val="single" w:sz="4" w:space="0" w:color="000000"/>
              <w:bottom w:val="single" w:sz="4" w:space="0" w:color="000000"/>
              <w:right w:val="single" w:sz="4" w:space="0" w:color="auto"/>
            </w:tcBorders>
          </w:tcPr>
          <w:p w14:paraId="778D3ABE"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70%</w:t>
            </w:r>
          </w:p>
        </w:tc>
        <w:tc>
          <w:tcPr>
            <w:tcW w:w="793" w:type="pct"/>
            <w:tcBorders>
              <w:top w:val="single" w:sz="4" w:space="0" w:color="000000"/>
              <w:left w:val="single" w:sz="4" w:space="0" w:color="000000"/>
              <w:bottom w:val="single" w:sz="4" w:space="0" w:color="000000"/>
              <w:right w:val="single" w:sz="4" w:space="0" w:color="auto"/>
            </w:tcBorders>
          </w:tcPr>
          <w:p w14:paraId="2A68B0E8" w14:textId="26BD8E60" w:rsidR="00567ABD" w:rsidRPr="00D444DD" w:rsidRDefault="004A49AF" w:rsidP="00567ABD">
            <w:pPr>
              <w:jc w:val="both"/>
              <w:rPr>
                <w:rFonts w:ascii="Montserrat" w:hAnsi="Montserrat" w:cs="Arial"/>
                <w:bCs/>
                <w:sz w:val="20"/>
              </w:rPr>
            </w:pPr>
            <w:r>
              <w:rPr>
                <w:rFonts w:ascii="Montserrat" w:hAnsi="Montserrat" w:cs="Arial"/>
                <w:bCs/>
                <w:sz w:val="20"/>
              </w:rPr>
              <w:t xml:space="preserve">100 % </w:t>
            </w:r>
          </w:p>
          <w:p w14:paraId="00136FF5" w14:textId="6D2F73D3" w:rsidR="004A49AF" w:rsidRPr="00D444DD" w:rsidRDefault="004A49AF" w:rsidP="00D444DD">
            <w:pPr>
              <w:jc w:val="both"/>
              <w:rPr>
                <w:rFonts w:ascii="Montserrat" w:hAnsi="Montserrat" w:cs="Arial"/>
                <w:bCs/>
                <w:sz w:val="20"/>
              </w:rPr>
            </w:pPr>
          </w:p>
        </w:tc>
        <w:tc>
          <w:tcPr>
            <w:tcW w:w="1749" w:type="pct"/>
            <w:tcBorders>
              <w:top w:val="single" w:sz="4" w:space="0" w:color="000000"/>
              <w:left w:val="single" w:sz="4" w:space="0" w:color="auto"/>
              <w:bottom w:val="single" w:sz="4" w:space="0" w:color="000000"/>
              <w:right w:val="single" w:sz="4" w:space="0" w:color="auto"/>
            </w:tcBorders>
            <w:vAlign w:val="center"/>
          </w:tcPr>
          <w:p w14:paraId="0A32BDDD" w14:textId="77777777" w:rsidR="00D444DD" w:rsidRDefault="00567ABD" w:rsidP="00D444DD">
            <w:pPr>
              <w:jc w:val="both"/>
              <w:rPr>
                <w:rFonts w:ascii="Montserrat" w:hAnsi="Montserrat" w:cs="Arial"/>
                <w:bCs/>
                <w:sz w:val="20"/>
              </w:rPr>
            </w:pPr>
            <w:r w:rsidRPr="00567ABD">
              <w:rPr>
                <w:rFonts w:ascii="Montserrat" w:hAnsi="Montserrat" w:cs="Arial"/>
                <w:bCs/>
                <w:sz w:val="20"/>
              </w:rPr>
              <w:t>Se han realizado Estudios y Diseños de 140 metros cuadrados de 140 proyectados</w:t>
            </w:r>
            <w:r>
              <w:rPr>
                <w:rFonts w:ascii="Montserrat" w:hAnsi="Montserrat" w:cs="Arial"/>
                <w:bCs/>
                <w:sz w:val="20"/>
              </w:rPr>
              <w:t xml:space="preserve"> en el primer semestre.</w:t>
            </w:r>
          </w:p>
          <w:p w14:paraId="04BAB0E5" w14:textId="59CA702D" w:rsidR="00567ABD" w:rsidRPr="00D444DD" w:rsidRDefault="00567ABD" w:rsidP="00D444DD">
            <w:pPr>
              <w:jc w:val="both"/>
              <w:rPr>
                <w:rFonts w:ascii="Montserrat" w:hAnsi="Montserrat" w:cs="Arial"/>
                <w:bCs/>
                <w:sz w:val="20"/>
              </w:rPr>
            </w:pPr>
            <w:r>
              <w:rPr>
                <w:rFonts w:ascii="Montserrat" w:hAnsi="Montserrat" w:cs="Arial"/>
                <w:bCs/>
                <w:sz w:val="20"/>
              </w:rPr>
              <w:t>En el segundo semestre</w:t>
            </w:r>
            <w:r w:rsidR="004A0C67">
              <w:rPr>
                <w:rFonts w:ascii="Montserrat" w:hAnsi="Montserrat" w:cs="Arial"/>
                <w:bCs/>
                <w:sz w:val="20"/>
              </w:rPr>
              <w:t xml:space="preserve"> se </w:t>
            </w:r>
            <w:r w:rsidR="00A8768E">
              <w:rPr>
                <w:rFonts w:ascii="Montserrat" w:hAnsi="Montserrat" w:cs="Arial"/>
                <w:bCs/>
                <w:sz w:val="20"/>
              </w:rPr>
              <w:t xml:space="preserve">realizaron </w:t>
            </w:r>
            <w:r w:rsidR="00A8768E" w:rsidRPr="004A0C67">
              <w:rPr>
                <w:rFonts w:ascii="Montserrat" w:hAnsi="Montserrat" w:cs="Arial"/>
                <w:bCs/>
                <w:sz w:val="20"/>
              </w:rPr>
              <w:t>estudios</w:t>
            </w:r>
            <w:r w:rsidR="004A0C67" w:rsidRPr="004A0C67">
              <w:rPr>
                <w:rFonts w:ascii="Montserrat" w:hAnsi="Montserrat" w:cs="Arial"/>
                <w:bCs/>
                <w:sz w:val="20"/>
              </w:rPr>
              <w:t xml:space="preserve"> y </w:t>
            </w:r>
            <w:r w:rsidR="004A0C67">
              <w:rPr>
                <w:rFonts w:ascii="Montserrat" w:hAnsi="Montserrat" w:cs="Arial"/>
                <w:bCs/>
                <w:sz w:val="20"/>
              </w:rPr>
              <w:t>d</w:t>
            </w:r>
            <w:r w:rsidR="004A0C67" w:rsidRPr="004A0C67">
              <w:rPr>
                <w:rFonts w:ascii="Montserrat" w:hAnsi="Montserrat" w:cs="Arial"/>
                <w:bCs/>
                <w:sz w:val="20"/>
              </w:rPr>
              <w:t>iseños de 260 metros cuadrados de 260 proyectado</w:t>
            </w:r>
            <w:r w:rsidR="004A0C67">
              <w:rPr>
                <w:rFonts w:ascii="Montserrat" w:hAnsi="Montserrat" w:cs="Arial"/>
                <w:bCs/>
                <w:sz w:val="20"/>
              </w:rPr>
              <w:t>s.</w:t>
            </w:r>
          </w:p>
        </w:tc>
      </w:tr>
      <w:tr w:rsidR="0074359B" w:rsidRPr="00D444DD" w14:paraId="35EB4010" w14:textId="77777777" w:rsidTr="006C29AE">
        <w:trPr>
          <w:trHeight w:val="20"/>
          <w:jc w:val="center"/>
        </w:trPr>
        <w:tc>
          <w:tcPr>
            <w:tcW w:w="1136" w:type="pct"/>
            <w:vMerge/>
            <w:tcBorders>
              <w:top w:val="single" w:sz="4" w:space="0" w:color="000000"/>
              <w:left w:val="single" w:sz="4" w:space="0" w:color="000000"/>
              <w:right w:val="single" w:sz="4" w:space="0" w:color="auto"/>
            </w:tcBorders>
          </w:tcPr>
          <w:p w14:paraId="51E6B179" w14:textId="77777777" w:rsidR="00DC5DC4" w:rsidRPr="00D444DD" w:rsidRDefault="00DC5DC4" w:rsidP="00DC5DC4">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3D303FC1" w14:textId="77777777" w:rsidR="00DC5DC4" w:rsidRPr="007C5F08" w:rsidRDefault="00DC5DC4" w:rsidP="00DC5DC4">
            <w:pPr>
              <w:jc w:val="both"/>
              <w:rPr>
                <w:rFonts w:ascii="Montserrat" w:hAnsi="Montserrat" w:cs="Arial"/>
                <w:b/>
                <w:sz w:val="20"/>
              </w:rPr>
            </w:pPr>
            <w:r w:rsidRPr="00D444DD">
              <w:rPr>
                <w:rFonts w:ascii="Montserrat" w:hAnsi="Montserrat" w:cs="Arial"/>
                <w:b/>
                <w:sz w:val="20"/>
              </w:rPr>
              <w:t>Metros Cuadrados de Construcción de Sedes Judiciales.</w:t>
            </w:r>
          </w:p>
          <w:p w14:paraId="1A33455F" w14:textId="22E583A2" w:rsidR="00DC5DC4" w:rsidRPr="00D444DD" w:rsidRDefault="00DC5DC4" w:rsidP="00DC5DC4">
            <w:pPr>
              <w:jc w:val="both"/>
              <w:rPr>
                <w:rFonts w:ascii="Montserrat" w:hAnsi="Montserrat" w:cs="Arial"/>
                <w:bCs/>
                <w:sz w:val="20"/>
              </w:rPr>
            </w:pPr>
            <w:r w:rsidRPr="007C5F08">
              <w:rPr>
                <w:rFonts w:ascii="Montserrat" w:hAnsi="Montserrat" w:cs="Arial"/>
                <w:bCs/>
                <w:sz w:val="20"/>
              </w:rPr>
              <w:t>(Metros Cuadrados Adquiridos de Sedes Judiciales/Total de Metros Cuadrados Adquiridos de Sedes Judiciales proyectados) * 100</w:t>
            </w:r>
          </w:p>
        </w:tc>
        <w:tc>
          <w:tcPr>
            <w:tcW w:w="406" w:type="pct"/>
            <w:tcBorders>
              <w:top w:val="single" w:sz="4" w:space="0" w:color="000000"/>
              <w:left w:val="single" w:sz="4" w:space="0" w:color="000000"/>
              <w:bottom w:val="single" w:sz="4" w:space="0" w:color="000000"/>
              <w:right w:val="single" w:sz="4" w:space="0" w:color="auto"/>
            </w:tcBorders>
          </w:tcPr>
          <w:p w14:paraId="3BF909AE" w14:textId="77777777" w:rsidR="00DC5DC4" w:rsidRPr="00D444DD" w:rsidRDefault="00DC5DC4" w:rsidP="00DC5DC4">
            <w:pPr>
              <w:jc w:val="both"/>
              <w:rPr>
                <w:rFonts w:ascii="Montserrat" w:hAnsi="Montserrat" w:cs="Arial"/>
                <w:bCs/>
                <w:sz w:val="20"/>
              </w:rPr>
            </w:pPr>
            <w:r w:rsidRPr="00D444DD">
              <w:rPr>
                <w:rFonts w:ascii="Montserrat" w:hAnsi="Montserrat" w:cs="Arial"/>
                <w:bCs/>
                <w:sz w:val="20"/>
              </w:rPr>
              <w:t>70%</w:t>
            </w:r>
          </w:p>
        </w:tc>
        <w:tc>
          <w:tcPr>
            <w:tcW w:w="793" w:type="pct"/>
            <w:tcBorders>
              <w:top w:val="single" w:sz="4" w:space="0" w:color="000000"/>
              <w:left w:val="single" w:sz="4" w:space="0" w:color="000000"/>
              <w:bottom w:val="single" w:sz="4" w:space="0" w:color="000000"/>
              <w:right w:val="single" w:sz="4" w:space="0" w:color="auto"/>
            </w:tcBorders>
          </w:tcPr>
          <w:p w14:paraId="60C4AF3B" w14:textId="77777777" w:rsidR="00DC5DC4" w:rsidRDefault="00DC5DC4" w:rsidP="00DC5DC4">
            <w:pPr>
              <w:jc w:val="both"/>
              <w:rPr>
                <w:rFonts w:ascii="Montserrat" w:hAnsi="Montserrat" w:cs="Arial"/>
                <w:bCs/>
                <w:sz w:val="20"/>
              </w:rPr>
            </w:pPr>
            <w:r>
              <w:rPr>
                <w:rFonts w:ascii="Montserrat" w:hAnsi="Montserrat" w:cs="Arial"/>
                <w:bCs/>
                <w:sz w:val="20"/>
              </w:rPr>
              <w:t>100 % Semestre 1</w:t>
            </w:r>
          </w:p>
          <w:p w14:paraId="5BF52C94" w14:textId="74835787" w:rsidR="00DC5DC4" w:rsidRPr="00D444DD" w:rsidRDefault="00DC5DC4" w:rsidP="00DC5DC4">
            <w:pPr>
              <w:jc w:val="both"/>
              <w:rPr>
                <w:rFonts w:ascii="Montserrat" w:hAnsi="Montserrat" w:cs="Arial"/>
                <w:bCs/>
                <w:sz w:val="20"/>
              </w:rPr>
            </w:pPr>
            <w:r>
              <w:rPr>
                <w:rFonts w:ascii="Montserrat" w:hAnsi="Montserrat" w:cs="Arial"/>
                <w:bCs/>
                <w:sz w:val="20"/>
              </w:rPr>
              <w:t>0 Segundo semestre</w:t>
            </w:r>
          </w:p>
        </w:tc>
        <w:tc>
          <w:tcPr>
            <w:tcW w:w="1749" w:type="pct"/>
            <w:tcBorders>
              <w:top w:val="single" w:sz="4" w:space="0" w:color="000000"/>
              <w:left w:val="single" w:sz="4" w:space="0" w:color="auto"/>
              <w:bottom w:val="single" w:sz="4" w:space="0" w:color="000000"/>
              <w:right w:val="single" w:sz="4" w:space="0" w:color="auto"/>
            </w:tcBorders>
            <w:vAlign w:val="center"/>
          </w:tcPr>
          <w:p w14:paraId="67BC17D5" w14:textId="4635A9FB" w:rsidR="00DC5DC4" w:rsidRPr="00D444DD" w:rsidRDefault="00DC5DC4" w:rsidP="00DC5DC4">
            <w:pPr>
              <w:jc w:val="both"/>
              <w:rPr>
                <w:rFonts w:ascii="Montserrat" w:hAnsi="Montserrat" w:cs="Arial"/>
                <w:bCs/>
                <w:sz w:val="20"/>
              </w:rPr>
            </w:pPr>
            <w:r w:rsidRPr="00FD6C60">
              <w:rPr>
                <w:rFonts w:ascii="Montserrat" w:hAnsi="Montserrat" w:cs="Arial"/>
                <w:bCs/>
                <w:sz w:val="20"/>
              </w:rPr>
              <w:t xml:space="preserve">Para </w:t>
            </w:r>
            <w:r>
              <w:rPr>
                <w:rFonts w:ascii="Montserrat" w:hAnsi="Montserrat" w:cs="Arial"/>
                <w:bCs/>
                <w:sz w:val="20"/>
              </w:rPr>
              <w:t xml:space="preserve">el primer </w:t>
            </w:r>
            <w:r w:rsidRPr="00FD6C60">
              <w:rPr>
                <w:rFonts w:ascii="Montserrat" w:hAnsi="Montserrat" w:cs="Arial"/>
                <w:bCs/>
                <w:sz w:val="20"/>
              </w:rPr>
              <w:t>semestre se adquirió la sede judicial del municipio de los Cordobas</w:t>
            </w:r>
            <w:r>
              <w:rPr>
                <w:rFonts w:ascii="Montserrat" w:hAnsi="Montserrat" w:cs="Arial"/>
                <w:bCs/>
                <w:sz w:val="20"/>
              </w:rPr>
              <w:t xml:space="preserve"> y en el segundo semestre del año 2024 no se presentaron sedes nuevas.</w:t>
            </w:r>
          </w:p>
        </w:tc>
      </w:tr>
      <w:tr w:rsidR="0074359B" w:rsidRPr="00D444DD" w14:paraId="1AC81940" w14:textId="77777777" w:rsidTr="006C29AE">
        <w:trPr>
          <w:trHeight w:val="20"/>
          <w:jc w:val="center"/>
        </w:trPr>
        <w:tc>
          <w:tcPr>
            <w:tcW w:w="1136" w:type="pct"/>
            <w:vMerge/>
            <w:tcBorders>
              <w:top w:val="single" w:sz="4" w:space="0" w:color="000000"/>
              <w:left w:val="single" w:sz="4" w:space="0" w:color="000000"/>
              <w:right w:val="single" w:sz="4" w:space="0" w:color="auto"/>
            </w:tcBorders>
          </w:tcPr>
          <w:p w14:paraId="1D057F0E"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34DB4873" w14:textId="77777777" w:rsidR="00D444DD" w:rsidRPr="00D1285D" w:rsidRDefault="00D444DD" w:rsidP="00D444DD">
            <w:pPr>
              <w:jc w:val="both"/>
              <w:rPr>
                <w:rFonts w:ascii="Montserrat" w:hAnsi="Montserrat" w:cs="Arial"/>
                <w:b/>
                <w:sz w:val="20"/>
              </w:rPr>
            </w:pPr>
            <w:r w:rsidRPr="00D444DD">
              <w:rPr>
                <w:rFonts w:ascii="Montserrat" w:hAnsi="Montserrat" w:cs="Arial"/>
                <w:b/>
                <w:sz w:val="20"/>
              </w:rPr>
              <w:t>Metros Cuadrados de Mejoramiento de Sedes Judiciales.</w:t>
            </w:r>
          </w:p>
          <w:p w14:paraId="76E7FC5F" w14:textId="238842A3" w:rsidR="00D1285D" w:rsidRPr="00D444DD" w:rsidRDefault="00D1285D" w:rsidP="00D444DD">
            <w:pPr>
              <w:jc w:val="both"/>
              <w:rPr>
                <w:rFonts w:ascii="Montserrat" w:hAnsi="Montserrat" w:cs="Arial"/>
                <w:bCs/>
                <w:sz w:val="20"/>
              </w:rPr>
            </w:pPr>
            <w:r w:rsidRPr="00D1285D">
              <w:rPr>
                <w:rFonts w:ascii="Montserrat" w:hAnsi="Montserrat" w:cs="Arial"/>
                <w:bCs/>
                <w:sz w:val="20"/>
              </w:rPr>
              <w:t xml:space="preserve">(Metros Cuadrados de Mejoramiento de Sedes Judiciales/ Metros Cuadrados de </w:t>
            </w:r>
            <w:r w:rsidRPr="00D1285D">
              <w:rPr>
                <w:rFonts w:ascii="Montserrat" w:hAnsi="Montserrat" w:cs="Arial"/>
                <w:bCs/>
                <w:sz w:val="20"/>
              </w:rPr>
              <w:lastRenderedPageBreak/>
              <w:t>Mejoramiento de Sedes Judiciales</w:t>
            </w:r>
            <w:r>
              <w:rPr>
                <w:rFonts w:ascii="Montserrat" w:hAnsi="Montserrat" w:cs="Arial"/>
                <w:bCs/>
                <w:sz w:val="20"/>
              </w:rPr>
              <w:t xml:space="preserve"> </w:t>
            </w:r>
            <w:r w:rsidRPr="00D1285D">
              <w:rPr>
                <w:rFonts w:ascii="Montserrat" w:hAnsi="Montserrat" w:cs="Arial"/>
                <w:bCs/>
                <w:sz w:val="20"/>
              </w:rPr>
              <w:t>proyectados) * 100</w:t>
            </w:r>
          </w:p>
        </w:tc>
        <w:tc>
          <w:tcPr>
            <w:tcW w:w="406" w:type="pct"/>
            <w:tcBorders>
              <w:top w:val="single" w:sz="4" w:space="0" w:color="000000"/>
              <w:left w:val="single" w:sz="4" w:space="0" w:color="000000"/>
              <w:bottom w:val="single" w:sz="4" w:space="0" w:color="000000"/>
              <w:right w:val="single" w:sz="4" w:space="0" w:color="auto"/>
            </w:tcBorders>
          </w:tcPr>
          <w:p w14:paraId="3CC9C2DF"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lastRenderedPageBreak/>
              <w:t>70%</w:t>
            </w:r>
          </w:p>
        </w:tc>
        <w:tc>
          <w:tcPr>
            <w:tcW w:w="793" w:type="pct"/>
            <w:tcBorders>
              <w:top w:val="single" w:sz="4" w:space="0" w:color="000000"/>
              <w:left w:val="single" w:sz="4" w:space="0" w:color="000000"/>
              <w:bottom w:val="single" w:sz="4" w:space="0" w:color="000000"/>
              <w:right w:val="single" w:sz="4" w:space="0" w:color="auto"/>
            </w:tcBorders>
          </w:tcPr>
          <w:p w14:paraId="2345B051" w14:textId="30E965C2" w:rsidR="00D444DD" w:rsidRPr="00D444DD" w:rsidRDefault="00A65706" w:rsidP="00D444DD">
            <w:pPr>
              <w:jc w:val="both"/>
              <w:rPr>
                <w:rFonts w:ascii="Montserrat" w:hAnsi="Montserrat" w:cs="Arial"/>
                <w:bCs/>
                <w:sz w:val="20"/>
              </w:rPr>
            </w:pPr>
            <w:r>
              <w:rPr>
                <w:rFonts w:ascii="Montserrat" w:hAnsi="Montserrat" w:cs="Arial"/>
                <w:bCs/>
                <w:sz w:val="20"/>
              </w:rPr>
              <w:t>100%</w:t>
            </w:r>
          </w:p>
        </w:tc>
        <w:tc>
          <w:tcPr>
            <w:tcW w:w="1749" w:type="pct"/>
            <w:tcBorders>
              <w:top w:val="single" w:sz="4" w:space="0" w:color="000000"/>
              <w:left w:val="single" w:sz="4" w:space="0" w:color="auto"/>
              <w:bottom w:val="single" w:sz="4" w:space="0" w:color="000000"/>
              <w:right w:val="single" w:sz="4" w:space="0" w:color="auto"/>
            </w:tcBorders>
            <w:vAlign w:val="center"/>
          </w:tcPr>
          <w:p w14:paraId="4389DBF5" w14:textId="043D496E" w:rsidR="00D444DD" w:rsidRPr="00D444DD" w:rsidRDefault="00A65706" w:rsidP="00D444DD">
            <w:pPr>
              <w:jc w:val="both"/>
              <w:rPr>
                <w:rFonts w:ascii="Montserrat" w:hAnsi="Montserrat" w:cs="Arial"/>
                <w:bCs/>
                <w:sz w:val="20"/>
              </w:rPr>
            </w:pPr>
            <w:r w:rsidRPr="00A65706">
              <w:rPr>
                <w:rFonts w:ascii="Montserrat" w:hAnsi="Montserrat" w:cs="Arial"/>
                <w:bCs/>
                <w:sz w:val="20"/>
              </w:rPr>
              <w:t>Se han gestionado todos los RCD originados de los trabajos de infraestructura, 50 metros cúbicos</w:t>
            </w:r>
          </w:p>
        </w:tc>
      </w:tr>
      <w:tr w:rsidR="0074359B" w:rsidRPr="00D444DD" w14:paraId="3F56769E" w14:textId="77777777" w:rsidTr="006C29AE">
        <w:trPr>
          <w:trHeight w:val="20"/>
          <w:jc w:val="center"/>
        </w:trPr>
        <w:tc>
          <w:tcPr>
            <w:tcW w:w="1136" w:type="pct"/>
            <w:vMerge/>
            <w:tcBorders>
              <w:top w:val="single" w:sz="4" w:space="0" w:color="000000"/>
              <w:left w:val="single" w:sz="4" w:space="0" w:color="000000"/>
              <w:right w:val="single" w:sz="4" w:space="0" w:color="auto"/>
            </w:tcBorders>
          </w:tcPr>
          <w:p w14:paraId="097D7E86"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68EAD1AB" w14:textId="77777777" w:rsidR="00D444DD" w:rsidRPr="00D1285D" w:rsidRDefault="00D444DD" w:rsidP="00D444DD">
            <w:pPr>
              <w:jc w:val="both"/>
              <w:rPr>
                <w:rFonts w:ascii="Montserrat" w:hAnsi="Montserrat" w:cs="Arial"/>
                <w:b/>
                <w:sz w:val="20"/>
              </w:rPr>
            </w:pPr>
            <w:r w:rsidRPr="00D444DD">
              <w:rPr>
                <w:rFonts w:ascii="Montserrat" w:hAnsi="Montserrat" w:cs="Arial"/>
                <w:b/>
                <w:sz w:val="20"/>
              </w:rPr>
              <w:t>Gestión adecuada de los Residuos de Construcción y Demolición - RCD de las obras</w:t>
            </w:r>
            <w:r w:rsidR="00D1285D" w:rsidRPr="00D1285D">
              <w:rPr>
                <w:rFonts w:ascii="Montserrat" w:hAnsi="Montserrat" w:cs="Arial"/>
                <w:b/>
                <w:sz w:val="20"/>
              </w:rPr>
              <w:t>.</w:t>
            </w:r>
          </w:p>
          <w:p w14:paraId="7312A80B" w14:textId="77777777" w:rsidR="00D1285D" w:rsidRPr="00D1285D" w:rsidRDefault="00D1285D" w:rsidP="00D1285D">
            <w:pPr>
              <w:jc w:val="both"/>
              <w:rPr>
                <w:rFonts w:ascii="Montserrat" w:hAnsi="Montserrat" w:cs="Arial"/>
                <w:bCs/>
                <w:sz w:val="20"/>
              </w:rPr>
            </w:pPr>
            <w:r w:rsidRPr="00D1285D">
              <w:rPr>
                <w:rFonts w:ascii="Montserrat" w:hAnsi="Montserrat" w:cs="Arial"/>
                <w:bCs/>
                <w:sz w:val="20"/>
              </w:rPr>
              <w:t xml:space="preserve">(Volumen (m3) RCD gestionados (con base en normatividad </w:t>
            </w:r>
            <w:proofErr w:type="gramStart"/>
            <w:r w:rsidRPr="00D1285D">
              <w:rPr>
                <w:rFonts w:ascii="Montserrat" w:hAnsi="Montserrat" w:cs="Arial"/>
                <w:bCs/>
                <w:sz w:val="20"/>
              </w:rPr>
              <w:t>vigente)*</w:t>
            </w:r>
            <w:proofErr w:type="gramEnd"/>
            <w:r w:rsidRPr="00D1285D">
              <w:rPr>
                <w:rFonts w:ascii="Montserrat" w:hAnsi="Montserrat" w:cs="Arial"/>
                <w:bCs/>
                <w:sz w:val="20"/>
              </w:rPr>
              <w:t xml:space="preserve"> / </w:t>
            </w:r>
          </w:p>
          <w:p w14:paraId="2E6B9F17" w14:textId="2DC5A6C8" w:rsidR="00D1285D" w:rsidRPr="00D444DD" w:rsidRDefault="00D1285D" w:rsidP="00D1285D">
            <w:pPr>
              <w:jc w:val="both"/>
              <w:rPr>
                <w:rFonts w:ascii="Montserrat" w:hAnsi="Montserrat" w:cs="Arial"/>
                <w:bCs/>
                <w:sz w:val="20"/>
              </w:rPr>
            </w:pPr>
            <w:r w:rsidRPr="00D1285D">
              <w:rPr>
                <w:rFonts w:ascii="Montserrat" w:hAnsi="Montserrat" w:cs="Arial"/>
                <w:bCs/>
                <w:sz w:val="20"/>
              </w:rPr>
              <w:t>Volumen (m3) RCD generados por las obras) * 100</w:t>
            </w:r>
          </w:p>
        </w:tc>
        <w:tc>
          <w:tcPr>
            <w:tcW w:w="406" w:type="pct"/>
            <w:tcBorders>
              <w:top w:val="single" w:sz="4" w:space="0" w:color="000000"/>
              <w:left w:val="single" w:sz="4" w:space="0" w:color="000000"/>
              <w:bottom w:val="single" w:sz="4" w:space="0" w:color="000000"/>
              <w:right w:val="single" w:sz="4" w:space="0" w:color="auto"/>
            </w:tcBorders>
          </w:tcPr>
          <w:p w14:paraId="71C308F9"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100%</w:t>
            </w:r>
          </w:p>
        </w:tc>
        <w:tc>
          <w:tcPr>
            <w:tcW w:w="793" w:type="pct"/>
            <w:tcBorders>
              <w:top w:val="single" w:sz="4" w:space="0" w:color="000000"/>
              <w:left w:val="single" w:sz="4" w:space="0" w:color="000000"/>
              <w:bottom w:val="single" w:sz="4" w:space="0" w:color="000000"/>
              <w:right w:val="single" w:sz="4" w:space="0" w:color="auto"/>
            </w:tcBorders>
          </w:tcPr>
          <w:p w14:paraId="623C2D91"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100%</w:t>
            </w:r>
          </w:p>
        </w:tc>
        <w:tc>
          <w:tcPr>
            <w:tcW w:w="1749" w:type="pct"/>
            <w:tcBorders>
              <w:top w:val="single" w:sz="4" w:space="0" w:color="000000"/>
              <w:left w:val="single" w:sz="4" w:space="0" w:color="auto"/>
              <w:bottom w:val="single" w:sz="4" w:space="0" w:color="000000"/>
              <w:right w:val="single" w:sz="4" w:space="0" w:color="auto"/>
            </w:tcBorders>
            <w:vAlign w:val="center"/>
          </w:tcPr>
          <w:p w14:paraId="39AD1048"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Para el año 2023 se gestionaron 33 metros cúbicos de los Residuos de Construcción y Demolición - RCD de las obras</w:t>
            </w:r>
          </w:p>
        </w:tc>
      </w:tr>
      <w:tr w:rsidR="0074359B" w:rsidRPr="00D444DD" w14:paraId="56BBA207" w14:textId="77777777" w:rsidTr="006C29AE">
        <w:trPr>
          <w:trHeight w:val="1039"/>
          <w:jc w:val="center"/>
        </w:trPr>
        <w:tc>
          <w:tcPr>
            <w:tcW w:w="1136" w:type="pct"/>
            <w:vMerge/>
            <w:tcBorders>
              <w:top w:val="single" w:sz="4" w:space="0" w:color="000000"/>
              <w:left w:val="single" w:sz="4" w:space="0" w:color="000000"/>
              <w:right w:val="single" w:sz="4" w:space="0" w:color="auto"/>
            </w:tcBorders>
          </w:tcPr>
          <w:p w14:paraId="73116AC8"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right w:val="single" w:sz="4" w:space="0" w:color="000000"/>
            </w:tcBorders>
          </w:tcPr>
          <w:p w14:paraId="105B184F" w14:textId="77777777" w:rsidR="00D444DD" w:rsidRDefault="00105167" w:rsidP="00D444DD">
            <w:pPr>
              <w:jc w:val="both"/>
              <w:rPr>
                <w:rFonts w:ascii="Montserrat" w:hAnsi="Montserrat" w:cs="Arial"/>
                <w:bCs/>
                <w:sz w:val="20"/>
              </w:rPr>
            </w:pPr>
            <w:r w:rsidRPr="00105167">
              <w:rPr>
                <w:rFonts w:ascii="Montserrat" w:hAnsi="Montserrat" w:cs="Arial"/>
                <w:b/>
                <w:sz w:val="20"/>
              </w:rPr>
              <w:t>Usuarios beneficiados</w:t>
            </w:r>
            <w:r>
              <w:rPr>
                <w:rFonts w:ascii="Montserrat" w:hAnsi="Montserrat" w:cs="Arial"/>
                <w:bCs/>
                <w:sz w:val="20"/>
              </w:rPr>
              <w:t>.</w:t>
            </w:r>
          </w:p>
          <w:p w14:paraId="2018AEAE" w14:textId="047D8A1A" w:rsidR="00105167" w:rsidRPr="00D444DD" w:rsidRDefault="00105167" w:rsidP="00D444DD">
            <w:pPr>
              <w:jc w:val="both"/>
              <w:rPr>
                <w:rFonts w:ascii="Montserrat" w:hAnsi="Montserrat" w:cs="Arial"/>
                <w:bCs/>
                <w:sz w:val="20"/>
              </w:rPr>
            </w:pPr>
            <w:r w:rsidRPr="00105167">
              <w:rPr>
                <w:rFonts w:ascii="Montserrat" w:hAnsi="Montserrat" w:cs="Arial"/>
                <w:bCs/>
                <w:sz w:val="20"/>
              </w:rPr>
              <w:t>(Suma de usuarios beneficiados / Total de usuarios proyectados) * 100.</w:t>
            </w:r>
          </w:p>
        </w:tc>
        <w:tc>
          <w:tcPr>
            <w:tcW w:w="406" w:type="pct"/>
            <w:tcBorders>
              <w:top w:val="single" w:sz="4" w:space="0" w:color="000000"/>
              <w:left w:val="single" w:sz="4" w:space="0" w:color="000000"/>
              <w:right w:val="single" w:sz="4" w:space="0" w:color="auto"/>
            </w:tcBorders>
          </w:tcPr>
          <w:p w14:paraId="6DF20CDE"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100%</w:t>
            </w:r>
          </w:p>
          <w:p w14:paraId="79E4A1AC" w14:textId="77777777" w:rsidR="00D444DD" w:rsidRPr="00D444DD" w:rsidRDefault="00D444DD" w:rsidP="00D444DD">
            <w:pPr>
              <w:jc w:val="both"/>
              <w:rPr>
                <w:rFonts w:ascii="Montserrat" w:hAnsi="Montserrat" w:cs="Arial"/>
                <w:bCs/>
                <w:sz w:val="20"/>
              </w:rPr>
            </w:pPr>
          </w:p>
          <w:p w14:paraId="531B3B98" w14:textId="77777777" w:rsidR="00D444DD" w:rsidRPr="00D444DD" w:rsidRDefault="00D444DD" w:rsidP="00D444DD">
            <w:pPr>
              <w:jc w:val="both"/>
              <w:rPr>
                <w:rFonts w:ascii="Montserrat" w:hAnsi="Montserrat" w:cs="Arial"/>
                <w:bCs/>
                <w:sz w:val="20"/>
              </w:rPr>
            </w:pPr>
          </w:p>
        </w:tc>
        <w:tc>
          <w:tcPr>
            <w:tcW w:w="793" w:type="pct"/>
            <w:tcBorders>
              <w:top w:val="single" w:sz="4" w:space="0" w:color="000000"/>
              <w:left w:val="single" w:sz="4" w:space="0" w:color="000000"/>
              <w:right w:val="single" w:sz="4" w:space="0" w:color="auto"/>
            </w:tcBorders>
          </w:tcPr>
          <w:p w14:paraId="56CA16A7" w14:textId="4969ACAE" w:rsidR="00D444DD" w:rsidRPr="00D444DD" w:rsidRDefault="00FA7149" w:rsidP="00D444DD">
            <w:pPr>
              <w:jc w:val="both"/>
              <w:rPr>
                <w:rFonts w:ascii="Montserrat" w:hAnsi="Montserrat" w:cs="Arial"/>
                <w:bCs/>
                <w:sz w:val="20"/>
              </w:rPr>
            </w:pPr>
            <w:r>
              <w:rPr>
                <w:rFonts w:ascii="Montserrat" w:hAnsi="Montserrat" w:cs="Arial"/>
                <w:bCs/>
                <w:sz w:val="20"/>
              </w:rPr>
              <w:t>N/A</w:t>
            </w:r>
          </w:p>
        </w:tc>
        <w:tc>
          <w:tcPr>
            <w:tcW w:w="1749" w:type="pct"/>
            <w:tcBorders>
              <w:top w:val="single" w:sz="4" w:space="0" w:color="000000"/>
              <w:left w:val="single" w:sz="4" w:space="0" w:color="auto"/>
              <w:right w:val="single" w:sz="4" w:space="0" w:color="auto"/>
            </w:tcBorders>
            <w:vAlign w:val="center"/>
          </w:tcPr>
          <w:p w14:paraId="21D3D5BE" w14:textId="26E49980" w:rsidR="00D444DD" w:rsidRPr="00D444DD" w:rsidRDefault="00FA7149" w:rsidP="00D444DD">
            <w:pPr>
              <w:jc w:val="both"/>
              <w:rPr>
                <w:rFonts w:ascii="Montserrat" w:hAnsi="Montserrat" w:cs="Arial"/>
                <w:bCs/>
                <w:sz w:val="20"/>
              </w:rPr>
            </w:pPr>
            <w:r w:rsidRPr="00FA7149">
              <w:rPr>
                <w:rFonts w:ascii="Montserrat" w:hAnsi="Montserrat" w:cs="Arial"/>
                <w:bCs/>
                <w:sz w:val="20"/>
              </w:rPr>
              <w:t>Se estima que con los trabajos de infraestructura se han beneficiado 400 usuarios de justicia</w:t>
            </w:r>
            <w:r>
              <w:rPr>
                <w:rFonts w:ascii="Montserrat" w:hAnsi="Montserrat" w:cs="Arial"/>
                <w:bCs/>
                <w:sz w:val="20"/>
              </w:rPr>
              <w:t>.</w:t>
            </w:r>
          </w:p>
        </w:tc>
      </w:tr>
      <w:tr w:rsidR="002C2449" w:rsidRPr="00D444DD" w14:paraId="75445356" w14:textId="77777777" w:rsidTr="006C29AE">
        <w:trPr>
          <w:trHeight w:val="1039"/>
          <w:jc w:val="center"/>
        </w:trPr>
        <w:tc>
          <w:tcPr>
            <w:tcW w:w="1136" w:type="pct"/>
            <w:tcBorders>
              <w:top w:val="single" w:sz="4" w:space="0" w:color="000000"/>
              <w:left w:val="single" w:sz="4" w:space="0" w:color="000000"/>
              <w:right w:val="single" w:sz="4" w:space="0" w:color="auto"/>
            </w:tcBorders>
          </w:tcPr>
          <w:p w14:paraId="7AA94F48" w14:textId="77777777" w:rsidR="002C2449" w:rsidRPr="00D444DD" w:rsidRDefault="002C2449" w:rsidP="00D444DD">
            <w:pPr>
              <w:jc w:val="both"/>
              <w:rPr>
                <w:rFonts w:ascii="Montserrat" w:hAnsi="Montserrat" w:cs="Arial"/>
                <w:b/>
                <w:sz w:val="20"/>
              </w:rPr>
            </w:pPr>
          </w:p>
        </w:tc>
        <w:tc>
          <w:tcPr>
            <w:tcW w:w="916" w:type="pct"/>
            <w:tcBorders>
              <w:top w:val="single" w:sz="4" w:space="0" w:color="000000"/>
              <w:left w:val="single" w:sz="4" w:space="0" w:color="000000"/>
              <w:right w:val="single" w:sz="4" w:space="0" w:color="000000"/>
            </w:tcBorders>
          </w:tcPr>
          <w:p w14:paraId="02AF691B" w14:textId="77777777" w:rsidR="002C2449" w:rsidRDefault="002C2449" w:rsidP="00D444DD">
            <w:pPr>
              <w:jc w:val="both"/>
              <w:rPr>
                <w:rFonts w:ascii="Montserrat" w:hAnsi="Montserrat" w:cs="Arial"/>
                <w:b/>
                <w:sz w:val="20"/>
              </w:rPr>
            </w:pPr>
            <w:r w:rsidRPr="002C2449">
              <w:rPr>
                <w:rFonts w:ascii="Montserrat" w:hAnsi="Montserrat" w:cs="Arial"/>
                <w:b/>
                <w:sz w:val="20"/>
              </w:rPr>
              <w:t>Diseños en sedes judiciales con enfoque de sostenibilidad ambiental</w:t>
            </w:r>
          </w:p>
          <w:p w14:paraId="723A4A5F" w14:textId="77777777" w:rsidR="002C2449" w:rsidRPr="00D56244" w:rsidRDefault="002C2449" w:rsidP="002C2449">
            <w:pPr>
              <w:jc w:val="both"/>
              <w:rPr>
                <w:rFonts w:ascii="Montserrat" w:hAnsi="Montserrat" w:cs="Arial"/>
                <w:bCs/>
                <w:sz w:val="20"/>
              </w:rPr>
            </w:pPr>
            <w:r w:rsidRPr="00D56244">
              <w:rPr>
                <w:rFonts w:ascii="Montserrat" w:hAnsi="Montserrat" w:cs="Arial"/>
                <w:bCs/>
                <w:sz w:val="20"/>
              </w:rPr>
              <w:t>(Metros Cuadrados de Diseños con enfoque de sostenibilidad ambiental   /</w:t>
            </w:r>
          </w:p>
          <w:p w14:paraId="4C53677B" w14:textId="32FB2552" w:rsidR="002C2449" w:rsidRPr="00105167" w:rsidRDefault="002C2449" w:rsidP="002C2449">
            <w:pPr>
              <w:jc w:val="both"/>
              <w:rPr>
                <w:rFonts w:ascii="Montserrat" w:hAnsi="Montserrat" w:cs="Arial"/>
                <w:b/>
                <w:sz w:val="20"/>
              </w:rPr>
            </w:pPr>
            <w:r w:rsidRPr="00D56244">
              <w:rPr>
                <w:rFonts w:ascii="Montserrat" w:hAnsi="Montserrat" w:cs="Arial"/>
                <w:bCs/>
                <w:sz w:val="20"/>
              </w:rPr>
              <w:t>Metros Cuadrados de Diseños realizados) *100</w:t>
            </w:r>
          </w:p>
        </w:tc>
        <w:tc>
          <w:tcPr>
            <w:tcW w:w="406" w:type="pct"/>
            <w:tcBorders>
              <w:top w:val="single" w:sz="4" w:space="0" w:color="000000"/>
              <w:left w:val="single" w:sz="4" w:space="0" w:color="000000"/>
              <w:right w:val="single" w:sz="4" w:space="0" w:color="auto"/>
            </w:tcBorders>
          </w:tcPr>
          <w:p w14:paraId="36B5A9EF" w14:textId="5D386EA4" w:rsidR="002C2449" w:rsidRPr="00D444DD" w:rsidRDefault="00E16625" w:rsidP="00D444DD">
            <w:pPr>
              <w:jc w:val="both"/>
              <w:rPr>
                <w:rFonts w:ascii="Montserrat" w:hAnsi="Montserrat" w:cs="Arial"/>
                <w:bCs/>
                <w:sz w:val="20"/>
              </w:rPr>
            </w:pPr>
            <w:r>
              <w:rPr>
                <w:rFonts w:ascii="Montserrat" w:hAnsi="Montserrat" w:cs="Arial"/>
                <w:bCs/>
                <w:sz w:val="20"/>
              </w:rPr>
              <w:t>100%</w:t>
            </w:r>
          </w:p>
        </w:tc>
        <w:tc>
          <w:tcPr>
            <w:tcW w:w="793" w:type="pct"/>
            <w:tcBorders>
              <w:top w:val="single" w:sz="4" w:space="0" w:color="000000"/>
              <w:left w:val="single" w:sz="4" w:space="0" w:color="000000"/>
              <w:right w:val="single" w:sz="4" w:space="0" w:color="auto"/>
            </w:tcBorders>
          </w:tcPr>
          <w:p w14:paraId="7244FDE7" w14:textId="5ABF0177" w:rsidR="002C2449" w:rsidRDefault="00E16625" w:rsidP="00D444DD">
            <w:pPr>
              <w:jc w:val="both"/>
              <w:rPr>
                <w:rFonts w:ascii="Montserrat" w:hAnsi="Montserrat" w:cs="Arial"/>
                <w:bCs/>
                <w:sz w:val="20"/>
              </w:rPr>
            </w:pPr>
            <w:r>
              <w:rPr>
                <w:rFonts w:ascii="Montserrat" w:hAnsi="Montserrat" w:cs="Arial"/>
                <w:bCs/>
                <w:sz w:val="20"/>
              </w:rPr>
              <w:t>100%</w:t>
            </w:r>
          </w:p>
        </w:tc>
        <w:tc>
          <w:tcPr>
            <w:tcW w:w="1749" w:type="pct"/>
            <w:tcBorders>
              <w:top w:val="single" w:sz="4" w:space="0" w:color="000000"/>
              <w:left w:val="single" w:sz="4" w:space="0" w:color="auto"/>
              <w:right w:val="single" w:sz="4" w:space="0" w:color="auto"/>
            </w:tcBorders>
            <w:vAlign w:val="center"/>
          </w:tcPr>
          <w:p w14:paraId="0EF3AD0E" w14:textId="69E0715B" w:rsidR="002C2449" w:rsidRDefault="00E16625" w:rsidP="00D444DD">
            <w:pPr>
              <w:jc w:val="both"/>
              <w:rPr>
                <w:rFonts w:ascii="Montserrat" w:hAnsi="Montserrat" w:cs="Arial"/>
                <w:bCs/>
                <w:sz w:val="20"/>
              </w:rPr>
            </w:pPr>
            <w:r w:rsidRPr="00E16625">
              <w:rPr>
                <w:rFonts w:ascii="Montserrat" w:hAnsi="Montserrat" w:cs="Arial"/>
                <w:bCs/>
                <w:sz w:val="20"/>
              </w:rPr>
              <w:t xml:space="preserve">Se han realizado Diseños con enfoque </w:t>
            </w:r>
            <w:r w:rsidR="000E50E8" w:rsidRPr="00E16625">
              <w:rPr>
                <w:rFonts w:ascii="Montserrat" w:hAnsi="Montserrat" w:cs="Arial"/>
                <w:bCs/>
                <w:sz w:val="20"/>
              </w:rPr>
              <w:t>ambiental</w:t>
            </w:r>
            <w:r w:rsidRPr="00E16625">
              <w:rPr>
                <w:rFonts w:ascii="Montserrat" w:hAnsi="Montserrat" w:cs="Arial"/>
                <w:bCs/>
                <w:sz w:val="20"/>
              </w:rPr>
              <w:t xml:space="preserve">: 140 metros cuadrados Sede Los </w:t>
            </w:r>
            <w:proofErr w:type="gramStart"/>
            <w:r w:rsidRPr="00E16625">
              <w:rPr>
                <w:rFonts w:ascii="Montserrat" w:hAnsi="Montserrat" w:cs="Arial"/>
                <w:bCs/>
                <w:sz w:val="20"/>
              </w:rPr>
              <w:t>Córdobas</w:t>
            </w:r>
            <w:proofErr w:type="gramEnd"/>
            <w:r>
              <w:rPr>
                <w:rFonts w:ascii="Montserrat" w:hAnsi="Montserrat" w:cs="Arial"/>
                <w:bCs/>
                <w:sz w:val="20"/>
              </w:rPr>
              <w:t>. En semestre 1.</w:t>
            </w:r>
          </w:p>
          <w:p w14:paraId="5BCD7D14" w14:textId="2F7F2892" w:rsidR="00E16625" w:rsidRPr="00FA7149" w:rsidRDefault="00E16625" w:rsidP="00D444DD">
            <w:pPr>
              <w:jc w:val="both"/>
              <w:rPr>
                <w:rFonts w:ascii="Montserrat" w:hAnsi="Montserrat" w:cs="Arial"/>
                <w:bCs/>
                <w:sz w:val="20"/>
              </w:rPr>
            </w:pPr>
            <w:r w:rsidRPr="00E16625">
              <w:rPr>
                <w:rFonts w:ascii="Montserrat" w:hAnsi="Montserrat" w:cs="Arial"/>
                <w:bCs/>
                <w:sz w:val="20"/>
              </w:rPr>
              <w:t>Se han realizado Diseños con enfoque ambie</w:t>
            </w:r>
            <w:r w:rsidR="00787AD9">
              <w:rPr>
                <w:rFonts w:ascii="Montserrat" w:hAnsi="Montserrat" w:cs="Arial"/>
                <w:bCs/>
                <w:sz w:val="20"/>
              </w:rPr>
              <w:t>n</w:t>
            </w:r>
            <w:r w:rsidRPr="00E16625">
              <w:rPr>
                <w:rFonts w:ascii="Montserrat" w:hAnsi="Montserrat" w:cs="Arial"/>
                <w:bCs/>
                <w:sz w:val="20"/>
              </w:rPr>
              <w:t>tal: 260 metros cuadrados Sede Valencia</w:t>
            </w:r>
            <w:r>
              <w:rPr>
                <w:rFonts w:ascii="Montserrat" w:hAnsi="Montserrat" w:cs="Arial"/>
                <w:bCs/>
                <w:sz w:val="20"/>
              </w:rPr>
              <w:t xml:space="preserve"> en semestre 2. </w:t>
            </w:r>
          </w:p>
        </w:tc>
      </w:tr>
      <w:tr w:rsidR="002C2449" w:rsidRPr="00D444DD" w14:paraId="66F54139" w14:textId="77777777" w:rsidTr="006C29AE">
        <w:trPr>
          <w:trHeight w:val="1039"/>
          <w:jc w:val="center"/>
        </w:trPr>
        <w:tc>
          <w:tcPr>
            <w:tcW w:w="1136" w:type="pct"/>
            <w:tcBorders>
              <w:top w:val="single" w:sz="4" w:space="0" w:color="000000"/>
              <w:left w:val="single" w:sz="4" w:space="0" w:color="000000"/>
              <w:right w:val="single" w:sz="4" w:space="0" w:color="auto"/>
            </w:tcBorders>
          </w:tcPr>
          <w:p w14:paraId="05DF1069" w14:textId="77777777" w:rsidR="002C2449" w:rsidRPr="00D444DD" w:rsidRDefault="002C2449" w:rsidP="00D444DD">
            <w:pPr>
              <w:jc w:val="both"/>
              <w:rPr>
                <w:rFonts w:ascii="Montserrat" w:hAnsi="Montserrat" w:cs="Arial"/>
                <w:b/>
                <w:sz w:val="20"/>
              </w:rPr>
            </w:pPr>
          </w:p>
        </w:tc>
        <w:tc>
          <w:tcPr>
            <w:tcW w:w="916" w:type="pct"/>
            <w:tcBorders>
              <w:top w:val="single" w:sz="4" w:space="0" w:color="000000"/>
              <w:left w:val="single" w:sz="4" w:space="0" w:color="000000"/>
              <w:right w:val="single" w:sz="4" w:space="0" w:color="000000"/>
            </w:tcBorders>
          </w:tcPr>
          <w:p w14:paraId="1B193BF7" w14:textId="77777777" w:rsidR="002C2449" w:rsidRDefault="00147882" w:rsidP="00D444DD">
            <w:pPr>
              <w:jc w:val="both"/>
              <w:rPr>
                <w:rFonts w:ascii="Montserrat" w:hAnsi="Montserrat" w:cs="Arial"/>
                <w:b/>
                <w:sz w:val="20"/>
              </w:rPr>
            </w:pPr>
            <w:r w:rsidRPr="00147882">
              <w:rPr>
                <w:rFonts w:ascii="Montserrat" w:hAnsi="Montserrat" w:cs="Arial"/>
                <w:b/>
                <w:sz w:val="20"/>
              </w:rPr>
              <w:t>Metros Cuadrados de Construcción de Sedes Judiciales.</w:t>
            </w:r>
          </w:p>
          <w:p w14:paraId="59854AEF" w14:textId="1BDBEC70" w:rsidR="00147882" w:rsidRPr="00147882" w:rsidRDefault="00147882" w:rsidP="00D444DD">
            <w:pPr>
              <w:jc w:val="both"/>
              <w:rPr>
                <w:rFonts w:ascii="Montserrat" w:hAnsi="Montserrat" w:cs="Arial"/>
                <w:bCs/>
                <w:sz w:val="20"/>
              </w:rPr>
            </w:pPr>
            <w:r w:rsidRPr="00147882">
              <w:rPr>
                <w:rFonts w:ascii="Montserrat" w:hAnsi="Montserrat" w:cs="Arial"/>
                <w:bCs/>
                <w:sz w:val="20"/>
              </w:rPr>
              <w:t>(Metros Cuadrados de Construcción de Sedes Judiciales / Metros Cuadrados de Construcción de Sedes Judiciales</w:t>
            </w:r>
            <w:r>
              <w:rPr>
                <w:rFonts w:ascii="Montserrat" w:hAnsi="Montserrat" w:cs="Arial"/>
                <w:bCs/>
                <w:sz w:val="20"/>
              </w:rPr>
              <w:t xml:space="preserve"> </w:t>
            </w:r>
            <w:r w:rsidRPr="00147882">
              <w:rPr>
                <w:rFonts w:ascii="Montserrat" w:hAnsi="Montserrat" w:cs="Arial"/>
                <w:bCs/>
                <w:sz w:val="20"/>
              </w:rPr>
              <w:t>proyectados) * 100</w:t>
            </w:r>
          </w:p>
        </w:tc>
        <w:tc>
          <w:tcPr>
            <w:tcW w:w="406" w:type="pct"/>
            <w:tcBorders>
              <w:top w:val="single" w:sz="4" w:space="0" w:color="000000"/>
              <w:left w:val="single" w:sz="4" w:space="0" w:color="000000"/>
              <w:right w:val="single" w:sz="4" w:space="0" w:color="auto"/>
            </w:tcBorders>
          </w:tcPr>
          <w:p w14:paraId="699894E7" w14:textId="21FF1900" w:rsidR="002C2449" w:rsidRPr="00D444DD" w:rsidRDefault="0042129C" w:rsidP="00D444DD">
            <w:pPr>
              <w:jc w:val="both"/>
              <w:rPr>
                <w:rFonts w:ascii="Montserrat" w:hAnsi="Montserrat" w:cs="Arial"/>
                <w:bCs/>
                <w:sz w:val="20"/>
              </w:rPr>
            </w:pPr>
            <w:r>
              <w:rPr>
                <w:rFonts w:ascii="Montserrat" w:hAnsi="Montserrat" w:cs="Arial"/>
                <w:bCs/>
                <w:sz w:val="20"/>
              </w:rPr>
              <w:t>100%</w:t>
            </w:r>
          </w:p>
        </w:tc>
        <w:tc>
          <w:tcPr>
            <w:tcW w:w="793" w:type="pct"/>
            <w:tcBorders>
              <w:top w:val="single" w:sz="4" w:space="0" w:color="000000"/>
              <w:left w:val="single" w:sz="4" w:space="0" w:color="000000"/>
              <w:right w:val="single" w:sz="4" w:space="0" w:color="auto"/>
            </w:tcBorders>
          </w:tcPr>
          <w:p w14:paraId="4823803D" w14:textId="77777777" w:rsidR="002C2449" w:rsidRDefault="0042129C" w:rsidP="00D444DD">
            <w:pPr>
              <w:jc w:val="both"/>
              <w:rPr>
                <w:rFonts w:ascii="Montserrat" w:hAnsi="Montserrat" w:cs="Arial"/>
                <w:bCs/>
                <w:sz w:val="20"/>
              </w:rPr>
            </w:pPr>
            <w:r>
              <w:rPr>
                <w:rFonts w:ascii="Montserrat" w:hAnsi="Montserrat" w:cs="Arial"/>
                <w:bCs/>
                <w:sz w:val="20"/>
              </w:rPr>
              <w:t>35% semestre 1</w:t>
            </w:r>
          </w:p>
          <w:p w14:paraId="016C4320" w14:textId="77777777" w:rsidR="0042129C" w:rsidRDefault="0042129C" w:rsidP="00D444DD">
            <w:pPr>
              <w:jc w:val="both"/>
              <w:rPr>
                <w:rFonts w:ascii="Montserrat" w:hAnsi="Montserrat" w:cs="Arial"/>
                <w:bCs/>
                <w:sz w:val="20"/>
              </w:rPr>
            </w:pPr>
            <w:r>
              <w:rPr>
                <w:rFonts w:ascii="Montserrat" w:hAnsi="Montserrat" w:cs="Arial"/>
                <w:bCs/>
                <w:sz w:val="20"/>
              </w:rPr>
              <w:t>100% semestre 2</w:t>
            </w:r>
          </w:p>
          <w:p w14:paraId="1D955935" w14:textId="4C8ABC72" w:rsidR="0042129C" w:rsidRDefault="0042129C" w:rsidP="00D444DD">
            <w:pPr>
              <w:jc w:val="both"/>
              <w:rPr>
                <w:rFonts w:ascii="Montserrat" w:hAnsi="Montserrat" w:cs="Arial"/>
                <w:bCs/>
                <w:sz w:val="20"/>
              </w:rPr>
            </w:pPr>
          </w:p>
        </w:tc>
        <w:tc>
          <w:tcPr>
            <w:tcW w:w="1749" w:type="pct"/>
            <w:tcBorders>
              <w:top w:val="single" w:sz="4" w:space="0" w:color="000000"/>
              <w:left w:val="single" w:sz="4" w:space="0" w:color="auto"/>
              <w:right w:val="single" w:sz="4" w:space="0" w:color="auto"/>
            </w:tcBorders>
            <w:vAlign w:val="center"/>
          </w:tcPr>
          <w:p w14:paraId="219EC592" w14:textId="77777777" w:rsidR="002C2449" w:rsidRDefault="001D47BB" w:rsidP="00D444DD">
            <w:pPr>
              <w:jc w:val="both"/>
              <w:rPr>
                <w:rFonts w:ascii="Montserrat" w:hAnsi="Montserrat" w:cs="Arial"/>
                <w:bCs/>
                <w:sz w:val="20"/>
              </w:rPr>
            </w:pPr>
            <w:r w:rsidRPr="001D47BB">
              <w:rPr>
                <w:rFonts w:ascii="Montserrat" w:hAnsi="Montserrat" w:cs="Arial"/>
                <w:bCs/>
                <w:sz w:val="20"/>
              </w:rPr>
              <w:t>Se han construido 140 metros cuadrados de los 400 proyectados, Sede judicial del municipio de Los Cordobas. Faltando iniciar la sede de Valencia para el segundo semestre</w:t>
            </w:r>
            <w:r>
              <w:rPr>
                <w:rFonts w:ascii="Montserrat" w:hAnsi="Montserrat" w:cs="Arial"/>
                <w:bCs/>
                <w:sz w:val="20"/>
              </w:rPr>
              <w:t>.</w:t>
            </w:r>
          </w:p>
          <w:p w14:paraId="33BEA83A" w14:textId="77777777" w:rsidR="001D47BB" w:rsidRDefault="001D47BB" w:rsidP="00D444DD">
            <w:pPr>
              <w:jc w:val="both"/>
              <w:rPr>
                <w:rFonts w:ascii="Montserrat" w:hAnsi="Montserrat" w:cs="Arial"/>
                <w:bCs/>
                <w:sz w:val="20"/>
              </w:rPr>
            </w:pPr>
          </w:p>
          <w:p w14:paraId="058C0054" w14:textId="6598D39D" w:rsidR="001D47BB" w:rsidRPr="00FA7149" w:rsidRDefault="001D47BB" w:rsidP="00D444DD">
            <w:pPr>
              <w:jc w:val="both"/>
              <w:rPr>
                <w:rFonts w:ascii="Montserrat" w:hAnsi="Montserrat" w:cs="Arial"/>
                <w:bCs/>
                <w:sz w:val="20"/>
              </w:rPr>
            </w:pPr>
            <w:r w:rsidRPr="001D47BB">
              <w:rPr>
                <w:rFonts w:ascii="Montserrat" w:hAnsi="Montserrat" w:cs="Arial"/>
                <w:bCs/>
                <w:sz w:val="20"/>
              </w:rPr>
              <w:t>Se han construido 140 m2 de los 400 proyectados. Correspondientes a 140 m2 de la sede de Los Cordobas y 260 m2 de la sede de la sede de Valencia.</w:t>
            </w:r>
          </w:p>
        </w:tc>
      </w:tr>
      <w:tr w:rsidR="0074359B" w:rsidRPr="00D444DD" w14:paraId="47462497" w14:textId="77777777" w:rsidTr="006C29AE">
        <w:trPr>
          <w:trHeight w:val="918"/>
          <w:jc w:val="center"/>
        </w:trPr>
        <w:tc>
          <w:tcPr>
            <w:tcW w:w="1136" w:type="pct"/>
            <w:tcBorders>
              <w:top w:val="single" w:sz="4" w:space="0" w:color="000000"/>
              <w:left w:val="single" w:sz="4" w:space="0" w:color="000000"/>
              <w:bottom w:val="single" w:sz="4" w:space="0" w:color="000000"/>
              <w:right w:val="single" w:sz="4" w:space="0" w:color="auto"/>
            </w:tcBorders>
          </w:tcPr>
          <w:p w14:paraId="7743D5BC" w14:textId="77777777" w:rsidR="00D444DD" w:rsidRPr="00D444DD" w:rsidRDefault="00D444DD" w:rsidP="00D444DD">
            <w:pPr>
              <w:jc w:val="both"/>
              <w:rPr>
                <w:rFonts w:ascii="Montserrat" w:hAnsi="Montserrat" w:cs="Arial"/>
                <w:b/>
                <w:sz w:val="20"/>
              </w:rPr>
            </w:pPr>
          </w:p>
          <w:p w14:paraId="006B7C6B" w14:textId="77777777" w:rsidR="00D444DD" w:rsidRPr="00D444DD" w:rsidRDefault="00D444DD" w:rsidP="00D444DD">
            <w:pPr>
              <w:jc w:val="both"/>
              <w:rPr>
                <w:rFonts w:ascii="Montserrat" w:hAnsi="Montserrat" w:cs="Arial"/>
                <w:b/>
                <w:sz w:val="20"/>
              </w:rPr>
            </w:pPr>
            <w:r w:rsidRPr="00D444DD">
              <w:rPr>
                <w:rFonts w:ascii="Montserrat" w:hAnsi="Montserrat" w:cs="Arial"/>
                <w:b/>
                <w:sz w:val="20"/>
              </w:rPr>
              <w:t>GESTIÓN FINANCIERA Y PRESUPUESTAL</w:t>
            </w:r>
          </w:p>
        </w:tc>
        <w:tc>
          <w:tcPr>
            <w:tcW w:w="916" w:type="pct"/>
            <w:tcBorders>
              <w:top w:val="single" w:sz="4" w:space="0" w:color="000000"/>
              <w:left w:val="single" w:sz="4" w:space="0" w:color="000000"/>
              <w:bottom w:val="single" w:sz="4" w:space="0" w:color="000000"/>
              <w:right w:val="single" w:sz="4" w:space="0" w:color="000000"/>
            </w:tcBorders>
          </w:tcPr>
          <w:p w14:paraId="3690D6BC" w14:textId="77777777" w:rsidR="00D444DD" w:rsidRPr="00D444DD" w:rsidRDefault="00D444DD" w:rsidP="00D444DD">
            <w:pPr>
              <w:jc w:val="both"/>
              <w:rPr>
                <w:rFonts w:ascii="Montserrat" w:hAnsi="Montserrat" w:cs="Arial"/>
                <w:bCs/>
                <w:sz w:val="20"/>
              </w:rPr>
            </w:pPr>
          </w:p>
          <w:p w14:paraId="6D8AB72C" w14:textId="77777777" w:rsidR="00D444DD" w:rsidRPr="00D444DD" w:rsidRDefault="00D444DD" w:rsidP="00D444DD">
            <w:pPr>
              <w:jc w:val="both"/>
              <w:rPr>
                <w:rFonts w:ascii="Montserrat" w:hAnsi="Montserrat" w:cs="Arial"/>
                <w:bCs/>
                <w:sz w:val="20"/>
              </w:rPr>
            </w:pPr>
          </w:p>
          <w:p w14:paraId="485C52DC" w14:textId="77777777" w:rsidR="00D444DD" w:rsidRPr="00584300" w:rsidRDefault="00D444DD" w:rsidP="00D444DD">
            <w:pPr>
              <w:jc w:val="both"/>
              <w:rPr>
                <w:rFonts w:ascii="Montserrat" w:hAnsi="Montserrat" w:cs="Arial"/>
                <w:b/>
                <w:sz w:val="20"/>
              </w:rPr>
            </w:pPr>
            <w:r w:rsidRPr="00D444DD">
              <w:rPr>
                <w:rFonts w:ascii="Montserrat" w:hAnsi="Montserrat" w:cs="Arial"/>
                <w:b/>
                <w:sz w:val="20"/>
              </w:rPr>
              <w:t>Ejecución Presupuestal</w:t>
            </w:r>
          </w:p>
          <w:p w14:paraId="7DA20638" w14:textId="425580CD" w:rsidR="00584300" w:rsidRPr="00D444DD" w:rsidRDefault="00584300" w:rsidP="00D444DD">
            <w:pPr>
              <w:jc w:val="both"/>
              <w:rPr>
                <w:rFonts w:ascii="Montserrat" w:hAnsi="Montserrat" w:cs="Arial"/>
                <w:bCs/>
                <w:sz w:val="20"/>
              </w:rPr>
            </w:pPr>
            <w:r w:rsidRPr="00584300">
              <w:rPr>
                <w:rFonts w:ascii="Montserrat" w:hAnsi="Montserrat" w:cs="Arial"/>
                <w:bCs/>
                <w:sz w:val="20"/>
              </w:rPr>
              <w:t>(Recursos comprometidos / Recursos apropiados) *100.</w:t>
            </w:r>
          </w:p>
        </w:tc>
        <w:tc>
          <w:tcPr>
            <w:tcW w:w="406" w:type="pct"/>
            <w:tcBorders>
              <w:top w:val="single" w:sz="4" w:space="0" w:color="000000"/>
              <w:left w:val="single" w:sz="4" w:space="0" w:color="000000"/>
              <w:bottom w:val="single" w:sz="4" w:space="0" w:color="000000"/>
              <w:right w:val="single" w:sz="4" w:space="0" w:color="auto"/>
            </w:tcBorders>
          </w:tcPr>
          <w:p w14:paraId="4BD5A0A2" w14:textId="77777777" w:rsidR="00D444DD" w:rsidRPr="00D444DD" w:rsidRDefault="00D444DD" w:rsidP="00D444DD">
            <w:pPr>
              <w:jc w:val="both"/>
              <w:rPr>
                <w:rFonts w:ascii="Montserrat" w:hAnsi="Montserrat" w:cs="Arial"/>
                <w:bCs/>
                <w:sz w:val="20"/>
              </w:rPr>
            </w:pPr>
          </w:p>
          <w:p w14:paraId="5D803E4B" w14:textId="77777777" w:rsidR="00D444DD" w:rsidRPr="00D444DD" w:rsidRDefault="00D444DD" w:rsidP="00D444DD">
            <w:pPr>
              <w:jc w:val="both"/>
              <w:rPr>
                <w:rFonts w:ascii="Montserrat" w:hAnsi="Montserrat" w:cs="Arial"/>
                <w:bCs/>
                <w:sz w:val="20"/>
              </w:rPr>
            </w:pPr>
          </w:p>
          <w:p w14:paraId="1BE29C1D"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70%</w:t>
            </w:r>
          </w:p>
        </w:tc>
        <w:tc>
          <w:tcPr>
            <w:tcW w:w="793" w:type="pct"/>
            <w:tcBorders>
              <w:top w:val="single" w:sz="4" w:space="0" w:color="000000"/>
              <w:left w:val="single" w:sz="4" w:space="0" w:color="000000"/>
              <w:bottom w:val="single" w:sz="4" w:space="0" w:color="000000"/>
              <w:right w:val="single" w:sz="4" w:space="0" w:color="auto"/>
            </w:tcBorders>
          </w:tcPr>
          <w:p w14:paraId="5F8BC858" w14:textId="77777777" w:rsidR="00D444DD" w:rsidRPr="00D444DD" w:rsidRDefault="00D444DD" w:rsidP="00D444DD">
            <w:pPr>
              <w:jc w:val="both"/>
              <w:rPr>
                <w:rFonts w:ascii="Montserrat" w:hAnsi="Montserrat" w:cs="Arial"/>
                <w:bCs/>
                <w:sz w:val="20"/>
              </w:rPr>
            </w:pPr>
          </w:p>
          <w:p w14:paraId="1091C092" w14:textId="77777777" w:rsidR="00D444DD" w:rsidRPr="00D444DD" w:rsidRDefault="00D444DD" w:rsidP="00D444DD">
            <w:pPr>
              <w:jc w:val="both"/>
              <w:rPr>
                <w:rFonts w:ascii="Montserrat" w:hAnsi="Montserrat" w:cs="Arial"/>
                <w:bCs/>
                <w:sz w:val="20"/>
              </w:rPr>
            </w:pPr>
          </w:p>
          <w:p w14:paraId="42956A65" w14:textId="5ABF7CB5" w:rsidR="00D444DD" w:rsidRPr="00D444DD" w:rsidRDefault="002F4A09" w:rsidP="00D444DD">
            <w:pPr>
              <w:jc w:val="both"/>
              <w:rPr>
                <w:rFonts w:ascii="Montserrat" w:hAnsi="Montserrat" w:cs="Arial"/>
                <w:bCs/>
                <w:sz w:val="20"/>
              </w:rPr>
            </w:pPr>
            <w:r>
              <w:rPr>
                <w:rFonts w:ascii="Montserrat" w:hAnsi="Montserrat" w:cs="Arial"/>
                <w:bCs/>
                <w:sz w:val="20"/>
              </w:rPr>
              <w:t>99,83</w:t>
            </w:r>
            <w:r w:rsidR="00D444DD" w:rsidRPr="00D444DD">
              <w:rPr>
                <w:rFonts w:ascii="Montserrat" w:hAnsi="Montserrat" w:cs="Arial"/>
                <w:bCs/>
                <w:sz w:val="20"/>
              </w:rPr>
              <w:t>%</w:t>
            </w:r>
          </w:p>
        </w:tc>
        <w:tc>
          <w:tcPr>
            <w:tcW w:w="1749" w:type="pct"/>
            <w:tcBorders>
              <w:top w:val="single" w:sz="4" w:space="0" w:color="000000"/>
              <w:left w:val="single" w:sz="4" w:space="0" w:color="auto"/>
              <w:bottom w:val="single" w:sz="4" w:space="0" w:color="000000"/>
              <w:right w:val="single" w:sz="4" w:space="0" w:color="auto"/>
            </w:tcBorders>
            <w:vAlign w:val="center"/>
          </w:tcPr>
          <w:p w14:paraId="791F77DC" w14:textId="612A884C" w:rsidR="00D444DD" w:rsidRPr="00D444DD" w:rsidRDefault="003E14D6" w:rsidP="00D444DD">
            <w:pPr>
              <w:jc w:val="both"/>
              <w:rPr>
                <w:rFonts w:ascii="Montserrat" w:hAnsi="Montserrat" w:cs="Arial"/>
                <w:bCs/>
                <w:sz w:val="20"/>
              </w:rPr>
            </w:pPr>
            <w:r w:rsidRPr="003E14D6">
              <w:rPr>
                <w:rFonts w:ascii="Montserrat" w:hAnsi="Montserrat" w:cs="Arial"/>
                <w:bCs/>
                <w:sz w:val="20"/>
              </w:rPr>
              <w:t>Para el cuarto trimestre de la vigencia fiscal 2024, la Dirección Ejecutiva Seccional de Administración Judicial de Montería comprometió recursos por valor de $159.001.248.557 con una participación del 99.83% con relación al gasto de funcionamiento (incluye gastos de personal, adquisición de bienes y servicios, transferencias e impuestos) de los meses de octubre, noviembre y diciembre de 2.024 y de los recursos asignados por inversión se cumplió la meta del cuarto  trimestre de 2024 dispuesta en 100%</w:t>
            </w:r>
          </w:p>
        </w:tc>
      </w:tr>
      <w:tr w:rsidR="0074359B" w:rsidRPr="00D444DD" w14:paraId="3DC714DE" w14:textId="77777777" w:rsidTr="006C29AE">
        <w:trPr>
          <w:trHeight w:val="20"/>
          <w:jc w:val="center"/>
        </w:trPr>
        <w:tc>
          <w:tcPr>
            <w:tcW w:w="1136" w:type="pct"/>
            <w:vMerge w:val="restart"/>
            <w:tcBorders>
              <w:top w:val="single" w:sz="4" w:space="0" w:color="000000"/>
              <w:left w:val="single" w:sz="4" w:space="0" w:color="000000"/>
              <w:right w:val="single" w:sz="4" w:space="0" w:color="auto"/>
            </w:tcBorders>
          </w:tcPr>
          <w:p w14:paraId="68F67D75" w14:textId="77777777" w:rsidR="00D444DD" w:rsidRPr="00D444DD" w:rsidRDefault="00D444DD" w:rsidP="00D444DD">
            <w:pPr>
              <w:jc w:val="both"/>
              <w:rPr>
                <w:rFonts w:ascii="Montserrat" w:hAnsi="Montserrat" w:cs="Arial"/>
                <w:b/>
                <w:sz w:val="20"/>
              </w:rPr>
            </w:pPr>
          </w:p>
          <w:p w14:paraId="5337F214" w14:textId="77777777" w:rsidR="00D444DD" w:rsidRPr="00D444DD" w:rsidRDefault="00D444DD" w:rsidP="00D444DD">
            <w:pPr>
              <w:jc w:val="both"/>
              <w:rPr>
                <w:rFonts w:ascii="Montserrat" w:hAnsi="Montserrat" w:cs="Arial"/>
                <w:b/>
                <w:sz w:val="20"/>
              </w:rPr>
            </w:pPr>
          </w:p>
          <w:p w14:paraId="244EDDC8" w14:textId="77777777" w:rsidR="00D444DD" w:rsidRPr="00D444DD" w:rsidRDefault="00D444DD" w:rsidP="00D444DD">
            <w:pPr>
              <w:jc w:val="both"/>
              <w:rPr>
                <w:rFonts w:ascii="Montserrat" w:hAnsi="Montserrat" w:cs="Arial"/>
                <w:b/>
                <w:sz w:val="20"/>
              </w:rPr>
            </w:pPr>
          </w:p>
          <w:p w14:paraId="009F0672" w14:textId="77777777" w:rsidR="00D444DD" w:rsidRPr="00D444DD" w:rsidRDefault="00D444DD" w:rsidP="00D444DD">
            <w:pPr>
              <w:jc w:val="both"/>
              <w:rPr>
                <w:rFonts w:ascii="Montserrat" w:hAnsi="Montserrat" w:cs="Arial"/>
                <w:b/>
                <w:sz w:val="20"/>
              </w:rPr>
            </w:pPr>
          </w:p>
          <w:p w14:paraId="6FC6ED26" w14:textId="77777777" w:rsidR="00D444DD" w:rsidRPr="00D444DD" w:rsidRDefault="00D444DD" w:rsidP="00D444DD">
            <w:pPr>
              <w:jc w:val="both"/>
              <w:rPr>
                <w:rFonts w:ascii="Montserrat" w:hAnsi="Montserrat" w:cs="Arial"/>
                <w:b/>
                <w:sz w:val="20"/>
              </w:rPr>
            </w:pPr>
          </w:p>
          <w:p w14:paraId="3D84AB50" w14:textId="77777777" w:rsidR="00D444DD" w:rsidRPr="00D444DD" w:rsidRDefault="00D444DD" w:rsidP="00D444DD">
            <w:pPr>
              <w:jc w:val="both"/>
              <w:rPr>
                <w:rFonts w:ascii="Montserrat" w:hAnsi="Montserrat" w:cs="Arial"/>
                <w:b/>
                <w:sz w:val="20"/>
              </w:rPr>
            </w:pPr>
          </w:p>
          <w:p w14:paraId="25ACFFA5" w14:textId="77777777" w:rsidR="00D444DD" w:rsidRPr="00D444DD" w:rsidRDefault="00D444DD" w:rsidP="00D444DD">
            <w:pPr>
              <w:jc w:val="both"/>
              <w:rPr>
                <w:rFonts w:ascii="Montserrat" w:hAnsi="Montserrat" w:cs="Arial"/>
                <w:b/>
                <w:sz w:val="20"/>
              </w:rPr>
            </w:pPr>
          </w:p>
          <w:p w14:paraId="78D81FC6" w14:textId="77777777" w:rsidR="00D444DD" w:rsidRPr="00D444DD" w:rsidRDefault="00D444DD" w:rsidP="00D444DD">
            <w:pPr>
              <w:jc w:val="both"/>
              <w:rPr>
                <w:rFonts w:ascii="Montserrat" w:hAnsi="Montserrat" w:cs="Arial"/>
                <w:b/>
                <w:sz w:val="20"/>
              </w:rPr>
            </w:pPr>
          </w:p>
          <w:p w14:paraId="1647F009" w14:textId="77777777" w:rsidR="00D444DD" w:rsidRPr="00D444DD" w:rsidRDefault="00D444DD" w:rsidP="00D444DD">
            <w:pPr>
              <w:jc w:val="both"/>
              <w:rPr>
                <w:rFonts w:ascii="Montserrat" w:hAnsi="Montserrat" w:cs="Arial"/>
                <w:b/>
                <w:sz w:val="20"/>
              </w:rPr>
            </w:pPr>
          </w:p>
          <w:p w14:paraId="60D03B8B" w14:textId="77777777" w:rsidR="00D444DD" w:rsidRPr="00D444DD" w:rsidRDefault="00D444DD" w:rsidP="00D444DD">
            <w:pPr>
              <w:jc w:val="both"/>
              <w:rPr>
                <w:rFonts w:ascii="Montserrat" w:hAnsi="Montserrat" w:cs="Arial"/>
                <w:b/>
                <w:sz w:val="20"/>
              </w:rPr>
            </w:pPr>
          </w:p>
          <w:p w14:paraId="2F893F21" w14:textId="77777777" w:rsidR="00D444DD" w:rsidRPr="00D444DD" w:rsidRDefault="00D444DD" w:rsidP="00D444DD">
            <w:pPr>
              <w:jc w:val="both"/>
              <w:rPr>
                <w:rFonts w:ascii="Montserrat" w:hAnsi="Montserrat" w:cs="Arial"/>
                <w:b/>
                <w:sz w:val="20"/>
              </w:rPr>
            </w:pPr>
          </w:p>
          <w:p w14:paraId="3F47A397" w14:textId="77777777" w:rsidR="00D444DD" w:rsidRPr="00D444DD" w:rsidRDefault="00D444DD" w:rsidP="00D444DD">
            <w:pPr>
              <w:jc w:val="both"/>
              <w:rPr>
                <w:rFonts w:ascii="Montserrat" w:hAnsi="Montserrat" w:cs="Arial"/>
                <w:b/>
                <w:sz w:val="20"/>
              </w:rPr>
            </w:pPr>
            <w:r w:rsidRPr="00D444DD">
              <w:rPr>
                <w:rFonts w:ascii="Montserrat" w:hAnsi="Montserrat" w:cs="Arial"/>
                <w:b/>
                <w:sz w:val="20"/>
              </w:rPr>
              <w:t>ASISTENCIA LEGAL</w:t>
            </w:r>
          </w:p>
          <w:p w14:paraId="3A5BA016" w14:textId="77777777" w:rsidR="00D444DD" w:rsidRPr="00D444DD" w:rsidRDefault="00D444DD" w:rsidP="00D444DD">
            <w:pPr>
              <w:jc w:val="both"/>
              <w:rPr>
                <w:rFonts w:ascii="Montserrat" w:hAnsi="Montserrat" w:cs="Arial"/>
                <w:b/>
                <w:sz w:val="20"/>
              </w:rPr>
            </w:pPr>
          </w:p>
          <w:p w14:paraId="681949BA"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38FD7357" w14:textId="77777777" w:rsidR="00D444DD" w:rsidRDefault="00141A99" w:rsidP="00D444DD">
            <w:pPr>
              <w:jc w:val="both"/>
              <w:rPr>
                <w:rFonts w:ascii="Montserrat" w:hAnsi="Montserrat" w:cs="Arial"/>
                <w:b/>
                <w:sz w:val="20"/>
              </w:rPr>
            </w:pPr>
            <w:r w:rsidRPr="00141A99">
              <w:rPr>
                <w:rFonts w:ascii="Montserrat" w:hAnsi="Montserrat" w:cs="Arial"/>
                <w:b/>
                <w:sz w:val="20"/>
              </w:rPr>
              <w:t>Requerimientos atendidos oportunamente en Montería</w:t>
            </w:r>
            <w:r w:rsidR="00D23EAB">
              <w:rPr>
                <w:rFonts w:ascii="Montserrat" w:hAnsi="Montserrat" w:cs="Arial"/>
                <w:b/>
                <w:sz w:val="20"/>
              </w:rPr>
              <w:t>.</w:t>
            </w:r>
          </w:p>
          <w:p w14:paraId="2D2E4754" w14:textId="7B5BEE34" w:rsidR="00D23EAB" w:rsidRPr="00D444DD" w:rsidRDefault="00D23EAB" w:rsidP="00D444DD">
            <w:pPr>
              <w:jc w:val="both"/>
              <w:rPr>
                <w:rFonts w:ascii="Montserrat" w:hAnsi="Montserrat" w:cs="Arial"/>
                <w:bCs/>
                <w:sz w:val="20"/>
              </w:rPr>
            </w:pPr>
            <w:r w:rsidRPr="00D23EAB">
              <w:rPr>
                <w:rFonts w:ascii="Montserrat" w:hAnsi="Montserrat" w:cs="Arial"/>
                <w:bCs/>
                <w:sz w:val="20"/>
              </w:rPr>
              <w:t xml:space="preserve">(Número de Requerimientos atendidos oportunamente en Montería/Número Total de Requerimientos atendidos en </w:t>
            </w:r>
            <w:r w:rsidR="00EB24D7" w:rsidRPr="00D23EAB">
              <w:rPr>
                <w:rFonts w:ascii="Montserrat" w:hAnsi="Montserrat" w:cs="Arial"/>
                <w:bCs/>
                <w:sz w:val="20"/>
              </w:rPr>
              <w:t>Montería) *</w:t>
            </w:r>
            <w:r w:rsidRPr="00D23EAB">
              <w:rPr>
                <w:rFonts w:ascii="Montserrat" w:hAnsi="Montserrat" w:cs="Arial"/>
                <w:bCs/>
                <w:sz w:val="20"/>
              </w:rPr>
              <w:t>100</w:t>
            </w:r>
          </w:p>
        </w:tc>
        <w:tc>
          <w:tcPr>
            <w:tcW w:w="406" w:type="pct"/>
            <w:tcBorders>
              <w:top w:val="single" w:sz="4" w:space="0" w:color="000000"/>
              <w:left w:val="single" w:sz="4" w:space="0" w:color="000000"/>
              <w:bottom w:val="single" w:sz="4" w:space="0" w:color="000000"/>
              <w:right w:val="single" w:sz="4" w:space="0" w:color="auto"/>
            </w:tcBorders>
          </w:tcPr>
          <w:p w14:paraId="6373246D" w14:textId="77777777" w:rsidR="00D444DD" w:rsidRPr="00D444DD" w:rsidRDefault="00D444DD" w:rsidP="00D444DD">
            <w:pPr>
              <w:jc w:val="both"/>
              <w:rPr>
                <w:rFonts w:ascii="Montserrat" w:hAnsi="Montserrat" w:cs="Arial"/>
                <w:bCs/>
                <w:sz w:val="20"/>
              </w:rPr>
            </w:pPr>
          </w:p>
          <w:p w14:paraId="3DDAC3C8" w14:textId="01092A56" w:rsidR="00D444DD" w:rsidRPr="00D444DD" w:rsidRDefault="00D23EAB" w:rsidP="00D444DD">
            <w:pPr>
              <w:jc w:val="both"/>
              <w:rPr>
                <w:rFonts w:ascii="Montserrat" w:hAnsi="Montserrat" w:cs="Arial"/>
                <w:bCs/>
                <w:sz w:val="20"/>
              </w:rPr>
            </w:pPr>
            <w:r>
              <w:rPr>
                <w:rFonts w:ascii="Montserrat" w:hAnsi="Montserrat" w:cs="Arial"/>
                <w:bCs/>
                <w:sz w:val="20"/>
              </w:rPr>
              <w:t>100%</w:t>
            </w:r>
          </w:p>
        </w:tc>
        <w:tc>
          <w:tcPr>
            <w:tcW w:w="793" w:type="pct"/>
            <w:tcBorders>
              <w:top w:val="single" w:sz="4" w:space="0" w:color="000000"/>
              <w:left w:val="single" w:sz="4" w:space="0" w:color="000000"/>
              <w:bottom w:val="single" w:sz="4" w:space="0" w:color="000000"/>
              <w:right w:val="single" w:sz="4" w:space="0" w:color="auto"/>
            </w:tcBorders>
          </w:tcPr>
          <w:p w14:paraId="0C959E56" w14:textId="77777777" w:rsidR="00D444DD" w:rsidRPr="00D444DD" w:rsidRDefault="00D444DD" w:rsidP="00D444DD">
            <w:pPr>
              <w:jc w:val="both"/>
              <w:rPr>
                <w:rFonts w:ascii="Montserrat" w:hAnsi="Montserrat" w:cs="Arial"/>
                <w:bCs/>
                <w:sz w:val="20"/>
              </w:rPr>
            </w:pPr>
          </w:p>
          <w:p w14:paraId="62E7F214" w14:textId="3A69D71B" w:rsidR="00D444DD" w:rsidRPr="00D444DD" w:rsidRDefault="00AE6FC0" w:rsidP="00D444DD">
            <w:pPr>
              <w:jc w:val="both"/>
              <w:rPr>
                <w:rFonts w:ascii="Montserrat" w:hAnsi="Montserrat" w:cs="Arial"/>
                <w:bCs/>
                <w:sz w:val="20"/>
              </w:rPr>
            </w:pPr>
            <w:r>
              <w:rPr>
                <w:rFonts w:ascii="Montserrat" w:hAnsi="Montserrat" w:cs="Arial"/>
                <w:bCs/>
                <w:sz w:val="20"/>
              </w:rPr>
              <w:t>N/A</w:t>
            </w:r>
          </w:p>
        </w:tc>
        <w:tc>
          <w:tcPr>
            <w:tcW w:w="1749" w:type="pct"/>
            <w:tcBorders>
              <w:top w:val="single" w:sz="4" w:space="0" w:color="000000"/>
              <w:left w:val="single" w:sz="4" w:space="0" w:color="auto"/>
              <w:bottom w:val="single" w:sz="4" w:space="0" w:color="000000"/>
              <w:right w:val="single" w:sz="4" w:space="0" w:color="auto"/>
            </w:tcBorders>
            <w:vAlign w:val="center"/>
          </w:tcPr>
          <w:p w14:paraId="773EC2E0" w14:textId="37045C67" w:rsidR="00D444DD" w:rsidRPr="00D444DD" w:rsidRDefault="004E6D49" w:rsidP="00D444DD">
            <w:pPr>
              <w:jc w:val="both"/>
              <w:rPr>
                <w:rFonts w:ascii="Montserrat" w:hAnsi="Montserrat" w:cs="Arial"/>
                <w:bCs/>
                <w:sz w:val="20"/>
              </w:rPr>
            </w:pPr>
            <w:r>
              <w:rPr>
                <w:rFonts w:ascii="Montserrat" w:hAnsi="Montserrat" w:cs="Arial"/>
                <w:bCs/>
                <w:sz w:val="20"/>
              </w:rPr>
              <w:t xml:space="preserve">Durante el </w:t>
            </w:r>
            <w:r w:rsidRPr="004E6D49">
              <w:rPr>
                <w:rFonts w:ascii="Montserrat" w:hAnsi="Montserrat" w:cs="Arial"/>
                <w:bCs/>
                <w:sz w:val="20"/>
              </w:rPr>
              <w:t xml:space="preserve">año 2024, </w:t>
            </w:r>
            <w:r w:rsidR="00AE6FC0">
              <w:rPr>
                <w:rFonts w:ascii="Montserrat" w:hAnsi="Montserrat" w:cs="Arial"/>
                <w:bCs/>
                <w:sz w:val="20"/>
              </w:rPr>
              <w:t>no se presentaron derechos de petición.</w:t>
            </w:r>
          </w:p>
        </w:tc>
      </w:tr>
      <w:tr w:rsidR="0074359B" w:rsidRPr="00D444DD" w14:paraId="067A0DCA" w14:textId="77777777" w:rsidTr="006C29AE">
        <w:trPr>
          <w:trHeight w:val="20"/>
          <w:jc w:val="center"/>
        </w:trPr>
        <w:tc>
          <w:tcPr>
            <w:tcW w:w="1136" w:type="pct"/>
            <w:vMerge/>
            <w:tcBorders>
              <w:left w:val="single" w:sz="4" w:space="0" w:color="000000"/>
              <w:right w:val="single" w:sz="4" w:space="0" w:color="auto"/>
            </w:tcBorders>
          </w:tcPr>
          <w:p w14:paraId="19786E7B"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3C331264" w14:textId="77777777" w:rsidR="00D444DD" w:rsidRPr="00D444DD" w:rsidRDefault="00D444DD" w:rsidP="00D444DD">
            <w:pPr>
              <w:jc w:val="both"/>
              <w:rPr>
                <w:rFonts w:ascii="Montserrat" w:hAnsi="Montserrat" w:cs="Arial"/>
                <w:bCs/>
                <w:sz w:val="20"/>
              </w:rPr>
            </w:pPr>
          </w:p>
          <w:p w14:paraId="0E555887" w14:textId="77777777" w:rsidR="00D444DD" w:rsidRPr="00D444DD" w:rsidRDefault="00D444DD" w:rsidP="00D444DD">
            <w:pPr>
              <w:jc w:val="both"/>
              <w:rPr>
                <w:rFonts w:ascii="Montserrat" w:hAnsi="Montserrat" w:cs="Arial"/>
                <w:bCs/>
                <w:sz w:val="20"/>
              </w:rPr>
            </w:pPr>
          </w:p>
          <w:p w14:paraId="7B31F07B" w14:textId="77777777" w:rsidR="00D444DD" w:rsidRPr="00D444DD" w:rsidRDefault="00D444DD" w:rsidP="00D444DD">
            <w:pPr>
              <w:jc w:val="both"/>
              <w:rPr>
                <w:rFonts w:ascii="Montserrat" w:hAnsi="Montserrat" w:cs="Arial"/>
                <w:bCs/>
                <w:sz w:val="20"/>
              </w:rPr>
            </w:pPr>
          </w:p>
          <w:p w14:paraId="0ADA6A72" w14:textId="77777777" w:rsidR="00D444DD" w:rsidRPr="00136641" w:rsidRDefault="00D444DD" w:rsidP="00D444DD">
            <w:pPr>
              <w:jc w:val="both"/>
              <w:rPr>
                <w:rFonts w:ascii="Montserrat" w:hAnsi="Montserrat" w:cs="Arial"/>
                <w:b/>
                <w:sz w:val="20"/>
              </w:rPr>
            </w:pPr>
            <w:r w:rsidRPr="00D444DD">
              <w:rPr>
                <w:rFonts w:ascii="Montserrat" w:hAnsi="Montserrat" w:cs="Arial"/>
                <w:b/>
                <w:sz w:val="20"/>
              </w:rPr>
              <w:t>Fallos favorables a la nación</w:t>
            </w:r>
            <w:r w:rsidR="00136641" w:rsidRPr="00136641">
              <w:rPr>
                <w:rFonts w:ascii="Montserrat" w:hAnsi="Montserrat" w:cs="Arial"/>
                <w:b/>
                <w:sz w:val="20"/>
              </w:rPr>
              <w:t>.</w:t>
            </w:r>
          </w:p>
          <w:p w14:paraId="45E39CCA" w14:textId="10E6132D" w:rsidR="00136641" w:rsidRPr="00D444DD" w:rsidRDefault="00136641" w:rsidP="00D444DD">
            <w:pPr>
              <w:jc w:val="both"/>
              <w:rPr>
                <w:rFonts w:ascii="Montserrat" w:hAnsi="Montserrat" w:cs="Arial"/>
                <w:bCs/>
                <w:sz w:val="20"/>
              </w:rPr>
            </w:pPr>
            <w:r w:rsidRPr="00136641">
              <w:rPr>
                <w:rFonts w:ascii="Montserrat" w:hAnsi="Montserrat" w:cs="Arial"/>
                <w:bCs/>
                <w:sz w:val="20"/>
              </w:rPr>
              <w:t>Número de Sentencias Favorables en Montería/Número de Sentencias emitidas en Procesos Montería*100</w:t>
            </w:r>
          </w:p>
        </w:tc>
        <w:tc>
          <w:tcPr>
            <w:tcW w:w="406" w:type="pct"/>
            <w:tcBorders>
              <w:top w:val="single" w:sz="4" w:space="0" w:color="000000"/>
              <w:left w:val="single" w:sz="4" w:space="0" w:color="000000"/>
              <w:bottom w:val="single" w:sz="4" w:space="0" w:color="000000"/>
              <w:right w:val="single" w:sz="4" w:space="0" w:color="auto"/>
            </w:tcBorders>
          </w:tcPr>
          <w:p w14:paraId="76804725"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70%</w:t>
            </w:r>
          </w:p>
        </w:tc>
        <w:tc>
          <w:tcPr>
            <w:tcW w:w="793" w:type="pct"/>
            <w:tcBorders>
              <w:top w:val="single" w:sz="4" w:space="0" w:color="000000"/>
              <w:left w:val="single" w:sz="4" w:space="0" w:color="000000"/>
              <w:bottom w:val="single" w:sz="4" w:space="0" w:color="000000"/>
              <w:right w:val="single" w:sz="4" w:space="0" w:color="auto"/>
            </w:tcBorders>
          </w:tcPr>
          <w:p w14:paraId="32363AFF" w14:textId="4A767353" w:rsidR="00D444DD" w:rsidRPr="00D444DD" w:rsidRDefault="007D5C13" w:rsidP="00D444DD">
            <w:pPr>
              <w:jc w:val="both"/>
              <w:rPr>
                <w:rFonts w:ascii="Montserrat" w:hAnsi="Montserrat" w:cs="Arial"/>
                <w:bCs/>
                <w:sz w:val="20"/>
              </w:rPr>
            </w:pPr>
            <w:r>
              <w:rPr>
                <w:rFonts w:ascii="Montserrat" w:hAnsi="Montserrat" w:cs="Arial"/>
                <w:bCs/>
                <w:sz w:val="20"/>
              </w:rPr>
              <w:t>100%</w:t>
            </w:r>
          </w:p>
        </w:tc>
        <w:tc>
          <w:tcPr>
            <w:tcW w:w="1749" w:type="pct"/>
            <w:tcBorders>
              <w:top w:val="single" w:sz="4" w:space="0" w:color="000000"/>
              <w:left w:val="single" w:sz="4" w:space="0" w:color="auto"/>
              <w:bottom w:val="single" w:sz="4" w:space="0" w:color="000000"/>
              <w:right w:val="single" w:sz="4" w:space="0" w:color="auto"/>
            </w:tcBorders>
            <w:vAlign w:val="center"/>
          </w:tcPr>
          <w:p w14:paraId="4B188383" w14:textId="63E78AF4" w:rsidR="00D444DD" w:rsidRPr="00D444DD" w:rsidRDefault="007D5C13" w:rsidP="00D444DD">
            <w:pPr>
              <w:jc w:val="both"/>
              <w:rPr>
                <w:rFonts w:ascii="Montserrat" w:hAnsi="Montserrat" w:cs="Arial"/>
                <w:bCs/>
                <w:sz w:val="20"/>
              </w:rPr>
            </w:pPr>
            <w:r>
              <w:rPr>
                <w:rFonts w:ascii="Montserrat" w:hAnsi="Montserrat" w:cs="Arial"/>
                <w:bCs/>
                <w:sz w:val="20"/>
              </w:rPr>
              <w:t xml:space="preserve">Durante el </w:t>
            </w:r>
            <w:r w:rsidRPr="004E6D49">
              <w:rPr>
                <w:rFonts w:ascii="Montserrat" w:hAnsi="Montserrat" w:cs="Arial"/>
                <w:bCs/>
                <w:sz w:val="20"/>
              </w:rPr>
              <w:t xml:space="preserve">año </w:t>
            </w:r>
            <w:r w:rsidR="00EB24D7" w:rsidRPr="004E6D49">
              <w:rPr>
                <w:rFonts w:ascii="Montserrat" w:hAnsi="Montserrat" w:cs="Arial"/>
                <w:bCs/>
                <w:sz w:val="20"/>
              </w:rPr>
              <w:t>2024, se</w:t>
            </w:r>
            <w:r w:rsidRPr="004E6D49">
              <w:rPr>
                <w:rFonts w:ascii="Montserrat" w:hAnsi="Montserrat" w:cs="Arial"/>
                <w:bCs/>
                <w:sz w:val="20"/>
              </w:rPr>
              <w:t xml:space="preserve"> </w:t>
            </w:r>
            <w:r>
              <w:rPr>
                <w:rFonts w:ascii="Montserrat" w:hAnsi="Montserrat" w:cs="Arial"/>
                <w:bCs/>
                <w:sz w:val="20"/>
              </w:rPr>
              <w:t>p</w:t>
            </w:r>
            <w:r w:rsidRPr="004E6D49">
              <w:rPr>
                <w:rFonts w:ascii="Montserrat" w:hAnsi="Montserrat" w:cs="Arial"/>
                <w:bCs/>
                <w:sz w:val="20"/>
              </w:rPr>
              <w:t>rofiri</w:t>
            </w:r>
            <w:r>
              <w:rPr>
                <w:rFonts w:ascii="Montserrat" w:hAnsi="Montserrat" w:cs="Arial"/>
                <w:bCs/>
                <w:sz w:val="20"/>
              </w:rPr>
              <w:t>eron</w:t>
            </w:r>
            <w:r w:rsidRPr="004E6D49">
              <w:rPr>
                <w:rFonts w:ascii="Montserrat" w:hAnsi="Montserrat" w:cs="Arial"/>
                <w:bCs/>
                <w:sz w:val="20"/>
              </w:rPr>
              <w:t xml:space="preserve">   </w:t>
            </w:r>
            <w:r>
              <w:rPr>
                <w:rFonts w:ascii="Montserrat" w:hAnsi="Montserrat" w:cs="Arial"/>
                <w:bCs/>
                <w:sz w:val="20"/>
              </w:rPr>
              <w:t xml:space="preserve">60 </w:t>
            </w:r>
            <w:r w:rsidRPr="004E6D49">
              <w:rPr>
                <w:rFonts w:ascii="Montserrat" w:hAnsi="Montserrat" w:cs="Arial"/>
                <w:bCs/>
                <w:sz w:val="20"/>
              </w:rPr>
              <w:t>Sentencias con fallo favorables a la Nación-Rama Judicia</w:t>
            </w:r>
            <w:r>
              <w:rPr>
                <w:rFonts w:ascii="Montserrat" w:hAnsi="Montserrat" w:cs="Arial"/>
                <w:bCs/>
                <w:sz w:val="20"/>
              </w:rPr>
              <w:t>l.</w:t>
            </w:r>
            <w:r w:rsidR="00D444DD" w:rsidRPr="00D444DD">
              <w:rPr>
                <w:rFonts w:ascii="Montserrat" w:hAnsi="Montserrat" w:cs="Arial"/>
                <w:bCs/>
                <w:sz w:val="20"/>
              </w:rPr>
              <w:t xml:space="preserve"> </w:t>
            </w:r>
          </w:p>
        </w:tc>
      </w:tr>
      <w:tr w:rsidR="0074359B" w:rsidRPr="00D444DD" w14:paraId="541E6402" w14:textId="77777777" w:rsidTr="006C29AE">
        <w:trPr>
          <w:trHeight w:val="20"/>
          <w:jc w:val="center"/>
        </w:trPr>
        <w:tc>
          <w:tcPr>
            <w:tcW w:w="1136" w:type="pct"/>
            <w:vMerge/>
            <w:tcBorders>
              <w:left w:val="single" w:sz="4" w:space="0" w:color="000000"/>
              <w:right w:val="single" w:sz="4" w:space="0" w:color="auto"/>
            </w:tcBorders>
          </w:tcPr>
          <w:p w14:paraId="136F9FA7" w14:textId="77777777" w:rsidR="00D444DD" w:rsidRPr="00D444DD" w:rsidRDefault="00D444DD"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3C4C9605" w14:textId="77777777" w:rsidR="00D444DD" w:rsidRPr="00D444DD" w:rsidRDefault="00D444DD" w:rsidP="00D444DD">
            <w:pPr>
              <w:jc w:val="both"/>
              <w:rPr>
                <w:rFonts w:ascii="Montserrat" w:hAnsi="Montserrat" w:cs="Arial"/>
                <w:bCs/>
                <w:sz w:val="20"/>
              </w:rPr>
            </w:pPr>
          </w:p>
          <w:p w14:paraId="007AF934" w14:textId="41BD37B4" w:rsidR="00D444DD" w:rsidRDefault="00D444DD" w:rsidP="00D444DD">
            <w:pPr>
              <w:jc w:val="both"/>
              <w:rPr>
                <w:rFonts w:ascii="Montserrat" w:hAnsi="Montserrat" w:cs="Arial"/>
                <w:bCs/>
                <w:sz w:val="20"/>
              </w:rPr>
            </w:pPr>
            <w:r w:rsidRPr="00D444DD">
              <w:rPr>
                <w:rFonts w:ascii="Montserrat" w:hAnsi="Montserrat" w:cs="Arial"/>
                <w:bCs/>
                <w:sz w:val="20"/>
              </w:rPr>
              <w:t>Requerimientos atendidos oportunamente</w:t>
            </w:r>
            <w:r w:rsidR="00D34D39">
              <w:rPr>
                <w:rFonts w:ascii="Montserrat" w:hAnsi="Montserrat" w:cs="Arial"/>
                <w:bCs/>
                <w:sz w:val="20"/>
              </w:rPr>
              <w:t>.</w:t>
            </w:r>
          </w:p>
          <w:p w14:paraId="3986450E" w14:textId="0643EFC0" w:rsidR="00D34D39" w:rsidRPr="00D34D39" w:rsidRDefault="00D34D39" w:rsidP="00D444DD">
            <w:pPr>
              <w:jc w:val="both"/>
              <w:rPr>
                <w:rFonts w:ascii="Montserrat" w:hAnsi="Montserrat" w:cs="Arial"/>
                <w:b/>
                <w:sz w:val="20"/>
              </w:rPr>
            </w:pPr>
            <w:r w:rsidRPr="00D34D39">
              <w:rPr>
                <w:rFonts w:ascii="Montserrat" w:hAnsi="Montserrat" w:cs="Arial"/>
                <w:b/>
                <w:sz w:val="20"/>
              </w:rPr>
              <w:t>Ejecución de actuaciones por apoderados judiciales</w:t>
            </w:r>
            <w:r>
              <w:rPr>
                <w:rFonts w:ascii="Montserrat" w:hAnsi="Montserrat" w:cs="Arial"/>
                <w:b/>
                <w:sz w:val="20"/>
              </w:rPr>
              <w:t>.</w:t>
            </w:r>
          </w:p>
          <w:p w14:paraId="6F74D9DE" w14:textId="77777777" w:rsidR="00D34D39" w:rsidRDefault="00D34D39" w:rsidP="00D444DD">
            <w:pPr>
              <w:jc w:val="both"/>
              <w:rPr>
                <w:rFonts w:ascii="Montserrat" w:hAnsi="Montserrat" w:cs="Arial"/>
                <w:bCs/>
                <w:sz w:val="20"/>
              </w:rPr>
            </w:pPr>
          </w:p>
          <w:p w14:paraId="61241B2D" w14:textId="1560E851" w:rsidR="00D34D39" w:rsidRPr="00D444DD" w:rsidRDefault="00D34D39" w:rsidP="00D444DD">
            <w:pPr>
              <w:jc w:val="both"/>
              <w:rPr>
                <w:rFonts w:ascii="Montserrat" w:hAnsi="Montserrat" w:cs="Arial"/>
                <w:bCs/>
                <w:sz w:val="20"/>
              </w:rPr>
            </w:pPr>
            <w:r w:rsidRPr="00D34D39">
              <w:rPr>
                <w:rFonts w:ascii="Montserrat" w:hAnsi="Montserrat" w:cs="Arial"/>
                <w:bCs/>
                <w:sz w:val="20"/>
              </w:rPr>
              <w:t>(Número total de actuaciones realizadas / número total de apoderados)</w:t>
            </w:r>
          </w:p>
        </w:tc>
        <w:tc>
          <w:tcPr>
            <w:tcW w:w="406" w:type="pct"/>
            <w:tcBorders>
              <w:top w:val="single" w:sz="4" w:space="0" w:color="000000"/>
              <w:left w:val="single" w:sz="4" w:space="0" w:color="000000"/>
              <w:bottom w:val="single" w:sz="4" w:space="0" w:color="000000"/>
              <w:right w:val="single" w:sz="4" w:space="0" w:color="auto"/>
            </w:tcBorders>
          </w:tcPr>
          <w:p w14:paraId="413373A0" w14:textId="77777777" w:rsidR="00D444DD" w:rsidRPr="00D444DD" w:rsidRDefault="00D444DD" w:rsidP="00D444DD">
            <w:pPr>
              <w:jc w:val="both"/>
              <w:rPr>
                <w:rFonts w:ascii="Montserrat" w:hAnsi="Montserrat" w:cs="Arial"/>
                <w:bCs/>
                <w:sz w:val="20"/>
              </w:rPr>
            </w:pPr>
          </w:p>
          <w:p w14:paraId="6DE798A4" w14:textId="1FD29E8A" w:rsidR="00D444DD" w:rsidRPr="00D444DD" w:rsidRDefault="008865F7" w:rsidP="00D444DD">
            <w:pPr>
              <w:jc w:val="both"/>
              <w:rPr>
                <w:rFonts w:ascii="Montserrat" w:hAnsi="Montserrat" w:cs="Arial"/>
                <w:bCs/>
                <w:sz w:val="20"/>
              </w:rPr>
            </w:pPr>
            <w:r>
              <w:rPr>
                <w:rFonts w:ascii="Montserrat" w:hAnsi="Montserrat" w:cs="Arial"/>
                <w:bCs/>
                <w:sz w:val="20"/>
              </w:rPr>
              <w:t>100</w:t>
            </w:r>
            <w:r w:rsidR="00D444DD" w:rsidRPr="00D444DD">
              <w:rPr>
                <w:rFonts w:ascii="Montserrat" w:hAnsi="Montserrat" w:cs="Arial"/>
                <w:bCs/>
                <w:sz w:val="20"/>
              </w:rPr>
              <w:t>%</w:t>
            </w:r>
          </w:p>
        </w:tc>
        <w:tc>
          <w:tcPr>
            <w:tcW w:w="793" w:type="pct"/>
            <w:tcBorders>
              <w:top w:val="single" w:sz="4" w:space="0" w:color="000000"/>
              <w:left w:val="single" w:sz="4" w:space="0" w:color="000000"/>
              <w:bottom w:val="single" w:sz="4" w:space="0" w:color="000000"/>
              <w:right w:val="single" w:sz="4" w:space="0" w:color="auto"/>
            </w:tcBorders>
          </w:tcPr>
          <w:p w14:paraId="68D7AB69" w14:textId="77777777" w:rsidR="00D444DD" w:rsidRPr="00D444DD" w:rsidRDefault="00D444DD" w:rsidP="00D444DD">
            <w:pPr>
              <w:jc w:val="both"/>
              <w:rPr>
                <w:rFonts w:ascii="Montserrat" w:hAnsi="Montserrat" w:cs="Arial"/>
                <w:bCs/>
                <w:sz w:val="20"/>
              </w:rPr>
            </w:pPr>
            <w:r w:rsidRPr="00D444DD">
              <w:rPr>
                <w:rFonts w:ascii="Montserrat" w:hAnsi="Montserrat" w:cs="Arial"/>
                <w:bCs/>
                <w:sz w:val="20"/>
              </w:rPr>
              <w:t>100%</w:t>
            </w:r>
          </w:p>
        </w:tc>
        <w:tc>
          <w:tcPr>
            <w:tcW w:w="1749" w:type="pct"/>
            <w:tcBorders>
              <w:top w:val="single" w:sz="4" w:space="0" w:color="000000"/>
              <w:left w:val="single" w:sz="4" w:space="0" w:color="auto"/>
              <w:bottom w:val="single" w:sz="4" w:space="0" w:color="000000"/>
              <w:right w:val="single" w:sz="4" w:space="0" w:color="auto"/>
            </w:tcBorders>
            <w:vAlign w:val="center"/>
          </w:tcPr>
          <w:p w14:paraId="34D7C146" w14:textId="2F7DFB85" w:rsidR="00D8014D" w:rsidRPr="00D444DD" w:rsidRDefault="00A54591" w:rsidP="00D444DD">
            <w:pPr>
              <w:jc w:val="both"/>
              <w:rPr>
                <w:rFonts w:ascii="Montserrat" w:hAnsi="Montserrat" w:cs="Arial"/>
                <w:bCs/>
                <w:sz w:val="20"/>
              </w:rPr>
            </w:pPr>
            <w:r>
              <w:rPr>
                <w:rFonts w:ascii="Montserrat" w:hAnsi="Montserrat" w:cs="Arial"/>
                <w:bCs/>
                <w:sz w:val="20"/>
              </w:rPr>
              <w:t>E</w:t>
            </w:r>
            <w:r w:rsidR="00014CF7" w:rsidRPr="00014CF7">
              <w:rPr>
                <w:rFonts w:ascii="Montserrat" w:hAnsi="Montserrat" w:cs="Arial"/>
                <w:bCs/>
                <w:sz w:val="20"/>
              </w:rPr>
              <w:t xml:space="preserve">n el área de defensa judicial se realizaron </w:t>
            </w:r>
            <w:r w:rsidR="00E1382C">
              <w:rPr>
                <w:rFonts w:ascii="Montserrat" w:hAnsi="Montserrat" w:cs="Arial"/>
                <w:bCs/>
                <w:sz w:val="20"/>
              </w:rPr>
              <w:t>4147</w:t>
            </w:r>
            <w:r w:rsidR="00014CF7" w:rsidRPr="00014CF7">
              <w:rPr>
                <w:rFonts w:ascii="Montserrat" w:hAnsi="Montserrat" w:cs="Arial"/>
                <w:bCs/>
                <w:sz w:val="20"/>
              </w:rPr>
              <w:t xml:space="preserve"> actividades</w:t>
            </w:r>
            <w:r>
              <w:rPr>
                <w:rFonts w:ascii="Montserrat" w:hAnsi="Montserrat" w:cs="Arial"/>
                <w:bCs/>
                <w:sz w:val="20"/>
              </w:rPr>
              <w:t xml:space="preserve"> en los transcurrido el año 2024.</w:t>
            </w:r>
          </w:p>
        </w:tc>
      </w:tr>
      <w:tr w:rsidR="00D8014D" w:rsidRPr="00D444DD" w14:paraId="7D6A538A" w14:textId="77777777" w:rsidTr="006C29AE">
        <w:trPr>
          <w:trHeight w:val="20"/>
          <w:jc w:val="center"/>
        </w:trPr>
        <w:tc>
          <w:tcPr>
            <w:tcW w:w="1136" w:type="pct"/>
            <w:tcBorders>
              <w:left w:val="single" w:sz="4" w:space="0" w:color="000000"/>
              <w:right w:val="single" w:sz="4" w:space="0" w:color="auto"/>
            </w:tcBorders>
          </w:tcPr>
          <w:p w14:paraId="5079BFF3" w14:textId="5D907438" w:rsidR="00D8014D" w:rsidRPr="00D444DD" w:rsidRDefault="00BC736D" w:rsidP="00D444DD">
            <w:pPr>
              <w:jc w:val="both"/>
              <w:rPr>
                <w:rFonts w:ascii="Montserrat" w:hAnsi="Montserrat" w:cs="Arial"/>
                <w:b/>
                <w:sz w:val="20"/>
              </w:rPr>
            </w:pPr>
            <w:r>
              <w:rPr>
                <w:rFonts w:ascii="Montserrat" w:hAnsi="Montserrat" w:cs="Arial"/>
                <w:b/>
                <w:sz w:val="20"/>
              </w:rPr>
              <w:t xml:space="preserve">GESTIÓN TECNOLÓGICA </w:t>
            </w:r>
          </w:p>
        </w:tc>
        <w:tc>
          <w:tcPr>
            <w:tcW w:w="916" w:type="pct"/>
            <w:tcBorders>
              <w:top w:val="single" w:sz="4" w:space="0" w:color="000000"/>
              <w:left w:val="single" w:sz="4" w:space="0" w:color="000000"/>
              <w:bottom w:val="single" w:sz="4" w:space="0" w:color="000000"/>
              <w:right w:val="single" w:sz="4" w:space="0" w:color="000000"/>
            </w:tcBorders>
          </w:tcPr>
          <w:p w14:paraId="114201BC" w14:textId="4F3D699C" w:rsidR="00780150" w:rsidRPr="00780150" w:rsidRDefault="00780150" w:rsidP="00D444DD">
            <w:pPr>
              <w:jc w:val="both"/>
              <w:rPr>
                <w:rFonts w:ascii="Montserrat" w:hAnsi="Montserrat" w:cs="Arial"/>
                <w:b/>
                <w:sz w:val="20"/>
              </w:rPr>
            </w:pPr>
            <w:r w:rsidRPr="00780150">
              <w:rPr>
                <w:rFonts w:ascii="Montserrat" w:hAnsi="Montserrat" w:cs="Arial"/>
                <w:b/>
                <w:sz w:val="20"/>
              </w:rPr>
              <w:t>Eficacia en la ejecución de Plan de Inversiones Tecnológicas</w:t>
            </w:r>
          </w:p>
          <w:p w14:paraId="69C5C05D" w14:textId="3E05CD20" w:rsidR="00D8014D" w:rsidRPr="00D444DD" w:rsidRDefault="001B0C68" w:rsidP="00D444DD">
            <w:pPr>
              <w:jc w:val="both"/>
              <w:rPr>
                <w:rFonts w:ascii="Montserrat" w:hAnsi="Montserrat" w:cs="Arial"/>
                <w:bCs/>
                <w:sz w:val="20"/>
              </w:rPr>
            </w:pPr>
            <w:r w:rsidRPr="001B0C68">
              <w:rPr>
                <w:rFonts w:ascii="Montserrat" w:hAnsi="Montserrat" w:cs="Arial"/>
                <w:bCs/>
                <w:sz w:val="20"/>
              </w:rPr>
              <w:t xml:space="preserve">(Monto ejecutado/Monto </w:t>
            </w:r>
            <w:r w:rsidR="0046751C" w:rsidRPr="001B0C68">
              <w:rPr>
                <w:rFonts w:ascii="Montserrat" w:hAnsi="Montserrat" w:cs="Arial"/>
                <w:bCs/>
                <w:sz w:val="20"/>
              </w:rPr>
              <w:t>presupuestado) *</w:t>
            </w:r>
            <w:r w:rsidRPr="001B0C68">
              <w:rPr>
                <w:rFonts w:ascii="Montserrat" w:hAnsi="Montserrat" w:cs="Arial"/>
                <w:bCs/>
                <w:sz w:val="20"/>
              </w:rPr>
              <w:t>100</w:t>
            </w:r>
          </w:p>
        </w:tc>
        <w:tc>
          <w:tcPr>
            <w:tcW w:w="406" w:type="pct"/>
            <w:tcBorders>
              <w:top w:val="single" w:sz="4" w:space="0" w:color="000000"/>
              <w:left w:val="single" w:sz="4" w:space="0" w:color="000000"/>
              <w:bottom w:val="single" w:sz="4" w:space="0" w:color="000000"/>
              <w:right w:val="single" w:sz="4" w:space="0" w:color="auto"/>
            </w:tcBorders>
          </w:tcPr>
          <w:p w14:paraId="6271AFFC" w14:textId="0B2A2547" w:rsidR="00D8014D" w:rsidRPr="00D444DD" w:rsidRDefault="00C76FF4" w:rsidP="00D444DD">
            <w:pPr>
              <w:jc w:val="both"/>
              <w:rPr>
                <w:rFonts w:ascii="Montserrat" w:hAnsi="Montserrat" w:cs="Arial"/>
                <w:bCs/>
                <w:sz w:val="20"/>
              </w:rPr>
            </w:pPr>
            <w:r>
              <w:rPr>
                <w:rFonts w:ascii="Montserrat" w:hAnsi="Montserrat" w:cs="Arial"/>
                <w:bCs/>
                <w:sz w:val="20"/>
              </w:rPr>
              <w:t>100%</w:t>
            </w:r>
          </w:p>
        </w:tc>
        <w:tc>
          <w:tcPr>
            <w:tcW w:w="793" w:type="pct"/>
            <w:tcBorders>
              <w:top w:val="single" w:sz="4" w:space="0" w:color="000000"/>
              <w:left w:val="single" w:sz="4" w:space="0" w:color="000000"/>
              <w:bottom w:val="single" w:sz="4" w:space="0" w:color="000000"/>
              <w:right w:val="single" w:sz="4" w:space="0" w:color="auto"/>
            </w:tcBorders>
          </w:tcPr>
          <w:p w14:paraId="3E794E95" w14:textId="65542324" w:rsidR="00D8014D" w:rsidRPr="00D444DD" w:rsidRDefault="00C76FF4" w:rsidP="00D444DD">
            <w:pPr>
              <w:jc w:val="both"/>
              <w:rPr>
                <w:rFonts w:ascii="Montserrat" w:hAnsi="Montserrat" w:cs="Arial"/>
                <w:bCs/>
                <w:sz w:val="20"/>
              </w:rPr>
            </w:pPr>
            <w:r>
              <w:rPr>
                <w:rFonts w:ascii="Montserrat" w:hAnsi="Montserrat" w:cs="Arial"/>
                <w:bCs/>
                <w:sz w:val="20"/>
              </w:rPr>
              <w:t>100%</w:t>
            </w:r>
          </w:p>
        </w:tc>
        <w:tc>
          <w:tcPr>
            <w:tcW w:w="1749" w:type="pct"/>
            <w:tcBorders>
              <w:top w:val="single" w:sz="4" w:space="0" w:color="000000"/>
              <w:left w:val="single" w:sz="4" w:space="0" w:color="auto"/>
              <w:bottom w:val="single" w:sz="4" w:space="0" w:color="000000"/>
              <w:right w:val="single" w:sz="4" w:space="0" w:color="auto"/>
            </w:tcBorders>
            <w:vAlign w:val="center"/>
          </w:tcPr>
          <w:p w14:paraId="1E3EE04E" w14:textId="3FF3A155" w:rsidR="00156233" w:rsidRDefault="00156233" w:rsidP="00156233">
            <w:pPr>
              <w:jc w:val="both"/>
              <w:rPr>
                <w:rFonts w:ascii="Montserrat" w:hAnsi="Montserrat" w:cs="Arial"/>
                <w:bCs/>
                <w:sz w:val="20"/>
              </w:rPr>
            </w:pPr>
            <w:r w:rsidRPr="00156233">
              <w:rPr>
                <w:rFonts w:ascii="Montserrat" w:hAnsi="Montserrat" w:cs="Arial"/>
                <w:bCs/>
                <w:sz w:val="20"/>
              </w:rPr>
              <w:t xml:space="preserve">Los recursos asignados se comprometieron en su totalidad con una ejecución del 100%. </w:t>
            </w:r>
            <w:r>
              <w:rPr>
                <w:rFonts w:ascii="Montserrat" w:hAnsi="Montserrat" w:cs="Arial"/>
                <w:bCs/>
                <w:sz w:val="20"/>
              </w:rPr>
              <w:t>e</w:t>
            </w:r>
            <w:r w:rsidRPr="00156233">
              <w:rPr>
                <w:rFonts w:ascii="Montserrat" w:hAnsi="Montserrat" w:cs="Arial"/>
                <w:bCs/>
                <w:sz w:val="20"/>
              </w:rPr>
              <w:t>n el cuarto trimestre del año</w:t>
            </w:r>
            <w:r>
              <w:rPr>
                <w:rFonts w:ascii="Montserrat" w:hAnsi="Montserrat" w:cs="Arial"/>
                <w:bCs/>
                <w:sz w:val="20"/>
              </w:rPr>
              <w:t xml:space="preserve"> con la compra de equipos de cómputo.</w:t>
            </w:r>
          </w:p>
          <w:p w14:paraId="4EC88385" w14:textId="0BF0C488" w:rsidR="00D8014D" w:rsidRDefault="00D8014D" w:rsidP="00156233">
            <w:pPr>
              <w:jc w:val="both"/>
              <w:rPr>
                <w:rFonts w:ascii="Montserrat" w:hAnsi="Montserrat" w:cs="Arial"/>
                <w:bCs/>
                <w:sz w:val="20"/>
              </w:rPr>
            </w:pPr>
          </w:p>
        </w:tc>
      </w:tr>
      <w:tr w:rsidR="00F9431A" w:rsidRPr="00D444DD" w14:paraId="5552EC46" w14:textId="77777777" w:rsidTr="006C29AE">
        <w:trPr>
          <w:trHeight w:val="20"/>
          <w:jc w:val="center"/>
        </w:trPr>
        <w:tc>
          <w:tcPr>
            <w:tcW w:w="1136" w:type="pct"/>
            <w:vMerge w:val="restart"/>
            <w:tcBorders>
              <w:left w:val="single" w:sz="4" w:space="0" w:color="000000"/>
              <w:right w:val="single" w:sz="4" w:space="0" w:color="auto"/>
            </w:tcBorders>
          </w:tcPr>
          <w:p w14:paraId="67451169" w14:textId="10392CA5" w:rsidR="00F9431A" w:rsidRDefault="00F9431A" w:rsidP="00D444DD">
            <w:pPr>
              <w:jc w:val="both"/>
              <w:rPr>
                <w:rFonts w:ascii="Montserrat" w:hAnsi="Montserrat" w:cs="Arial"/>
                <w:b/>
                <w:sz w:val="20"/>
              </w:rPr>
            </w:pPr>
            <w:r>
              <w:rPr>
                <w:rFonts w:ascii="Montserrat" w:hAnsi="Montserrat" w:cs="Arial"/>
                <w:b/>
                <w:sz w:val="20"/>
              </w:rPr>
              <w:t>GESTIÓN DE SEGURIDAD Y SALUD EN EL TRABAJO</w:t>
            </w:r>
          </w:p>
        </w:tc>
        <w:tc>
          <w:tcPr>
            <w:tcW w:w="916" w:type="pct"/>
            <w:tcBorders>
              <w:top w:val="single" w:sz="4" w:space="0" w:color="000000"/>
              <w:left w:val="single" w:sz="4" w:space="0" w:color="000000"/>
              <w:bottom w:val="single" w:sz="4" w:space="0" w:color="000000"/>
              <w:right w:val="single" w:sz="4" w:space="0" w:color="000000"/>
            </w:tcBorders>
          </w:tcPr>
          <w:p w14:paraId="5300C946" w14:textId="77777777" w:rsidR="00F9431A" w:rsidRDefault="00F9431A" w:rsidP="00D444DD">
            <w:pPr>
              <w:jc w:val="both"/>
              <w:rPr>
                <w:rFonts w:ascii="Montserrat" w:hAnsi="Montserrat" w:cs="Arial"/>
                <w:b/>
                <w:sz w:val="20"/>
              </w:rPr>
            </w:pPr>
            <w:r w:rsidRPr="00B0565C">
              <w:rPr>
                <w:rFonts w:ascii="Montserrat" w:hAnsi="Montserrat" w:cs="Arial"/>
                <w:b/>
                <w:sz w:val="20"/>
              </w:rPr>
              <w:t xml:space="preserve">Cumplimiento del Plan de Trabajo </w:t>
            </w:r>
          </w:p>
          <w:p w14:paraId="5FB9D3D7" w14:textId="0F915CF1" w:rsidR="00F9431A" w:rsidRPr="003946CE" w:rsidRDefault="00F9431A" w:rsidP="00D444DD">
            <w:pPr>
              <w:jc w:val="both"/>
              <w:rPr>
                <w:rFonts w:ascii="Montserrat" w:hAnsi="Montserrat" w:cs="Arial"/>
                <w:bCs/>
                <w:sz w:val="20"/>
              </w:rPr>
            </w:pPr>
            <w:r w:rsidRPr="003946CE">
              <w:rPr>
                <w:rFonts w:ascii="Montserrat" w:hAnsi="Montserrat" w:cs="Arial"/>
                <w:bCs/>
                <w:sz w:val="20"/>
              </w:rPr>
              <w:t>(Nº actividades realizadas / Nº actividades programadas) X 100</w:t>
            </w:r>
          </w:p>
        </w:tc>
        <w:tc>
          <w:tcPr>
            <w:tcW w:w="406" w:type="pct"/>
            <w:tcBorders>
              <w:top w:val="single" w:sz="4" w:space="0" w:color="000000"/>
              <w:left w:val="single" w:sz="4" w:space="0" w:color="000000"/>
              <w:bottom w:val="single" w:sz="4" w:space="0" w:color="000000"/>
              <w:right w:val="single" w:sz="4" w:space="0" w:color="auto"/>
            </w:tcBorders>
          </w:tcPr>
          <w:p w14:paraId="7700D21E" w14:textId="7BA339F7" w:rsidR="00F9431A" w:rsidRDefault="00F9431A" w:rsidP="00D444DD">
            <w:pPr>
              <w:jc w:val="both"/>
              <w:rPr>
                <w:rFonts w:ascii="Montserrat" w:hAnsi="Montserrat" w:cs="Arial"/>
                <w:bCs/>
                <w:sz w:val="20"/>
              </w:rPr>
            </w:pPr>
            <w:r>
              <w:rPr>
                <w:rFonts w:ascii="Montserrat" w:hAnsi="Montserrat" w:cs="Arial"/>
                <w:bCs/>
                <w:sz w:val="20"/>
              </w:rPr>
              <w:t>99%</w:t>
            </w:r>
          </w:p>
        </w:tc>
        <w:tc>
          <w:tcPr>
            <w:tcW w:w="793" w:type="pct"/>
            <w:tcBorders>
              <w:top w:val="single" w:sz="4" w:space="0" w:color="000000"/>
              <w:left w:val="single" w:sz="4" w:space="0" w:color="000000"/>
              <w:bottom w:val="single" w:sz="4" w:space="0" w:color="000000"/>
              <w:right w:val="single" w:sz="4" w:space="0" w:color="auto"/>
            </w:tcBorders>
          </w:tcPr>
          <w:p w14:paraId="7589C221" w14:textId="6883B74E" w:rsidR="00F9431A" w:rsidRDefault="00F9431A" w:rsidP="00D444DD">
            <w:pPr>
              <w:jc w:val="both"/>
              <w:rPr>
                <w:rFonts w:ascii="Montserrat" w:hAnsi="Montserrat" w:cs="Arial"/>
                <w:bCs/>
                <w:sz w:val="20"/>
              </w:rPr>
            </w:pPr>
            <w:r>
              <w:rPr>
                <w:rFonts w:ascii="Montserrat" w:hAnsi="Montserrat" w:cs="Arial"/>
                <w:bCs/>
                <w:sz w:val="20"/>
              </w:rPr>
              <w:t>99%</w:t>
            </w:r>
          </w:p>
        </w:tc>
        <w:tc>
          <w:tcPr>
            <w:tcW w:w="1749" w:type="pct"/>
            <w:tcBorders>
              <w:top w:val="single" w:sz="4" w:space="0" w:color="000000"/>
              <w:left w:val="single" w:sz="4" w:space="0" w:color="auto"/>
              <w:bottom w:val="single" w:sz="4" w:space="0" w:color="000000"/>
              <w:right w:val="single" w:sz="4" w:space="0" w:color="auto"/>
            </w:tcBorders>
            <w:vAlign w:val="center"/>
          </w:tcPr>
          <w:p w14:paraId="40E9684B" w14:textId="3E46797E" w:rsidR="00F9431A" w:rsidRPr="00156233" w:rsidRDefault="00F9431A" w:rsidP="00156233">
            <w:pPr>
              <w:jc w:val="both"/>
              <w:rPr>
                <w:rFonts w:ascii="Montserrat" w:hAnsi="Montserrat" w:cs="Arial"/>
                <w:bCs/>
                <w:sz w:val="20"/>
              </w:rPr>
            </w:pPr>
            <w:r w:rsidRPr="00321ACA">
              <w:rPr>
                <w:rFonts w:ascii="Montserrat" w:hAnsi="Montserrat" w:cs="Arial"/>
                <w:bCs/>
                <w:sz w:val="20"/>
              </w:rPr>
              <w:t xml:space="preserve">A corte diciembre de 2024 se tiene un porcentaje de ejecución del 99% de cumplimiento de actividades.  </w:t>
            </w:r>
          </w:p>
        </w:tc>
      </w:tr>
      <w:tr w:rsidR="00F9431A" w:rsidRPr="00D444DD" w14:paraId="2C49EC8C" w14:textId="77777777" w:rsidTr="006C29AE">
        <w:trPr>
          <w:trHeight w:val="20"/>
          <w:jc w:val="center"/>
        </w:trPr>
        <w:tc>
          <w:tcPr>
            <w:tcW w:w="1136" w:type="pct"/>
            <w:vMerge/>
            <w:tcBorders>
              <w:left w:val="single" w:sz="4" w:space="0" w:color="000000"/>
              <w:right w:val="single" w:sz="4" w:space="0" w:color="auto"/>
            </w:tcBorders>
          </w:tcPr>
          <w:p w14:paraId="3832BD83" w14:textId="77777777" w:rsidR="00F9431A" w:rsidRDefault="00F9431A" w:rsidP="00D444DD">
            <w:pPr>
              <w:jc w:val="both"/>
              <w:rPr>
                <w:rFonts w:ascii="Montserrat" w:hAnsi="Montserrat" w:cs="Arial"/>
                <w:b/>
                <w:sz w:val="20"/>
              </w:rPr>
            </w:pPr>
          </w:p>
        </w:tc>
        <w:tc>
          <w:tcPr>
            <w:tcW w:w="916" w:type="pct"/>
            <w:tcBorders>
              <w:top w:val="single" w:sz="4" w:space="0" w:color="000000"/>
              <w:left w:val="single" w:sz="4" w:space="0" w:color="000000"/>
              <w:bottom w:val="single" w:sz="4" w:space="0" w:color="000000"/>
              <w:right w:val="single" w:sz="4" w:space="0" w:color="000000"/>
            </w:tcBorders>
          </w:tcPr>
          <w:p w14:paraId="2B205E67" w14:textId="77777777" w:rsidR="00F9431A" w:rsidRDefault="00F9431A" w:rsidP="00D444DD">
            <w:pPr>
              <w:jc w:val="both"/>
              <w:rPr>
                <w:rFonts w:ascii="Montserrat" w:hAnsi="Montserrat" w:cs="Arial"/>
                <w:b/>
                <w:sz w:val="20"/>
              </w:rPr>
            </w:pPr>
            <w:r w:rsidRPr="00F9431A">
              <w:rPr>
                <w:rFonts w:ascii="Montserrat" w:hAnsi="Montserrat" w:cs="Arial"/>
                <w:b/>
                <w:sz w:val="20"/>
              </w:rPr>
              <w:t>Ejecución de recursos financieros</w:t>
            </w:r>
          </w:p>
          <w:p w14:paraId="0D9D1C1D" w14:textId="639A9927" w:rsidR="00F9431A" w:rsidRPr="00F9431A" w:rsidRDefault="00F9431A" w:rsidP="00D444DD">
            <w:pPr>
              <w:jc w:val="both"/>
              <w:rPr>
                <w:rFonts w:ascii="Montserrat" w:hAnsi="Montserrat" w:cs="Arial"/>
                <w:bCs/>
                <w:sz w:val="20"/>
              </w:rPr>
            </w:pPr>
            <w:r w:rsidRPr="00F9431A">
              <w:rPr>
                <w:rFonts w:ascii="Montserrat" w:hAnsi="Montserrat" w:cs="Arial"/>
                <w:bCs/>
                <w:sz w:val="20"/>
              </w:rPr>
              <w:t>(Presupuesto ejecutado / Presupuesto asignado) X 100</w:t>
            </w:r>
          </w:p>
        </w:tc>
        <w:tc>
          <w:tcPr>
            <w:tcW w:w="406" w:type="pct"/>
            <w:tcBorders>
              <w:top w:val="single" w:sz="4" w:space="0" w:color="000000"/>
              <w:left w:val="single" w:sz="4" w:space="0" w:color="000000"/>
              <w:bottom w:val="single" w:sz="4" w:space="0" w:color="000000"/>
              <w:right w:val="single" w:sz="4" w:space="0" w:color="auto"/>
            </w:tcBorders>
          </w:tcPr>
          <w:p w14:paraId="5F4C4FFD" w14:textId="1305C9BD" w:rsidR="00F9431A" w:rsidRDefault="00F9431A" w:rsidP="00D444DD">
            <w:pPr>
              <w:jc w:val="both"/>
              <w:rPr>
                <w:rFonts w:ascii="Montserrat" w:hAnsi="Montserrat" w:cs="Arial"/>
                <w:bCs/>
                <w:sz w:val="20"/>
              </w:rPr>
            </w:pPr>
            <w:r>
              <w:rPr>
                <w:rFonts w:ascii="Montserrat" w:hAnsi="Montserrat" w:cs="Arial"/>
                <w:bCs/>
                <w:sz w:val="20"/>
              </w:rPr>
              <w:t>92%</w:t>
            </w:r>
          </w:p>
        </w:tc>
        <w:tc>
          <w:tcPr>
            <w:tcW w:w="793" w:type="pct"/>
            <w:tcBorders>
              <w:top w:val="single" w:sz="4" w:space="0" w:color="000000"/>
              <w:left w:val="single" w:sz="4" w:space="0" w:color="000000"/>
              <w:bottom w:val="single" w:sz="4" w:space="0" w:color="000000"/>
              <w:right w:val="single" w:sz="4" w:space="0" w:color="auto"/>
            </w:tcBorders>
          </w:tcPr>
          <w:p w14:paraId="0DA57361" w14:textId="6B9B6E98" w:rsidR="00F9431A" w:rsidRDefault="002C08EC" w:rsidP="00D444DD">
            <w:pPr>
              <w:jc w:val="both"/>
              <w:rPr>
                <w:rFonts w:ascii="Montserrat" w:hAnsi="Montserrat" w:cs="Arial"/>
                <w:bCs/>
                <w:sz w:val="20"/>
              </w:rPr>
            </w:pPr>
            <w:r>
              <w:rPr>
                <w:rFonts w:ascii="Montserrat" w:hAnsi="Montserrat" w:cs="Arial"/>
                <w:bCs/>
                <w:sz w:val="20"/>
              </w:rPr>
              <w:t>95%</w:t>
            </w:r>
          </w:p>
        </w:tc>
        <w:tc>
          <w:tcPr>
            <w:tcW w:w="1749" w:type="pct"/>
            <w:tcBorders>
              <w:top w:val="single" w:sz="4" w:space="0" w:color="000000"/>
              <w:left w:val="single" w:sz="4" w:space="0" w:color="auto"/>
              <w:bottom w:val="single" w:sz="4" w:space="0" w:color="000000"/>
              <w:right w:val="single" w:sz="4" w:space="0" w:color="auto"/>
            </w:tcBorders>
            <w:vAlign w:val="center"/>
          </w:tcPr>
          <w:p w14:paraId="1F481B3E" w14:textId="69A11996" w:rsidR="00F9431A" w:rsidRPr="00321ACA" w:rsidRDefault="00745DA4" w:rsidP="00156233">
            <w:pPr>
              <w:jc w:val="both"/>
              <w:rPr>
                <w:rFonts w:ascii="Montserrat" w:hAnsi="Montserrat" w:cs="Arial"/>
                <w:bCs/>
                <w:sz w:val="20"/>
              </w:rPr>
            </w:pPr>
            <w:r w:rsidRPr="00321ACA">
              <w:rPr>
                <w:rFonts w:ascii="Montserrat" w:hAnsi="Montserrat" w:cs="Arial"/>
                <w:bCs/>
                <w:sz w:val="20"/>
              </w:rPr>
              <w:t>A corte diciembre de 2024 se tiene un porcentaje de ejecución del 9</w:t>
            </w:r>
            <w:r>
              <w:rPr>
                <w:rFonts w:ascii="Montserrat" w:hAnsi="Montserrat" w:cs="Arial"/>
                <w:bCs/>
                <w:sz w:val="20"/>
              </w:rPr>
              <w:t>5</w:t>
            </w:r>
            <w:r w:rsidRPr="00321ACA">
              <w:rPr>
                <w:rFonts w:ascii="Montserrat" w:hAnsi="Montserrat" w:cs="Arial"/>
                <w:bCs/>
                <w:sz w:val="20"/>
              </w:rPr>
              <w:t xml:space="preserve">% </w:t>
            </w:r>
            <w:r>
              <w:rPr>
                <w:rFonts w:ascii="Montserrat" w:hAnsi="Montserrat" w:cs="Arial"/>
                <w:bCs/>
                <w:sz w:val="20"/>
              </w:rPr>
              <w:t>del presupuesto asignado.</w:t>
            </w:r>
            <w:r w:rsidRPr="00321ACA">
              <w:rPr>
                <w:rFonts w:ascii="Montserrat" w:hAnsi="Montserrat" w:cs="Arial"/>
                <w:bCs/>
                <w:sz w:val="20"/>
              </w:rPr>
              <w:t xml:space="preserve"> </w:t>
            </w:r>
          </w:p>
        </w:tc>
      </w:tr>
      <w:tr w:rsidR="009C5768" w:rsidRPr="00D444DD" w14:paraId="7CF77723" w14:textId="77777777" w:rsidTr="006C29AE">
        <w:trPr>
          <w:trHeight w:val="20"/>
          <w:jc w:val="center"/>
        </w:trPr>
        <w:tc>
          <w:tcPr>
            <w:tcW w:w="1136" w:type="pct"/>
            <w:tcBorders>
              <w:left w:val="single" w:sz="4" w:space="0" w:color="000000"/>
              <w:bottom w:val="single" w:sz="4" w:space="0" w:color="auto"/>
              <w:right w:val="single" w:sz="4" w:space="0" w:color="auto"/>
            </w:tcBorders>
          </w:tcPr>
          <w:p w14:paraId="6929B222" w14:textId="1EF98313" w:rsidR="009C5768" w:rsidRDefault="00B07895" w:rsidP="00D444DD">
            <w:pPr>
              <w:jc w:val="both"/>
              <w:rPr>
                <w:rFonts w:ascii="Montserrat" w:hAnsi="Montserrat" w:cs="Arial"/>
                <w:b/>
                <w:sz w:val="20"/>
              </w:rPr>
            </w:pPr>
            <w:r>
              <w:rPr>
                <w:rFonts w:ascii="Montserrat" w:hAnsi="Montserrat" w:cs="Arial"/>
                <w:b/>
                <w:sz w:val="20"/>
              </w:rPr>
              <w:t xml:space="preserve">Registros </w:t>
            </w:r>
            <w:r w:rsidR="006C29AE">
              <w:rPr>
                <w:rFonts w:ascii="Montserrat" w:hAnsi="Montserrat" w:cs="Arial"/>
                <w:b/>
                <w:sz w:val="20"/>
              </w:rPr>
              <w:t xml:space="preserve">y </w:t>
            </w:r>
            <w:r w:rsidR="00E159A0">
              <w:rPr>
                <w:rFonts w:ascii="Montserrat" w:hAnsi="Montserrat" w:cs="Arial"/>
                <w:b/>
                <w:sz w:val="20"/>
              </w:rPr>
              <w:t>Control de</w:t>
            </w:r>
            <w:r>
              <w:rPr>
                <w:rFonts w:ascii="Montserrat" w:hAnsi="Montserrat" w:cs="Arial"/>
                <w:b/>
                <w:sz w:val="20"/>
              </w:rPr>
              <w:t xml:space="preserve"> Abogados </w:t>
            </w:r>
            <w:r w:rsidR="006C29AE">
              <w:rPr>
                <w:rFonts w:ascii="Montserrat" w:hAnsi="Montserrat" w:cs="Arial"/>
                <w:b/>
                <w:sz w:val="20"/>
              </w:rPr>
              <w:t>y Auxiliares de la Justicia</w:t>
            </w:r>
          </w:p>
        </w:tc>
        <w:tc>
          <w:tcPr>
            <w:tcW w:w="916" w:type="pct"/>
            <w:tcBorders>
              <w:top w:val="single" w:sz="4" w:space="0" w:color="000000"/>
              <w:left w:val="single" w:sz="4" w:space="0" w:color="000000"/>
              <w:bottom w:val="single" w:sz="4" w:space="0" w:color="auto"/>
              <w:right w:val="single" w:sz="4" w:space="0" w:color="000000"/>
            </w:tcBorders>
          </w:tcPr>
          <w:p w14:paraId="3B08945A" w14:textId="77777777" w:rsidR="009C5768" w:rsidRDefault="003A3F84" w:rsidP="00D444DD">
            <w:pPr>
              <w:jc w:val="both"/>
              <w:rPr>
                <w:rFonts w:ascii="Montserrat" w:hAnsi="Montserrat" w:cs="Arial"/>
                <w:b/>
                <w:sz w:val="20"/>
              </w:rPr>
            </w:pPr>
            <w:r w:rsidRPr="003A3F84">
              <w:rPr>
                <w:rFonts w:ascii="Montserrat" w:hAnsi="Montserrat" w:cs="Arial"/>
                <w:b/>
                <w:sz w:val="20"/>
              </w:rPr>
              <w:t>Satisfacción de Usuarios que solicitan los servicios de la URNA</w:t>
            </w:r>
          </w:p>
          <w:p w14:paraId="32A47994" w14:textId="272659F3" w:rsidR="00783C50" w:rsidRDefault="00783C50" w:rsidP="00D444DD">
            <w:pPr>
              <w:jc w:val="both"/>
              <w:rPr>
                <w:rFonts w:ascii="Montserrat" w:hAnsi="Montserrat" w:cs="Arial"/>
                <w:bCs/>
                <w:sz w:val="20"/>
              </w:rPr>
            </w:pPr>
            <w:r w:rsidRPr="00783C50">
              <w:rPr>
                <w:rFonts w:ascii="Montserrat" w:hAnsi="Montserrat" w:cs="Arial"/>
                <w:bCs/>
                <w:sz w:val="20"/>
              </w:rPr>
              <w:t xml:space="preserve">(Nº de encuestas satisfactorias/ Nº Total de encuestas </w:t>
            </w:r>
            <w:r w:rsidR="0021250A" w:rsidRPr="00783C50">
              <w:rPr>
                <w:rFonts w:ascii="Montserrat" w:hAnsi="Montserrat" w:cs="Arial"/>
                <w:bCs/>
                <w:sz w:val="20"/>
              </w:rPr>
              <w:t>realizadas) *</w:t>
            </w:r>
            <w:r w:rsidRPr="00783C50">
              <w:rPr>
                <w:rFonts w:ascii="Montserrat" w:hAnsi="Montserrat" w:cs="Arial"/>
                <w:bCs/>
                <w:sz w:val="20"/>
              </w:rPr>
              <w:t>100</w:t>
            </w:r>
          </w:p>
          <w:p w14:paraId="2287AAA9" w14:textId="77777777" w:rsidR="00783C50" w:rsidRDefault="00783C50" w:rsidP="00D444DD">
            <w:pPr>
              <w:jc w:val="both"/>
              <w:rPr>
                <w:rFonts w:ascii="Montserrat" w:hAnsi="Montserrat" w:cs="Arial"/>
                <w:bCs/>
                <w:sz w:val="20"/>
              </w:rPr>
            </w:pPr>
          </w:p>
          <w:p w14:paraId="61635FE5" w14:textId="77777777" w:rsidR="00101E34" w:rsidRPr="00101E34" w:rsidRDefault="00101E34" w:rsidP="00D444DD">
            <w:pPr>
              <w:jc w:val="both"/>
              <w:rPr>
                <w:rFonts w:ascii="Montserrat" w:hAnsi="Montserrat" w:cs="Arial"/>
                <w:b/>
                <w:sz w:val="20"/>
              </w:rPr>
            </w:pPr>
          </w:p>
          <w:p w14:paraId="7FA3BAE8" w14:textId="6AD90452" w:rsidR="00783C50" w:rsidRPr="00783C50" w:rsidRDefault="00783C50" w:rsidP="00D444DD">
            <w:pPr>
              <w:jc w:val="both"/>
              <w:rPr>
                <w:rFonts w:ascii="Montserrat" w:hAnsi="Montserrat" w:cs="Arial"/>
                <w:bCs/>
                <w:sz w:val="20"/>
              </w:rPr>
            </w:pPr>
          </w:p>
        </w:tc>
        <w:tc>
          <w:tcPr>
            <w:tcW w:w="406" w:type="pct"/>
            <w:tcBorders>
              <w:top w:val="single" w:sz="4" w:space="0" w:color="000000"/>
              <w:left w:val="single" w:sz="4" w:space="0" w:color="000000"/>
              <w:bottom w:val="single" w:sz="4" w:space="0" w:color="auto"/>
              <w:right w:val="single" w:sz="4" w:space="0" w:color="auto"/>
            </w:tcBorders>
          </w:tcPr>
          <w:p w14:paraId="47466073" w14:textId="528AE011" w:rsidR="009C5768" w:rsidRDefault="00783C50" w:rsidP="00D444DD">
            <w:pPr>
              <w:jc w:val="both"/>
              <w:rPr>
                <w:rFonts w:ascii="Montserrat" w:hAnsi="Montserrat" w:cs="Arial"/>
                <w:bCs/>
                <w:sz w:val="20"/>
              </w:rPr>
            </w:pPr>
            <w:r>
              <w:rPr>
                <w:rFonts w:ascii="Montserrat" w:hAnsi="Montserrat" w:cs="Arial"/>
                <w:bCs/>
                <w:sz w:val="20"/>
              </w:rPr>
              <w:t>100%</w:t>
            </w:r>
          </w:p>
        </w:tc>
        <w:tc>
          <w:tcPr>
            <w:tcW w:w="793" w:type="pct"/>
            <w:tcBorders>
              <w:top w:val="single" w:sz="4" w:space="0" w:color="000000"/>
              <w:left w:val="single" w:sz="4" w:space="0" w:color="000000"/>
              <w:bottom w:val="single" w:sz="4" w:space="0" w:color="auto"/>
              <w:right w:val="single" w:sz="4" w:space="0" w:color="auto"/>
            </w:tcBorders>
          </w:tcPr>
          <w:p w14:paraId="71EEF384" w14:textId="3A75A640" w:rsidR="009C5768" w:rsidRDefault="00783C50" w:rsidP="00D444DD">
            <w:pPr>
              <w:jc w:val="both"/>
              <w:rPr>
                <w:rFonts w:ascii="Montserrat" w:hAnsi="Montserrat" w:cs="Arial"/>
                <w:bCs/>
                <w:sz w:val="20"/>
              </w:rPr>
            </w:pPr>
            <w:r>
              <w:rPr>
                <w:rFonts w:ascii="Montserrat" w:hAnsi="Montserrat" w:cs="Arial"/>
                <w:bCs/>
                <w:sz w:val="20"/>
              </w:rPr>
              <w:t>100%</w:t>
            </w:r>
          </w:p>
        </w:tc>
        <w:tc>
          <w:tcPr>
            <w:tcW w:w="1749" w:type="pct"/>
            <w:tcBorders>
              <w:top w:val="single" w:sz="4" w:space="0" w:color="000000"/>
              <w:left w:val="single" w:sz="4" w:space="0" w:color="auto"/>
              <w:bottom w:val="single" w:sz="4" w:space="0" w:color="auto"/>
              <w:right w:val="single" w:sz="4" w:space="0" w:color="auto"/>
            </w:tcBorders>
            <w:vAlign w:val="center"/>
          </w:tcPr>
          <w:p w14:paraId="770103B0" w14:textId="092DF1A2" w:rsidR="009C5768" w:rsidRPr="00321ACA" w:rsidRDefault="00E159A0" w:rsidP="00156233">
            <w:pPr>
              <w:jc w:val="both"/>
              <w:rPr>
                <w:rFonts w:ascii="Montserrat" w:hAnsi="Montserrat" w:cs="Arial"/>
                <w:bCs/>
                <w:sz w:val="20"/>
              </w:rPr>
            </w:pPr>
            <w:r>
              <w:rPr>
                <w:rFonts w:ascii="Montserrat" w:hAnsi="Montserrat" w:cs="Arial"/>
                <w:bCs/>
                <w:sz w:val="20"/>
              </w:rPr>
              <w:t xml:space="preserve">El </w:t>
            </w:r>
            <w:r w:rsidR="00114B01">
              <w:rPr>
                <w:rFonts w:ascii="Montserrat" w:hAnsi="Montserrat" w:cs="Arial"/>
                <w:bCs/>
                <w:sz w:val="20"/>
              </w:rPr>
              <w:t>100 de los usuarios que aplicaron la encuesta manifestaron</w:t>
            </w:r>
            <w:r w:rsidR="0021250A">
              <w:rPr>
                <w:rFonts w:ascii="Montserrat" w:hAnsi="Montserrat" w:cs="Arial"/>
                <w:bCs/>
                <w:sz w:val="20"/>
              </w:rPr>
              <w:t xml:space="preserve"> que su experiencia con el servicio prestado fue satisfactoria.</w:t>
            </w:r>
          </w:p>
        </w:tc>
      </w:tr>
      <w:bookmarkEnd w:id="3"/>
    </w:tbl>
    <w:p w14:paraId="4BE3E416" w14:textId="77777777" w:rsidR="000E4C9E" w:rsidRPr="000747E4" w:rsidRDefault="000E4C9E" w:rsidP="0029124F">
      <w:pPr>
        <w:jc w:val="both"/>
        <w:rPr>
          <w:rFonts w:ascii="Montserrat" w:hAnsi="Montserrat" w:cs="Arial"/>
          <w:sz w:val="22"/>
          <w:szCs w:val="22"/>
        </w:rPr>
      </w:pPr>
    </w:p>
    <w:p w14:paraId="1DA72BCD" w14:textId="77777777" w:rsidR="001F57EE" w:rsidRPr="000747E4" w:rsidRDefault="001F57EE" w:rsidP="0029124F">
      <w:pPr>
        <w:jc w:val="both"/>
        <w:rPr>
          <w:rFonts w:ascii="Montserrat" w:hAnsi="Montserrat" w:cs="Arial"/>
          <w:sz w:val="22"/>
          <w:szCs w:val="22"/>
        </w:rPr>
      </w:pPr>
    </w:p>
    <w:p w14:paraId="3CF18984" w14:textId="0AC29707" w:rsidR="000E4C9E" w:rsidRPr="000747E4" w:rsidRDefault="000E4C9E" w:rsidP="001D2ECE">
      <w:pPr>
        <w:rPr>
          <w:rFonts w:ascii="Montserrat" w:hAnsi="Montserrat" w:cs="Arial"/>
          <w:sz w:val="22"/>
          <w:szCs w:val="22"/>
        </w:rPr>
      </w:pPr>
    </w:p>
    <w:p w14:paraId="1935611A" w14:textId="77777777" w:rsidR="0025037C" w:rsidRPr="000747E4" w:rsidRDefault="000E4C9E" w:rsidP="000B5552">
      <w:pPr>
        <w:numPr>
          <w:ilvl w:val="0"/>
          <w:numId w:val="18"/>
        </w:numPr>
        <w:jc w:val="both"/>
        <w:rPr>
          <w:rFonts w:ascii="Montserrat" w:hAnsi="Montserrat" w:cs="Arial"/>
          <w:b/>
          <w:color w:val="A6A6A6"/>
          <w:sz w:val="22"/>
          <w:szCs w:val="22"/>
        </w:rPr>
      </w:pPr>
      <w:bookmarkStart w:id="4" w:name="_Hlk57697604"/>
      <w:bookmarkEnd w:id="2"/>
      <w:r w:rsidRPr="000747E4">
        <w:rPr>
          <w:rFonts w:ascii="Montserrat" w:hAnsi="Montserrat" w:cs="Arial"/>
          <w:b/>
          <w:sz w:val="22"/>
          <w:szCs w:val="22"/>
        </w:rPr>
        <w:t>SALIDAS NO CONFORMES</w:t>
      </w:r>
      <w:r w:rsidR="000037CB" w:rsidRPr="000747E4">
        <w:rPr>
          <w:rFonts w:ascii="Montserrat" w:hAnsi="Montserrat" w:cs="Arial"/>
          <w:b/>
          <w:sz w:val="22"/>
          <w:szCs w:val="22"/>
        </w:rPr>
        <w:t xml:space="preserve"> Y ACCIONES CORRECTIVAS</w:t>
      </w:r>
    </w:p>
    <w:p w14:paraId="2FDAD53F" w14:textId="77777777" w:rsidR="007A0BF3" w:rsidRPr="000747E4" w:rsidRDefault="007A0BF3" w:rsidP="007A0BF3">
      <w:pPr>
        <w:pStyle w:val="Prrafodelista"/>
        <w:tabs>
          <w:tab w:val="center" w:pos="4536"/>
        </w:tabs>
        <w:spacing w:after="0" w:line="240" w:lineRule="auto"/>
        <w:ind w:left="0"/>
        <w:contextualSpacing w:val="0"/>
        <w:jc w:val="both"/>
        <w:rPr>
          <w:rFonts w:ascii="Montserrat" w:hAnsi="Montserrat" w:cs="Arial"/>
          <w:bCs/>
          <w:color w:val="000000"/>
        </w:rPr>
      </w:pPr>
    </w:p>
    <w:p w14:paraId="7933B191" w14:textId="77777777" w:rsidR="000E4C9E" w:rsidRPr="000747E4" w:rsidRDefault="0025037C" w:rsidP="007A0BF3">
      <w:pPr>
        <w:pStyle w:val="Prrafodelista"/>
        <w:tabs>
          <w:tab w:val="center" w:pos="4536"/>
        </w:tabs>
        <w:spacing w:after="0" w:line="240" w:lineRule="auto"/>
        <w:ind w:left="0"/>
        <w:contextualSpacing w:val="0"/>
        <w:jc w:val="both"/>
        <w:rPr>
          <w:rFonts w:ascii="Montserrat" w:hAnsi="Montserrat" w:cs="Arial"/>
          <w:bCs/>
          <w:color w:val="000000"/>
        </w:rPr>
      </w:pPr>
      <w:r w:rsidRPr="000747E4">
        <w:rPr>
          <w:rFonts w:ascii="Montserrat" w:hAnsi="Montserrat" w:cs="Arial"/>
          <w:bCs/>
          <w:color w:val="000000"/>
        </w:rPr>
        <w:t>Nota: Una Salida No Conforme se entiende como el incumplimiento a los requisitos relacionados con la prestación del servicio y la no realización de las actividades planeadas para la atención a las partes interesadas. Debe tenerse en cuenta el contexto específico.</w:t>
      </w:r>
    </w:p>
    <w:p w14:paraId="4F300627" w14:textId="77777777" w:rsidR="007A0BF3" w:rsidRPr="000747E4" w:rsidRDefault="007A0BF3" w:rsidP="007A0BF3">
      <w:pPr>
        <w:pStyle w:val="Prrafodelista"/>
        <w:tabs>
          <w:tab w:val="center" w:pos="4536"/>
        </w:tabs>
        <w:spacing w:after="0" w:line="240" w:lineRule="auto"/>
        <w:ind w:left="0"/>
        <w:contextualSpacing w:val="0"/>
        <w:jc w:val="both"/>
        <w:rPr>
          <w:rFonts w:ascii="Montserrat" w:hAnsi="Montserrat" w:cs="Arial"/>
          <w:bCs/>
          <w:color w:val="000000"/>
        </w:rPr>
      </w:pPr>
    </w:p>
    <w:p w14:paraId="6BC5F369" w14:textId="77777777" w:rsidR="001F57EE" w:rsidRPr="000747E4" w:rsidRDefault="001F57EE" w:rsidP="007A0BF3">
      <w:pPr>
        <w:pStyle w:val="Prrafodelista"/>
        <w:tabs>
          <w:tab w:val="center" w:pos="4536"/>
        </w:tabs>
        <w:spacing w:after="0" w:line="240" w:lineRule="auto"/>
        <w:ind w:left="0"/>
        <w:contextualSpacing w:val="0"/>
        <w:jc w:val="both"/>
        <w:rPr>
          <w:rFonts w:ascii="Montserrat" w:hAnsi="Montserrat" w:cs="Arial"/>
          <w:bCs/>
          <w:color w:val="000000"/>
        </w:rPr>
      </w:pPr>
    </w:p>
    <w:tbl>
      <w:tblPr>
        <w:tblW w:w="8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0"/>
        <w:gridCol w:w="1158"/>
        <w:gridCol w:w="3189"/>
        <w:gridCol w:w="1273"/>
        <w:gridCol w:w="1475"/>
      </w:tblGrid>
      <w:tr w:rsidR="001F57EE" w:rsidRPr="000747E4" w14:paraId="54ABC91F" w14:textId="77777777" w:rsidTr="00BB6657">
        <w:trPr>
          <w:trHeight w:val="125"/>
          <w:tblHeader/>
          <w:jc w:val="center"/>
        </w:trPr>
        <w:tc>
          <w:tcPr>
            <w:tcW w:w="8965"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66A4A070"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lastRenderedPageBreak/>
              <w:t xml:space="preserve">NÚMERO DE SALIDAS NO CONFORMES REGISTRADAS EN EL FORMATO IDENTIFICACIÓN DE SALIDAS NO CONFORME </w:t>
            </w:r>
          </w:p>
        </w:tc>
      </w:tr>
      <w:tr w:rsidR="001F57EE" w:rsidRPr="000747E4" w14:paraId="775C51CF" w14:textId="77777777" w:rsidTr="00AC3739">
        <w:trPr>
          <w:trHeight w:val="437"/>
          <w:tblHeader/>
          <w:jc w:val="center"/>
        </w:trPr>
        <w:tc>
          <w:tcPr>
            <w:tcW w:w="1891" w:type="dxa"/>
            <w:tcBorders>
              <w:top w:val="single" w:sz="4" w:space="0" w:color="000000"/>
              <w:left w:val="single" w:sz="4" w:space="0" w:color="000000"/>
              <w:right w:val="single" w:sz="4" w:space="0" w:color="000000"/>
            </w:tcBorders>
            <w:shd w:val="clear" w:color="auto" w:fill="EDEDED" w:themeFill="accent3" w:themeFillTint="33"/>
            <w:vAlign w:val="center"/>
          </w:tcPr>
          <w:p w14:paraId="5D4F7B55"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 xml:space="preserve">Proceso </w:t>
            </w:r>
          </w:p>
        </w:tc>
        <w:tc>
          <w:tcPr>
            <w:tcW w:w="115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4D3B5A3F"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Número de la Salida No Conforme</w:t>
            </w:r>
          </w:p>
        </w:tc>
        <w:tc>
          <w:tcPr>
            <w:tcW w:w="323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79021214"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Análisis</w:t>
            </w:r>
          </w:p>
        </w:tc>
        <w:tc>
          <w:tcPr>
            <w:tcW w:w="127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F7C7862" w14:textId="77777777" w:rsidR="001F57EE" w:rsidRPr="000747E4" w:rsidRDefault="001F57EE" w:rsidP="004E67C5">
            <w:pPr>
              <w:tabs>
                <w:tab w:val="center" w:pos="4536"/>
              </w:tabs>
              <w:jc w:val="center"/>
              <w:rPr>
                <w:rFonts w:ascii="Montserrat" w:eastAsia="Calibri" w:hAnsi="Montserrat" w:cs="Arial"/>
                <w:b/>
                <w:sz w:val="18"/>
                <w:szCs w:val="18"/>
              </w:rPr>
            </w:pPr>
          </w:p>
          <w:p w14:paraId="45232FD4"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Corrección</w:t>
            </w:r>
          </w:p>
        </w:tc>
        <w:tc>
          <w:tcPr>
            <w:tcW w:w="141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1EEA4E4" w14:textId="77777777" w:rsidR="001F57EE" w:rsidRPr="000747E4" w:rsidRDefault="001F57EE" w:rsidP="004E67C5">
            <w:pPr>
              <w:tabs>
                <w:tab w:val="center" w:pos="4536"/>
              </w:tabs>
              <w:jc w:val="center"/>
              <w:rPr>
                <w:rFonts w:ascii="Montserrat" w:eastAsia="Calibri" w:hAnsi="Montserrat" w:cs="Arial"/>
                <w:b/>
                <w:sz w:val="18"/>
                <w:szCs w:val="18"/>
              </w:rPr>
            </w:pPr>
          </w:p>
          <w:p w14:paraId="6B38A69A" w14:textId="77777777" w:rsidR="001F57EE" w:rsidRPr="000747E4" w:rsidRDefault="001F57EE"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t>Acción Correctiva</w:t>
            </w:r>
          </w:p>
        </w:tc>
      </w:tr>
      <w:tr w:rsidR="00AC3739" w:rsidRPr="000747E4" w14:paraId="28B0F6B6" w14:textId="77777777" w:rsidTr="00AC3739">
        <w:trPr>
          <w:trHeight w:val="284"/>
          <w:jc w:val="center"/>
        </w:trPr>
        <w:tc>
          <w:tcPr>
            <w:tcW w:w="1891" w:type="dxa"/>
            <w:tcBorders>
              <w:top w:val="single" w:sz="4" w:space="0" w:color="auto"/>
              <w:left w:val="single" w:sz="4" w:space="0" w:color="000000"/>
              <w:bottom w:val="single" w:sz="4" w:space="0" w:color="auto"/>
              <w:right w:val="single" w:sz="4" w:space="0" w:color="auto"/>
            </w:tcBorders>
            <w:vAlign w:val="center"/>
          </w:tcPr>
          <w:p w14:paraId="2BBB79BF" w14:textId="1EF228E6" w:rsidR="00AC3739" w:rsidRPr="00B03EF9" w:rsidRDefault="00AC3739" w:rsidP="00AC3739">
            <w:pPr>
              <w:tabs>
                <w:tab w:val="center" w:pos="4536"/>
              </w:tabs>
              <w:rPr>
                <w:rFonts w:ascii="Montserrat" w:hAnsi="Montserrat" w:cs="Arial"/>
                <w:bCs/>
                <w:sz w:val="18"/>
                <w:szCs w:val="18"/>
              </w:rPr>
            </w:pPr>
            <w:r w:rsidRPr="00B03EF9">
              <w:rPr>
                <w:rFonts w:ascii="Montserrat" w:hAnsi="Montserrat" w:cs="Arial"/>
                <w:bCs/>
                <w:sz w:val="18"/>
                <w:szCs w:val="18"/>
              </w:rPr>
              <w:t>Carrera Judicial</w:t>
            </w:r>
          </w:p>
        </w:tc>
        <w:tc>
          <w:tcPr>
            <w:tcW w:w="1158" w:type="dxa"/>
            <w:tcBorders>
              <w:top w:val="single" w:sz="4" w:space="0" w:color="auto"/>
              <w:left w:val="single" w:sz="4" w:space="0" w:color="000000"/>
              <w:bottom w:val="single" w:sz="4" w:space="0" w:color="auto"/>
              <w:right w:val="single" w:sz="4" w:space="0" w:color="000000"/>
            </w:tcBorders>
            <w:vAlign w:val="center"/>
          </w:tcPr>
          <w:p w14:paraId="523A5E7D" w14:textId="4B17B8BA" w:rsidR="00AC3739" w:rsidRPr="00B03EF9" w:rsidRDefault="00AC3739" w:rsidP="00AC3739">
            <w:pPr>
              <w:tabs>
                <w:tab w:val="center" w:pos="4536"/>
              </w:tabs>
              <w:jc w:val="center"/>
              <w:rPr>
                <w:rFonts w:ascii="Montserrat" w:hAnsi="Montserrat" w:cs="Arial"/>
                <w:sz w:val="18"/>
                <w:szCs w:val="18"/>
              </w:rPr>
            </w:pPr>
            <w:r w:rsidRPr="00B03EF9">
              <w:rPr>
                <w:rFonts w:ascii="Montserrat" w:hAnsi="Montserrat" w:cs="Arial"/>
                <w:sz w:val="18"/>
                <w:szCs w:val="18"/>
              </w:rPr>
              <w:t>1</w:t>
            </w:r>
          </w:p>
        </w:tc>
        <w:tc>
          <w:tcPr>
            <w:tcW w:w="3230" w:type="dxa"/>
            <w:tcBorders>
              <w:top w:val="single" w:sz="4" w:space="0" w:color="auto"/>
              <w:left w:val="single" w:sz="4" w:space="0" w:color="000000"/>
              <w:bottom w:val="single" w:sz="4" w:space="0" w:color="auto"/>
              <w:right w:val="single" w:sz="4" w:space="0" w:color="000000"/>
            </w:tcBorders>
            <w:vAlign w:val="center"/>
          </w:tcPr>
          <w:p w14:paraId="2447D3E7" w14:textId="681681BF" w:rsidR="00AC3739" w:rsidRPr="00B03EF9" w:rsidRDefault="00AC3739" w:rsidP="00AC3739">
            <w:pPr>
              <w:overflowPunct/>
              <w:jc w:val="both"/>
              <w:textAlignment w:val="auto"/>
              <w:rPr>
                <w:rFonts w:ascii="Montserrat" w:hAnsi="Montserrat" w:cs="Arial"/>
                <w:sz w:val="18"/>
                <w:szCs w:val="18"/>
              </w:rPr>
            </w:pPr>
            <w:r w:rsidRPr="00B03EF9">
              <w:rPr>
                <w:rFonts w:ascii="Montserrat" w:hAnsi="Montserrat" w:cs="Arial"/>
                <w:sz w:val="18"/>
                <w:szCs w:val="18"/>
              </w:rPr>
              <w:t xml:space="preserve">Error en la consolidación de la calificación a un Juez </w:t>
            </w:r>
          </w:p>
        </w:tc>
        <w:tc>
          <w:tcPr>
            <w:tcW w:w="1274" w:type="dxa"/>
            <w:tcBorders>
              <w:top w:val="single" w:sz="4" w:space="0" w:color="auto"/>
              <w:left w:val="single" w:sz="4" w:space="0" w:color="000000"/>
              <w:bottom w:val="single" w:sz="4" w:space="0" w:color="auto"/>
              <w:right w:val="single" w:sz="4" w:space="0" w:color="000000"/>
            </w:tcBorders>
            <w:vAlign w:val="center"/>
          </w:tcPr>
          <w:p w14:paraId="427C75D8" w14:textId="77777777" w:rsidR="00AC3739" w:rsidRPr="00B03EF9" w:rsidRDefault="00AC3739" w:rsidP="00AC3739">
            <w:pPr>
              <w:tabs>
                <w:tab w:val="center" w:pos="4536"/>
              </w:tabs>
              <w:jc w:val="both"/>
              <w:rPr>
                <w:rFonts w:ascii="Montserrat" w:hAnsi="Montserrat" w:cs="Arial"/>
                <w:sz w:val="18"/>
                <w:szCs w:val="18"/>
              </w:rPr>
            </w:pPr>
            <w:r w:rsidRPr="00B03EF9">
              <w:rPr>
                <w:rFonts w:ascii="Montserrat" w:hAnsi="Montserrat" w:cs="Arial"/>
                <w:sz w:val="18"/>
                <w:szCs w:val="18"/>
              </w:rPr>
              <w:t>Corrección de la calificación y envío de recurso.</w:t>
            </w:r>
          </w:p>
          <w:p w14:paraId="72990D5F" w14:textId="3BC1CA2B" w:rsidR="00AC3739" w:rsidRPr="00B03EF9" w:rsidRDefault="00AC3739" w:rsidP="00EB24D7">
            <w:pPr>
              <w:tabs>
                <w:tab w:val="center" w:pos="4536"/>
              </w:tabs>
              <w:jc w:val="both"/>
              <w:rPr>
                <w:rFonts w:ascii="Montserrat" w:hAnsi="Montserrat" w:cs="Arial"/>
                <w:sz w:val="18"/>
                <w:szCs w:val="18"/>
              </w:rPr>
            </w:pPr>
            <w:r w:rsidRPr="00B03EF9">
              <w:rPr>
                <w:rFonts w:ascii="Montserrat" w:hAnsi="Montserrat" w:cs="Arial"/>
                <w:sz w:val="18"/>
                <w:szCs w:val="18"/>
              </w:rPr>
              <w:t>Envío de recurso a UDAE para que se surta recurso de apelación.</w:t>
            </w:r>
          </w:p>
        </w:tc>
        <w:tc>
          <w:tcPr>
            <w:tcW w:w="1412" w:type="dxa"/>
            <w:tcBorders>
              <w:top w:val="single" w:sz="4" w:space="0" w:color="auto"/>
              <w:left w:val="single" w:sz="4" w:space="0" w:color="000000"/>
              <w:bottom w:val="single" w:sz="4" w:space="0" w:color="auto"/>
              <w:right w:val="single" w:sz="4" w:space="0" w:color="000000"/>
            </w:tcBorders>
            <w:vAlign w:val="center"/>
          </w:tcPr>
          <w:p w14:paraId="74A2E826" w14:textId="1475A047" w:rsidR="00AC3739" w:rsidRPr="00B03EF9" w:rsidRDefault="00AC3739" w:rsidP="00EB24D7">
            <w:pPr>
              <w:tabs>
                <w:tab w:val="center" w:pos="4536"/>
              </w:tabs>
              <w:jc w:val="both"/>
              <w:rPr>
                <w:rFonts w:ascii="Montserrat" w:hAnsi="Montserrat" w:cs="Arial"/>
                <w:sz w:val="18"/>
                <w:szCs w:val="18"/>
              </w:rPr>
            </w:pPr>
            <w:r w:rsidRPr="00B03EF9">
              <w:rPr>
                <w:rFonts w:ascii="Montserrat" w:hAnsi="Montserrat" w:cs="Arial"/>
                <w:sz w:val="18"/>
                <w:szCs w:val="18"/>
              </w:rPr>
              <w:t xml:space="preserve">Se determinaron medidas de verificación, y se implementó la reunión de las dos auxiliares de despachos para revisión antes de enviar la información. </w:t>
            </w:r>
          </w:p>
        </w:tc>
      </w:tr>
      <w:bookmarkEnd w:id="4"/>
    </w:tbl>
    <w:p w14:paraId="3B533416" w14:textId="77777777" w:rsidR="00C30A37" w:rsidRPr="000747E4" w:rsidRDefault="00C30A37" w:rsidP="009236EA">
      <w:pPr>
        <w:pStyle w:val="Prrafodelista"/>
        <w:tabs>
          <w:tab w:val="center" w:pos="4536"/>
        </w:tabs>
        <w:spacing w:after="0" w:line="240" w:lineRule="auto"/>
        <w:ind w:left="0"/>
        <w:contextualSpacing w:val="0"/>
        <w:jc w:val="both"/>
        <w:rPr>
          <w:rFonts w:ascii="Montserrat" w:hAnsi="Montserrat" w:cs="Arial"/>
        </w:rPr>
      </w:pPr>
    </w:p>
    <w:p w14:paraId="50274790" w14:textId="77777777" w:rsidR="00C30A37" w:rsidRPr="000747E4" w:rsidRDefault="00C30A37" w:rsidP="009236EA">
      <w:pPr>
        <w:pStyle w:val="Prrafodelista"/>
        <w:tabs>
          <w:tab w:val="center" w:pos="4536"/>
        </w:tabs>
        <w:spacing w:after="0" w:line="240" w:lineRule="auto"/>
        <w:ind w:left="0"/>
        <w:contextualSpacing w:val="0"/>
        <w:jc w:val="both"/>
        <w:rPr>
          <w:rFonts w:ascii="Montserrat" w:hAnsi="Montserrat" w:cs="Arial"/>
        </w:rPr>
      </w:pPr>
    </w:p>
    <w:p w14:paraId="4E93D6C3" w14:textId="77777777" w:rsidR="00B923D0" w:rsidRPr="000747E4" w:rsidRDefault="002016AA" w:rsidP="000B5552">
      <w:pPr>
        <w:numPr>
          <w:ilvl w:val="0"/>
          <w:numId w:val="18"/>
        </w:numPr>
        <w:jc w:val="both"/>
        <w:rPr>
          <w:rFonts w:ascii="Montserrat" w:hAnsi="Montserrat" w:cs="Arial"/>
          <w:b/>
          <w:sz w:val="22"/>
          <w:szCs w:val="22"/>
          <w:lang w:val="es-ES"/>
        </w:rPr>
      </w:pPr>
      <w:bookmarkStart w:id="5" w:name="_Hlk64560920"/>
      <w:r w:rsidRPr="000747E4">
        <w:rPr>
          <w:rFonts w:ascii="Montserrat" w:hAnsi="Montserrat" w:cs="Arial"/>
          <w:b/>
          <w:sz w:val="22"/>
          <w:szCs w:val="22"/>
          <w:lang w:val="es-ES"/>
        </w:rPr>
        <w:t>RESULTADO DE SEGUIMIENTO Y MEDICIÓN (</w:t>
      </w:r>
      <w:r w:rsidR="00380F96" w:rsidRPr="000747E4">
        <w:rPr>
          <w:rFonts w:ascii="Montserrat" w:hAnsi="Montserrat" w:cs="Arial"/>
          <w:b/>
          <w:sz w:val="22"/>
          <w:szCs w:val="22"/>
          <w:lang w:val="es-ES"/>
        </w:rPr>
        <w:t xml:space="preserve">Especifique los resultados por cada proceso </w:t>
      </w:r>
      <w:r w:rsidRPr="000747E4">
        <w:rPr>
          <w:rFonts w:ascii="Montserrat" w:hAnsi="Montserrat" w:cs="Arial"/>
          <w:b/>
          <w:sz w:val="22"/>
          <w:szCs w:val="22"/>
          <w:lang w:val="es-ES"/>
        </w:rPr>
        <w:t>por proces</w:t>
      </w:r>
      <w:r w:rsidR="00380F96" w:rsidRPr="000747E4">
        <w:rPr>
          <w:rFonts w:ascii="Montserrat" w:hAnsi="Montserrat" w:cs="Arial"/>
          <w:b/>
          <w:sz w:val="22"/>
          <w:szCs w:val="22"/>
          <w:lang w:val="es-ES"/>
        </w:rPr>
        <w:t>os, con barras, estadísticas, diagramas, gráficos</w:t>
      </w:r>
      <w:r w:rsidRPr="000747E4">
        <w:rPr>
          <w:rFonts w:ascii="Montserrat" w:hAnsi="Montserrat" w:cs="Arial"/>
          <w:b/>
          <w:sz w:val="22"/>
          <w:szCs w:val="22"/>
          <w:lang w:val="es-ES"/>
        </w:rPr>
        <w:t>)</w:t>
      </w:r>
    </w:p>
    <w:bookmarkEnd w:id="5"/>
    <w:p w14:paraId="18A2D507" w14:textId="3F410075" w:rsidR="00384660" w:rsidRPr="000747E4" w:rsidRDefault="00384660" w:rsidP="00FD1503">
      <w:pPr>
        <w:jc w:val="both"/>
        <w:rPr>
          <w:rFonts w:ascii="Montserrat" w:eastAsia="Calibri" w:hAnsi="Montserrat" w:cs="Arial"/>
          <w:sz w:val="22"/>
          <w:szCs w:val="22"/>
        </w:rPr>
      </w:pPr>
    </w:p>
    <w:p w14:paraId="4CCB6675" w14:textId="5AEEC728" w:rsidR="0060518B" w:rsidRPr="000747E4" w:rsidRDefault="0060518B" w:rsidP="0060518B">
      <w:pPr>
        <w:jc w:val="both"/>
        <w:rPr>
          <w:rFonts w:ascii="Montserrat" w:hAnsi="Montserrat" w:cs="Arial"/>
          <w:sz w:val="22"/>
          <w:szCs w:val="22"/>
        </w:rPr>
      </w:pPr>
      <w:r w:rsidRPr="000747E4">
        <w:rPr>
          <w:rFonts w:ascii="Montserrat" w:hAnsi="Montserrat" w:cs="Arial"/>
          <w:sz w:val="22"/>
          <w:szCs w:val="22"/>
        </w:rPr>
        <w:t xml:space="preserve">Realizando el análisis respectivo del desempeño de </w:t>
      </w:r>
      <w:r w:rsidR="005B768E">
        <w:rPr>
          <w:rFonts w:ascii="Montserrat" w:hAnsi="Montserrat" w:cs="Arial"/>
          <w:sz w:val="22"/>
          <w:szCs w:val="22"/>
        </w:rPr>
        <w:t xml:space="preserve">todos </w:t>
      </w:r>
      <w:r w:rsidR="00FB5080">
        <w:rPr>
          <w:rFonts w:ascii="Montserrat" w:hAnsi="Montserrat" w:cs="Arial"/>
          <w:sz w:val="22"/>
          <w:szCs w:val="22"/>
        </w:rPr>
        <w:t>los procesos</w:t>
      </w:r>
      <w:r w:rsidR="005B768E">
        <w:rPr>
          <w:rFonts w:ascii="Montserrat" w:hAnsi="Montserrat" w:cs="Arial"/>
          <w:sz w:val="22"/>
          <w:szCs w:val="22"/>
        </w:rPr>
        <w:t xml:space="preserve"> del SIGCMA de la Seccional Córdoba</w:t>
      </w:r>
      <w:r w:rsidRPr="000747E4">
        <w:rPr>
          <w:rFonts w:ascii="Montserrat" w:hAnsi="Montserrat" w:cs="Arial"/>
          <w:sz w:val="22"/>
          <w:szCs w:val="22"/>
        </w:rPr>
        <w:t>, se concluye que el resultado y medición del total de indicadores analizados para la vigencia 202</w:t>
      </w:r>
      <w:r w:rsidR="00A91BE7">
        <w:rPr>
          <w:rFonts w:ascii="Montserrat" w:hAnsi="Montserrat" w:cs="Arial"/>
          <w:sz w:val="22"/>
          <w:szCs w:val="22"/>
        </w:rPr>
        <w:t>4</w:t>
      </w:r>
      <w:r w:rsidRPr="000747E4">
        <w:rPr>
          <w:rFonts w:ascii="Montserrat" w:hAnsi="Montserrat" w:cs="Arial"/>
          <w:sz w:val="22"/>
          <w:szCs w:val="22"/>
        </w:rPr>
        <w:t>, se encuentra con un nivel de cumplimiento del 100% para cada indicador como se puede observar a continuación.</w:t>
      </w:r>
    </w:p>
    <w:p w14:paraId="6059EE84" w14:textId="77777777" w:rsidR="0060518B" w:rsidRPr="000747E4" w:rsidRDefault="0060518B" w:rsidP="0060518B">
      <w:pPr>
        <w:jc w:val="both"/>
        <w:rPr>
          <w:rFonts w:ascii="Montserrat" w:hAnsi="Montserrat" w:cs="Arial"/>
          <w:sz w:val="22"/>
          <w:szCs w:val="22"/>
        </w:rPr>
      </w:pPr>
    </w:p>
    <w:p w14:paraId="43530467" w14:textId="3336D19E" w:rsidR="00AD6234" w:rsidRPr="000747E4" w:rsidRDefault="00346BC3" w:rsidP="0060518B">
      <w:pPr>
        <w:jc w:val="both"/>
        <w:rPr>
          <w:rFonts w:ascii="Montserrat" w:hAnsi="Montserrat" w:cs="Arial"/>
          <w:sz w:val="22"/>
          <w:szCs w:val="22"/>
        </w:rPr>
      </w:pPr>
      <w:r>
        <w:rPr>
          <w:rFonts w:ascii="Montserrat" w:hAnsi="Montserrat" w:cs="Arial"/>
          <w:noProof/>
          <w:sz w:val="22"/>
          <w:szCs w:val="22"/>
        </w:rPr>
        <w:drawing>
          <wp:inline distT="0" distB="0" distL="0" distR="0" wp14:anchorId="213D8CC4" wp14:editId="79A80D79">
            <wp:extent cx="3131389" cy="16579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83052" cy="1685339"/>
                    </a:xfrm>
                    <a:prstGeom prst="rect">
                      <a:avLst/>
                    </a:prstGeom>
                    <a:noFill/>
                  </pic:spPr>
                </pic:pic>
              </a:graphicData>
            </a:graphic>
          </wp:inline>
        </w:drawing>
      </w:r>
      <w:r w:rsidR="00746587">
        <w:rPr>
          <w:rFonts w:ascii="Montserrat" w:hAnsi="Montserrat" w:cs="Arial"/>
          <w:sz w:val="22"/>
          <w:szCs w:val="22"/>
        </w:rPr>
        <w:t xml:space="preserve"> </w:t>
      </w:r>
      <w:r w:rsidR="00746587">
        <w:rPr>
          <w:noProof/>
        </w:rPr>
        <w:drawing>
          <wp:inline distT="0" distB="0" distL="0" distR="0" wp14:anchorId="59145FDB" wp14:editId="3FE96094">
            <wp:extent cx="3053392" cy="1649730"/>
            <wp:effectExtent l="0" t="0" r="13970" b="7620"/>
            <wp:docPr id="4" name="Gráfico 4">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DCAA00" w14:textId="5631B23F" w:rsidR="00AD6234" w:rsidRDefault="005E3B47" w:rsidP="0060518B">
      <w:pPr>
        <w:jc w:val="both"/>
        <w:rPr>
          <w:rFonts w:ascii="Montserrat" w:hAnsi="Montserrat" w:cs="Arial"/>
          <w:sz w:val="22"/>
          <w:szCs w:val="22"/>
        </w:rPr>
      </w:pPr>
      <w:r>
        <w:rPr>
          <w:noProof/>
        </w:rPr>
        <w:drawing>
          <wp:inline distT="0" distB="0" distL="0" distR="0" wp14:anchorId="2BE890EF" wp14:editId="140CE9F5">
            <wp:extent cx="3113049" cy="1670592"/>
            <wp:effectExtent l="0" t="0" r="11430" b="6350"/>
            <wp:docPr id="8" name="Gráfico 8">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106D56">
        <w:rPr>
          <w:noProof/>
        </w:rPr>
        <w:drawing>
          <wp:inline distT="0" distB="0" distL="0" distR="0" wp14:anchorId="4B900F66" wp14:editId="70ABA733">
            <wp:extent cx="3113049" cy="1670592"/>
            <wp:effectExtent l="0" t="0" r="11430" b="6350"/>
            <wp:docPr id="10" name="Gráfico 10">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F65AFB" w14:textId="1863BB1F" w:rsidR="00106D56" w:rsidRDefault="00106D56" w:rsidP="0060518B">
      <w:pPr>
        <w:jc w:val="both"/>
        <w:rPr>
          <w:rFonts w:ascii="Montserrat" w:hAnsi="Montserrat" w:cs="Arial"/>
          <w:sz w:val="22"/>
          <w:szCs w:val="22"/>
        </w:rPr>
      </w:pPr>
      <w:r>
        <w:rPr>
          <w:noProof/>
        </w:rPr>
        <w:lastRenderedPageBreak/>
        <w:drawing>
          <wp:inline distT="0" distB="0" distL="0" distR="0" wp14:anchorId="426CED25" wp14:editId="67D28206">
            <wp:extent cx="3113049" cy="1670592"/>
            <wp:effectExtent l="0" t="0" r="11430" b="6350"/>
            <wp:docPr id="11" name="Gráfico 11">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450E4557" wp14:editId="14A0ECDB">
            <wp:extent cx="3096524" cy="1674555"/>
            <wp:effectExtent l="0" t="0" r="8890" b="1905"/>
            <wp:docPr id="13" name="Gráfico 13">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2AE13A3" w14:textId="115BE618" w:rsidR="00106D56" w:rsidRDefault="008035A8" w:rsidP="0060518B">
      <w:pPr>
        <w:jc w:val="both"/>
        <w:rPr>
          <w:rFonts w:ascii="Montserrat" w:hAnsi="Montserrat" w:cs="Arial"/>
          <w:sz w:val="22"/>
          <w:szCs w:val="22"/>
        </w:rPr>
      </w:pPr>
      <w:r>
        <w:rPr>
          <w:noProof/>
        </w:rPr>
        <w:drawing>
          <wp:inline distT="0" distB="0" distL="0" distR="0" wp14:anchorId="634B2254" wp14:editId="0DAFF61B">
            <wp:extent cx="3112770" cy="1716657"/>
            <wp:effectExtent l="0" t="0" r="11430" b="17145"/>
            <wp:docPr id="15" name="Gráfico 15">
              <a:extLst xmlns:a="http://schemas.openxmlformats.org/drawingml/2006/main">
                <a:ext uri="{FF2B5EF4-FFF2-40B4-BE49-F238E27FC236}">
                  <a16:creationId xmlns:a16="http://schemas.microsoft.com/office/drawing/2014/main" id="{00000000-0008-0000-00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14:anchorId="0D96EA62" wp14:editId="71AA65E6">
            <wp:extent cx="3113049" cy="1670592"/>
            <wp:effectExtent l="0" t="0" r="11430" b="6350"/>
            <wp:docPr id="16" name="Gráfico 16">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0EA8BE8" w14:textId="3B0073AE" w:rsidR="008035A8" w:rsidRDefault="008035A8" w:rsidP="0060518B">
      <w:pPr>
        <w:jc w:val="both"/>
        <w:rPr>
          <w:rFonts w:ascii="Montserrat" w:hAnsi="Montserrat" w:cs="Arial"/>
          <w:sz w:val="22"/>
          <w:szCs w:val="22"/>
        </w:rPr>
      </w:pPr>
      <w:r>
        <w:rPr>
          <w:noProof/>
        </w:rPr>
        <w:drawing>
          <wp:inline distT="0" distB="0" distL="0" distR="0" wp14:anchorId="5842E335" wp14:editId="191349AA">
            <wp:extent cx="3113049" cy="1670592"/>
            <wp:effectExtent l="0" t="0" r="11430" b="6350"/>
            <wp:docPr id="17" name="Gráfico 17">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38237D">
        <w:rPr>
          <w:noProof/>
        </w:rPr>
        <w:drawing>
          <wp:inline distT="0" distB="0" distL="0" distR="0" wp14:anchorId="1B62ADFC" wp14:editId="5F6EE201">
            <wp:extent cx="3096524" cy="1670050"/>
            <wp:effectExtent l="0" t="0" r="8890" b="6350"/>
            <wp:docPr id="18" name="Gráfico 18">
              <a:extLst xmlns:a="http://schemas.openxmlformats.org/drawingml/2006/main">
                <a:ext uri="{FF2B5EF4-FFF2-40B4-BE49-F238E27FC236}">
                  <a16:creationId xmlns:a16="http://schemas.microsoft.com/office/drawing/2014/main" id="{00000000-0008-0000-00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F2AD4E4" w14:textId="105F8234" w:rsidR="0038237D" w:rsidRDefault="0038237D" w:rsidP="0060518B">
      <w:pPr>
        <w:jc w:val="both"/>
        <w:rPr>
          <w:rFonts w:ascii="Montserrat" w:hAnsi="Montserrat" w:cs="Arial"/>
          <w:sz w:val="22"/>
          <w:szCs w:val="22"/>
        </w:rPr>
      </w:pPr>
      <w:r>
        <w:rPr>
          <w:noProof/>
        </w:rPr>
        <w:drawing>
          <wp:inline distT="0" distB="0" distL="0" distR="0" wp14:anchorId="5E3C5AB6" wp14:editId="2BF445A6">
            <wp:extent cx="3131389" cy="1649095"/>
            <wp:effectExtent l="0" t="0" r="12065" b="8255"/>
            <wp:docPr id="19" name="Gráfico 19">
              <a:extLst xmlns:a="http://schemas.openxmlformats.org/drawingml/2006/main">
                <a:ext uri="{FF2B5EF4-FFF2-40B4-BE49-F238E27FC236}">
                  <a16:creationId xmlns:a16="http://schemas.microsoft.com/office/drawing/2014/main" id="{00000000-0008-0000-00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rPr>
        <w:drawing>
          <wp:inline distT="0" distB="0" distL="0" distR="0" wp14:anchorId="3B12AE2D" wp14:editId="7C479D11">
            <wp:extent cx="3079271" cy="1649095"/>
            <wp:effectExtent l="0" t="0" r="6985" b="8255"/>
            <wp:docPr id="20" name="Gráfico 20">
              <a:extLst xmlns:a="http://schemas.openxmlformats.org/drawingml/2006/main">
                <a:ext uri="{FF2B5EF4-FFF2-40B4-BE49-F238E27FC236}">
                  <a16:creationId xmlns:a16="http://schemas.microsoft.com/office/drawing/2014/main" id="{00000000-0008-0000-0000-00001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8D2A3A0" w14:textId="77777777" w:rsidR="009754F5" w:rsidRDefault="009754F5" w:rsidP="0060518B">
      <w:pPr>
        <w:jc w:val="both"/>
        <w:rPr>
          <w:rFonts w:ascii="Montserrat" w:hAnsi="Montserrat" w:cs="Arial"/>
          <w:sz w:val="22"/>
          <w:szCs w:val="22"/>
        </w:rPr>
      </w:pPr>
    </w:p>
    <w:p w14:paraId="10FF5FCB" w14:textId="6F09EDE9" w:rsidR="0038237D" w:rsidRDefault="0022265C" w:rsidP="0060518B">
      <w:pPr>
        <w:jc w:val="both"/>
        <w:rPr>
          <w:rFonts w:ascii="Montserrat" w:hAnsi="Montserrat" w:cs="Arial"/>
          <w:sz w:val="22"/>
          <w:szCs w:val="22"/>
        </w:rPr>
      </w:pPr>
      <w:r>
        <w:rPr>
          <w:noProof/>
        </w:rPr>
        <w:lastRenderedPageBreak/>
        <w:drawing>
          <wp:inline distT="0" distB="0" distL="0" distR="0" wp14:anchorId="2BD9F1DA" wp14:editId="0853A8AF">
            <wp:extent cx="3112770" cy="1649095"/>
            <wp:effectExtent l="0" t="0" r="11430" b="8255"/>
            <wp:docPr id="21" name="Gráfico 21">
              <a:extLst xmlns:a="http://schemas.openxmlformats.org/drawingml/2006/main">
                <a:ext uri="{FF2B5EF4-FFF2-40B4-BE49-F238E27FC236}">
                  <a16:creationId xmlns:a16="http://schemas.microsoft.com/office/drawing/2014/main" id="{00000000-0008-0000-0000-00001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rPr>
        <w:drawing>
          <wp:inline distT="0" distB="0" distL="0" distR="0" wp14:anchorId="6AF8F1F0" wp14:editId="0AB011F3">
            <wp:extent cx="3096260" cy="1670050"/>
            <wp:effectExtent l="0" t="0" r="8890" b="6350"/>
            <wp:docPr id="22" name="Gráfico 22">
              <a:extLst xmlns:a="http://schemas.openxmlformats.org/drawingml/2006/main">
                <a:ext uri="{FF2B5EF4-FFF2-40B4-BE49-F238E27FC236}">
                  <a16:creationId xmlns:a16="http://schemas.microsoft.com/office/drawing/2014/main" id="{00000000-0008-0000-0000-00001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016042F" w14:textId="7340537B" w:rsidR="0022265C" w:rsidRDefault="0022265C" w:rsidP="0060518B">
      <w:pPr>
        <w:jc w:val="both"/>
        <w:rPr>
          <w:rFonts w:ascii="Montserrat" w:hAnsi="Montserrat" w:cs="Arial"/>
          <w:sz w:val="22"/>
          <w:szCs w:val="22"/>
        </w:rPr>
      </w:pPr>
      <w:r>
        <w:rPr>
          <w:noProof/>
        </w:rPr>
        <w:drawing>
          <wp:inline distT="0" distB="0" distL="0" distR="0" wp14:anchorId="452061F4" wp14:editId="065A9A72">
            <wp:extent cx="3008506" cy="1554433"/>
            <wp:effectExtent l="0" t="0" r="1905" b="8255"/>
            <wp:docPr id="23" name="Gráfico 23">
              <a:extLst xmlns:a="http://schemas.openxmlformats.org/drawingml/2006/main">
                <a:ext uri="{FF2B5EF4-FFF2-40B4-BE49-F238E27FC236}">
                  <a16:creationId xmlns:a16="http://schemas.microsoft.com/office/drawing/2014/main" id="{00000000-0008-0000-0000-00002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603B55">
        <w:rPr>
          <w:noProof/>
        </w:rPr>
        <w:drawing>
          <wp:inline distT="0" distB="0" distL="0" distR="0" wp14:anchorId="05CF8841" wp14:editId="05AACEC1">
            <wp:extent cx="3008506" cy="1554433"/>
            <wp:effectExtent l="0" t="0" r="1905" b="8255"/>
            <wp:docPr id="24" name="Gráfico 24">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40D7FA1" w14:textId="7DFF9377" w:rsidR="00603B55" w:rsidRDefault="00603B55" w:rsidP="0060518B">
      <w:pPr>
        <w:jc w:val="both"/>
        <w:rPr>
          <w:rFonts w:ascii="Montserrat" w:hAnsi="Montserrat" w:cs="Arial"/>
          <w:sz w:val="22"/>
          <w:szCs w:val="22"/>
        </w:rPr>
      </w:pPr>
      <w:r>
        <w:rPr>
          <w:noProof/>
        </w:rPr>
        <w:drawing>
          <wp:inline distT="0" distB="0" distL="0" distR="0" wp14:anchorId="7BAEB832" wp14:editId="02F66AF8">
            <wp:extent cx="3007995" cy="1614230"/>
            <wp:effectExtent l="0" t="0" r="1905" b="5080"/>
            <wp:docPr id="25" name="Gráfico 25">
              <a:extLst xmlns:a="http://schemas.openxmlformats.org/drawingml/2006/main">
                <a:ext uri="{FF2B5EF4-FFF2-40B4-BE49-F238E27FC236}">
                  <a16:creationId xmlns:a16="http://schemas.microsoft.com/office/drawing/2014/main" id="{00000000-0008-0000-0000-00002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noProof/>
        </w:rPr>
        <w:drawing>
          <wp:inline distT="0" distB="0" distL="0" distR="0" wp14:anchorId="50C94054" wp14:editId="60EFE099">
            <wp:extent cx="3007995" cy="1614170"/>
            <wp:effectExtent l="0" t="0" r="1905" b="5080"/>
            <wp:docPr id="26" name="Gráfico 26">
              <a:extLst xmlns:a="http://schemas.openxmlformats.org/drawingml/2006/main">
                <a:ext uri="{FF2B5EF4-FFF2-40B4-BE49-F238E27FC236}">
                  <a16:creationId xmlns:a16="http://schemas.microsoft.com/office/drawing/2014/main" id="{00000000-0008-0000-0000-00002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535644D" w14:textId="3EC6D71E" w:rsidR="0060518B" w:rsidRPr="000747E4" w:rsidRDefault="009D0505" w:rsidP="0060518B">
      <w:pPr>
        <w:jc w:val="both"/>
        <w:rPr>
          <w:rFonts w:ascii="Montserrat" w:hAnsi="Montserrat" w:cs="Arial"/>
          <w:sz w:val="22"/>
          <w:szCs w:val="22"/>
        </w:rPr>
      </w:pPr>
      <w:r>
        <w:rPr>
          <w:noProof/>
        </w:rPr>
        <w:drawing>
          <wp:inline distT="0" distB="0" distL="0" distR="0" wp14:anchorId="5732A6C9" wp14:editId="4D355CF6">
            <wp:extent cx="3008506" cy="1554433"/>
            <wp:effectExtent l="0" t="0" r="1905" b="8255"/>
            <wp:docPr id="27" name="Gráfico 27">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noProof/>
        </w:rPr>
        <w:drawing>
          <wp:inline distT="0" distB="0" distL="0" distR="0" wp14:anchorId="4FFE8A03" wp14:editId="73017273">
            <wp:extent cx="3008506" cy="1554433"/>
            <wp:effectExtent l="0" t="0" r="1905" b="8255"/>
            <wp:docPr id="28" name="Gráfico 28">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404470F" w14:textId="77777777" w:rsidR="00543595" w:rsidRPr="000747E4" w:rsidRDefault="00543595" w:rsidP="0060518B">
      <w:pPr>
        <w:jc w:val="both"/>
        <w:rPr>
          <w:rFonts w:ascii="Montserrat" w:hAnsi="Montserrat" w:cs="Arial"/>
          <w:sz w:val="22"/>
          <w:szCs w:val="22"/>
        </w:rPr>
      </w:pPr>
    </w:p>
    <w:p w14:paraId="688CB4E4" w14:textId="77777777" w:rsidR="0060518B" w:rsidRPr="000747E4" w:rsidRDefault="0060518B" w:rsidP="0060518B">
      <w:pPr>
        <w:jc w:val="both"/>
        <w:rPr>
          <w:rFonts w:ascii="Montserrat" w:hAnsi="Montserrat" w:cs="Arial"/>
          <w:sz w:val="22"/>
          <w:szCs w:val="22"/>
        </w:rPr>
      </w:pPr>
    </w:p>
    <w:p w14:paraId="39D32D62" w14:textId="110FBBB5" w:rsidR="000E4C9E" w:rsidRPr="000747E4" w:rsidRDefault="000E4C9E" w:rsidP="000B5552">
      <w:pPr>
        <w:numPr>
          <w:ilvl w:val="0"/>
          <w:numId w:val="18"/>
        </w:numPr>
        <w:jc w:val="both"/>
        <w:rPr>
          <w:rFonts w:ascii="Montserrat" w:hAnsi="Montserrat" w:cs="Arial"/>
          <w:b/>
          <w:sz w:val="22"/>
          <w:szCs w:val="22"/>
        </w:rPr>
      </w:pPr>
      <w:r w:rsidRPr="000747E4">
        <w:rPr>
          <w:rFonts w:ascii="Montserrat" w:hAnsi="Montserrat" w:cs="Arial"/>
          <w:b/>
          <w:sz w:val="22"/>
          <w:szCs w:val="22"/>
        </w:rPr>
        <w:t>RESULTADOS DE AUDITOR</w:t>
      </w:r>
      <w:r w:rsidR="005932AD" w:rsidRPr="000747E4">
        <w:rPr>
          <w:rFonts w:ascii="Montserrat" w:hAnsi="Montserrat" w:cs="Arial"/>
          <w:b/>
          <w:sz w:val="22"/>
          <w:szCs w:val="22"/>
        </w:rPr>
        <w:t>Í</w:t>
      </w:r>
      <w:r w:rsidRPr="000747E4">
        <w:rPr>
          <w:rFonts w:ascii="Montserrat" w:hAnsi="Montserrat" w:cs="Arial"/>
          <w:b/>
          <w:sz w:val="22"/>
          <w:szCs w:val="22"/>
        </w:rPr>
        <w:t>A:</w:t>
      </w:r>
      <w:r w:rsidR="00041BE2" w:rsidRPr="000747E4">
        <w:rPr>
          <w:rFonts w:ascii="Montserrat" w:hAnsi="Montserrat" w:cs="Arial"/>
          <w:b/>
          <w:sz w:val="22"/>
          <w:szCs w:val="22"/>
        </w:rPr>
        <w:t xml:space="preserve"> INTERNA/ EXTERNA</w:t>
      </w:r>
    </w:p>
    <w:p w14:paraId="7580D926" w14:textId="77777777" w:rsidR="000E4C9E" w:rsidRPr="000747E4" w:rsidRDefault="000E4C9E" w:rsidP="009236EA">
      <w:pPr>
        <w:tabs>
          <w:tab w:val="center" w:pos="4536"/>
        </w:tabs>
        <w:jc w:val="both"/>
        <w:rPr>
          <w:rFonts w:ascii="Montserrat" w:hAnsi="Montserrat"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216"/>
        <w:gridCol w:w="1674"/>
        <w:gridCol w:w="1218"/>
        <w:gridCol w:w="2102"/>
        <w:gridCol w:w="2754"/>
      </w:tblGrid>
      <w:tr w:rsidR="00384660" w:rsidRPr="00253F6C" w14:paraId="54058A98" w14:textId="77777777" w:rsidTr="00BB6657">
        <w:trPr>
          <w:trHeight w:val="20"/>
          <w:tblHeader/>
          <w:jc w:val="center"/>
        </w:trPr>
        <w:tc>
          <w:tcPr>
            <w:tcW w:w="1112" w:type="pct"/>
            <w:tcBorders>
              <w:top w:val="single" w:sz="4" w:space="0" w:color="000000"/>
              <w:left w:val="single" w:sz="4" w:space="0" w:color="000000"/>
              <w:right w:val="single" w:sz="4" w:space="0" w:color="000000"/>
            </w:tcBorders>
            <w:shd w:val="clear" w:color="auto" w:fill="EDEDED" w:themeFill="accent3" w:themeFillTint="33"/>
            <w:vAlign w:val="center"/>
          </w:tcPr>
          <w:p w14:paraId="6B176AC2" w14:textId="77777777" w:rsidR="00384660" w:rsidRPr="00253F6C" w:rsidRDefault="00384660" w:rsidP="009236EA">
            <w:pPr>
              <w:tabs>
                <w:tab w:val="center" w:pos="4536"/>
              </w:tabs>
              <w:jc w:val="center"/>
              <w:rPr>
                <w:rFonts w:ascii="Montserrat" w:eastAsia="Calibri" w:hAnsi="Montserrat" w:cs="Arial"/>
                <w:b/>
                <w:sz w:val="18"/>
                <w:szCs w:val="18"/>
              </w:rPr>
            </w:pPr>
            <w:r w:rsidRPr="00253F6C">
              <w:rPr>
                <w:rFonts w:ascii="Montserrat" w:eastAsia="Calibri" w:hAnsi="Montserrat" w:cs="Arial"/>
                <w:b/>
                <w:sz w:val="18"/>
                <w:szCs w:val="18"/>
              </w:rPr>
              <w:t xml:space="preserve">PROCESO </w:t>
            </w:r>
          </w:p>
        </w:tc>
        <w:tc>
          <w:tcPr>
            <w:tcW w:w="840" w:type="pct"/>
            <w:tcBorders>
              <w:top w:val="single" w:sz="4" w:space="0" w:color="000000"/>
              <w:left w:val="single" w:sz="4" w:space="0" w:color="000000"/>
              <w:right w:val="single" w:sz="4" w:space="0" w:color="000000"/>
            </w:tcBorders>
            <w:shd w:val="clear" w:color="auto" w:fill="EDEDED" w:themeFill="accent3" w:themeFillTint="33"/>
            <w:vAlign w:val="center"/>
          </w:tcPr>
          <w:p w14:paraId="7C677A4D" w14:textId="77777777" w:rsidR="00384660" w:rsidRPr="00253F6C" w:rsidRDefault="00384660" w:rsidP="009236EA">
            <w:pPr>
              <w:tabs>
                <w:tab w:val="center" w:pos="4536"/>
              </w:tabs>
              <w:jc w:val="center"/>
              <w:rPr>
                <w:rFonts w:ascii="Montserrat" w:eastAsia="Calibri" w:hAnsi="Montserrat" w:cs="Arial"/>
                <w:b/>
                <w:sz w:val="18"/>
                <w:szCs w:val="18"/>
              </w:rPr>
            </w:pPr>
            <w:r w:rsidRPr="00253F6C">
              <w:rPr>
                <w:rFonts w:ascii="Montserrat" w:eastAsia="Calibri" w:hAnsi="Montserrat" w:cs="Arial"/>
                <w:b/>
                <w:sz w:val="18"/>
                <w:szCs w:val="18"/>
              </w:rPr>
              <w:t>AUDITOR</w:t>
            </w:r>
            <w:r w:rsidR="009236EA" w:rsidRPr="00253F6C">
              <w:rPr>
                <w:rFonts w:ascii="Montserrat" w:eastAsia="Calibri" w:hAnsi="Montserrat" w:cs="Arial"/>
                <w:b/>
                <w:sz w:val="18"/>
                <w:szCs w:val="18"/>
              </w:rPr>
              <w:t>Í</w:t>
            </w:r>
            <w:r w:rsidRPr="00253F6C">
              <w:rPr>
                <w:rFonts w:ascii="Montserrat" w:eastAsia="Calibri" w:hAnsi="Montserrat" w:cs="Arial"/>
                <w:b/>
                <w:sz w:val="18"/>
                <w:szCs w:val="18"/>
              </w:rPr>
              <w:t xml:space="preserve">A REALIZADA POR </w:t>
            </w:r>
          </w:p>
        </w:tc>
        <w:tc>
          <w:tcPr>
            <w:tcW w:w="611" w:type="pct"/>
            <w:tcBorders>
              <w:top w:val="single" w:sz="4" w:space="0" w:color="000000"/>
              <w:left w:val="single" w:sz="4" w:space="0" w:color="000000"/>
              <w:right w:val="single" w:sz="4" w:space="0" w:color="000000"/>
            </w:tcBorders>
            <w:shd w:val="clear" w:color="auto" w:fill="EDEDED" w:themeFill="accent3" w:themeFillTint="33"/>
            <w:vAlign w:val="center"/>
          </w:tcPr>
          <w:p w14:paraId="28CBD67B" w14:textId="77777777" w:rsidR="00384660" w:rsidRPr="00253F6C" w:rsidRDefault="00384660" w:rsidP="009236EA">
            <w:pPr>
              <w:tabs>
                <w:tab w:val="center" w:pos="4536"/>
              </w:tabs>
              <w:jc w:val="center"/>
              <w:rPr>
                <w:rFonts w:ascii="Montserrat" w:eastAsia="Calibri" w:hAnsi="Montserrat" w:cs="Arial"/>
                <w:b/>
                <w:sz w:val="18"/>
                <w:szCs w:val="18"/>
              </w:rPr>
            </w:pPr>
            <w:r w:rsidRPr="00253F6C">
              <w:rPr>
                <w:rFonts w:ascii="Montserrat" w:eastAsia="Calibri" w:hAnsi="Montserrat" w:cs="Arial"/>
                <w:b/>
                <w:sz w:val="18"/>
                <w:szCs w:val="18"/>
              </w:rPr>
              <w:t xml:space="preserve">FECHA </w:t>
            </w:r>
          </w:p>
          <w:p w14:paraId="2EF005ED" w14:textId="77777777" w:rsidR="00384660" w:rsidRPr="00253F6C" w:rsidRDefault="00384660" w:rsidP="009236EA">
            <w:pPr>
              <w:tabs>
                <w:tab w:val="center" w:pos="4536"/>
              </w:tabs>
              <w:jc w:val="center"/>
              <w:rPr>
                <w:rFonts w:ascii="Montserrat" w:eastAsia="Calibri" w:hAnsi="Montserrat" w:cs="Arial"/>
                <w:b/>
                <w:sz w:val="18"/>
                <w:szCs w:val="18"/>
              </w:rPr>
            </w:pPr>
            <w:r w:rsidRPr="00253F6C">
              <w:rPr>
                <w:rFonts w:ascii="Montserrat" w:eastAsia="Calibri" w:hAnsi="Montserrat" w:cs="Arial"/>
                <w:b/>
                <w:color w:val="808080"/>
                <w:sz w:val="18"/>
                <w:szCs w:val="18"/>
                <w:shd w:val="clear" w:color="auto" w:fill="BFBFBF"/>
              </w:rPr>
              <w:t>D/M/A</w:t>
            </w:r>
          </w:p>
        </w:tc>
        <w:tc>
          <w:tcPr>
            <w:tcW w:w="1055" w:type="pct"/>
            <w:tcBorders>
              <w:top w:val="single" w:sz="4" w:space="0" w:color="000000"/>
              <w:left w:val="single" w:sz="4" w:space="0" w:color="000000"/>
              <w:right w:val="single" w:sz="4" w:space="0" w:color="000000"/>
            </w:tcBorders>
            <w:shd w:val="clear" w:color="auto" w:fill="EDEDED" w:themeFill="accent3" w:themeFillTint="33"/>
            <w:vAlign w:val="center"/>
          </w:tcPr>
          <w:p w14:paraId="49201563" w14:textId="77777777" w:rsidR="00384660" w:rsidRPr="00253F6C" w:rsidRDefault="00C31598" w:rsidP="009236EA">
            <w:pPr>
              <w:tabs>
                <w:tab w:val="center" w:pos="4536"/>
              </w:tabs>
              <w:jc w:val="center"/>
              <w:rPr>
                <w:rFonts w:ascii="Montserrat" w:eastAsia="Calibri" w:hAnsi="Montserrat" w:cs="Arial"/>
                <w:b/>
                <w:sz w:val="18"/>
                <w:szCs w:val="18"/>
              </w:rPr>
            </w:pPr>
            <w:r w:rsidRPr="00253F6C">
              <w:rPr>
                <w:rFonts w:ascii="Montserrat" w:eastAsia="Calibri" w:hAnsi="Montserrat" w:cs="Arial"/>
                <w:b/>
                <w:sz w:val="18"/>
                <w:szCs w:val="18"/>
              </w:rPr>
              <w:t>N</w:t>
            </w:r>
            <w:r w:rsidR="009236EA" w:rsidRPr="00253F6C">
              <w:rPr>
                <w:rFonts w:ascii="Montserrat" w:eastAsia="Calibri" w:hAnsi="Montserrat" w:cs="Arial"/>
                <w:b/>
                <w:sz w:val="18"/>
                <w:szCs w:val="18"/>
              </w:rPr>
              <w:t>Ú</w:t>
            </w:r>
            <w:r w:rsidRPr="00253F6C">
              <w:rPr>
                <w:rFonts w:ascii="Montserrat" w:eastAsia="Calibri" w:hAnsi="Montserrat" w:cs="Arial"/>
                <w:b/>
                <w:sz w:val="18"/>
                <w:szCs w:val="18"/>
              </w:rPr>
              <w:t>MERO DE NO CONFORMIDADES</w:t>
            </w:r>
          </w:p>
        </w:tc>
        <w:tc>
          <w:tcPr>
            <w:tcW w:w="1382" w:type="pct"/>
            <w:tcBorders>
              <w:top w:val="single" w:sz="4" w:space="0" w:color="000000"/>
              <w:left w:val="single" w:sz="4" w:space="0" w:color="000000"/>
              <w:right w:val="single" w:sz="4" w:space="0" w:color="000000"/>
            </w:tcBorders>
            <w:shd w:val="clear" w:color="auto" w:fill="EDEDED" w:themeFill="accent3" w:themeFillTint="33"/>
            <w:vAlign w:val="center"/>
          </w:tcPr>
          <w:p w14:paraId="6EE14AF5" w14:textId="77777777" w:rsidR="00384660" w:rsidRPr="00253F6C" w:rsidRDefault="00384660" w:rsidP="009236EA">
            <w:pPr>
              <w:tabs>
                <w:tab w:val="center" w:pos="4536"/>
              </w:tabs>
              <w:jc w:val="center"/>
              <w:rPr>
                <w:rFonts w:ascii="Montserrat" w:eastAsia="Calibri" w:hAnsi="Montserrat" w:cs="Arial"/>
                <w:b/>
                <w:sz w:val="18"/>
                <w:szCs w:val="18"/>
              </w:rPr>
            </w:pPr>
            <w:r w:rsidRPr="00253F6C">
              <w:rPr>
                <w:rFonts w:ascii="Montserrat" w:eastAsia="Calibri" w:hAnsi="Montserrat" w:cs="Arial"/>
                <w:b/>
                <w:sz w:val="18"/>
                <w:szCs w:val="18"/>
              </w:rPr>
              <w:t xml:space="preserve">ANÁLISIS </w:t>
            </w:r>
          </w:p>
        </w:tc>
      </w:tr>
      <w:tr w:rsidR="00384660" w:rsidRPr="00253F6C" w14:paraId="072D50B6"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3A2D124" w14:textId="7B144311" w:rsidR="00384660" w:rsidRPr="00E12E1E" w:rsidRDefault="00E30F47" w:rsidP="001F57EE">
            <w:pPr>
              <w:tabs>
                <w:tab w:val="center" w:pos="4536"/>
              </w:tabs>
              <w:jc w:val="both"/>
              <w:rPr>
                <w:rFonts w:ascii="Montserrat" w:eastAsia="Calibri" w:hAnsi="Montserrat" w:cs="Arial"/>
                <w:bCs/>
                <w:sz w:val="20"/>
              </w:rPr>
            </w:pPr>
            <w:r w:rsidRPr="00E12E1E">
              <w:rPr>
                <w:rFonts w:ascii="Montserrat" w:eastAsia="Calibri" w:hAnsi="Montserrat" w:cs="Arial"/>
                <w:bCs/>
                <w:sz w:val="20"/>
              </w:rPr>
              <w:t>Planeación Estratégica</w:t>
            </w:r>
          </w:p>
        </w:tc>
        <w:tc>
          <w:tcPr>
            <w:tcW w:w="840" w:type="pct"/>
            <w:tcBorders>
              <w:top w:val="single" w:sz="4" w:space="0" w:color="000000"/>
              <w:left w:val="single" w:sz="4" w:space="0" w:color="000000"/>
              <w:right w:val="single" w:sz="4" w:space="0" w:color="000000"/>
            </w:tcBorders>
            <w:shd w:val="clear" w:color="auto" w:fill="FFFFFF"/>
            <w:vAlign w:val="center"/>
          </w:tcPr>
          <w:p w14:paraId="483E4FCF" w14:textId="4D8DDADE" w:rsidR="00384660" w:rsidRPr="00E12E1E" w:rsidRDefault="00BC7736" w:rsidP="00BC7736">
            <w:pPr>
              <w:tabs>
                <w:tab w:val="center" w:pos="4536"/>
              </w:tabs>
              <w:jc w:val="center"/>
              <w:rPr>
                <w:rFonts w:ascii="Montserrat" w:eastAsia="Calibri" w:hAnsi="Montserrat" w:cs="Arial"/>
                <w:bCs/>
                <w:sz w:val="20"/>
              </w:rPr>
            </w:pPr>
            <w:r w:rsidRPr="00E12E1E">
              <w:rPr>
                <w:rFonts w:ascii="Montserrat" w:eastAsia="Calibri" w:hAnsi="Montserrat" w:cs="Arial"/>
                <w:bCs/>
                <w:sz w:val="20"/>
              </w:rPr>
              <w:t>INTERNA</w:t>
            </w:r>
          </w:p>
        </w:tc>
        <w:tc>
          <w:tcPr>
            <w:tcW w:w="611" w:type="pct"/>
            <w:tcBorders>
              <w:top w:val="single" w:sz="4" w:space="0" w:color="000000"/>
              <w:left w:val="single" w:sz="4" w:space="0" w:color="000000"/>
              <w:right w:val="single" w:sz="4" w:space="0" w:color="000000"/>
            </w:tcBorders>
            <w:shd w:val="clear" w:color="auto" w:fill="FFFFFF"/>
            <w:vAlign w:val="center"/>
          </w:tcPr>
          <w:p w14:paraId="19888A40" w14:textId="4E518739" w:rsidR="00384660" w:rsidRPr="00E12E1E" w:rsidRDefault="001F57EE" w:rsidP="00F70A60">
            <w:pPr>
              <w:tabs>
                <w:tab w:val="center" w:pos="4536"/>
              </w:tabs>
              <w:jc w:val="center"/>
              <w:rPr>
                <w:rFonts w:ascii="Montserrat" w:eastAsia="Calibri" w:hAnsi="Montserrat" w:cs="Arial"/>
                <w:bCs/>
                <w:sz w:val="20"/>
              </w:rPr>
            </w:pPr>
            <w:r w:rsidRPr="00E12E1E">
              <w:rPr>
                <w:rFonts w:ascii="Montserrat" w:eastAsia="Calibri" w:hAnsi="Montserrat" w:cs="Arial"/>
                <w:bCs/>
                <w:sz w:val="20"/>
              </w:rPr>
              <w:t>2</w:t>
            </w:r>
            <w:r w:rsidR="008E7FB1" w:rsidRPr="00E12E1E">
              <w:rPr>
                <w:rFonts w:ascii="Montserrat" w:eastAsia="Calibri" w:hAnsi="Montserrat" w:cs="Arial"/>
                <w:bCs/>
                <w:sz w:val="20"/>
              </w:rPr>
              <w:t>6</w:t>
            </w:r>
            <w:r w:rsidR="002E4101" w:rsidRPr="00E12E1E">
              <w:rPr>
                <w:rFonts w:ascii="Montserrat" w:eastAsia="Calibri" w:hAnsi="Montserrat" w:cs="Arial"/>
                <w:bCs/>
                <w:sz w:val="20"/>
              </w:rPr>
              <w:t>/0</w:t>
            </w:r>
            <w:r w:rsidR="008E7FB1" w:rsidRPr="00E12E1E">
              <w:rPr>
                <w:rFonts w:ascii="Montserrat" w:eastAsia="Calibri" w:hAnsi="Montserrat" w:cs="Arial"/>
                <w:bCs/>
                <w:sz w:val="20"/>
              </w:rPr>
              <w:t>9</w:t>
            </w:r>
            <w:r w:rsidR="002E4101" w:rsidRPr="00E12E1E">
              <w:rPr>
                <w:rFonts w:ascii="Montserrat" w:eastAsia="Calibri" w:hAnsi="Montserrat" w:cs="Arial"/>
                <w:bCs/>
                <w:sz w:val="20"/>
              </w:rPr>
              <w:t>/202</w:t>
            </w:r>
            <w:r w:rsidR="00A91BE7" w:rsidRPr="00E12E1E">
              <w:rPr>
                <w:rFonts w:ascii="Montserrat" w:eastAsia="Calibri" w:hAnsi="Montserrat" w:cs="Arial"/>
                <w:bCs/>
                <w:sz w:val="20"/>
              </w:rPr>
              <w:t>4</w:t>
            </w:r>
          </w:p>
        </w:tc>
        <w:tc>
          <w:tcPr>
            <w:tcW w:w="1055" w:type="pct"/>
            <w:tcBorders>
              <w:top w:val="single" w:sz="4" w:space="0" w:color="000000"/>
              <w:left w:val="single" w:sz="4" w:space="0" w:color="000000"/>
              <w:right w:val="single" w:sz="4" w:space="0" w:color="000000"/>
            </w:tcBorders>
            <w:shd w:val="clear" w:color="auto" w:fill="FFFFFF"/>
            <w:vAlign w:val="center"/>
          </w:tcPr>
          <w:p w14:paraId="262C68C2" w14:textId="081C4C23" w:rsidR="00384660" w:rsidRPr="00E12E1E" w:rsidRDefault="008E7FB1" w:rsidP="009236EA">
            <w:pPr>
              <w:tabs>
                <w:tab w:val="center" w:pos="4536"/>
              </w:tabs>
              <w:jc w:val="center"/>
              <w:rPr>
                <w:rFonts w:ascii="Montserrat" w:eastAsia="Calibri" w:hAnsi="Montserrat" w:cs="Arial"/>
                <w:bCs/>
                <w:sz w:val="20"/>
              </w:rPr>
            </w:pPr>
            <w:r w:rsidRPr="00E12E1E">
              <w:rPr>
                <w:rFonts w:ascii="Montserrat" w:eastAsia="Calibri" w:hAnsi="Montserrat" w:cs="Arial"/>
                <w:bCs/>
                <w:sz w:val="20"/>
              </w:rPr>
              <w:t>1</w:t>
            </w:r>
          </w:p>
        </w:tc>
        <w:tc>
          <w:tcPr>
            <w:tcW w:w="1382" w:type="pct"/>
            <w:tcBorders>
              <w:top w:val="single" w:sz="4" w:space="0" w:color="000000"/>
              <w:left w:val="single" w:sz="4" w:space="0" w:color="000000"/>
              <w:right w:val="single" w:sz="4" w:space="0" w:color="000000"/>
            </w:tcBorders>
            <w:shd w:val="clear" w:color="auto" w:fill="FFFFFF"/>
            <w:vAlign w:val="center"/>
          </w:tcPr>
          <w:p w14:paraId="10BB941A" w14:textId="2DAF8076" w:rsidR="00384660" w:rsidRPr="00E12E1E" w:rsidRDefault="00371D54" w:rsidP="001F57EE">
            <w:pPr>
              <w:tabs>
                <w:tab w:val="center" w:pos="4536"/>
              </w:tabs>
              <w:jc w:val="both"/>
              <w:rPr>
                <w:rFonts w:ascii="Montserrat" w:eastAsia="Calibri" w:hAnsi="Montserrat" w:cs="Arial"/>
                <w:bCs/>
                <w:sz w:val="20"/>
              </w:rPr>
            </w:pPr>
            <w:r w:rsidRPr="00E12E1E">
              <w:rPr>
                <w:rFonts w:ascii="Montserrat" w:eastAsia="Calibri" w:hAnsi="Montserrat" w:cs="Arial"/>
                <w:bCs/>
                <w:sz w:val="20"/>
              </w:rPr>
              <w:t xml:space="preserve">El proceso presentó dos versiones diferentes de la matriz de riesgos. El proceso presentó los seguimientos del indicador del tercer y </w:t>
            </w:r>
            <w:r w:rsidRPr="00E12E1E">
              <w:rPr>
                <w:rFonts w:ascii="Montserrat" w:eastAsia="Calibri" w:hAnsi="Montserrat" w:cs="Arial"/>
                <w:bCs/>
                <w:sz w:val="20"/>
              </w:rPr>
              <w:lastRenderedPageBreak/>
              <w:t>cuarto trimestre, periodos que a la fecha de la auditoría no han transcurrido.</w:t>
            </w:r>
            <w:r w:rsidR="00245775" w:rsidRPr="00E12E1E">
              <w:rPr>
                <w:rFonts w:ascii="Montserrat" w:eastAsia="Calibri" w:hAnsi="Montserrat" w:cs="Arial"/>
                <w:bCs/>
                <w:sz w:val="20"/>
              </w:rPr>
              <w:t xml:space="preserve"> A la fecha, la acción de gestión se encuentra cerrada, puesto que </w:t>
            </w:r>
            <w:r w:rsidR="00633085" w:rsidRPr="00E12E1E">
              <w:rPr>
                <w:rFonts w:ascii="Montserrat" w:eastAsia="Calibri" w:hAnsi="Montserrat" w:cs="Arial"/>
                <w:bCs/>
                <w:sz w:val="20"/>
              </w:rPr>
              <w:t xml:space="preserve">se hizo seguimiento a la ejecución de las actividades. </w:t>
            </w:r>
          </w:p>
        </w:tc>
      </w:tr>
      <w:tr w:rsidR="00F43DA2" w:rsidRPr="000747E4" w14:paraId="39C4E243"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07E107C" w14:textId="3DA3AD81" w:rsidR="00F43DA2" w:rsidRPr="00E12E1E" w:rsidRDefault="00F43DA2" w:rsidP="00F43DA2">
            <w:pPr>
              <w:tabs>
                <w:tab w:val="center" w:pos="4536"/>
              </w:tabs>
              <w:jc w:val="both"/>
              <w:rPr>
                <w:rFonts w:ascii="Montserrat" w:eastAsia="Calibri" w:hAnsi="Montserrat" w:cs="Arial"/>
                <w:bCs/>
                <w:sz w:val="20"/>
              </w:rPr>
            </w:pPr>
            <w:r w:rsidRPr="00E12E1E">
              <w:rPr>
                <w:rFonts w:ascii="Montserrat" w:eastAsia="Calibri" w:hAnsi="Montserrat" w:cs="Arial"/>
                <w:bCs/>
                <w:sz w:val="20"/>
              </w:rPr>
              <w:lastRenderedPageBreak/>
              <w:t>Comunicación Institucional</w:t>
            </w:r>
          </w:p>
        </w:tc>
        <w:tc>
          <w:tcPr>
            <w:tcW w:w="840" w:type="pct"/>
            <w:tcBorders>
              <w:top w:val="single" w:sz="4" w:space="0" w:color="000000"/>
              <w:left w:val="single" w:sz="4" w:space="0" w:color="000000"/>
              <w:right w:val="single" w:sz="4" w:space="0" w:color="000000"/>
            </w:tcBorders>
            <w:shd w:val="clear" w:color="auto" w:fill="FFFFFF"/>
            <w:vAlign w:val="center"/>
          </w:tcPr>
          <w:p w14:paraId="2F4B51FE" w14:textId="3337180C" w:rsidR="00F43DA2" w:rsidRPr="00E12E1E" w:rsidRDefault="00F43DA2" w:rsidP="00F43DA2">
            <w:pPr>
              <w:tabs>
                <w:tab w:val="center" w:pos="4536"/>
              </w:tabs>
              <w:jc w:val="center"/>
              <w:rPr>
                <w:rFonts w:ascii="Montserrat" w:eastAsia="Calibri" w:hAnsi="Montserrat" w:cs="Arial"/>
                <w:bCs/>
                <w:sz w:val="20"/>
              </w:rPr>
            </w:pPr>
            <w:r w:rsidRPr="00E12E1E">
              <w:rPr>
                <w:rFonts w:ascii="Montserrat" w:eastAsia="Calibri" w:hAnsi="Montserrat" w:cs="Arial"/>
                <w:bCs/>
                <w:sz w:val="20"/>
              </w:rPr>
              <w:t>INTERNA</w:t>
            </w:r>
          </w:p>
        </w:tc>
        <w:tc>
          <w:tcPr>
            <w:tcW w:w="611" w:type="pct"/>
            <w:tcBorders>
              <w:top w:val="single" w:sz="4" w:space="0" w:color="000000"/>
              <w:left w:val="single" w:sz="4" w:space="0" w:color="000000"/>
              <w:right w:val="single" w:sz="4" w:space="0" w:color="000000"/>
            </w:tcBorders>
            <w:shd w:val="clear" w:color="auto" w:fill="FFFFFF"/>
            <w:vAlign w:val="center"/>
          </w:tcPr>
          <w:p w14:paraId="77955B4E" w14:textId="64C5B610" w:rsidR="00F43DA2" w:rsidRPr="00E12E1E" w:rsidRDefault="00F43DA2" w:rsidP="00F43DA2">
            <w:pPr>
              <w:tabs>
                <w:tab w:val="center" w:pos="4536"/>
              </w:tabs>
              <w:jc w:val="center"/>
              <w:rPr>
                <w:rFonts w:ascii="Montserrat" w:eastAsia="Calibri" w:hAnsi="Montserrat" w:cs="Arial"/>
                <w:bCs/>
                <w:sz w:val="20"/>
              </w:rPr>
            </w:pPr>
            <w:r w:rsidRPr="00E12E1E">
              <w:rPr>
                <w:rFonts w:ascii="Montserrat" w:eastAsia="Calibri" w:hAnsi="Montserrat" w:cs="Arial"/>
                <w:bCs/>
                <w:sz w:val="20"/>
              </w:rPr>
              <w:t>26/09/2024</w:t>
            </w:r>
          </w:p>
        </w:tc>
        <w:tc>
          <w:tcPr>
            <w:tcW w:w="1055" w:type="pct"/>
            <w:tcBorders>
              <w:top w:val="single" w:sz="4" w:space="0" w:color="000000"/>
              <w:left w:val="single" w:sz="4" w:space="0" w:color="000000"/>
              <w:right w:val="single" w:sz="4" w:space="0" w:color="000000"/>
            </w:tcBorders>
            <w:shd w:val="clear" w:color="auto" w:fill="FFFFFF"/>
            <w:vAlign w:val="center"/>
          </w:tcPr>
          <w:p w14:paraId="37DCBDF7" w14:textId="3A4131E6" w:rsidR="00F43DA2" w:rsidRPr="00E12E1E" w:rsidRDefault="00F43DA2" w:rsidP="00F43DA2">
            <w:pPr>
              <w:tabs>
                <w:tab w:val="center" w:pos="4536"/>
              </w:tabs>
              <w:jc w:val="center"/>
              <w:rPr>
                <w:rFonts w:ascii="Montserrat" w:eastAsia="Calibri" w:hAnsi="Montserrat" w:cs="Arial"/>
                <w:bCs/>
                <w:sz w:val="20"/>
              </w:rPr>
            </w:pPr>
            <w:r w:rsidRPr="00E12E1E">
              <w:rPr>
                <w:rFonts w:ascii="Montserrat" w:eastAsia="Calibri" w:hAnsi="Montserrat" w:cs="Arial"/>
                <w:bCs/>
                <w:sz w:val="20"/>
              </w:rPr>
              <w:t>1</w:t>
            </w:r>
          </w:p>
        </w:tc>
        <w:tc>
          <w:tcPr>
            <w:tcW w:w="1382" w:type="pct"/>
            <w:tcBorders>
              <w:top w:val="single" w:sz="4" w:space="0" w:color="000000"/>
              <w:left w:val="single" w:sz="4" w:space="0" w:color="000000"/>
              <w:right w:val="single" w:sz="4" w:space="0" w:color="000000"/>
            </w:tcBorders>
            <w:shd w:val="clear" w:color="auto" w:fill="FFFFFF"/>
            <w:vAlign w:val="center"/>
          </w:tcPr>
          <w:p w14:paraId="2A7085AC" w14:textId="001483F0" w:rsidR="00F43DA2" w:rsidRPr="00E12E1E" w:rsidRDefault="00253F6C" w:rsidP="00F43DA2">
            <w:pPr>
              <w:tabs>
                <w:tab w:val="center" w:pos="4536"/>
              </w:tabs>
              <w:jc w:val="both"/>
              <w:rPr>
                <w:rFonts w:ascii="Montserrat" w:eastAsia="Calibri" w:hAnsi="Montserrat" w:cs="Arial"/>
                <w:bCs/>
                <w:sz w:val="20"/>
              </w:rPr>
            </w:pPr>
            <w:r w:rsidRPr="00E12E1E">
              <w:rPr>
                <w:rFonts w:ascii="Montserrat" w:eastAsia="Calibri" w:hAnsi="Montserrat" w:cs="Arial"/>
                <w:bCs/>
                <w:sz w:val="20"/>
              </w:rPr>
              <w:t>En la matriz de comunicaciones se solicitó el seguimiento del segundo trimestre el cual no estaba disponible. Y se envió posteriormente por correo electrónico. A la fecha, la acción de gestión se encuentra cerrada, puesto que se hizo seguimiento a la ejecución de las actividades</w:t>
            </w:r>
          </w:p>
        </w:tc>
      </w:tr>
    </w:tbl>
    <w:p w14:paraId="3FB82153" w14:textId="34BD8BD1" w:rsidR="002016AA" w:rsidRPr="000747E4" w:rsidRDefault="002016AA" w:rsidP="00543595">
      <w:pPr>
        <w:overflowPunct/>
        <w:autoSpaceDE/>
        <w:autoSpaceDN/>
        <w:adjustRightInd/>
        <w:textAlignment w:val="auto"/>
        <w:rPr>
          <w:rFonts w:ascii="Montserrat" w:hAnsi="Montserrat" w:cs="Arial"/>
          <w:b/>
          <w:color w:val="FF0000"/>
          <w:sz w:val="22"/>
          <w:szCs w:val="22"/>
        </w:rPr>
      </w:pPr>
      <w:bookmarkStart w:id="6" w:name="_Hlk64569185"/>
    </w:p>
    <w:p w14:paraId="2EB58E27" w14:textId="77777777" w:rsidR="009236EA" w:rsidRPr="000747E4" w:rsidRDefault="009236EA" w:rsidP="000B5552">
      <w:pPr>
        <w:numPr>
          <w:ilvl w:val="0"/>
          <w:numId w:val="18"/>
        </w:numPr>
        <w:jc w:val="both"/>
        <w:rPr>
          <w:rFonts w:ascii="Montserrat" w:hAnsi="Montserrat" w:cs="Arial"/>
          <w:b/>
          <w:sz w:val="22"/>
          <w:szCs w:val="22"/>
        </w:rPr>
      </w:pPr>
      <w:r w:rsidRPr="000747E4">
        <w:rPr>
          <w:rFonts w:ascii="Montserrat" w:hAnsi="Montserrat" w:cs="Arial"/>
          <w:b/>
          <w:sz w:val="22"/>
          <w:szCs w:val="22"/>
        </w:rPr>
        <w:t>DESEMPEÑO DE LOS PROVEEDORES EXTERNOS:</w:t>
      </w:r>
      <w:r w:rsidR="003E401F" w:rsidRPr="000747E4">
        <w:rPr>
          <w:rFonts w:ascii="Montserrat" w:hAnsi="Montserrat" w:cs="Arial"/>
          <w:b/>
          <w:sz w:val="22"/>
          <w:szCs w:val="22"/>
        </w:rPr>
        <w:t xml:space="preserve"> </w:t>
      </w:r>
      <w:r w:rsidRPr="000747E4">
        <w:rPr>
          <w:rFonts w:ascii="Montserrat" w:hAnsi="Montserrat" w:cs="Arial"/>
          <w:b/>
          <w:sz w:val="22"/>
          <w:szCs w:val="22"/>
        </w:rPr>
        <w:t>(En caso en que aplique)</w:t>
      </w:r>
    </w:p>
    <w:p w14:paraId="061B36DA" w14:textId="6EC146C1" w:rsidR="009236EA" w:rsidRPr="000747E4" w:rsidRDefault="009236EA" w:rsidP="009236EA">
      <w:pPr>
        <w:tabs>
          <w:tab w:val="left" w:pos="6770"/>
        </w:tabs>
        <w:jc w:val="both"/>
        <w:rPr>
          <w:rFonts w:ascii="Montserrat" w:hAnsi="Montserrat" w:cs="Arial"/>
          <w:bCs/>
          <w:sz w:val="22"/>
          <w:szCs w:val="22"/>
        </w:rPr>
      </w:pPr>
    </w:p>
    <w:p w14:paraId="35A0DBA7" w14:textId="1ED87EF1" w:rsidR="00686E4A" w:rsidRDefault="00C37220" w:rsidP="00C37220">
      <w:pPr>
        <w:tabs>
          <w:tab w:val="left" w:pos="6770"/>
        </w:tabs>
        <w:jc w:val="center"/>
        <w:rPr>
          <w:rFonts w:ascii="Montserrat" w:hAnsi="Montserrat" w:cs="Arial"/>
          <w:bCs/>
          <w:sz w:val="22"/>
          <w:szCs w:val="22"/>
        </w:rPr>
      </w:pPr>
      <w:r>
        <w:rPr>
          <w:noProof/>
        </w:rPr>
        <w:drawing>
          <wp:inline distT="0" distB="0" distL="0" distR="0" wp14:anchorId="728AB49F" wp14:editId="4DF3BB31">
            <wp:extent cx="4572000" cy="3873260"/>
            <wp:effectExtent l="0" t="0" r="0" b="13335"/>
            <wp:docPr id="2" name="Gráfico 2">
              <a:extLst xmlns:a="http://schemas.openxmlformats.org/drawingml/2006/main">
                <a:ext uri="{FF2B5EF4-FFF2-40B4-BE49-F238E27FC236}">
                  <a16:creationId xmlns:a16="http://schemas.microsoft.com/office/drawing/2014/main" id="{D541FEEA-AC1D-47B4-8C57-1133A07CE3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9C73844" w14:textId="77777777" w:rsidR="00686E4A" w:rsidRDefault="00686E4A" w:rsidP="009236EA">
      <w:pPr>
        <w:tabs>
          <w:tab w:val="left" w:pos="6770"/>
        </w:tabs>
        <w:jc w:val="both"/>
        <w:rPr>
          <w:rFonts w:ascii="Montserrat" w:hAnsi="Montserrat" w:cs="Arial"/>
          <w:bCs/>
          <w:sz w:val="22"/>
          <w:szCs w:val="22"/>
        </w:rPr>
      </w:pPr>
    </w:p>
    <w:p w14:paraId="3B7F54F9" w14:textId="017B6261" w:rsidR="00686E4A" w:rsidRDefault="00BE6698" w:rsidP="009236EA">
      <w:pPr>
        <w:tabs>
          <w:tab w:val="left" w:pos="6770"/>
        </w:tabs>
        <w:jc w:val="both"/>
        <w:rPr>
          <w:rFonts w:ascii="Montserrat" w:hAnsi="Montserrat" w:cs="Arial"/>
          <w:bCs/>
          <w:sz w:val="22"/>
          <w:szCs w:val="22"/>
        </w:rPr>
      </w:pPr>
      <w:r>
        <w:rPr>
          <w:rFonts w:ascii="Montserrat" w:hAnsi="Montserrat" w:cs="Arial"/>
          <w:bCs/>
          <w:sz w:val="22"/>
          <w:szCs w:val="22"/>
        </w:rPr>
        <w:lastRenderedPageBreak/>
        <w:t>De acuerdo con el gráfico presentado del</w:t>
      </w:r>
      <w:r w:rsidR="00B03EF9">
        <w:rPr>
          <w:rFonts w:ascii="Montserrat" w:hAnsi="Montserrat" w:cs="Arial"/>
          <w:bCs/>
          <w:sz w:val="22"/>
          <w:szCs w:val="22"/>
        </w:rPr>
        <w:t xml:space="preserve"> desempeño de los proveedores de la muestra tomada para el año 2024 </w:t>
      </w:r>
      <w:r w:rsidR="0042301B">
        <w:rPr>
          <w:rFonts w:ascii="Montserrat" w:hAnsi="Montserrat" w:cs="Arial"/>
          <w:bCs/>
          <w:sz w:val="22"/>
          <w:szCs w:val="22"/>
        </w:rPr>
        <w:t xml:space="preserve">se puede </w:t>
      </w:r>
      <w:r>
        <w:rPr>
          <w:rFonts w:ascii="Montserrat" w:hAnsi="Montserrat" w:cs="Arial"/>
          <w:bCs/>
          <w:sz w:val="22"/>
          <w:szCs w:val="22"/>
        </w:rPr>
        <w:t>evidenciar que las calificacion</w:t>
      </w:r>
      <w:r w:rsidR="00B315E5">
        <w:rPr>
          <w:rFonts w:ascii="Montserrat" w:hAnsi="Montserrat" w:cs="Arial"/>
          <w:bCs/>
          <w:sz w:val="22"/>
          <w:szCs w:val="22"/>
        </w:rPr>
        <w:t xml:space="preserve">es donde el rango es de 0 a 5, siendo 0 el mínimo puntaje y 5 el máximo </w:t>
      </w:r>
      <w:r w:rsidR="00D472B4">
        <w:rPr>
          <w:rFonts w:ascii="Montserrat" w:hAnsi="Montserrat" w:cs="Arial"/>
          <w:bCs/>
          <w:sz w:val="22"/>
          <w:szCs w:val="22"/>
        </w:rPr>
        <w:t xml:space="preserve">puntaje, se encuentra que la calificación mínima es de 3.61 y la calificación máxima </w:t>
      </w:r>
      <w:r w:rsidR="00785095">
        <w:rPr>
          <w:rFonts w:ascii="Montserrat" w:hAnsi="Montserrat" w:cs="Arial"/>
          <w:bCs/>
          <w:sz w:val="22"/>
          <w:szCs w:val="22"/>
        </w:rPr>
        <w:t>de 4.86.</w:t>
      </w:r>
    </w:p>
    <w:p w14:paraId="00970B69" w14:textId="77777777" w:rsidR="00E12E1E" w:rsidRDefault="00E12E1E" w:rsidP="009236EA">
      <w:pPr>
        <w:tabs>
          <w:tab w:val="left" w:pos="6770"/>
        </w:tabs>
        <w:jc w:val="both"/>
        <w:rPr>
          <w:rFonts w:ascii="Montserrat" w:hAnsi="Montserrat" w:cs="Arial"/>
          <w:bCs/>
          <w:sz w:val="22"/>
          <w:szCs w:val="22"/>
        </w:rPr>
      </w:pPr>
    </w:p>
    <w:p w14:paraId="09BCCCD3" w14:textId="77777777" w:rsidR="00BA65E2" w:rsidRPr="000747E4" w:rsidRDefault="00BA65E2" w:rsidP="009236EA">
      <w:pPr>
        <w:tabs>
          <w:tab w:val="left" w:pos="6770"/>
        </w:tabs>
        <w:jc w:val="both"/>
        <w:rPr>
          <w:rFonts w:ascii="Montserrat" w:hAnsi="Montserrat" w:cs="Arial"/>
          <w:bCs/>
          <w:sz w:val="22"/>
          <w:szCs w:val="22"/>
        </w:rPr>
      </w:pPr>
    </w:p>
    <w:bookmarkEnd w:id="6"/>
    <w:p w14:paraId="5D140403" w14:textId="77777777" w:rsidR="009D6C25" w:rsidRPr="000747E4" w:rsidRDefault="009D6C25" w:rsidP="000B5552">
      <w:pPr>
        <w:numPr>
          <w:ilvl w:val="0"/>
          <w:numId w:val="18"/>
        </w:numPr>
        <w:jc w:val="both"/>
        <w:rPr>
          <w:rFonts w:ascii="Montserrat" w:eastAsia="Calibri" w:hAnsi="Montserrat" w:cs="Arial"/>
          <w:b/>
          <w:sz w:val="22"/>
          <w:szCs w:val="22"/>
        </w:rPr>
      </w:pPr>
      <w:r w:rsidRPr="000747E4">
        <w:rPr>
          <w:rFonts w:ascii="Montserrat" w:eastAsia="Calibri" w:hAnsi="Montserrat" w:cs="Arial"/>
          <w:b/>
          <w:sz w:val="22"/>
          <w:szCs w:val="22"/>
        </w:rPr>
        <w:t xml:space="preserve">LA </w:t>
      </w:r>
      <w:r w:rsidR="009236EA" w:rsidRPr="000747E4">
        <w:rPr>
          <w:rFonts w:ascii="Montserrat" w:eastAsia="Calibri" w:hAnsi="Montserrat" w:cs="Arial"/>
          <w:b/>
          <w:sz w:val="22"/>
          <w:szCs w:val="22"/>
        </w:rPr>
        <w:t>ADECUACIÓN</w:t>
      </w:r>
      <w:r w:rsidRPr="000747E4">
        <w:rPr>
          <w:rFonts w:ascii="Montserrat" w:eastAsia="Calibri" w:hAnsi="Montserrat" w:cs="Arial"/>
          <w:b/>
          <w:sz w:val="22"/>
          <w:szCs w:val="22"/>
        </w:rPr>
        <w:t xml:space="preserve"> DE LOS RECURSOS</w:t>
      </w:r>
    </w:p>
    <w:p w14:paraId="63EAD77B" w14:textId="77777777" w:rsidR="009236EA" w:rsidRPr="000747E4" w:rsidRDefault="009236EA" w:rsidP="009236EA">
      <w:pPr>
        <w:jc w:val="both"/>
        <w:rPr>
          <w:rFonts w:ascii="Montserrat" w:eastAsia="Calibri" w:hAnsi="Montserrat" w:cs="Arial"/>
          <w:bCs/>
          <w:color w:val="000000"/>
          <w:sz w:val="22"/>
          <w:szCs w:val="22"/>
        </w:rPr>
      </w:pPr>
    </w:p>
    <w:p w14:paraId="43597535" w14:textId="77777777" w:rsidR="00B61810" w:rsidRPr="000747E4" w:rsidRDefault="000F5762" w:rsidP="009236EA">
      <w:pPr>
        <w:jc w:val="both"/>
        <w:rPr>
          <w:rFonts w:ascii="Montserrat" w:eastAsia="Calibri" w:hAnsi="Montserrat" w:cs="Arial"/>
          <w:bCs/>
          <w:color w:val="000000"/>
          <w:sz w:val="20"/>
        </w:rPr>
      </w:pPr>
      <w:r w:rsidRPr="000747E4">
        <w:rPr>
          <w:rFonts w:ascii="Montserrat" w:eastAsia="Calibri" w:hAnsi="Montserrat" w:cs="Arial"/>
          <w:bCs/>
          <w:color w:val="000000"/>
          <w:sz w:val="20"/>
        </w:rPr>
        <w:t>Nota: esta información es inmodificable, teniendo en cuenta que son los recursos asignados para el funcionamiento del SIGCMA</w:t>
      </w:r>
      <w:r w:rsidR="009236EA" w:rsidRPr="000747E4">
        <w:rPr>
          <w:rFonts w:ascii="Montserrat" w:eastAsia="Calibri" w:hAnsi="Montserrat" w:cs="Arial"/>
          <w:bCs/>
          <w:color w:val="000000"/>
          <w:sz w:val="20"/>
        </w:rPr>
        <w:t>.</w:t>
      </w:r>
    </w:p>
    <w:p w14:paraId="59F23ED4" w14:textId="77777777" w:rsidR="001228B3" w:rsidRPr="000747E4" w:rsidRDefault="001228B3" w:rsidP="009236EA">
      <w:pPr>
        <w:jc w:val="both"/>
        <w:rPr>
          <w:rFonts w:ascii="Montserrat" w:eastAsia="Calibri" w:hAnsi="Montserrat" w:cs="Arial"/>
          <w:b/>
          <w:sz w:val="22"/>
          <w:szCs w:val="22"/>
        </w:rPr>
      </w:pPr>
    </w:p>
    <w:tbl>
      <w:tblPr>
        <w:tblW w:w="5700" w:type="dxa"/>
        <w:jc w:val="center"/>
        <w:tblCellMar>
          <w:left w:w="70" w:type="dxa"/>
          <w:right w:w="70" w:type="dxa"/>
        </w:tblCellMar>
        <w:tblLook w:val="04A0" w:firstRow="1" w:lastRow="0" w:firstColumn="1" w:lastColumn="0" w:noHBand="0" w:noVBand="1"/>
      </w:tblPr>
      <w:tblGrid>
        <w:gridCol w:w="3497"/>
        <w:gridCol w:w="2057"/>
        <w:gridCol w:w="146"/>
      </w:tblGrid>
      <w:tr w:rsidR="00637415" w:rsidRPr="00637415" w14:paraId="0EB02F56" w14:textId="77777777" w:rsidTr="00573FB4">
        <w:trPr>
          <w:gridAfter w:val="1"/>
          <w:wAfter w:w="36" w:type="dxa"/>
          <w:trHeight w:val="300"/>
          <w:jc w:val="center"/>
        </w:trPr>
        <w:tc>
          <w:tcPr>
            <w:tcW w:w="357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4C5F281" w14:textId="77777777" w:rsidR="00637415" w:rsidRPr="00637415" w:rsidRDefault="00637415" w:rsidP="00637415">
            <w:pPr>
              <w:overflowPunct/>
              <w:autoSpaceDE/>
              <w:autoSpaceDN/>
              <w:adjustRightInd/>
              <w:jc w:val="center"/>
              <w:textAlignment w:val="auto"/>
              <w:rPr>
                <w:rFonts w:ascii="Montserrat" w:hAnsi="Montserrat" w:cs="Arial"/>
                <w:b/>
                <w:bCs/>
                <w:color w:val="000000"/>
                <w:sz w:val="18"/>
                <w:szCs w:val="18"/>
                <w:lang w:val="es-419" w:eastAsia="es-419"/>
              </w:rPr>
            </w:pPr>
            <w:r w:rsidRPr="00637415">
              <w:rPr>
                <w:rFonts w:ascii="Montserrat" w:hAnsi="Montserrat" w:cs="Arial"/>
                <w:b/>
                <w:bCs/>
                <w:color w:val="000000"/>
                <w:sz w:val="18"/>
                <w:szCs w:val="18"/>
                <w:lang w:val="es-419" w:eastAsia="es-419"/>
              </w:rPr>
              <w:t>Actividad</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F51EED" w14:textId="77777777" w:rsidR="00637415" w:rsidRPr="00637415" w:rsidRDefault="00637415" w:rsidP="00637415">
            <w:pPr>
              <w:overflowPunct/>
              <w:autoSpaceDE/>
              <w:autoSpaceDN/>
              <w:adjustRightInd/>
              <w:jc w:val="center"/>
              <w:textAlignment w:val="auto"/>
              <w:rPr>
                <w:rFonts w:ascii="Montserrat" w:hAnsi="Montserrat" w:cs="Arial"/>
                <w:b/>
                <w:bCs/>
                <w:color w:val="000000"/>
                <w:sz w:val="18"/>
                <w:szCs w:val="18"/>
                <w:lang w:val="es-419" w:eastAsia="es-419"/>
              </w:rPr>
            </w:pPr>
            <w:r w:rsidRPr="00637415">
              <w:rPr>
                <w:rFonts w:ascii="Montserrat" w:hAnsi="Montserrat" w:cs="Arial"/>
                <w:b/>
                <w:bCs/>
                <w:color w:val="000000"/>
                <w:sz w:val="18"/>
                <w:szCs w:val="18"/>
                <w:lang w:val="es-419" w:eastAsia="es-419"/>
              </w:rPr>
              <w:t>POAI 2024</w:t>
            </w:r>
          </w:p>
        </w:tc>
      </w:tr>
      <w:tr w:rsidR="00637415" w:rsidRPr="00637415" w14:paraId="60C9FB3C" w14:textId="77777777" w:rsidTr="00573FB4">
        <w:trPr>
          <w:trHeight w:val="300"/>
          <w:jc w:val="center"/>
        </w:trPr>
        <w:tc>
          <w:tcPr>
            <w:tcW w:w="3576"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814A36D" w14:textId="77777777" w:rsidR="00637415" w:rsidRPr="00637415" w:rsidRDefault="00637415" w:rsidP="00637415">
            <w:pPr>
              <w:overflowPunct/>
              <w:autoSpaceDE/>
              <w:autoSpaceDN/>
              <w:adjustRightInd/>
              <w:textAlignment w:val="auto"/>
              <w:rPr>
                <w:rFonts w:ascii="Montserrat" w:hAnsi="Montserrat" w:cs="Arial"/>
                <w:b/>
                <w:bCs/>
                <w:color w:val="000000"/>
                <w:sz w:val="18"/>
                <w:szCs w:val="18"/>
                <w:lang w:val="es-419" w:eastAsia="es-419"/>
              </w:rPr>
            </w:pPr>
          </w:p>
        </w:tc>
        <w:tc>
          <w:tcPr>
            <w:tcW w:w="208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CE5460" w14:textId="77777777" w:rsidR="00637415" w:rsidRPr="00637415" w:rsidRDefault="00637415" w:rsidP="00637415">
            <w:pPr>
              <w:overflowPunct/>
              <w:autoSpaceDE/>
              <w:autoSpaceDN/>
              <w:adjustRightInd/>
              <w:textAlignment w:val="auto"/>
              <w:rPr>
                <w:rFonts w:ascii="Montserrat" w:hAnsi="Montserrat" w:cs="Arial"/>
                <w:b/>
                <w:bCs/>
                <w:color w:val="000000"/>
                <w:sz w:val="18"/>
                <w:szCs w:val="18"/>
                <w:lang w:val="es-419" w:eastAsia="es-419"/>
              </w:rPr>
            </w:pPr>
          </w:p>
        </w:tc>
        <w:tc>
          <w:tcPr>
            <w:tcW w:w="36" w:type="dxa"/>
            <w:tcBorders>
              <w:top w:val="nil"/>
              <w:left w:val="nil"/>
              <w:bottom w:val="nil"/>
              <w:right w:val="nil"/>
            </w:tcBorders>
            <w:shd w:val="clear" w:color="auto" w:fill="auto"/>
            <w:noWrap/>
            <w:vAlign w:val="bottom"/>
            <w:hideMark/>
          </w:tcPr>
          <w:p w14:paraId="0887E788" w14:textId="77777777" w:rsidR="00637415" w:rsidRPr="00637415" w:rsidRDefault="00637415" w:rsidP="00637415">
            <w:pPr>
              <w:overflowPunct/>
              <w:autoSpaceDE/>
              <w:autoSpaceDN/>
              <w:adjustRightInd/>
              <w:jc w:val="center"/>
              <w:textAlignment w:val="auto"/>
              <w:rPr>
                <w:rFonts w:ascii="Montserrat" w:hAnsi="Montserrat" w:cs="Arial"/>
                <w:b/>
                <w:bCs/>
                <w:color w:val="000000"/>
                <w:sz w:val="18"/>
                <w:szCs w:val="18"/>
                <w:lang w:val="es-419" w:eastAsia="es-419"/>
              </w:rPr>
            </w:pPr>
          </w:p>
        </w:tc>
      </w:tr>
      <w:tr w:rsidR="00637415" w:rsidRPr="00637415" w14:paraId="6D7DFB53" w14:textId="77777777" w:rsidTr="00637415">
        <w:trPr>
          <w:trHeight w:val="1080"/>
          <w:jc w:val="center"/>
        </w:trPr>
        <w:tc>
          <w:tcPr>
            <w:tcW w:w="3576" w:type="dxa"/>
            <w:tcBorders>
              <w:top w:val="nil"/>
              <w:left w:val="single" w:sz="4" w:space="0" w:color="auto"/>
              <w:bottom w:val="single" w:sz="4" w:space="0" w:color="auto"/>
              <w:right w:val="single" w:sz="4" w:space="0" w:color="auto"/>
            </w:tcBorders>
            <w:shd w:val="clear" w:color="auto" w:fill="auto"/>
            <w:vAlign w:val="center"/>
            <w:hideMark/>
          </w:tcPr>
          <w:p w14:paraId="3FB81ACB" w14:textId="77777777" w:rsidR="00637415" w:rsidRPr="00637415" w:rsidRDefault="00637415" w:rsidP="00637415">
            <w:pPr>
              <w:overflowPunct/>
              <w:autoSpaceDE/>
              <w:autoSpaceDN/>
              <w:adjustRightInd/>
              <w:textAlignment w:val="auto"/>
              <w:rPr>
                <w:rFonts w:ascii="Montserrat" w:hAnsi="Montserrat" w:cs="Calibri"/>
                <w:color w:val="000000"/>
                <w:sz w:val="18"/>
                <w:szCs w:val="18"/>
                <w:lang w:val="es-419" w:eastAsia="es-419"/>
              </w:rPr>
            </w:pPr>
            <w:r w:rsidRPr="00637415">
              <w:rPr>
                <w:rFonts w:ascii="Montserrat" w:hAnsi="Montserrat" w:cs="Calibri"/>
                <w:color w:val="000000"/>
                <w:sz w:val="18"/>
                <w:szCs w:val="18"/>
                <w:lang w:val="es-419" w:eastAsia="es-419"/>
              </w:rPr>
              <w:t>Realizar acompañamiento técnico en el proceso de implementación de la Norma de la Rama Judicial y la Guía Técnica de la Rama Judicial</w:t>
            </w:r>
          </w:p>
        </w:tc>
        <w:tc>
          <w:tcPr>
            <w:tcW w:w="2088" w:type="dxa"/>
            <w:tcBorders>
              <w:top w:val="nil"/>
              <w:left w:val="nil"/>
              <w:bottom w:val="single" w:sz="4" w:space="0" w:color="auto"/>
              <w:right w:val="single" w:sz="4" w:space="0" w:color="auto"/>
            </w:tcBorders>
            <w:shd w:val="clear" w:color="auto" w:fill="auto"/>
            <w:vAlign w:val="center"/>
            <w:hideMark/>
          </w:tcPr>
          <w:p w14:paraId="14E8AA1A" w14:textId="77777777" w:rsidR="00637415" w:rsidRPr="00637415" w:rsidRDefault="00637415" w:rsidP="00637415">
            <w:pPr>
              <w:overflowPunct/>
              <w:autoSpaceDE/>
              <w:autoSpaceDN/>
              <w:adjustRightInd/>
              <w:jc w:val="center"/>
              <w:textAlignment w:val="auto"/>
              <w:rPr>
                <w:rFonts w:ascii="Montserrat" w:hAnsi="Montserrat" w:cs="Arial"/>
                <w:color w:val="000000"/>
                <w:sz w:val="18"/>
                <w:szCs w:val="18"/>
                <w:lang w:val="es-419" w:eastAsia="es-419"/>
              </w:rPr>
            </w:pPr>
            <w:r w:rsidRPr="00637415">
              <w:rPr>
                <w:rFonts w:ascii="Montserrat" w:hAnsi="Montserrat" w:cs="Arial"/>
                <w:color w:val="000000"/>
                <w:sz w:val="18"/>
                <w:szCs w:val="18"/>
                <w:lang w:val="es-419" w:eastAsia="es-419"/>
              </w:rPr>
              <w:t>1,200,000,000</w:t>
            </w:r>
          </w:p>
        </w:tc>
        <w:tc>
          <w:tcPr>
            <w:tcW w:w="36" w:type="dxa"/>
            <w:vAlign w:val="center"/>
            <w:hideMark/>
          </w:tcPr>
          <w:p w14:paraId="3CD25E71" w14:textId="77777777" w:rsidR="00637415" w:rsidRPr="00637415" w:rsidRDefault="00637415" w:rsidP="00637415">
            <w:pPr>
              <w:overflowPunct/>
              <w:autoSpaceDE/>
              <w:autoSpaceDN/>
              <w:adjustRightInd/>
              <w:textAlignment w:val="auto"/>
              <w:rPr>
                <w:rFonts w:ascii="Montserrat" w:hAnsi="Montserrat"/>
                <w:sz w:val="20"/>
                <w:lang w:val="es-419" w:eastAsia="es-419"/>
              </w:rPr>
            </w:pPr>
          </w:p>
        </w:tc>
      </w:tr>
      <w:tr w:rsidR="00637415" w:rsidRPr="00637415" w14:paraId="2A0DBA3E" w14:textId="77777777" w:rsidTr="00637415">
        <w:trPr>
          <w:trHeight w:val="1080"/>
          <w:jc w:val="center"/>
        </w:trPr>
        <w:tc>
          <w:tcPr>
            <w:tcW w:w="3576" w:type="dxa"/>
            <w:tcBorders>
              <w:top w:val="nil"/>
              <w:left w:val="single" w:sz="4" w:space="0" w:color="auto"/>
              <w:bottom w:val="single" w:sz="4" w:space="0" w:color="auto"/>
              <w:right w:val="single" w:sz="4" w:space="0" w:color="auto"/>
            </w:tcBorders>
            <w:shd w:val="clear" w:color="auto" w:fill="auto"/>
            <w:vAlign w:val="center"/>
            <w:hideMark/>
          </w:tcPr>
          <w:p w14:paraId="151F9D09" w14:textId="77777777" w:rsidR="00637415" w:rsidRPr="00637415" w:rsidRDefault="00637415" w:rsidP="00637415">
            <w:pPr>
              <w:overflowPunct/>
              <w:autoSpaceDE/>
              <w:autoSpaceDN/>
              <w:adjustRightInd/>
              <w:textAlignment w:val="auto"/>
              <w:rPr>
                <w:rFonts w:ascii="Montserrat" w:hAnsi="Montserrat" w:cs="Calibri"/>
                <w:color w:val="000000"/>
                <w:sz w:val="18"/>
                <w:szCs w:val="18"/>
                <w:lang w:val="es-419" w:eastAsia="es-419"/>
              </w:rPr>
            </w:pPr>
            <w:r w:rsidRPr="00637415">
              <w:rPr>
                <w:rFonts w:ascii="Montserrat" w:hAnsi="Montserrat" w:cs="Calibri"/>
                <w:color w:val="000000"/>
                <w:sz w:val="18"/>
                <w:szCs w:val="18"/>
                <w:lang w:val="es-419" w:eastAsia="es-419"/>
              </w:rPr>
              <w:t>Realizar auditorías externas en gestión de calidad y ambiental que den cumplimiento a los requisitos de Norma.</w:t>
            </w:r>
          </w:p>
        </w:tc>
        <w:tc>
          <w:tcPr>
            <w:tcW w:w="2088" w:type="dxa"/>
            <w:tcBorders>
              <w:top w:val="nil"/>
              <w:left w:val="nil"/>
              <w:bottom w:val="single" w:sz="4" w:space="0" w:color="auto"/>
              <w:right w:val="single" w:sz="4" w:space="0" w:color="auto"/>
            </w:tcBorders>
            <w:shd w:val="clear" w:color="auto" w:fill="auto"/>
            <w:vAlign w:val="center"/>
            <w:hideMark/>
          </w:tcPr>
          <w:p w14:paraId="78D81BBD" w14:textId="77777777" w:rsidR="00637415" w:rsidRPr="00637415" w:rsidRDefault="00637415" w:rsidP="00637415">
            <w:pPr>
              <w:overflowPunct/>
              <w:autoSpaceDE/>
              <w:autoSpaceDN/>
              <w:adjustRightInd/>
              <w:jc w:val="center"/>
              <w:textAlignment w:val="auto"/>
              <w:rPr>
                <w:rFonts w:ascii="Montserrat" w:hAnsi="Montserrat" w:cs="Arial"/>
                <w:color w:val="000000"/>
                <w:sz w:val="18"/>
                <w:szCs w:val="18"/>
                <w:lang w:val="es-419" w:eastAsia="es-419"/>
              </w:rPr>
            </w:pPr>
            <w:r w:rsidRPr="00637415">
              <w:rPr>
                <w:rFonts w:ascii="Montserrat" w:hAnsi="Montserrat" w:cs="Arial"/>
                <w:color w:val="000000"/>
                <w:sz w:val="18"/>
                <w:szCs w:val="18"/>
                <w:lang w:val="es-419" w:eastAsia="es-419"/>
              </w:rPr>
              <w:t>1,200,000,000</w:t>
            </w:r>
          </w:p>
        </w:tc>
        <w:tc>
          <w:tcPr>
            <w:tcW w:w="36" w:type="dxa"/>
            <w:vAlign w:val="center"/>
            <w:hideMark/>
          </w:tcPr>
          <w:p w14:paraId="15AD07B7" w14:textId="77777777" w:rsidR="00637415" w:rsidRPr="00637415" w:rsidRDefault="00637415" w:rsidP="00637415">
            <w:pPr>
              <w:overflowPunct/>
              <w:autoSpaceDE/>
              <w:autoSpaceDN/>
              <w:adjustRightInd/>
              <w:textAlignment w:val="auto"/>
              <w:rPr>
                <w:rFonts w:ascii="Montserrat" w:hAnsi="Montserrat"/>
                <w:sz w:val="20"/>
                <w:lang w:val="es-419" w:eastAsia="es-419"/>
              </w:rPr>
            </w:pPr>
          </w:p>
        </w:tc>
      </w:tr>
      <w:tr w:rsidR="00637415" w:rsidRPr="00637415" w14:paraId="0E93F2DE" w14:textId="77777777" w:rsidTr="00637415">
        <w:trPr>
          <w:trHeight w:val="1890"/>
          <w:jc w:val="center"/>
        </w:trPr>
        <w:tc>
          <w:tcPr>
            <w:tcW w:w="3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B04A" w14:textId="77777777" w:rsidR="00637415" w:rsidRPr="00637415" w:rsidRDefault="00637415" w:rsidP="00637415">
            <w:pPr>
              <w:overflowPunct/>
              <w:autoSpaceDE/>
              <w:autoSpaceDN/>
              <w:adjustRightInd/>
              <w:textAlignment w:val="auto"/>
              <w:rPr>
                <w:rFonts w:ascii="Montserrat" w:hAnsi="Montserrat" w:cs="Calibri"/>
                <w:color w:val="000000"/>
                <w:sz w:val="18"/>
                <w:szCs w:val="18"/>
                <w:lang w:val="es-419" w:eastAsia="es-419"/>
              </w:rPr>
            </w:pPr>
            <w:r w:rsidRPr="00637415">
              <w:rPr>
                <w:rFonts w:ascii="Montserrat" w:hAnsi="Montserrat" w:cs="Calibri"/>
                <w:color w:val="000000"/>
                <w:sz w:val="18"/>
                <w:szCs w:val="18"/>
                <w:lang w:val="es-419" w:eastAsia="es-419"/>
              </w:rPr>
              <w:t>Formar, capacitar y certificar en modelos de gestión, sistemas de gestión de calidad, seguridad y salud en el trabajo, seguridad informática, norma antisoborno, estructuras de alto nivel articuladas a la NTC 6256:2021 y GTC 286:2021</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14:paraId="27AE09EF" w14:textId="77777777" w:rsidR="00637415" w:rsidRPr="00637415" w:rsidRDefault="00637415" w:rsidP="00637415">
            <w:pPr>
              <w:overflowPunct/>
              <w:autoSpaceDE/>
              <w:autoSpaceDN/>
              <w:adjustRightInd/>
              <w:jc w:val="center"/>
              <w:textAlignment w:val="auto"/>
              <w:rPr>
                <w:rFonts w:ascii="Montserrat" w:hAnsi="Montserrat" w:cs="Arial"/>
                <w:color w:val="000000"/>
                <w:sz w:val="18"/>
                <w:szCs w:val="18"/>
                <w:lang w:val="es-419" w:eastAsia="es-419"/>
              </w:rPr>
            </w:pPr>
            <w:r w:rsidRPr="00637415">
              <w:rPr>
                <w:rFonts w:ascii="Montserrat" w:hAnsi="Montserrat" w:cs="Arial"/>
                <w:color w:val="000000"/>
                <w:sz w:val="18"/>
                <w:szCs w:val="18"/>
                <w:lang w:val="es-419" w:eastAsia="es-419"/>
              </w:rPr>
              <w:t>1,100,000,000</w:t>
            </w:r>
          </w:p>
        </w:tc>
        <w:tc>
          <w:tcPr>
            <w:tcW w:w="36" w:type="dxa"/>
            <w:vAlign w:val="center"/>
            <w:hideMark/>
          </w:tcPr>
          <w:p w14:paraId="5ABFE3D3" w14:textId="77777777" w:rsidR="00637415" w:rsidRPr="00637415" w:rsidRDefault="00637415" w:rsidP="00637415">
            <w:pPr>
              <w:overflowPunct/>
              <w:autoSpaceDE/>
              <w:autoSpaceDN/>
              <w:adjustRightInd/>
              <w:textAlignment w:val="auto"/>
              <w:rPr>
                <w:rFonts w:ascii="Montserrat" w:hAnsi="Montserrat"/>
                <w:sz w:val="20"/>
                <w:lang w:val="es-419" w:eastAsia="es-419"/>
              </w:rPr>
            </w:pPr>
          </w:p>
        </w:tc>
      </w:tr>
    </w:tbl>
    <w:p w14:paraId="4C28ED7A" w14:textId="130DD163" w:rsidR="001228B3" w:rsidRPr="000747E4" w:rsidRDefault="001228B3" w:rsidP="00F728EB">
      <w:pPr>
        <w:jc w:val="both"/>
        <w:rPr>
          <w:rFonts w:ascii="Montserrat" w:eastAsia="Calibri" w:hAnsi="Montserrat" w:cs="Arial"/>
          <w:b/>
          <w:sz w:val="22"/>
          <w:szCs w:val="22"/>
        </w:rPr>
      </w:pPr>
    </w:p>
    <w:p w14:paraId="142688A7" w14:textId="77777777" w:rsidR="006A6138" w:rsidRPr="000747E4" w:rsidRDefault="006A6138" w:rsidP="00F728EB">
      <w:pPr>
        <w:jc w:val="both"/>
        <w:rPr>
          <w:rFonts w:ascii="Montserrat" w:eastAsia="Calibri" w:hAnsi="Montserrat" w:cs="Arial"/>
          <w:b/>
          <w:sz w:val="22"/>
          <w:szCs w:val="22"/>
        </w:rPr>
      </w:pPr>
    </w:p>
    <w:p w14:paraId="592B2F78" w14:textId="77777777" w:rsidR="000E4C9E" w:rsidRPr="000747E4" w:rsidRDefault="000E4C9E" w:rsidP="000B5552">
      <w:pPr>
        <w:numPr>
          <w:ilvl w:val="0"/>
          <w:numId w:val="18"/>
        </w:numPr>
        <w:jc w:val="both"/>
        <w:rPr>
          <w:rFonts w:ascii="Montserrat" w:hAnsi="Montserrat" w:cs="Arial"/>
          <w:b/>
          <w:sz w:val="22"/>
          <w:szCs w:val="22"/>
        </w:rPr>
      </w:pPr>
      <w:r w:rsidRPr="000747E4">
        <w:rPr>
          <w:rFonts w:ascii="Montserrat" w:hAnsi="Montserrat" w:cs="Arial"/>
          <w:b/>
          <w:sz w:val="22"/>
          <w:szCs w:val="22"/>
        </w:rPr>
        <w:t xml:space="preserve">EFICACIA DE LAS ACCIONES PARA GESTIONAR LOS RIESGOS </w:t>
      </w:r>
      <w:r w:rsidR="004E1303" w:rsidRPr="000747E4">
        <w:rPr>
          <w:rFonts w:ascii="Montserrat" w:hAnsi="Montserrat" w:cs="Arial"/>
          <w:b/>
          <w:sz w:val="22"/>
          <w:szCs w:val="22"/>
        </w:rPr>
        <w:t>Y ABORDAR OPORTUNIDADES</w:t>
      </w:r>
    </w:p>
    <w:p w14:paraId="68C8F9BD" w14:textId="77777777" w:rsidR="00F728EB" w:rsidRPr="000747E4" w:rsidRDefault="00F728EB" w:rsidP="00F728EB">
      <w:pPr>
        <w:jc w:val="both"/>
        <w:rPr>
          <w:rFonts w:ascii="Montserrat" w:hAnsi="Montserrat"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271"/>
        <w:gridCol w:w="2126"/>
        <w:gridCol w:w="1981"/>
        <w:gridCol w:w="2555"/>
        <w:gridCol w:w="2031"/>
      </w:tblGrid>
      <w:tr w:rsidR="00804083" w:rsidRPr="000747E4" w14:paraId="02049461" w14:textId="77777777" w:rsidTr="003F38D1">
        <w:trPr>
          <w:trHeight w:val="20"/>
          <w:tblHeader/>
          <w:jc w:val="center"/>
        </w:trPr>
        <w:tc>
          <w:tcPr>
            <w:tcW w:w="638" w:type="pct"/>
            <w:tcBorders>
              <w:top w:val="single" w:sz="4" w:space="0" w:color="000000"/>
              <w:left w:val="single" w:sz="4" w:space="0" w:color="000000"/>
              <w:right w:val="single" w:sz="4" w:space="0" w:color="000000"/>
            </w:tcBorders>
            <w:shd w:val="clear" w:color="auto" w:fill="EDEDED" w:themeFill="accent3" w:themeFillTint="33"/>
            <w:noWrap/>
            <w:vAlign w:val="center"/>
          </w:tcPr>
          <w:p w14:paraId="0121BE20" w14:textId="77777777" w:rsidR="003C795B" w:rsidRPr="000747E4" w:rsidRDefault="003C795B" w:rsidP="00F728EB">
            <w:pPr>
              <w:jc w:val="center"/>
              <w:rPr>
                <w:rFonts w:ascii="Montserrat" w:eastAsia="Calibri" w:hAnsi="Montserrat" w:cs="Arial"/>
                <w:sz w:val="18"/>
                <w:szCs w:val="18"/>
                <w:lang w:eastAsia="en-US"/>
              </w:rPr>
            </w:pPr>
            <w:r w:rsidRPr="000747E4">
              <w:rPr>
                <w:rFonts w:ascii="Montserrat" w:eastAsia="Calibri" w:hAnsi="Montserrat" w:cs="Arial"/>
                <w:b/>
                <w:bCs/>
                <w:sz w:val="18"/>
                <w:szCs w:val="18"/>
                <w:lang w:eastAsia="en-US"/>
              </w:rPr>
              <w:t>PROCESO</w:t>
            </w:r>
          </w:p>
        </w:tc>
        <w:tc>
          <w:tcPr>
            <w:tcW w:w="1067"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06878BC6" w14:textId="77777777" w:rsidR="003C795B" w:rsidRPr="000747E4" w:rsidRDefault="003C795B" w:rsidP="00F728EB">
            <w:pPr>
              <w:jc w:val="center"/>
              <w:rPr>
                <w:rFonts w:ascii="Montserrat" w:eastAsia="Calibri" w:hAnsi="Montserrat" w:cs="Arial"/>
                <w:b/>
                <w:bCs/>
                <w:sz w:val="18"/>
                <w:szCs w:val="18"/>
                <w:lang w:eastAsia="en-US"/>
              </w:rPr>
            </w:pPr>
            <w:r w:rsidRPr="000747E4">
              <w:rPr>
                <w:rFonts w:ascii="Montserrat" w:eastAsia="Calibri" w:hAnsi="Montserrat" w:cs="Arial"/>
                <w:b/>
                <w:bCs/>
                <w:sz w:val="18"/>
                <w:szCs w:val="18"/>
                <w:lang w:eastAsia="en-US"/>
              </w:rPr>
              <w:t>RIESGO Y/O OPORTUNIDAD MATERIALIZADOS</w:t>
            </w:r>
            <w:r w:rsidR="00463940" w:rsidRPr="000747E4">
              <w:rPr>
                <w:rFonts w:ascii="Montserrat" w:eastAsia="Calibri" w:hAnsi="Montserrat" w:cs="Arial"/>
                <w:b/>
                <w:bCs/>
                <w:sz w:val="18"/>
                <w:szCs w:val="18"/>
                <w:lang w:eastAsia="en-US"/>
              </w:rPr>
              <w:t xml:space="preserve"> O GESTIONADO</w:t>
            </w:r>
          </w:p>
        </w:tc>
        <w:tc>
          <w:tcPr>
            <w:tcW w:w="994"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909DC9C" w14:textId="05233E8C" w:rsidR="003C795B" w:rsidRPr="000747E4" w:rsidRDefault="003C795B" w:rsidP="00F728EB">
            <w:pPr>
              <w:jc w:val="center"/>
              <w:rPr>
                <w:rFonts w:ascii="Montserrat" w:eastAsia="Calibri" w:hAnsi="Montserrat" w:cs="Arial"/>
                <w:b/>
                <w:bCs/>
                <w:sz w:val="18"/>
                <w:szCs w:val="18"/>
                <w:lang w:eastAsia="en-US"/>
              </w:rPr>
            </w:pPr>
            <w:r w:rsidRPr="000747E4">
              <w:rPr>
                <w:rFonts w:ascii="Montserrat" w:eastAsia="Calibri" w:hAnsi="Montserrat" w:cs="Arial"/>
                <w:b/>
                <w:bCs/>
                <w:sz w:val="18"/>
                <w:szCs w:val="18"/>
                <w:lang w:eastAsia="en-US"/>
              </w:rPr>
              <w:t>ACCIONES QUE SE</w:t>
            </w:r>
            <w:r w:rsidR="00D22648" w:rsidRPr="000747E4">
              <w:rPr>
                <w:rFonts w:ascii="Montserrat" w:eastAsia="Calibri" w:hAnsi="Montserrat" w:cs="Arial"/>
                <w:b/>
                <w:bCs/>
                <w:sz w:val="18"/>
                <w:szCs w:val="18"/>
                <w:lang w:eastAsia="en-US"/>
              </w:rPr>
              <w:t xml:space="preserve"> </w:t>
            </w:r>
            <w:r w:rsidRPr="000747E4">
              <w:rPr>
                <w:rFonts w:ascii="Montserrat" w:eastAsia="Calibri" w:hAnsi="Montserrat" w:cs="Arial"/>
                <w:b/>
                <w:bCs/>
                <w:sz w:val="18"/>
                <w:szCs w:val="18"/>
                <w:lang w:eastAsia="en-US"/>
              </w:rPr>
              <w:t>EJECUTARON</w:t>
            </w:r>
          </w:p>
        </w:tc>
        <w:tc>
          <w:tcPr>
            <w:tcW w:w="1282"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2A611C0E" w14:textId="77777777" w:rsidR="003C795B" w:rsidRPr="000747E4" w:rsidRDefault="003C795B" w:rsidP="001D2ECE">
            <w:pPr>
              <w:jc w:val="center"/>
              <w:rPr>
                <w:rFonts w:ascii="Montserrat" w:eastAsia="Calibri" w:hAnsi="Montserrat" w:cs="Arial"/>
                <w:b/>
                <w:bCs/>
                <w:sz w:val="18"/>
                <w:szCs w:val="18"/>
                <w:lang w:eastAsia="en-US"/>
              </w:rPr>
            </w:pPr>
            <w:r w:rsidRPr="000747E4">
              <w:rPr>
                <w:rFonts w:ascii="Montserrat" w:eastAsia="Calibri" w:hAnsi="Montserrat" w:cs="Arial"/>
                <w:b/>
                <w:bCs/>
                <w:sz w:val="18"/>
                <w:szCs w:val="18"/>
                <w:lang w:eastAsia="en-US"/>
              </w:rPr>
              <w:t xml:space="preserve">SE REQUIERE </w:t>
            </w:r>
            <w:r w:rsidR="002016AA" w:rsidRPr="000747E4">
              <w:rPr>
                <w:rFonts w:ascii="Montserrat" w:eastAsia="Calibri" w:hAnsi="Montserrat" w:cs="Arial"/>
                <w:b/>
                <w:bCs/>
                <w:sz w:val="18"/>
                <w:szCs w:val="18"/>
                <w:lang w:eastAsia="en-US"/>
              </w:rPr>
              <w:t>MODIFICAR EL</w:t>
            </w:r>
            <w:r w:rsidRPr="000747E4">
              <w:rPr>
                <w:rFonts w:ascii="Montserrat" w:eastAsia="Calibri" w:hAnsi="Montserrat" w:cs="Arial"/>
                <w:b/>
                <w:bCs/>
                <w:sz w:val="18"/>
                <w:szCs w:val="18"/>
                <w:lang w:eastAsia="en-US"/>
              </w:rPr>
              <w:t xml:space="preserve"> MAPA DE RIESGOS, PROBABILIDAD O IMPACTO, POR QUÉ</w:t>
            </w:r>
          </w:p>
        </w:tc>
        <w:tc>
          <w:tcPr>
            <w:tcW w:w="1019"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6A7E1550" w14:textId="77777777" w:rsidR="003C795B" w:rsidRPr="000747E4" w:rsidRDefault="002016AA" w:rsidP="00F728EB">
            <w:pPr>
              <w:jc w:val="center"/>
              <w:rPr>
                <w:rFonts w:ascii="Montserrat" w:eastAsia="Calibri" w:hAnsi="Montserrat" w:cs="Arial"/>
                <w:b/>
                <w:bCs/>
                <w:sz w:val="18"/>
                <w:szCs w:val="18"/>
                <w:lang w:eastAsia="en-US"/>
              </w:rPr>
            </w:pPr>
            <w:r w:rsidRPr="000747E4">
              <w:rPr>
                <w:rFonts w:ascii="Montserrat" w:eastAsia="Calibri" w:hAnsi="Montserrat" w:cs="Arial"/>
                <w:b/>
                <w:bCs/>
                <w:sz w:val="18"/>
                <w:szCs w:val="18"/>
                <w:lang w:eastAsia="en-US"/>
              </w:rPr>
              <w:t>¿SE HAN IDENTIFICADO NUEVOS RIESGOS?</w:t>
            </w:r>
          </w:p>
        </w:tc>
      </w:tr>
      <w:tr w:rsidR="00804083" w:rsidRPr="000747E4" w14:paraId="0C3EE504" w14:textId="77777777" w:rsidTr="003F38D1">
        <w:trPr>
          <w:trHeight w:val="20"/>
          <w:jc w:val="center"/>
        </w:trPr>
        <w:tc>
          <w:tcPr>
            <w:tcW w:w="638" w:type="pct"/>
            <w:tcBorders>
              <w:left w:val="single" w:sz="4" w:space="0" w:color="000000"/>
              <w:right w:val="single" w:sz="4" w:space="0" w:color="000000"/>
            </w:tcBorders>
            <w:noWrap/>
            <w:vAlign w:val="center"/>
          </w:tcPr>
          <w:p w14:paraId="04BCF973" w14:textId="61E1300A" w:rsidR="003C795B" w:rsidRPr="000747E4" w:rsidRDefault="00BB5F85" w:rsidP="00E12E1E">
            <w:pPr>
              <w:jc w:val="both"/>
              <w:rPr>
                <w:rFonts w:ascii="Montserrat" w:eastAsia="Calibri" w:hAnsi="Montserrat" w:cs="Arial"/>
                <w:sz w:val="18"/>
                <w:szCs w:val="18"/>
                <w:lang w:eastAsia="en-US"/>
              </w:rPr>
            </w:pPr>
            <w:r>
              <w:rPr>
                <w:rFonts w:ascii="Montserrat" w:eastAsia="Calibri" w:hAnsi="Montserrat" w:cs="Arial"/>
                <w:sz w:val="18"/>
                <w:szCs w:val="18"/>
                <w:lang w:eastAsia="en-US"/>
              </w:rPr>
              <w:t xml:space="preserve">Gestión de la Información Estadística </w:t>
            </w:r>
          </w:p>
        </w:tc>
        <w:tc>
          <w:tcPr>
            <w:tcW w:w="1067" w:type="pct"/>
            <w:tcBorders>
              <w:top w:val="single" w:sz="4" w:space="0" w:color="000000"/>
              <w:left w:val="single" w:sz="4" w:space="0" w:color="000000"/>
              <w:bottom w:val="single" w:sz="4" w:space="0" w:color="000000"/>
              <w:right w:val="single" w:sz="4" w:space="0" w:color="000000"/>
            </w:tcBorders>
            <w:vAlign w:val="center"/>
          </w:tcPr>
          <w:p w14:paraId="60BA6AB3" w14:textId="399B2AD9" w:rsidR="003C795B" w:rsidRPr="000747E4" w:rsidRDefault="00F7683D" w:rsidP="00E12E1E">
            <w:pPr>
              <w:jc w:val="both"/>
              <w:rPr>
                <w:rFonts w:ascii="Montserrat" w:eastAsia="Calibri" w:hAnsi="Montserrat" w:cs="Arial"/>
                <w:sz w:val="18"/>
                <w:szCs w:val="18"/>
                <w:lang w:eastAsia="en-US"/>
              </w:rPr>
            </w:pPr>
            <w:r w:rsidRPr="00F7683D">
              <w:rPr>
                <w:rFonts w:ascii="Montserrat" w:eastAsia="Calibri" w:hAnsi="Montserrat" w:cs="Arial"/>
                <w:sz w:val="18"/>
                <w:szCs w:val="18"/>
                <w:lang w:eastAsia="en-US"/>
              </w:rPr>
              <w:t>Inexactitud en la recolección de la Información Estadística</w:t>
            </w:r>
          </w:p>
        </w:tc>
        <w:tc>
          <w:tcPr>
            <w:tcW w:w="994" w:type="pct"/>
            <w:tcBorders>
              <w:top w:val="single" w:sz="4" w:space="0" w:color="000000"/>
              <w:left w:val="single" w:sz="4" w:space="0" w:color="000000"/>
              <w:bottom w:val="single" w:sz="4" w:space="0" w:color="000000"/>
              <w:right w:val="single" w:sz="4" w:space="0" w:color="000000"/>
            </w:tcBorders>
            <w:vAlign w:val="center"/>
          </w:tcPr>
          <w:p w14:paraId="6A9C2F28" w14:textId="6F83C4A5" w:rsidR="003C795B" w:rsidRPr="000747E4" w:rsidRDefault="003F38D1" w:rsidP="00E12E1E">
            <w:pPr>
              <w:jc w:val="both"/>
              <w:rPr>
                <w:rFonts w:ascii="Montserrat" w:eastAsia="Calibri" w:hAnsi="Montserrat" w:cs="Arial"/>
                <w:sz w:val="18"/>
                <w:szCs w:val="18"/>
                <w:lang w:eastAsia="en-US"/>
              </w:rPr>
            </w:pPr>
            <w:r>
              <w:rPr>
                <w:rFonts w:ascii="Montserrat" w:eastAsia="Calibri" w:hAnsi="Montserrat" w:cs="Arial"/>
                <w:sz w:val="18"/>
                <w:szCs w:val="18"/>
                <w:lang w:eastAsia="en-US"/>
              </w:rPr>
              <w:t>S</w:t>
            </w:r>
            <w:r w:rsidRPr="003F38D1">
              <w:rPr>
                <w:rFonts w:ascii="Montserrat" w:eastAsia="Calibri" w:hAnsi="Montserrat" w:cs="Arial"/>
                <w:sz w:val="18"/>
                <w:szCs w:val="18"/>
                <w:lang w:eastAsia="en-US"/>
              </w:rPr>
              <w:t>e procedió a verificar y requerir lo pertinente y autorizar ajustar las inconsistencias.</w:t>
            </w:r>
          </w:p>
        </w:tc>
        <w:tc>
          <w:tcPr>
            <w:tcW w:w="1282" w:type="pct"/>
            <w:tcBorders>
              <w:top w:val="single" w:sz="4" w:space="0" w:color="000000"/>
              <w:left w:val="single" w:sz="4" w:space="0" w:color="000000"/>
              <w:bottom w:val="single" w:sz="4" w:space="0" w:color="000000"/>
              <w:right w:val="single" w:sz="4" w:space="0" w:color="000000"/>
            </w:tcBorders>
            <w:vAlign w:val="center"/>
          </w:tcPr>
          <w:p w14:paraId="04C9EFCC" w14:textId="4064444A" w:rsidR="009C5C77" w:rsidRPr="000747E4" w:rsidRDefault="00C85088" w:rsidP="00E12E1E">
            <w:pPr>
              <w:jc w:val="both"/>
              <w:rPr>
                <w:rFonts w:ascii="Montserrat" w:eastAsia="Calibri" w:hAnsi="Montserrat" w:cs="Arial"/>
                <w:sz w:val="18"/>
                <w:szCs w:val="18"/>
                <w:lang w:eastAsia="en-US"/>
              </w:rPr>
            </w:pPr>
            <w:r w:rsidRPr="000747E4">
              <w:rPr>
                <w:rFonts w:ascii="Montserrat" w:eastAsia="Calibri" w:hAnsi="Montserrat" w:cs="Arial"/>
                <w:sz w:val="18"/>
                <w:szCs w:val="18"/>
                <w:lang w:eastAsia="en-US"/>
              </w:rPr>
              <w:t>No</w:t>
            </w:r>
            <w:r w:rsidR="00945C0C" w:rsidRPr="000747E4">
              <w:rPr>
                <w:rFonts w:ascii="Montserrat" w:eastAsia="Calibri" w:hAnsi="Montserrat" w:cs="Arial"/>
                <w:sz w:val="18"/>
                <w:szCs w:val="18"/>
                <w:lang w:eastAsia="en-US"/>
              </w:rPr>
              <w:t xml:space="preserve"> se requiere modificar</w:t>
            </w:r>
            <w:r w:rsidR="008D765C" w:rsidRPr="000747E4">
              <w:rPr>
                <w:rFonts w:ascii="Montserrat" w:eastAsia="Calibri" w:hAnsi="Montserrat" w:cs="Arial"/>
                <w:sz w:val="18"/>
                <w:szCs w:val="18"/>
                <w:lang w:eastAsia="en-US"/>
              </w:rPr>
              <w:t>, ni la probabilidad, ni el impacto en la valoración de los riesgos inherentes al proceso.</w:t>
            </w:r>
          </w:p>
        </w:tc>
        <w:tc>
          <w:tcPr>
            <w:tcW w:w="1019" w:type="pct"/>
            <w:tcBorders>
              <w:top w:val="single" w:sz="4" w:space="0" w:color="000000"/>
              <w:left w:val="single" w:sz="4" w:space="0" w:color="000000"/>
              <w:bottom w:val="single" w:sz="4" w:space="0" w:color="000000"/>
              <w:right w:val="single" w:sz="4" w:space="0" w:color="000000"/>
            </w:tcBorders>
            <w:vAlign w:val="center"/>
          </w:tcPr>
          <w:p w14:paraId="5201058D" w14:textId="55756E3F" w:rsidR="00475E2F" w:rsidRPr="000747E4" w:rsidRDefault="00617A1D" w:rsidP="00E12E1E">
            <w:pPr>
              <w:jc w:val="both"/>
              <w:rPr>
                <w:rFonts w:ascii="Montserrat" w:eastAsia="Calibri" w:hAnsi="Montserrat" w:cs="Arial"/>
                <w:sz w:val="18"/>
                <w:szCs w:val="18"/>
                <w:lang w:eastAsia="en-US"/>
              </w:rPr>
            </w:pPr>
            <w:r w:rsidRPr="000747E4">
              <w:rPr>
                <w:rFonts w:ascii="Montserrat" w:eastAsia="Calibri" w:hAnsi="Montserrat" w:cs="Arial"/>
                <w:sz w:val="18"/>
                <w:szCs w:val="18"/>
                <w:lang w:eastAsia="en-US"/>
              </w:rPr>
              <w:t>No se identificaron nuevos riesgos.</w:t>
            </w:r>
          </w:p>
        </w:tc>
      </w:tr>
      <w:tr w:rsidR="00B218F3" w:rsidRPr="000747E4" w14:paraId="56EFAE31" w14:textId="77777777" w:rsidTr="003F38D1">
        <w:trPr>
          <w:trHeight w:val="20"/>
          <w:jc w:val="center"/>
        </w:trPr>
        <w:tc>
          <w:tcPr>
            <w:tcW w:w="638" w:type="pct"/>
            <w:tcBorders>
              <w:left w:val="single" w:sz="4" w:space="0" w:color="000000"/>
              <w:right w:val="single" w:sz="4" w:space="0" w:color="000000"/>
            </w:tcBorders>
            <w:noWrap/>
            <w:vAlign w:val="center"/>
          </w:tcPr>
          <w:p w14:paraId="1CAFEA24" w14:textId="1112DDAF" w:rsidR="00B218F3" w:rsidRDefault="00B218F3" w:rsidP="00E12E1E">
            <w:pPr>
              <w:jc w:val="both"/>
              <w:rPr>
                <w:rFonts w:ascii="Montserrat" w:eastAsia="Calibri" w:hAnsi="Montserrat" w:cs="Arial"/>
                <w:sz w:val="18"/>
                <w:szCs w:val="18"/>
                <w:lang w:eastAsia="en-US"/>
              </w:rPr>
            </w:pPr>
            <w:r>
              <w:rPr>
                <w:rFonts w:ascii="Montserrat" w:eastAsia="Calibri" w:hAnsi="Montserrat" w:cs="Arial"/>
                <w:sz w:val="18"/>
                <w:szCs w:val="18"/>
                <w:lang w:eastAsia="en-US"/>
              </w:rPr>
              <w:t>Gestión de la Información Estadística</w:t>
            </w:r>
          </w:p>
        </w:tc>
        <w:tc>
          <w:tcPr>
            <w:tcW w:w="1067" w:type="pct"/>
            <w:tcBorders>
              <w:top w:val="single" w:sz="4" w:space="0" w:color="000000"/>
              <w:left w:val="single" w:sz="4" w:space="0" w:color="000000"/>
              <w:bottom w:val="single" w:sz="4" w:space="0" w:color="000000"/>
              <w:right w:val="single" w:sz="4" w:space="0" w:color="000000"/>
            </w:tcBorders>
            <w:vAlign w:val="center"/>
          </w:tcPr>
          <w:p w14:paraId="23B63442" w14:textId="49E50E8C" w:rsidR="00B218F3" w:rsidRPr="00F7683D" w:rsidRDefault="00B218F3" w:rsidP="00E12E1E">
            <w:pPr>
              <w:jc w:val="both"/>
              <w:rPr>
                <w:rFonts w:ascii="Montserrat" w:eastAsia="Calibri" w:hAnsi="Montserrat" w:cs="Arial"/>
                <w:sz w:val="18"/>
                <w:szCs w:val="18"/>
                <w:lang w:eastAsia="en-US"/>
              </w:rPr>
            </w:pPr>
            <w:r w:rsidRPr="00676029">
              <w:rPr>
                <w:rFonts w:ascii="Montserrat" w:eastAsia="Calibri" w:hAnsi="Montserrat" w:cs="Arial"/>
                <w:sz w:val="18"/>
                <w:szCs w:val="18"/>
                <w:lang w:eastAsia="en-US"/>
              </w:rPr>
              <w:t>Incumplimiento en la recolección de la Información Estadística</w:t>
            </w:r>
          </w:p>
        </w:tc>
        <w:tc>
          <w:tcPr>
            <w:tcW w:w="994" w:type="pct"/>
            <w:tcBorders>
              <w:top w:val="single" w:sz="4" w:space="0" w:color="000000"/>
              <w:left w:val="single" w:sz="4" w:space="0" w:color="000000"/>
              <w:bottom w:val="single" w:sz="4" w:space="0" w:color="000000"/>
              <w:right w:val="single" w:sz="4" w:space="0" w:color="000000"/>
            </w:tcBorders>
            <w:vAlign w:val="center"/>
          </w:tcPr>
          <w:p w14:paraId="1FFF7EE7" w14:textId="61A4C46B" w:rsidR="00B218F3" w:rsidRPr="000747E4" w:rsidRDefault="00B218F3" w:rsidP="00E12E1E">
            <w:pPr>
              <w:jc w:val="both"/>
              <w:rPr>
                <w:rFonts w:ascii="Montserrat" w:eastAsia="Calibri" w:hAnsi="Montserrat" w:cs="Arial"/>
                <w:sz w:val="18"/>
                <w:szCs w:val="18"/>
                <w:lang w:eastAsia="en-US"/>
              </w:rPr>
            </w:pPr>
            <w:r>
              <w:rPr>
                <w:rFonts w:ascii="Montserrat" w:eastAsia="Calibri" w:hAnsi="Montserrat" w:cs="Arial"/>
                <w:sz w:val="18"/>
                <w:szCs w:val="18"/>
                <w:lang w:eastAsia="en-US"/>
              </w:rPr>
              <w:t>Se solicitó de manera inmediata la información.</w:t>
            </w:r>
          </w:p>
        </w:tc>
        <w:tc>
          <w:tcPr>
            <w:tcW w:w="1282" w:type="pct"/>
            <w:tcBorders>
              <w:top w:val="single" w:sz="4" w:space="0" w:color="000000"/>
              <w:left w:val="single" w:sz="4" w:space="0" w:color="000000"/>
              <w:bottom w:val="single" w:sz="4" w:space="0" w:color="000000"/>
              <w:right w:val="single" w:sz="4" w:space="0" w:color="000000"/>
            </w:tcBorders>
            <w:vAlign w:val="center"/>
          </w:tcPr>
          <w:p w14:paraId="27B41CDE" w14:textId="13CF19E8" w:rsidR="00B218F3" w:rsidRPr="000747E4" w:rsidRDefault="00B218F3" w:rsidP="00E12E1E">
            <w:pPr>
              <w:jc w:val="both"/>
              <w:rPr>
                <w:rFonts w:ascii="Montserrat" w:eastAsia="Calibri" w:hAnsi="Montserrat" w:cs="Arial"/>
                <w:sz w:val="18"/>
                <w:szCs w:val="18"/>
                <w:lang w:eastAsia="en-US"/>
              </w:rPr>
            </w:pPr>
            <w:r w:rsidRPr="000747E4">
              <w:rPr>
                <w:rFonts w:ascii="Montserrat" w:eastAsia="Calibri" w:hAnsi="Montserrat" w:cs="Arial"/>
                <w:sz w:val="18"/>
                <w:szCs w:val="18"/>
                <w:lang w:eastAsia="en-US"/>
              </w:rPr>
              <w:t>No se requiere modificar, ni la probabilidad, ni el impacto en la valoración de los riesgos inherentes al proceso.</w:t>
            </w:r>
          </w:p>
        </w:tc>
        <w:tc>
          <w:tcPr>
            <w:tcW w:w="1019" w:type="pct"/>
            <w:tcBorders>
              <w:top w:val="single" w:sz="4" w:space="0" w:color="000000"/>
              <w:left w:val="single" w:sz="4" w:space="0" w:color="000000"/>
              <w:bottom w:val="single" w:sz="4" w:space="0" w:color="000000"/>
              <w:right w:val="single" w:sz="4" w:space="0" w:color="000000"/>
            </w:tcBorders>
            <w:vAlign w:val="center"/>
          </w:tcPr>
          <w:p w14:paraId="43C425EC" w14:textId="0B21A291" w:rsidR="00B218F3" w:rsidRPr="000747E4" w:rsidRDefault="00B218F3" w:rsidP="00E12E1E">
            <w:pPr>
              <w:jc w:val="both"/>
              <w:rPr>
                <w:rFonts w:ascii="Montserrat" w:eastAsia="Calibri" w:hAnsi="Montserrat" w:cs="Arial"/>
                <w:sz w:val="18"/>
                <w:szCs w:val="18"/>
                <w:lang w:eastAsia="en-US"/>
              </w:rPr>
            </w:pPr>
            <w:r w:rsidRPr="000747E4">
              <w:rPr>
                <w:rFonts w:ascii="Montserrat" w:eastAsia="Calibri" w:hAnsi="Montserrat" w:cs="Arial"/>
                <w:sz w:val="18"/>
                <w:szCs w:val="18"/>
                <w:lang w:eastAsia="en-US"/>
              </w:rPr>
              <w:t>No se identificaron nuevos riesgos.</w:t>
            </w:r>
          </w:p>
        </w:tc>
      </w:tr>
    </w:tbl>
    <w:p w14:paraId="62F9F3CD" w14:textId="77777777" w:rsidR="00916D22" w:rsidRPr="000747E4" w:rsidRDefault="00916D22" w:rsidP="001D2ECE">
      <w:pPr>
        <w:tabs>
          <w:tab w:val="left" w:pos="6770"/>
        </w:tabs>
        <w:rPr>
          <w:rFonts w:ascii="Montserrat" w:hAnsi="Montserrat" w:cs="Arial"/>
          <w:sz w:val="22"/>
          <w:szCs w:val="22"/>
        </w:rPr>
      </w:pPr>
    </w:p>
    <w:p w14:paraId="7D5F424F" w14:textId="77777777" w:rsidR="00916D22" w:rsidRPr="000747E4" w:rsidRDefault="00916D22" w:rsidP="001D2ECE">
      <w:pPr>
        <w:tabs>
          <w:tab w:val="left" w:pos="6770"/>
        </w:tabs>
        <w:rPr>
          <w:rFonts w:ascii="Montserrat" w:hAnsi="Montserrat" w:cs="Arial"/>
          <w:sz w:val="22"/>
          <w:szCs w:val="22"/>
        </w:rPr>
      </w:pPr>
    </w:p>
    <w:p w14:paraId="1A5861A8" w14:textId="77777777" w:rsidR="000E4C9E" w:rsidRPr="000747E4" w:rsidRDefault="00E430B4" w:rsidP="004A7AE0">
      <w:pPr>
        <w:pStyle w:val="Prrafodelista"/>
        <w:numPr>
          <w:ilvl w:val="1"/>
          <w:numId w:val="10"/>
        </w:numPr>
        <w:spacing w:after="0" w:line="240" w:lineRule="auto"/>
        <w:contextualSpacing w:val="0"/>
        <w:jc w:val="both"/>
        <w:rPr>
          <w:rFonts w:ascii="Montserrat" w:hAnsi="Montserrat" w:cs="Arial"/>
          <w:b/>
          <w:bCs/>
        </w:rPr>
      </w:pPr>
      <w:r w:rsidRPr="000747E4">
        <w:rPr>
          <w:rFonts w:ascii="Montserrat" w:hAnsi="Montserrat" w:cs="Arial"/>
        </w:rPr>
        <w:lastRenderedPageBreak/>
        <w:t>¿</w:t>
      </w:r>
      <w:r w:rsidRPr="000747E4">
        <w:rPr>
          <w:rFonts w:ascii="Montserrat" w:hAnsi="Montserrat" w:cs="Arial"/>
          <w:b/>
          <w:bCs/>
        </w:rPr>
        <w:t>LAS ACCIONES PARA ABORDAR LOS RIESGOS Y OPORTUNIDADES HAN SIDO EFICACES Y POR QUÉ?</w:t>
      </w:r>
    </w:p>
    <w:p w14:paraId="4BA7235A" w14:textId="7190FA13" w:rsidR="009F61AF" w:rsidRPr="000747E4" w:rsidRDefault="009F61AF" w:rsidP="00E430B4">
      <w:pPr>
        <w:pStyle w:val="Prrafodelista"/>
        <w:spacing w:after="0" w:line="240" w:lineRule="auto"/>
        <w:ind w:left="0"/>
        <w:contextualSpacing w:val="0"/>
        <w:jc w:val="both"/>
        <w:rPr>
          <w:rFonts w:ascii="Montserrat" w:eastAsia="Times New Roman" w:hAnsi="Montserrat" w:cs="Arial"/>
          <w:lang w:val="es-ES" w:eastAsia="es-ES"/>
        </w:rPr>
      </w:pPr>
    </w:p>
    <w:p w14:paraId="61D69992" w14:textId="48897D1E" w:rsidR="004A4D69" w:rsidRPr="000747E4" w:rsidRDefault="00DD0E88" w:rsidP="00E430B4">
      <w:pPr>
        <w:pStyle w:val="Prrafodelista"/>
        <w:spacing w:after="0" w:line="240" w:lineRule="auto"/>
        <w:ind w:left="0"/>
        <w:contextualSpacing w:val="0"/>
        <w:jc w:val="both"/>
        <w:rPr>
          <w:rFonts w:ascii="Montserrat" w:eastAsia="Times New Roman" w:hAnsi="Montserrat" w:cs="Arial"/>
          <w:lang w:val="es-ES" w:eastAsia="es-ES"/>
        </w:rPr>
      </w:pPr>
      <w:r w:rsidRPr="000747E4">
        <w:rPr>
          <w:rFonts w:ascii="Montserrat" w:eastAsia="Times New Roman" w:hAnsi="Montserrat" w:cs="Arial"/>
          <w:lang w:val="es-ES" w:eastAsia="es-ES"/>
        </w:rPr>
        <w:t xml:space="preserve">Se evidencia la eficacia de las acciones implementadas para abordar los riesgos y oportunidades identificados para </w:t>
      </w:r>
      <w:r w:rsidR="00955224" w:rsidRPr="000747E4">
        <w:rPr>
          <w:rFonts w:ascii="Montserrat" w:eastAsia="Times New Roman" w:hAnsi="Montserrat" w:cs="Arial"/>
          <w:lang w:val="es-ES" w:eastAsia="es-ES"/>
        </w:rPr>
        <w:t>los</w:t>
      </w:r>
      <w:r w:rsidRPr="000747E4">
        <w:rPr>
          <w:rFonts w:ascii="Montserrat" w:eastAsia="Times New Roman" w:hAnsi="Montserrat" w:cs="Arial"/>
          <w:lang w:val="es-ES" w:eastAsia="es-ES"/>
        </w:rPr>
        <w:t xml:space="preserve"> proceso</w:t>
      </w:r>
      <w:r w:rsidR="00955224" w:rsidRPr="000747E4">
        <w:rPr>
          <w:rFonts w:ascii="Montserrat" w:eastAsia="Times New Roman" w:hAnsi="Montserrat" w:cs="Arial"/>
          <w:lang w:val="es-ES" w:eastAsia="es-ES"/>
        </w:rPr>
        <w:t>s</w:t>
      </w:r>
      <w:r w:rsidRPr="000747E4">
        <w:rPr>
          <w:rFonts w:ascii="Montserrat" w:eastAsia="Times New Roman" w:hAnsi="Montserrat" w:cs="Arial"/>
          <w:lang w:val="es-ES" w:eastAsia="es-ES"/>
        </w:rPr>
        <w:t xml:space="preserve">, </w:t>
      </w:r>
      <w:r w:rsidR="00955224" w:rsidRPr="000747E4">
        <w:rPr>
          <w:rFonts w:ascii="Montserrat" w:eastAsia="Times New Roman" w:hAnsi="Montserrat" w:cs="Arial"/>
          <w:lang w:val="es-ES" w:eastAsia="es-ES"/>
        </w:rPr>
        <w:t xml:space="preserve">teniendo en cuenta </w:t>
      </w:r>
      <w:r w:rsidRPr="000747E4">
        <w:rPr>
          <w:rFonts w:ascii="Montserrat" w:eastAsia="Times New Roman" w:hAnsi="Montserrat" w:cs="Arial"/>
          <w:lang w:val="es-ES" w:eastAsia="es-ES"/>
        </w:rPr>
        <w:t xml:space="preserve">los controles que se aplican para el </w:t>
      </w:r>
      <w:r w:rsidR="00955224" w:rsidRPr="000747E4">
        <w:rPr>
          <w:rFonts w:ascii="Montserrat" w:eastAsia="Times New Roman" w:hAnsi="Montserrat" w:cs="Arial"/>
          <w:lang w:val="es-ES" w:eastAsia="es-ES"/>
        </w:rPr>
        <w:t xml:space="preserve">adecuado </w:t>
      </w:r>
      <w:r w:rsidRPr="000747E4">
        <w:rPr>
          <w:rFonts w:ascii="Montserrat" w:eastAsia="Times New Roman" w:hAnsi="Montserrat" w:cs="Arial"/>
          <w:lang w:val="es-ES" w:eastAsia="es-ES"/>
        </w:rPr>
        <w:t>tratamiento de las causas que los originan.</w:t>
      </w:r>
    </w:p>
    <w:p w14:paraId="4C955C1A" w14:textId="77777777" w:rsidR="004A4D69" w:rsidRPr="000747E4" w:rsidRDefault="004A4D69" w:rsidP="00E430B4">
      <w:pPr>
        <w:pStyle w:val="Prrafodelista"/>
        <w:spacing w:after="0" w:line="240" w:lineRule="auto"/>
        <w:ind w:left="0"/>
        <w:contextualSpacing w:val="0"/>
        <w:jc w:val="both"/>
        <w:rPr>
          <w:rFonts w:ascii="Montserrat" w:eastAsia="Times New Roman" w:hAnsi="Montserrat" w:cs="Arial"/>
          <w:lang w:val="es-ES" w:eastAsia="es-ES"/>
        </w:rPr>
      </w:pPr>
    </w:p>
    <w:p w14:paraId="66040BCF" w14:textId="4EEEA4F1" w:rsidR="00E430B4" w:rsidRPr="000747E4" w:rsidRDefault="00E430B4" w:rsidP="004A7AE0">
      <w:pPr>
        <w:pStyle w:val="Prrafodelista"/>
        <w:numPr>
          <w:ilvl w:val="1"/>
          <w:numId w:val="10"/>
        </w:numPr>
        <w:spacing w:after="0" w:line="240" w:lineRule="auto"/>
        <w:contextualSpacing w:val="0"/>
        <w:jc w:val="both"/>
        <w:rPr>
          <w:rFonts w:ascii="Montserrat" w:hAnsi="Montserrat" w:cs="Arial"/>
          <w:b/>
          <w:bCs/>
        </w:rPr>
      </w:pPr>
      <w:r w:rsidRPr="000747E4">
        <w:rPr>
          <w:rFonts w:ascii="Montserrat" w:hAnsi="Montserrat" w:cs="Arial"/>
          <w:b/>
          <w:bCs/>
        </w:rPr>
        <w:t>ANÁLISIS Y RESULTADOS DE LOS ASPECTOS AMBIENTALES CONFORME AL ACUERDO PSAA14-10160, NTC 6256:20</w:t>
      </w:r>
      <w:r w:rsidR="00916D22" w:rsidRPr="000747E4">
        <w:rPr>
          <w:rFonts w:ascii="Montserrat" w:hAnsi="Montserrat" w:cs="Arial"/>
          <w:b/>
          <w:bCs/>
        </w:rPr>
        <w:t>21</w:t>
      </w:r>
      <w:r w:rsidRPr="000747E4">
        <w:rPr>
          <w:rFonts w:ascii="Montserrat" w:hAnsi="Montserrat" w:cs="Arial"/>
          <w:b/>
          <w:bCs/>
        </w:rPr>
        <w:t xml:space="preserve"> Y GTC 286:20</w:t>
      </w:r>
      <w:r w:rsidR="00916D22" w:rsidRPr="000747E4">
        <w:rPr>
          <w:rFonts w:ascii="Montserrat" w:hAnsi="Montserrat" w:cs="Arial"/>
          <w:b/>
          <w:bCs/>
        </w:rPr>
        <w:t>21</w:t>
      </w:r>
      <w:r w:rsidRPr="000747E4">
        <w:rPr>
          <w:rFonts w:ascii="Montserrat" w:hAnsi="Montserrat" w:cs="Arial"/>
          <w:b/>
          <w:bCs/>
        </w:rPr>
        <w:t xml:space="preserve"> (Especifique el desarrollo ambiental, buenas prácticas y estrategias ambientales por sede)</w:t>
      </w:r>
    </w:p>
    <w:p w14:paraId="4445F56A" w14:textId="0E23D3F5" w:rsidR="00123DB1" w:rsidRPr="000747E4" w:rsidRDefault="00123DB1" w:rsidP="009F61AF">
      <w:pPr>
        <w:jc w:val="both"/>
        <w:rPr>
          <w:rFonts w:ascii="Montserrat" w:eastAsia="Calibri" w:hAnsi="Montserrat" w:cs="Arial"/>
          <w:sz w:val="22"/>
          <w:szCs w:val="22"/>
        </w:rPr>
      </w:pPr>
    </w:p>
    <w:p w14:paraId="7FF973FD" w14:textId="1E3A53C4" w:rsidR="00AF0341" w:rsidRPr="000747E4" w:rsidRDefault="004B4220" w:rsidP="00AF0341">
      <w:pPr>
        <w:jc w:val="both"/>
        <w:rPr>
          <w:rFonts w:ascii="Montserrat" w:eastAsia="Calibri" w:hAnsi="Montserrat" w:cs="Arial"/>
          <w:sz w:val="22"/>
          <w:szCs w:val="22"/>
        </w:rPr>
      </w:pPr>
      <w:r w:rsidRPr="004B4220">
        <w:rPr>
          <w:rFonts w:ascii="Montserrat" w:eastAsia="Calibri" w:hAnsi="Montserrat" w:cs="Arial"/>
          <w:sz w:val="22"/>
          <w:szCs w:val="22"/>
        </w:rPr>
        <w:t>En la Seccional Montería se viene dando</w:t>
      </w:r>
      <w:r w:rsidR="000231B2" w:rsidRPr="000747E4">
        <w:rPr>
          <w:rFonts w:ascii="Montserrat" w:eastAsia="Calibri" w:hAnsi="Montserrat" w:cs="Arial"/>
          <w:sz w:val="22"/>
          <w:szCs w:val="22"/>
        </w:rPr>
        <w:t xml:space="preserve"> cumplimento a </w:t>
      </w:r>
      <w:r w:rsidR="00AF0341" w:rsidRPr="000747E4">
        <w:rPr>
          <w:rFonts w:ascii="Montserrat" w:eastAsia="Calibri" w:hAnsi="Montserrat" w:cs="Arial"/>
          <w:sz w:val="22"/>
          <w:szCs w:val="22"/>
        </w:rPr>
        <w:t>los lineamientos y directrices del Plan de Gestión Ambiental de la Rama Judicial</w:t>
      </w:r>
      <w:r w:rsidR="00B059E7" w:rsidRPr="000747E4">
        <w:rPr>
          <w:rFonts w:ascii="Montserrat" w:eastAsia="Calibri" w:hAnsi="Montserrat" w:cs="Arial"/>
          <w:sz w:val="22"/>
          <w:szCs w:val="22"/>
        </w:rPr>
        <w:t xml:space="preserve">, adoptado mediante </w:t>
      </w:r>
      <w:r w:rsidR="00AF0341" w:rsidRPr="000747E4">
        <w:rPr>
          <w:rFonts w:ascii="Montserrat" w:eastAsia="Calibri" w:hAnsi="Montserrat" w:cs="Arial"/>
          <w:sz w:val="22"/>
          <w:szCs w:val="22"/>
        </w:rPr>
        <w:t>Acuerdo PSAA14-10160,</w:t>
      </w:r>
      <w:r w:rsidR="00955224" w:rsidRPr="000747E4">
        <w:rPr>
          <w:rFonts w:ascii="Montserrat" w:eastAsia="Calibri" w:hAnsi="Montserrat" w:cs="Arial"/>
          <w:sz w:val="22"/>
          <w:szCs w:val="22"/>
        </w:rPr>
        <w:t xml:space="preserve"> entre otros, respecto</w:t>
      </w:r>
      <w:r w:rsidR="00846425" w:rsidRPr="000747E4">
        <w:rPr>
          <w:rFonts w:ascii="Montserrat" w:eastAsia="Calibri" w:hAnsi="Montserrat" w:cs="Arial"/>
          <w:sz w:val="22"/>
          <w:szCs w:val="22"/>
        </w:rPr>
        <w:t xml:space="preserve"> de las actividades relacionadas con el c</w:t>
      </w:r>
      <w:r w:rsidR="00AF0341" w:rsidRPr="000747E4">
        <w:rPr>
          <w:rFonts w:ascii="Montserrat" w:eastAsia="Calibri" w:hAnsi="Montserrat" w:cs="Arial"/>
          <w:sz w:val="22"/>
          <w:szCs w:val="22"/>
        </w:rPr>
        <w:t>ontrol del consumo de papel</w:t>
      </w:r>
      <w:r w:rsidR="00846425" w:rsidRPr="000747E4">
        <w:rPr>
          <w:rFonts w:ascii="Montserrat" w:eastAsia="Calibri" w:hAnsi="Montserrat" w:cs="Arial"/>
          <w:sz w:val="22"/>
          <w:szCs w:val="22"/>
        </w:rPr>
        <w:t xml:space="preserve">, </w:t>
      </w:r>
      <w:r w:rsidR="00916D22" w:rsidRPr="000747E4">
        <w:rPr>
          <w:rFonts w:ascii="Montserrat" w:eastAsia="Calibri" w:hAnsi="Montserrat" w:cs="Arial"/>
          <w:sz w:val="22"/>
          <w:szCs w:val="22"/>
        </w:rPr>
        <w:t>el ahorro</w:t>
      </w:r>
      <w:r w:rsidR="00AF0341" w:rsidRPr="000747E4">
        <w:rPr>
          <w:rFonts w:ascii="Montserrat" w:eastAsia="Calibri" w:hAnsi="Montserrat" w:cs="Arial"/>
          <w:sz w:val="22"/>
          <w:szCs w:val="22"/>
        </w:rPr>
        <w:t xml:space="preserve"> y uso eficiente del agua</w:t>
      </w:r>
      <w:r w:rsidR="00846425" w:rsidRPr="000747E4">
        <w:rPr>
          <w:rFonts w:ascii="Montserrat" w:eastAsia="Calibri" w:hAnsi="Montserrat" w:cs="Arial"/>
          <w:sz w:val="22"/>
          <w:szCs w:val="22"/>
        </w:rPr>
        <w:t>, el u</w:t>
      </w:r>
      <w:r w:rsidR="00AF0341" w:rsidRPr="000747E4">
        <w:rPr>
          <w:rFonts w:ascii="Montserrat" w:eastAsia="Calibri" w:hAnsi="Montserrat" w:cs="Arial"/>
          <w:sz w:val="22"/>
          <w:szCs w:val="22"/>
        </w:rPr>
        <w:t>so racional y eficiente de la energía</w:t>
      </w:r>
      <w:r w:rsidR="00846425" w:rsidRPr="000747E4">
        <w:rPr>
          <w:rFonts w:ascii="Montserrat" w:eastAsia="Calibri" w:hAnsi="Montserrat" w:cs="Arial"/>
          <w:sz w:val="22"/>
          <w:szCs w:val="22"/>
        </w:rPr>
        <w:t xml:space="preserve"> y la g</w:t>
      </w:r>
      <w:r w:rsidR="00AF0341" w:rsidRPr="000747E4">
        <w:rPr>
          <w:rFonts w:ascii="Montserrat" w:eastAsia="Calibri" w:hAnsi="Montserrat" w:cs="Arial"/>
          <w:sz w:val="22"/>
          <w:szCs w:val="22"/>
        </w:rPr>
        <w:t>estión integral de residuos sólidos.</w:t>
      </w:r>
    </w:p>
    <w:p w14:paraId="1FE3A606" w14:textId="77777777" w:rsidR="00AF0341" w:rsidRPr="000747E4" w:rsidRDefault="00AF0341" w:rsidP="00AF0341">
      <w:pPr>
        <w:jc w:val="both"/>
        <w:rPr>
          <w:rFonts w:ascii="Montserrat" w:eastAsia="Calibri" w:hAnsi="Montserrat" w:cs="Arial"/>
          <w:sz w:val="22"/>
          <w:szCs w:val="22"/>
        </w:rPr>
      </w:pPr>
    </w:p>
    <w:p w14:paraId="14979D29" w14:textId="162F6F44" w:rsidR="00955224" w:rsidRPr="000747E4" w:rsidRDefault="00BD183F" w:rsidP="00846425">
      <w:pPr>
        <w:jc w:val="both"/>
        <w:rPr>
          <w:rFonts w:ascii="Montserrat" w:eastAsia="Calibri" w:hAnsi="Montserrat" w:cs="Arial"/>
          <w:sz w:val="22"/>
          <w:szCs w:val="22"/>
        </w:rPr>
      </w:pPr>
      <w:r w:rsidRPr="000747E4">
        <w:rPr>
          <w:rFonts w:ascii="Montserrat" w:eastAsia="Calibri" w:hAnsi="Montserrat" w:cs="Arial"/>
          <w:sz w:val="22"/>
          <w:szCs w:val="22"/>
        </w:rPr>
        <w:t xml:space="preserve">De otra parte, </w:t>
      </w:r>
      <w:r w:rsidR="00846425" w:rsidRPr="000747E4">
        <w:rPr>
          <w:rFonts w:ascii="Montserrat" w:eastAsia="Calibri" w:hAnsi="Montserrat" w:cs="Arial"/>
          <w:sz w:val="22"/>
          <w:szCs w:val="22"/>
        </w:rPr>
        <w:t xml:space="preserve">mediante </w:t>
      </w:r>
      <w:r w:rsidR="00AF0341" w:rsidRPr="000747E4">
        <w:rPr>
          <w:rFonts w:ascii="Montserrat" w:eastAsia="Calibri" w:hAnsi="Montserrat" w:cs="Arial"/>
          <w:sz w:val="22"/>
          <w:szCs w:val="22"/>
        </w:rPr>
        <w:t xml:space="preserve">el uso de </w:t>
      </w:r>
      <w:r w:rsidR="00FA45A9" w:rsidRPr="000747E4">
        <w:rPr>
          <w:rFonts w:ascii="Montserrat" w:eastAsia="Calibri" w:hAnsi="Montserrat" w:cs="Arial"/>
          <w:sz w:val="22"/>
          <w:szCs w:val="22"/>
        </w:rPr>
        <w:t>las TIC</w:t>
      </w:r>
      <w:r w:rsidR="00846425" w:rsidRPr="000747E4">
        <w:rPr>
          <w:rFonts w:ascii="Montserrat" w:eastAsia="Calibri" w:hAnsi="Montserrat" w:cs="Arial"/>
          <w:sz w:val="22"/>
          <w:szCs w:val="22"/>
        </w:rPr>
        <w:t>, medios tecnológicos</w:t>
      </w:r>
      <w:r w:rsidR="00DC0AE4" w:rsidRPr="000747E4">
        <w:rPr>
          <w:rFonts w:ascii="Montserrat" w:eastAsia="Calibri" w:hAnsi="Montserrat" w:cs="Arial"/>
          <w:sz w:val="22"/>
          <w:szCs w:val="22"/>
        </w:rPr>
        <w:t xml:space="preserve"> y aplicaciones informáticas </w:t>
      </w:r>
      <w:r w:rsidR="00AF0341" w:rsidRPr="000747E4">
        <w:rPr>
          <w:rFonts w:ascii="Montserrat" w:eastAsia="Calibri" w:hAnsi="Montserrat" w:cs="Arial"/>
          <w:sz w:val="22"/>
          <w:szCs w:val="22"/>
        </w:rPr>
        <w:t>como Microsoft 365 (Teams, SharePoint, One</w:t>
      </w:r>
      <w:r w:rsidR="00846425" w:rsidRPr="000747E4">
        <w:rPr>
          <w:rFonts w:ascii="Montserrat" w:eastAsia="Calibri" w:hAnsi="Montserrat" w:cs="Arial"/>
          <w:sz w:val="22"/>
          <w:szCs w:val="22"/>
        </w:rPr>
        <w:t xml:space="preserve"> </w:t>
      </w:r>
      <w:r w:rsidR="00AF0341" w:rsidRPr="000747E4">
        <w:rPr>
          <w:rFonts w:ascii="Montserrat" w:eastAsia="Calibri" w:hAnsi="Montserrat" w:cs="Arial"/>
          <w:sz w:val="22"/>
          <w:szCs w:val="22"/>
        </w:rPr>
        <w:t xml:space="preserve">Drive), </w:t>
      </w:r>
      <w:r w:rsidR="00846425" w:rsidRPr="000747E4">
        <w:rPr>
          <w:rFonts w:ascii="Montserrat" w:eastAsia="Calibri" w:hAnsi="Montserrat" w:cs="Arial"/>
          <w:sz w:val="22"/>
          <w:szCs w:val="22"/>
        </w:rPr>
        <w:t>c</w:t>
      </w:r>
      <w:r w:rsidR="00AF0341" w:rsidRPr="000747E4">
        <w:rPr>
          <w:rFonts w:ascii="Montserrat" w:eastAsia="Calibri" w:hAnsi="Montserrat" w:cs="Arial"/>
          <w:sz w:val="22"/>
          <w:szCs w:val="22"/>
        </w:rPr>
        <w:t>orreo electrónico,</w:t>
      </w:r>
      <w:r w:rsidR="003163D6" w:rsidRPr="000747E4">
        <w:rPr>
          <w:rFonts w:ascii="Montserrat" w:eastAsia="Calibri" w:hAnsi="Montserrat" w:cs="Arial"/>
          <w:sz w:val="22"/>
          <w:szCs w:val="22"/>
        </w:rPr>
        <w:t xml:space="preserve"> </w:t>
      </w:r>
      <w:r w:rsidR="00AF0341" w:rsidRPr="000747E4">
        <w:rPr>
          <w:rFonts w:ascii="Montserrat" w:eastAsia="Calibri" w:hAnsi="Montserrat" w:cs="Arial"/>
          <w:sz w:val="22"/>
          <w:szCs w:val="22"/>
        </w:rPr>
        <w:t>SIGOB</w:t>
      </w:r>
      <w:r w:rsidR="00FA45A9" w:rsidRPr="000747E4">
        <w:rPr>
          <w:rFonts w:ascii="Montserrat" w:eastAsia="Calibri" w:hAnsi="Montserrat" w:cs="Arial"/>
          <w:sz w:val="22"/>
          <w:szCs w:val="22"/>
        </w:rPr>
        <w:t xml:space="preserve">ius </w:t>
      </w:r>
      <w:r w:rsidR="00AF0341" w:rsidRPr="000747E4">
        <w:rPr>
          <w:rFonts w:ascii="Montserrat" w:eastAsia="Calibri" w:hAnsi="Montserrat" w:cs="Arial"/>
          <w:sz w:val="22"/>
          <w:szCs w:val="22"/>
        </w:rPr>
        <w:t xml:space="preserve">web, entre otras herramientas, </w:t>
      </w:r>
      <w:r w:rsidR="00846425" w:rsidRPr="000747E4">
        <w:rPr>
          <w:rFonts w:ascii="Montserrat" w:eastAsia="Calibri" w:hAnsi="Montserrat" w:cs="Arial"/>
          <w:sz w:val="22"/>
          <w:szCs w:val="22"/>
        </w:rPr>
        <w:t xml:space="preserve">se logró una disminución en el uso de </w:t>
      </w:r>
      <w:r w:rsidR="00916D22" w:rsidRPr="000747E4">
        <w:rPr>
          <w:rFonts w:ascii="Montserrat" w:eastAsia="Calibri" w:hAnsi="Montserrat" w:cs="Arial"/>
          <w:sz w:val="22"/>
          <w:szCs w:val="22"/>
        </w:rPr>
        <w:t>tóner</w:t>
      </w:r>
      <w:r w:rsidR="00846425" w:rsidRPr="000747E4">
        <w:rPr>
          <w:rFonts w:ascii="Montserrat" w:eastAsia="Calibri" w:hAnsi="Montserrat" w:cs="Arial"/>
          <w:sz w:val="22"/>
          <w:szCs w:val="22"/>
        </w:rPr>
        <w:t xml:space="preserve"> y papel y demás elementos de oficina </w:t>
      </w:r>
      <w:r w:rsidR="00916D22" w:rsidRPr="000747E4">
        <w:rPr>
          <w:rFonts w:ascii="Montserrat" w:eastAsia="Calibri" w:hAnsi="Montserrat" w:cs="Arial"/>
          <w:sz w:val="22"/>
          <w:szCs w:val="22"/>
        </w:rPr>
        <w:t>logrando, permitiendo</w:t>
      </w:r>
      <w:r w:rsidR="00846425" w:rsidRPr="000747E4">
        <w:rPr>
          <w:rFonts w:ascii="Montserrat" w:eastAsia="Calibri" w:hAnsi="Montserrat" w:cs="Arial"/>
          <w:sz w:val="22"/>
          <w:szCs w:val="22"/>
        </w:rPr>
        <w:t xml:space="preserve"> un mejoramiento y reducción de a</w:t>
      </w:r>
      <w:r w:rsidR="00AF0341" w:rsidRPr="000747E4">
        <w:rPr>
          <w:rFonts w:ascii="Montserrat" w:eastAsia="Calibri" w:hAnsi="Montserrat" w:cs="Arial"/>
          <w:sz w:val="22"/>
          <w:szCs w:val="22"/>
        </w:rPr>
        <w:t>spectos e impactos ambientales</w:t>
      </w:r>
      <w:r w:rsidR="00846425" w:rsidRPr="000747E4">
        <w:rPr>
          <w:rFonts w:ascii="Montserrat" w:eastAsia="Calibri" w:hAnsi="Montserrat" w:cs="Arial"/>
          <w:sz w:val="22"/>
          <w:szCs w:val="22"/>
        </w:rPr>
        <w:t xml:space="preserve">. </w:t>
      </w:r>
    </w:p>
    <w:p w14:paraId="76AEE69D" w14:textId="77777777" w:rsidR="006A6138" w:rsidRPr="000747E4" w:rsidRDefault="006A6138" w:rsidP="009F61AF">
      <w:pPr>
        <w:jc w:val="both"/>
        <w:rPr>
          <w:rFonts w:ascii="Montserrat" w:eastAsia="Calibri" w:hAnsi="Montserrat" w:cs="Arial"/>
          <w:sz w:val="22"/>
          <w:szCs w:val="22"/>
        </w:rPr>
      </w:pPr>
    </w:p>
    <w:p w14:paraId="4D035788" w14:textId="1A4FDD60" w:rsidR="00D36A48" w:rsidRPr="00312A9C" w:rsidRDefault="00123DB1" w:rsidP="00D36A48">
      <w:pPr>
        <w:numPr>
          <w:ilvl w:val="0"/>
          <w:numId w:val="18"/>
        </w:numPr>
        <w:jc w:val="both"/>
        <w:rPr>
          <w:rFonts w:ascii="Montserrat" w:hAnsi="Montserrat" w:cs="Arial"/>
          <w:b/>
          <w:color w:val="000000"/>
          <w:sz w:val="22"/>
          <w:szCs w:val="22"/>
        </w:rPr>
      </w:pPr>
      <w:r w:rsidRPr="000747E4">
        <w:rPr>
          <w:rFonts w:ascii="Montserrat" w:hAnsi="Montserrat" w:cs="Arial"/>
          <w:b/>
          <w:color w:val="000000"/>
          <w:sz w:val="22"/>
          <w:szCs w:val="22"/>
        </w:rPr>
        <w:t>ACCIONES DE GESTIÓN</w:t>
      </w:r>
      <w:r w:rsidR="009F61AF" w:rsidRPr="000747E4">
        <w:rPr>
          <w:rFonts w:ascii="Montserrat" w:hAnsi="Montserrat" w:cs="Arial"/>
          <w:b/>
          <w:color w:val="000000"/>
          <w:sz w:val="22"/>
          <w:szCs w:val="22"/>
        </w:rPr>
        <w:t xml:space="preserve"> </w:t>
      </w:r>
      <w:r w:rsidRPr="000747E4">
        <w:rPr>
          <w:rFonts w:ascii="Montserrat" w:hAnsi="Montserrat" w:cs="Arial"/>
          <w:b/>
          <w:color w:val="000000"/>
          <w:sz w:val="22"/>
          <w:szCs w:val="22"/>
        </w:rPr>
        <w:t>(</w:t>
      </w:r>
      <w:r w:rsidR="009D6C25" w:rsidRPr="000747E4">
        <w:rPr>
          <w:rFonts w:ascii="Montserrat" w:hAnsi="Montserrat" w:cs="Arial"/>
          <w:b/>
          <w:color w:val="000000"/>
          <w:sz w:val="22"/>
          <w:szCs w:val="22"/>
        </w:rPr>
        <w:t>Acciones de Mejora y Correctivas)</w:t>
      </w:r>
    </w:p>
    <w:p w14:paraId="1441ED07" w14:textId="77777777" w:rsidR="00D36A48" w:rsidRPr="000747E4" w:rsidRDefault="00D36A48" w:rsidP="00D36A48">
      <w:pPr>
        <w:jc w:val="both"/>
        <w:rPr>
          <w:rFonts w:ascii="Montserrat" w:hAnsi="Montserrat" w:cs="Arial"/>
          <w:b/>
          <w:color w:val="00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134"/>
        <w:gridCol w:w="986"/>
        <w:gridCol w:w="1473"/>
        <w:gridCol w:w="911"/>
        <w:gridCol w:w="986"/>
        <w:gridCol w:w="1323"/>
        <w:gridCol w:w="1596"/>
      </w:tblGrid>
      <w:tr w:rsidR="00D36A48" w:rsidRPr="000747E4" w14:paraId="2D918A33" w14:textId="77777777" w:rsidTr="007D40A8">
        <w:trPr>
          <w:trHeight w:val="510"/>
          <w:tblHeader/>
          <w:jc w:val="center"/>
        </w:trPr>
        <w:tc>
          <w:tcPr>
            <w:tcW w:w="780" w:type="pct"/>
            <w:vMerge w:val="restart"/>
            <w:tcBorders>
              <w:top w:val="single" w:sz="4" w:space="0" w:color="000000"/>
              <w:left w:val="single" w:sz="4" w:space="0" w:color="000000"/>
              <w:right w:val="single" w:sz="4" w:space="0" w:color="000000"/>
            </w:tcBorders>
            <w:shd w:val="clear" w:color="auto" w:fill="EDEDED" w:themeFill="accent3" w:themeFillTint="33"/>
            <w:vAlign w:val="center"/>
          </w:tcPr>
          <w:p w14:paraId="60510619" w14:textId="77777777" w:rsidR="00D36A48" w:rsidRPr="000747E4" w:rsidRDefault="00D36A48" w:rsidP="004E67C5">
            <w:pPr>
              <w:tabs>
                <w:tab w:val="center" w:pos="4536"/>
              </w:tabs>
              <w:jc w:val="center"/>
              <w:rPr>
                <w:rFonts w:ascii="Montserrat" w:eastAsia="Calibri" w:hAnsi="Montserrat" w:cs="Arial"/>
                <w:b/>
                <w:sz w:val="16"/>
                <w:szCs w:val="16"/>
              </w:rPr>
            </w:pPr>
            <w:r w:rsidRPr="000747E4">
              <w:rPr>
                <w:rFonts w:ascii="Montserrat" w:eastAsia="Calibri" w:hAnsi="Montserrat" w:cs="Arial"/>
                <w:b/>
                <w:sz w:val="16"/>
                <w:szCs w:val="16"/>
              </w:rPr>
              <w:t xml:space="preserve">PROCESO </w:t>
            </w:r>
          </w:p>
        </w:tc>
        <w:tc>
          <w:tcPr>
            <w:tcW w:w="1803" w:type="pct"/>
            <w:gridSpan w:val="3"/>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F63E079" w14:textId="77777777" w:rsidR="00D36A48" w:rsidRPr="000747E4" w:rsidRDefault="00D36A48" w:rsidP="004E67C5">
            <w:pPr>
              <w:tabs>
                <w:tab w:val="center" w:pos="4536"/>
              </w:tabs>
              <w:jc w:val="center"/>
              <w:rPr>
                <w:rFonts w:ascii="Montserrat" w:eastAsia="Calibri" w:hAnsi="Montserrat" w:cs="Arial"/>
                <w:b/>
                <w:sz w:val="16"/>
                <w:szCs w:val="16"/>
              </w:rPr>
            </w:pPr>
            <w:r w:rsidRPr="000747E4">
              <w:rPr>
                <w:rFonts w:ascii="Montserrat" w:eastAsia="Calibri" w:hAnsi="Montserrat" w:cs="Arial"/>
                <w:b/>
                <w:sz w:val="16"/>
                <w:szCs w:val="16"/>
              </w:rPr>
              <w:t>TOTAL, DE ACCIONES DE MEJORA DOCUMENTADAS (ACUMULADAS   EN EL PERÍODO)</w:t>
            </w:r>
          </w:p>
        </w:tc>
        <w:tc>
          <w:tcPr>
            <w:tcW w:w="1616" w:type="pct"/>
            <w:gridSpan w:val="3"/>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55A7514E" w14:textId="77777777" w:rsidR="00D36A48" w:rsidRPr="000747E4" w:rsidRDefault="00D36A48" w:rsidP="004E67C5">
            <w:pPr>
              <w:tabs>
                <w:tab w:val="center" w:pos="4536"/>
              </w:tabs>
              <w:jc w:val="center"/>
              <w:rPr>
                <w:rFonts w:ascii="Montserrat" w:eastAsia="Calibri" w:hAnsi="Montserrat" w:cs="Arial"/>
                <w:b/>
                <w:sz w:val="16"/>
                <w:szCs w:val="16"/>
              </w:rPr>
            </w:pPr>
            <w:r w:rsidRPr="000747E4">
              <w:rPr>
                <w:rFonts w:ascii="Montserrat" w:eastAsia="Calibri" w:hAnsi="Montserrat" w:cs="Arial"/>
                <w:b/>
                <w:sz w:val="16"/>
                <w:szCs w:val="16"/>
              </w:rPr>
              <w:t xml:space="preserve">TOTAL, DE ACCIONES CORRECTIVAS DOCUMENTADAS (ACUMULADAS EN EL PERÍODO) </w:t>
            </w:r>
          </w:p>
        </w:tc>
        <w:tc>
          <w:tcPr>
            <w:tcW w:w="801" w:type="pct"/>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EE704E4" w14:textId="77777777" w:rsidR="00D36A48" w:rsidRPr="000747E4" w:rsidRDefault="00D36A48" w:rsidP="004E67C5">
            <w:pPr>
              <w:tabs>
                <w:tab w:val="center" w:pos="4536"/>
              </w:tabs>
              <w:jc w:val="center"/>
              <w:rPr>
                <w:rFonts w:ascii="Montserrat" w:eastAsia="Calibri" w:hAnsi="Montserrat" w:cs="Arial"/>
                <w:b/>
                <w:sz w:val="16"/>
                <w:szCs w:val="16"/>
              </w:rPr>
            </w:pPr>
          </w:p>
          <w:p w14:paraId="4FB3535A" w14:textId="77777777" w:rsidR="00D36A48" w:rsidRPr="000747E4" w:rsidRDefault="00D36A48" w:rsidP="004E67C5">
            <w:pPr>
              <w:tabs>
                <w:tab w:val="center" w:pos="4536"/>
              </w:tabs>
              <w:jc w:val="center"/>
              <w:rPr>
                <w:rFonts w:ascii="Montserrat" w:eastAsia="Calibri" w:hAnsi="Montserrat" w:cs="Arial"/>
                <w:b/>
                <w:sz w:val="16"/>
                <w:szCs w:val="16"/>
              </w:rPr>
            </w:pPr>
            <w:r w:rsidRPr="000747E4">
              <w:rPr>
                <w:rFonts w:ascii="Montserrat" w:eastAsia="Calibri" w:hAnsi="Montserrat" w:cs="Arial"/>
                <w:b/>
                <w:sz w:val="16"/>
                <w:szCs w:val="16"/>
              </w:rPr>
              <w:t xml:space="preserve">ANÁLISIS </w:t>
            </w:r>
          </w:p>
        </w:tc>
      </w:tr>
      <w:tr w:rsidR="003F4823" w:rsidRPr="000747E4" w14:paraId="0971D4CA" w14:textId="77777777" w:rsidTr="007D40A8">
        <w:trPr>
          <w:trHeight w:val="365"/>
          <w:tblHeader/>
          <w:jc w:val="center"/>
        </w:trPr>
        <w:tc>
          <w:tcPr>
            <w:tcW w:w="780" w:type="pct"/>
            <w:vMerge/>
            <w:tcBorders>
              <w:left w:val="single" w:sz="4" w:space="0" w:color="000000"/>
              <w:bottom w:val="single" w:sz="4" w:space="0" w:color="000000"/>
              <w:right w:val="single" w:sz="4" w:space="0" w:color="000000"/>
            </w:tcBorders>
            <w:shd w:val="clear" w:color="auto" w:fill="EDEDED"/>
            <w:vAlign w:val="center"/>
          </w:tcPr>
          <w:p w14:paraId="436F8C96" w14:textId="77777777" w:rsidR="00D36A48" w:rsidRPr="000747E4" w:rsidRDefault="00D36A48" w:rsidP="004E67C5">
            <w:pPr>
              <w:tabs>
                <w:tab w:val="center" w:pos="4536"/>
              </w:tabs>
              <w:jc w:val="center"/>
              <w:rPr>
                <w:rFonts w:ascii="Montserrat" w:eastAsia="Calibri" w:hAnsi="Montserrat" w:cs="Arial"/>
                <w:b/>
                <w:sz w:val="16"/>
                <w:szCs w:val="16"/>
              </w:rPr>
            </w:pPr>
          </w:p>
        </w:tc>
        <w:tc>
          <w:tcPr>
            <w:tcW w:w="5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7129F7" w14:textId="77777777"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 xml:space="preserve">No. ABIERTAS  </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63A98A" w14:textId="77777777"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No. CERRADAS</w:t>
            </w:r>
          </w:p>
        </w:tc>
        <w:tc>
          <w:tcPr>
            <w:tcW w:w="739" w:type="pct"/>
            <w:tcBorders>
              <w:top w:val="single" w:sz="4" w:space="0" w:color="000000"/>
              <w:left w:val="single" w:sz="4" w:space="0" w:color="000000"/>
              <w:bottom w:val="single" w:sz="4" w:space="0" w:color="000000"/>
              <w:right w:val="single" w:sz="4" w:space="0" w:color="000000"/>
            </w:tcBorders>
            <w:shd w:val="clear" w:color="auto" w:fill="FFFFFF"/>
          </w:tcPr>
          <w:p w14:paraId="66D4589A" w14:textId="77777777" w:rsidR="00543595" w:rsidRPr="000747E4" w:rsidRDefault="00543595" w:rsidP="004E67C5">
            <w:pPr>
              <w:tabs>
                <w:tab w:val="center" w:pos="4536"/>
              </w:tabs>
              <w:jc w:val="center"/>
              <w:rPr>
                <w:rFonts w:ascii="Montserrat" w:eastAsia="Calibri" w:hAnsi="Montserrat" w:cs="Arial"/>
                <w:b/>
                <w:sz w:val="12"/>
                <w:szCs w:val="12"/>
              </w:rPr>
            </w:pPr>
          </w:p>
          <w:p w14:paraId="0B6C17E9" w14:textId="090D85D8"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No. CERRADAS OPORTUNAMENTE</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DF406" w14:textId="77777777"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No. ABIERTAS</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E774B9" w14:textId="77777777"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No. CERRADAS</w:t>
            </w:r>
          </w:p>
        </w:tc>
        <w:tc>
          <w:tcPr>
            <w:tcW w:w="664" w:type="pct"/>
            <w:tcBorders>
              <w:top w:val="single" w:sz="4" w:space="0" w:color="000000"/>
              <w:left w:val="single" w:sz="4" w:space="0" w:color="000000"/>
              <w:bottom w:val="single" w:sz="4" w:space="0" w:color="000000"/>
              <w:right w:val="single" w:sz="4" w:space="0" w:color="000000"/>
            </w:tcBorders>
            <w:shd w:val="clear" w:color="auto" w:fill="FFFFFF"/>
          </w:tcPr>
          <w:p w14:paraId="0B6050EF" w14:textId="77777777" w:rsidR="00543595" w:rsidRPr="000747E4" w:rsidRDefault="00543595" w:rsidP="004E67C5">
            <w:pPr>
              <w:tabs>
                <w:tab w:val="center" w:pos="4536"/>
              </w:tabs>
              <w:jc w:val="center"/>
              <w:rPr>
                <w:rFonts w:ascii="Montserrat" w:eastAsia="Calibri" w:hAnsi="Montserrat" w:cs="Arial"/>
                <w:b/>
                <w:sz w:val="12"/>
                <w:szCs w:val="12"/>
              </w:rPr>
            </w:pPr>
          </w:p>
          <w:p w14:paraId="3F75E8A6" w14:textId="2423C599" w:rsidR="00D36A48" w:rsidRPr="000747E4" w:rsidRDefault="00D36A48" w:rsidP="004E67C5">
            <w:pPr>
              <w:tabs>
                <w:tab w:val="center" w:pos="4536"/>
              </w:tabs>
              <w:jc w:val="center"/>
              <w:rPr>
                <w:rFonts w:ascii="Montserrat" w:eastAsia="Calibri" w:hAnsi="Montserrat" w:cs="Arial"/>
                <w:b/>
                <w:sz w:val="12"/>
                <w:szCs w:val="12"/>
              </w:rPr>
            </w:pPr>
            <w:r w:rsidRPr="000747E4">
              <w:rPr>
                <w:rFonts w:ascii="Montserrat" w:eastAsia="Calibri" w:hAnsi="Montserrat" w:cs="Arial"/>
                <w:b/>
                <w:sz w:val="12"/>
                <w:szCs w:val="12"/>
              </w:rPr>
              <w:t>No. CERRADAS OPORTUNAMENTE</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14:paraId="296B037E" w14:textId="77777777" w:rsidR="00D36A48" w:rsidRPr="000747E4" w:rsidRDefault="00D36A48" w:rsidP="004E67C5">
            <w:pPr>
              <w:tabs>
                <w:tab w:val="center" w:pos="4536"/>
              </w:tabs>
              <w:jc w:val="center"/>
              <w:rPr>
                <w:rFonts w:ascii="Montserrat" w:eastAsia="Calibri" w:hAnsi="Montserrat" w:cs="Arial"/>
                <w:b/>
                <w:sz w:val="16"/>
                <w:szCs w:val="16"/>
              </w:rPr>
            </w:pPr>
          </w:p>
        </w:tc>
      </w:tr>
      <w:tr w:rsidR="003F4823" w:rsidRPr="000747E4" w14:paraId="692CAFB1" w14:textId="77777777" w:rsidTr="007D40A8">
        <w:trPr>
          <w:trHeight w:val="994"/>
          <w:jc w:val="center"/>
        </w:trPr>
        <w:tc>
          <w:tcPr>
            <w:tcW w:w="780" w:type="pct"/>
            <w:tcBorders>
              <w:left w:val="single" w:sz="4" w:space="0" w:color="000000"/>
              <w:bottom w:val="single" w:sz="4" w:space="0" w:color="000000"/>
              <w:right w:val="single" w:sz="4" w:space="0" w:color="000000"/>
            </w:tcBorders>
            <w:shd w:val="clear" w:color="auto" w:fill="EDEDED"/>
            <w:vAlign w:val="center"/>
          </w:tcPr>
          <w:p w14:paraId="6EFCFEF4" w14:textId="77777777" w:rsidR="00D36A48" w:rsidRPr="00916917" w:rsidRDefault="00D36A48" w:rsidP="004E67C5">
            <w:pPr>
              <w:tabs>
                <w:tab w:val="center" w:pos="4536"/>
              </w:tabs>
              <w:jc w:val="center"/>
              <w:rPr>
                <w:rFonts w:ascii="Montserrat" w:eastAsia="Calibri" w:hAnsi="Montserrat" w:cs="Arial"/>
                <w:bCs/>
                <w:sz w:val="20"/>
              </w:rPr>
            </w:pPr>
            <w:r w:rsidRPr="00916917">
              <w:rPr>
                <w:rFonts w:ascii="Montserrat" w:eastAsia="Calibri" w:hAnsi="Montserrat" w:cs="Arial"/>
                <w:bCs/>
                <w:sz w:val="20"/>
              </w:rPr>
              <w:t>ADMINISTRACIÓN DE CARRERA JUDICIAL</w:t>
            </w:r>
          </w:p>
          <w:p w14:paraId="7ACDD1F8" w14:textId="77777777" w:rsidR="00D36A48" w:rsidRPr="00916917" w:rsidRDefault="00D36A48" w:rsidP="004E67C5">
            <w:pPr>
              <w:tabs>
                <w:tab w:val="center" w:pos="4536"/>
              </w:tabs>
              <w:jc w:val="center"/>
              <w:rPr>
                <w:rFonts w:ascii="Montserrat" w:eastAsia="Calibri" w:hAnsi="Montserrat" w:cs="Arial"/>
                <w:bCs/>
                <w:sz w:val="20"/>
                <w:highlight w:val="yellow"/>
              </w:rPr>
            </w:pPr>
          </w:p>
          <w:p w14:paraId="44FD16B2" w14:textId="094B8813" w:rsidR="00D36A48" w:rsidRPr="00916917" w:rsidRDefault="00D36A48" w:rsidP="004E67C5">
            <w:pPr>
              <w:tabs>
                <w:tab w:val="center" w:pos="4536"/>
              </w:tabs>
              <w:jc w:val="center"/>
              <w:rPr>
                <w:rFonts w:ascii="Montserrat" w:eastAsia="Calibri" w:hAnsi="Montserrat" w:cs="Arial"/>
                <w:b/>
                <w:bCs/>
                <w:sz w:val="20"/>
              </w:rPr>
            </w:pPr>
          </w:p>
        </w:tc>
        <w:tc>
          <w:tcPr>
            <w:tcW w:w="5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5C9164" w14:textId="066C019E" w:rsidR="00D36A48" w:rsidRPr="00916917" w:rsidRDefault="00D36A48" w:rsidP="004E67C5">
            <w:pPr>
              <w:tabs>
                <w:tab w:val="center" w:pos="4536"/>
              </w:tabs>
              <w:jc w:val="center"/>
              <w:rPr>
                <w:rFonts w:ascii="Montserrat" w:eastAsia="Calibri" w:hAnsi="Montserrat" w:cs="Arial"/>
                <w:color w:val="000000"/>
                <w:sz w:val="20"/>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42844A" w14:textId="77777777" w:rsidR="00D36A48" w:rsidRPr="00916917" w:rsidRDefault="00D36A48" w:rsidP="004E67C5">
            <w:pPr>
              <w:tabs>
                <w:tab w:val="center" w:pos="4536"/>
              </w:tabs>
              <w:jc w:val="center"/>
              <w:rPr>
                <w:rFonts w:ascii="Montserrat" w:eastAsia="Calibri" w:hAnsi="Montserrat" w:cs="Arial"/>
                <w:color w:val="000000"/>
                <w:sz w:val="20"/>
              </w:rPr>
            </w:pPr>
          </w:p>
        </w:tc>
        <w:tc>
          <w:tcPr>
            <w:tcW w:w="7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D9F85B" w14:textId="19394AC3" w:rsidR="00D36A48" w:rsidRPr="00916917" w:rsidRDefault="00F44C3C" w:rsidP="004E67C5">
            <w:pPr>
              <w:tabs>
                <w:tab w:val="center" w:pos="4536"/>
              </w:tabs>
              <w:jc w:val="center"/>
              <w:rPr>
                <w:rFonts w:ascii="Montserrat" w:eastAsia="Calibri" w:hAnsi="Montserrat" w:cs="Arial"/>
                <w:color w:val="000000"/>
                <w:sz w:val="20"/>
              </w:rPr>
            </w:pPr>
            <w:r w:rsidRPr="00916917">
              <w:rPr>
                <w:rFonts w:ascii="Montserrat" w:eastAsia="Calibri" w:hAnsi="Montserrat" w:cs="Arial"/>
                <w:color w:val="000000"/>
                <w:sz w:val="20"/>
              </w:rPr>
              <w:t>1</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197CFF" w14:textId="23CA0BF4" w:rsidR="00D36A48" w:rsidRPr="00916917" w:rsidRDefault="00D36A48" w:rsidP="004E67C5">
            <w:pPr>
              <w:tabs>
                <w:tab w:val="center" w:pos="4536"/>
              </w:tabs>
              <w:jc w:val="center"/>
              <w:rPr>
                <w:rFonts w:ascii="Montserrat" w:eastAsia="Calibri" w:hAnsi="Montserrat" w:cs="Arial"/>
                <w:color w:val="000000"/>
                <w:sz w:val="20"/>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DD167B" w14:textId="77777777" w:rsidR="00D36A48" w:rsidRPr="00916917" w:rsidRDefault="00D36A48" w:rsidP="004E67C5">
            <w:pPr>
              <w:tabs>
                <w:tab w:val="center" w:pos="4536"/>
              </w:tabs>
              <w:jc w:val="center"/>
              <w:rPr>
                <w:rFonts w:ascii="Montserrat" w:eastAsia="Calibri" w:hAnsi="Montserrat" w:cs="Arial"/>
                <w:color w:val="000000"/>
                <w:sz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B45BCE" w14:textId="77777777" w:rsidR="00D36A48" w:rsidRPr="00916917" w:rsidRDefault="00D36A48" w:rsidP="004E67C5">
            <w:pPr>
              <w:jc w:val="center"/>
              <w:rPr>
                <w:rFonts w:ascii="Montserrat" w:eastAsia="Calibri" w:hAnsi="Montserrat" w:cs="Arial"/>
                <w:sz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14:paraId="1A8B32E8" w14:textId="030B6D38" w:rsidR="00D36A48" w:rsidRPr="00916917" w:rsidRDefault="0030654B" w:rsidP="004E67C5">
            <w:pPr>
              <w:tabs>
                <w:tab w:val="center" w:pos="4536"/>
              </w:tabs>
              <w:jc w:val="both"/>
              <w:rPr>
                <w:rFonts w:ascii="Montserrat" w:eastAsia="Calibri" w:hAnsi="Montserrat" w:cs="Arial"/>
                <w:color w:val="000000"/>
                <w:sz w:val="20"/>
                <w:highlight w:val="yellow"/>
              </w:rPr>
            </w:pPr>
            <w:r w:rsidRPr="00916917">
              <w:rPr>
                <w:rFonts w:ascii="Montserrat" w:eastAsia="Calibri" w:hAnsi="Montserrat" w:cs="Arial"/>
                <w:color w:val="000000"/>
                <w:sz w:val="20"/>
              </w:rPr>
              <w:t xml:space="preserve">Se identificó un producto no conforme en la calificación integral del período 2022 del juez Tinker Rafael Lafont Mendoza, debido a la inclusión errónea de calificaciones ajenas. Como acción correctiva, se implementó un proceso de verificación y </w:t>
            </w:r>
            <w:r w:rsidRPr="00916917">
              <w:rPr>
                <w:rFonts w:ascii="Montserrat" w:eastAsia="Calibri" w:hAnsi="Montserrat" w:cs="Arial"/>
                <w:color w:val="000000"/>
                <w:sz w:val="20"/>
              </w:rPr>
              <w:lastRenderedPageBreak/>
              <w:t>categorización de los formatos del factor calidad antes de su envío, asegurando su correcto diligenciamiento y registro.</w:t>
            </w:r>
            <w:r w:rsidRPr="00916917">
              <w:rPr>
                <w:rFonts w:ascii="Montserrat" w:eastAsia="Calibri" w:hAnsi="Montserrat" w:cs="Arial"/>
                <w:color w:val="000000"/>
                <w:sz w:val="20"/>
                <w:highlight w:val="yellow"/>
              </w:rPr>
              <w:t xml:space="preserve"> </w:t>
            </w:r>
          </w:p>
        </w:tc>
      </w:tr>
      <w:tr w:rsidR="003F4823" w:rsidRPr="000747E4" w14:paraId="67283B91" w14:textId="77777777" w:rsidTr="007D40A8">
        <w:trPr>
          <w:trHeight w:val="994"/>
          <w:jc w:val="center"/>
        </w:trPr>
        <w:tc>
          <w:tcPr>
            <w:tcW w:w="780" w:type="pct"/>
            <w:tcBorders>
              <w:left w:val="single" w:sz="4" w:space="0" w:color="000000"/>
              <w:right w:val="single" w:sz="4" w:space="0" w:color="000000"/>
            </w:tcBorders>
            <w:shd w:val="clear" w:color="auto" w:fill="EDEDED"/>
            <w:vAlign w:val="center"/>
          </w:tcPr>
          <w:p w14:paraId="12C43A2F" w14:textId="1C127F65" w:rsidR="00D36A48" w:rsidRPr="00916917" w:rsidRDefault="00DA1E02" w:rsidP="004E67C5">
            <w:pPr>
              <w:tabs>
                <w:tab w:val="center" w:pos="4536"/>
              </w:tabs>
              <w:jc w:val="center"/>
              <w:rPr>
                <w:rFonts w:ascii="Montserrat" w:eastAsia="Calibri" w:hAnsi="Montserrat" w:cs="Arial"/>
                <w:b/>
                <w:bCs/>
                <w:sz w:val="20"/>
              </w:rPr>
            </w:pPr>
            <w:r w:rsidRPr="00916917">
              <w:rPr>
                <w:rFonts w:ascii="Montserrat" w:eastAsia="Calibri" w:hAnsi="Montserrat" w:cs="Arial"/>
                <w:bCs/>
                <w:sz w:val="20"/>
              </w:rPr>
              <w:lastRenderedPageBreak/>
              <w:t>Todos los procesos del SIGCMA</w:t>
            </w:r>
          </w:p>
        </w:tc>
        <w:tc>
          <w:tcPr>
            <w:tcW w:w="5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F8C6AA" w14:textId="0CADF619" w:rsidR="00D36A48" w:rsidRPr="00916917" w:rsidRDefault="00D36A48" w:rsidP="004E67C5">
            <w:pPr>
              <w:tabs>
                <w:tab w:val="center" w:pos="4536"/>
              </w:tabs>
              <w:jc w:val="center"/>
              <w:rPr>
                <w:rFonts w:ascii="Montserrat" w:eastAsia="Calibri" w:hAnsi="Montserrat" w:cs="Arial"/>
                <w:b/>
                <w:sz w:val="20"/>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EA13F7" w14:textId="38BCF0D3" w:rsidR="00D36A48" w:rsidRPr="00916917" w:rsidRDefault="00D36A48" w:rsidP="004E67C5">
            <w:pPr>
              <w:tabs>
                <w:tab w:val="center" w:pos="4536"/>
              </w:tabs>
              <w:jc w:val="center"/>
              <w:rPr>
                <w:rFonts w:ascii="Montserrat" w:eastAsia="Calibri" w:hAnsi="Montserrat" w:cs="Arial"/>
                <w:b/>
                <w:sz w:val="20"/>
              </w:rPr>
            </w:pPr>
          </w:p>
        </w:tc>
        <w:tc>
          <w:tcPr>
            <w:tcW w:w="7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0CCB04" w14:textId="29B1A8B6" w:rsidR="00D36A48" w:rsidRPr="00916917" w:rsidRDefault="00883A5D" w:rsidP="004E67C5">
            <w:pPr>
              <w:tabs>
                <w:tab w:val="center" w:pos="4536"/>
              </w:tabs>
              <w:jc w:val="center"/>
              <w:rPr>
                <w:rFonts w:ascii="Montserrat" w:eastAsia="Calibri" w:hAnsi="Montserrat" w:cs="Arial"/>
                <w:b/>
                <w:sz w:val="20"/>
              </w:rPr>
            </w:pPr>
            <w:r w:rsidRPr="00916917">
              <w:rPr>
                <w:rFonts w:ascii="Montserrat" w:eastAsia="Calibri" w:hAnsi="Montserrat" w:cs="Arial"/>
                <w:b/>
                <w:sz w:val="20"/>
              </w:rPr>
              <w:t>1</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51B97" w14:textId="77777777" w:rsidR="00D36A48" w:rsidRPr="00916917" w:rsidRDefault="00D36A48" w:rsidP="004E67C5">
            <w:pPr>
              <w:tabs>
                <w:tab w:val="center" w:pos="4536"/>
              </w:tabs>
              <w:jc w:val="center"/>
              <w:rPr>
                <w:rFonts w:ascii="Montserrat" w:eastAsia="Calibri" w:hAnsi="Montserrat" w:cs="Arial"/>
                <w:b/>
                <w:sz w:val="20"/>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90401A" w14:textId="77777777" w:rsidR="00D36A48" w:rsidRPr="00916917" w:rsidRDefault="00D36A48" w:rsidP="004E67C5">
            <w:pPr>
              <w:tabs>
                <w:tab w:val="center" w:pos="4536"/>
              </w:tabs>
              <w:jc w:val="center"/>
              <w:rPr>
                <w:rFonts w:ascii="Montserrat" w:eastAsia="Calibri" w:hAnsi="Montserrat" w:cs="Arial"/>
                <w:b/>
                <w:sz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F813E4" w14:textId="77777777" w:rsidR="00D36A48" w:rsidRPr="00916917" w:rsidRDefault="00D36A48" w:rsidP="004E67C5">
            <w:pPr>
              <w:tabs>
                <w:tab w:val="center" w:pos="4536"/>
              </w:tabs>
              <w:jc w:val="center"/>
              <w:rPr>
                <w:rFonts w:ascii="Montserrat" w:eastAsia="Calibri" w:hAnsi="Montserrat" w:cs="Arial"/>
                <w:b/>
                <w:sz w:val="20"/>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14:paraId="5A2561DD" w14:textId="543F2A1B" w:rsidR="00D36A48" w:rsidRPr="00916917" w:rsidRDefault="00756286" w:rsidP="00312A9C">
            <w:pPr>
              <w:tabs>
                <w:tab w:val="center" w:pos="4536"/>
              </w:tabs>
              <w:jc w:val="both"/>
              <w:rPr>
                <w:rFonts w:ascii="Montserrat" w:eastAsia="Calibri" w:hAnsi="Montserrat" w:cs="Arial"/>
                <w:color w:val="000000"/>
                <w:sz w:val="20"/>
                <w:highlight w:val="yellow"/>
              </w:rPr>
            </w:pPr>
            <w:r w:rsidRPr="00916917">
              <w:rPr>
                <w:rFonts w:ascii="Montserrat" w:eastAsia="Calibri" w:hAnsi="Montserrat" w:cs="Arial"/>
                <w:color w:val="000000"/>
                <w:sz w:val="20"/>
              </w:rPr>
              <w:t>La auditoría interna identificó oportunidades de mejora en el fortalecimiento de controles preventivos y correctivos, así como en la precisión y confiabilidad de los indicadores y herramientas de seguimiento. Se propusieron acciones como la revisión y ajuste de matrices de riesgo, el rediseño de herramientas de seguimiento y la capacitación en indicadores clave de desempeño (KPI).</w:t>
            </w:r>
          </w:p>
        </w:tc>
      </w:tr>
      <w:tr w:rsidR="00756286" w:rsidRPr="000747E4" w14:paraId="7FF3F21A" w14:textId="77777777" w:rsidTr="007D40A8">
        <w:trPr>
          <w:trHeight w:val="994"/>
          <w:jc w:val="center"/>
        </w:trPr>
        <w:tc>
          <w:tcPr>
            <w:tcW w:w="780" w:type="pct"/>
            <w:tcBorders>
              <w:left w:val="single" w:sz="4" w:space="0" w:color="000000"/>
              <w:right w:val="single" w:sz="4" w:space="0" w:color="000000"/>
            </w:tcBorders>
            <w:shd w:val="clear" w:color="auto" w:fill="EDEDED"/>
            <w:vAlign w:val="center"/>
          </w:tcPr>
          <w:p w14:paraId="44C6E065" w14:textId="2DA1013B" w:rsidR="00756286" w:rsidRPr="00916917" w:rsidRDefault="007D40A8" w:rsidP="004E67C5">
            <w:pPr>
              <w:tabs>
                <w:tab w:val="center" w:pos="4536"/>
              </w:tabs>
              <w:jc w:val="center"/>
              <w:rPr>
                <w:rFonts w:ascii="Montserrat" w:eastAsia="Calibri" w:hAnsi="Montserrat" w:cs="Arial"/>
                <w:bCs/>
                <w:sz w:val="20"/>
              </w:rPr>
            </w:pPr>
            <w:r w:rsidRPr="00916917">
              <w:rPr>
                <w:rFonts w:ascii="Montserrat" w:eastAsia="Calibri" w:hAnsi="Montserrat" w:cs="Arial"/>
                <w:bCs/>
                <w:sz w:val="20"/>
              </w:rPr>
              <w:lastRenderedPageBreak/>
              <w:t>PLANEACIÓN ESTRATÉGICA/COMUNICACIONES</w:t>
            </w:r>
          </w:p>
        </w:tc>
        <w:tc>
          <w:tcPr>
            <w:tcW w:w="5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9B69A5" w14:textId="77777777" w:rsidR="00756286" w:rsidRPr="00916917" w:rsidRDefault="00756286" w:rsidP="004E67C5">
            <w:pPr>
              <w:tabs>
                <w:tab w:val="center" w:pos="4536"/>
              </w:tabs>
              <w:jc w:val="center"/>
              <w:rPr>
                <w:rFonts w:ascii="Montserrat" w:eastAsia="Calibri" w:hAnsi="Montserrat" w:cs="Arial"/>
                <w:b/>
                <w:sz w:val="20"/>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30A873" w14:textId="77777777" w:rsidR="00756286" w:rsidRPr="00916917" w:rsidRDefault="00756286" w:rsidP="004E67C5">
            <w:pPr>
              <w:tabs>
                <w:tab w:val="center" w:pos="4536"/>
              </w:tabs>
              <w:jc w:val="center"/>
              <w:rPr>
                <w:rFonts w:ascii="Montserrat" w:eastAsia="Calibri" w:hAnsi="Montserrat" w:cs="Arial"/>
                <w:b/>
                <w:sz w:val="20"/>
              </w:rPr>
            </w:pPr>
          </w:p>
        </w:tc>
        <w:tc>
          <w:tcPr>
            <w:tcW w:w="7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BAFE86" w14:textId="77777777" w:rsidR="00756286" w:rsidRPr="00916917" w:rsidRDefault="00756286" w:rsidP="004E67C5">
            <w:pPr>
              <w:tabs>
                <w:tab w:val="center" w:pos="4536"/>
              </w:tabs>
              <w:jc w:val="center"/>
              <w:rPr>
                <w:rFonts w:ascii="Montserrat" w:eastAsia="Calibri" w:hAnsi="Montserrat" w:cs="Arial"/>
                <w:b/>
                <w:sz w:val="20"/>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C31DBE" w14:textId="77777777" w:rsidR="00756286" w:rsidRPr="00916917" w:rsidRDefault="00756286" w:rsidP="004E67C5">
            <w:pPr>
              <w:tabs>
                <w:tab w:val="center" w:pos="4536"/>
              </w:tabs>
              <w:jc w:val="center"/>
              <w:rPr>
                <w:rFonts w:ascii="Montserrat" w:eastAsia="Calibri" w:hAnsi="Montserrat" w:cs="Arial"/>
                <w:b/>
                <w:sz w:val="20"/>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58CB4E" w14:textId="02D4E99A" w:rsidR="00756286" w:rsidRPr="00916917" w:rsidRDefault="00756286" w:rsidP="004E67C5">
            <w:pPr>
              <w:tabs>
                <w:tab w:val="center" w:pos="4536"/>
              </w:tabs>
              <w:jc w:val="center"/>
              <w:rPr>
                <w:rFonts w:ascii="Montserrat" w:eastAsia="Calibri" w:hAnsi="Montserrat" w:cs="Arial"/>
                <w:b/>
                <w:sz w:val="20"/>
              </w:rPr>
            </w:pPr>
          </w:p>
        </w:tc>
        <w:tc>
          <w:tcPr>
            <w:tcW w:w="6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7C3B89" w14:textId="3D1262AE" w:rsidR="00756286" w:rsidRPr="00916917" w:rsidRDefault="00F44C3C" w:rsidP="004E67C5">
            <w:pPr>
              <w:tabs>
                <w:tab w:val="center" w:pos="4536"/>
              </w:tabs>
              <w:jc w:val="center"/>
              <w:rPr>
                <w:rFonts w:ascii="Montserrat" w:eastAsia="Calibri" w:hAnsi="Montserrat" w:cs="Arial"/>
                <w:b/>
                <w:sz w:val="20"/>
              </w:rPr>
            </w:pPr>
            <w:r w:rsidRPr="00916917">
              <w:rPr>
                <w:rFonts w:ascii="Montserrat" w:eastAsia="Calibri" w:hAnsi="Montserrat" w:cs="Arial"/>
                <w:b/>
                <w:sz w:val="20"/>
              </w:rPr>
              <w:t>2</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14:paraId="4804EC8E" w14:textId="36292FFD" w:rsidR="00756286" w:rsidRPr="00916917" w:rsidRDefault="0000546B" w:rsidP="00312A9C">
            <w:pPr>
              <w:tabs>
                <w:tab w:val="center" w:pos="4536"/>
              </w:tabs>
              <w:jc w:val="both"/>
              <w:rPr>
                <w:rFonts w:ascii="Montserrat" w:eastAsia="Calibri" w:hAnsi="Montserrat" w:cs="Arial"/>
                <w:color w:val="000000"/>
                <w:sz w:val="20"/>
              </w:rPr>
            </w:pPr>
            <w:r w:rsidRPr="00916917">
              <w:rPr>
                <w:rFonts w:ascii="Montserrat" w:eastAsia="Calibri" w:hAnsi="Montserrat" w:cs="Arial"/>
                <w:color w:val="000000"/>
                <w:sz w:val="20"/>
              </w:rPr>
              <w:t>Se identificaron inconsistencias en el control de la información documentada, como versiones desactualizadas, logos incorrectos y registros con fechas erróneas, incumpliendo el requisito 7.5.3.</w:t>
            </w:r>
            <w:r w:rsidR="00064D37" w:rsidRPr="00916917">
              <w:rPr>
                <w:rFonts w:ascii="Montserrat" w:eastAsia="Calibri" w:hAnsi="Montserrat" w:cs="Arial"/>
                <w:color w:val="000000"/>
                <w:sz w:val="20"/>
              </w:rPr>
              <w:t xml:space="preserve"> en el proceso de Planeación Estratégica.</w:t>
            </w:r>
            <w:r w:rsidRPr="00916917">
              <w:rPr>
                <w:rFonts w:ascii="Montserrat" w:eastAsia="Calibri" w:hAnsi="Montserrat" w:cs="Arial"/>
                <w:color w:val="000000"/>
                <w:sz w:val="20"/>
              </w:rPr>
              <w:t xml:space="preserve"> Se propone reforzar el control de versiones, capacitar a los responsables y</w:t>
            </w:r>
            <w:r w:rsidR="00064D37" w:rsidRPr="00916917">
              <w:rPr>
                <w:rFonts w:ascii="Montserrat" w:eastAsia="Calibri" w:hAnsi="Montserrat" w:cs="Arial"/>
                <w:color w:val="000000"/>
                <w:sz w:val="20"/>
              </w:rPr>
              <w:t xml:space="preserve"> en Comunicación Institución la información no estaba disponible al</w:t>
            </w:r>
            <w:r w:rsidR="00F44C3C" w:rsidRPr="00916917">
              <w:rPr>
                <w:rFonts w:ascii="Montserrat" w:eastAsia="Calibri" w:hAnsi="Montserrat" w:cs="Arial"/>
                <w:color w:val="000000"/>
                <w:sz w:val="20"/>
              </w:rPr>
              <w:t xml:space="preserve"> momento de solicitarla, se propone</w:t>
            </w:r>
            <w:r w:rsidRPr="00916917">
              <w:rPr>
                <w:rFonts w:ascii="Montserrat" w:eastAsia="Calibri" w:hAnsi="Montserrat" w:cs="Arial"/>
                <w:color w:val="000000"/>
                <w:sz w:val="20"/>
              </w:rPr>
              <w:t xml:space="preserve"> mejorar la gestión de registros para asegurar información actualizada y confiable.</w:t>
            </w:r>
          </w:p>
        </w:tc>
      </w:tr>
      <w:tr w:rsidR="003F4823" w:rsidRPr="000747E4" w14:paraId="4A3989A1" w14:textId="77777777" w:rsidTr="007D40A8">
        <w:trPr>
          <w:trHeight w:val="2825"/>
          <w:jc w:val="center"/>
        </w:trPr>
        <w:tc>
          <w:tcPr>
            <w:tcW w:w="780" w:type="pct"/>
            <w:tcBorders>
              <w:left w:val="single" w:sz="4" w:space="0" w:color="000000"/>
              <w:bottom w:val="single" w:sz="4" w:space="0" w:color="000000"/>
              <w:right w:val="single" w:sz="4" w:space="0" w:color="000000"/>
            </w:tcBorders>
            <w:shd w:val="clear" w:color="auto" w:fill="D9D9D9"/>
            <w:vAlign w:val="center"/>
          </w:tcPr>
          <w:p w14:paraId="0D82132E" w14:textId="77777777" w:rsidR="00D36A48" w:rsidRPr="000747E4" w:rsidRDefault="00D36A48" w:rsidP="004E67C5">
            <w:pPr>
              <w:tabs>
                <w:tab w:val="center" w:pos="4536"/>
              </w:tabs>
              <w:jc w:val="center"/>
              <w:rPr>
                <w:rFonts w:ascii="Montserrat" w:eastAsia="Calibri" w:hAnsi="Montserrat" w:cs="Arial"/>
                <w:b/>
                <w:sz w:val="18"/>
                <w:szCs w:val="18"/>
              </w:rPr>
            </w:pPr>
            <w:r w:rsidRPr="000747E4">
              <w:rPr>
                <w:rFonts w:ascii="Montserrat" w:eastAsia="Calibri" w:hAnsi="Montserrat" w:cs="Arial"/>
                <w:b/>
                <w:sz w:val="18"/>
                <w:szCs w:val="18"/>
              </w:rPr>
              <w:lastRenderedPageBreak/>
              <w:t>TOTAL</w:t>
            </w:r>
          </w:p>
        </w:tc>
        <w:tc>
          <w:tcPr>
            <w:tcW w:w="56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2267598" w14:textId="45F5DA61" w:rsidR="00D36A48" w:rsidRPr="000747E4" w:rsidRDefault="00D36A48" w:rsidP="004E67C5">
            <w:pPr>
              <w:tabs>
                <w:tab w:val="center" w:pos="4536"/>
              </w:tabs>
              <w:jc w:val="center"/>
              <w:rPr>
                <w:rFonts w:ascii="Montserrat" w:eastAsia="Calibri" w:hAnsi="Montserrat" w:cs="Arial"/>
                <w:b/>
                <w:color w:val="000000"/>
                <w:sz w:val="18"/>
                <w:szCs w:val="18"/>
              </w:rPr>
            </w:pPr>
          </w:p>
        </w:tc>
        <w:tc>
          <w:tcPr>
            <w:tcW w:w="49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87A36AA" w14:textId="28EAFBD4" w:rsidR="00D36A48" w:rsidRPr="000747E4" w:rsidRDefault="00D36A48" w:rsidP="004E67C5">
            <w:pPr>
              <w:tabs>
                <w:tab w:val="center" w:pos="4536"/>
              </w:tabs>
              <w:jc w:val="center"/>
              <w:rPr>
                <w:rFonts w:ascii="Montserrat" w:eastAsia="Calibri" w:hAnsi="Montserrat" w:cs="Arial"/>
                <w:b/>
                <w:color w:val="000000"/>
                <w:sz w:val="18"/>
                <w:szCs w:val="18"/>
              </w:rPr>
            </w:pPr>
          </w:p>
        </w:tc>
        <w:tc>
          <w:tcPr>
            <w:tcW w:w="73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38FE78E" w14:textId="59CBC83C" w:rsidR="00D36A48" w:rsidRPr="000747E4" w:rsidRDefault="00F44C3C" w:rsidP="004E67C5">
            <w:pPr>
              <w:tabs>
                <w:tab w:val="center" w:pos="4536"/>
              </w:tabs>
              <w:jc w:val="center"/>
              <w:rPr>
                <w:rFonts w:ascii="Montserrat" w:eastAsia="Calibri" w:hAnsi="Montserrat" w:cs="Arial"/>
                <w:b/>
                <w:color w:val="000000"/>
                <w:sz w:val="18"/>
                <w:szCs w:val="18"/>
              </w:rPr>
            </w:pPr>
            <w:r>
              <w:rPr>
                <w:rFonts w:ascii="Montserrat" w:eastAsia="Calibri" w:hAnsi="Montserrat" w:cs="Arial"/>
                <w:b/>
                <w:color w:val="000000"/>
                <w:sz w:val="18"/>
                <w:szCs w:val="18"/>
              </w:rPr>
              <w:t>2</w:t>
            </w:r>
          </w:p>
        </w:tc>
        <w:tc>
          <w:tcPr>
            <w:tcW w:w="45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2B31D95" w14:textId="77777777" w:rsidR="00D36A48" w:rsidRPr="000747E4" w:rsidRDefault="00D36A48" w:rsidP="004E67C5">
            <w:pPr>
              <w:tabs>
                <w:tab w:val="center" w:pos="4536"/>
              </w:tabs>
              <w:jc w:val="center"/>
              <w:rPr>
                <w:rFonts w:ascii="Montserrat" w:eastAsia="Calibri" w:hAnsi="Montserrat" w:cs="Arial"/>
                <w:b/>
                <w:color w:val="000000"/>
                <w:sz w:val="18"/>
                <w:szCs w:val="18"/>
              </w:rPr>
            </w:pPr>
          </w:p>
        </w:tc>
        <w:tc>
          <w:tcPr>
            <w:tcW w:w="49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C82C5A7" w14:textId="77777777" w:rsidR="00D36A48" w:rsidRPr="000747E4" w:rsidRDefault="00D36A48" w:rsidP="004E67C5">
            <w:pPr>
              <w:tabs>
                <w:tab w:val="center" w:pos="4536"/>
              </w:tabs>
              <w:jc w:val="center"/>
              <w:rPr>
                <w:rFonts w:ascii="Montserrat" w:eastAsia="Calibri" w:hAnsi="Montserrat" w:cs="Arial"/>
                <w:b/>
                <w:color w:val="000000"/>
                <w:sz w:val="18"/>
                <w:szCs w:val="18"/>
              </w:rPr>
            </w:pPr>
          </w:p>
        </w:tc>
        <w:tc>
          <w:tcPr>
            <w:tcW w:w="66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FE5807F" w14:textId="1CAFB218" w:rsidR="00D36A48" w:rsidRPr="00F44C3C" w:rsidRDefault="004C591E" w:rsidP="004E67C5">
            <w:pPr>
              <w:tabs>
                <w:tab w:val="center" w:pos="4536"/>
              </w:tabs>
              <w:jc w:val="center"/>
              <w:rPr>
                <w:rFonts w:ascii="Montserrat" w:eastAsia="Calibri" w:hAnsi="Montserrat" w:cs="Arial"/>
                <w:b/>
                <w:color w:val="000000"/>
                <w:sz w:val="18"/>
                <w:szCs w:val="18"/>
              </w:rPr>
            </w:pPr>
            <w:r>
              <w:rPr>
                <w:rFonts w:ascii="Montserrat" w:eastAsia="Calibri" w:hAnsi="Montserrat" w:cs="Arial"/>
                <w:b/>
                <w:color w:val="000000"/>
                <w:sz w:val="18"/>
                <w:szCs w:val="18"/>
              </w:rPr>
              <w:t>2</w:t>
            </w:r>
          </w:p>
        </w:tc>
        <w:tc>
          <w:tcPr>
            <w:tcW w:w="801" w:type="pct"/>
            <w:tcBorders>
              <w:top w:val="single" w:sz="4" w:space="0" w:color="000000"/>
              <w:left w:val="single" w:sz="4" w:space="0" w:color="000000"/>
              <w:bottom w:val="single" w:sz="4" w:space="0" w:color="000000"/>
              <w:right w:val="single" w:sz="4" w:space="0" w:color="000000"/>
            </w:tcBorders>
            <w:shd w:val="clear" w:color="auto" w:fill="D9D9D9"/>
          </w:tcPr>
          <w:p w14:paraId="701AABB1" w14:textId="4B80B5C4" w:rsidR="00D36A48" w:rsidRPr="00F44C3C" w:rsidRDefault="00D36A48" w:rsidP="004E67C5">
            <w:pPr>
              <w:tabs>
                <w:tab w:val="center" w:pos="4536"/>
              </w:tabs>
              <w:jc w:val="both"/>
              <w:rPr>
                <w:rFonts w:ascii="Montserrat" w:eastAsia="Calibri" w:hAnsi="Montserrat" w:cs="Arial"/>
                <w:bCs/>
                <w:color w:val="000000"/>
                <w:sz w:val="18"/>
                <w:szCs w:val="18"/>
              </w:rPr>
            </w:pPr>
            <w:r w:rsidRPr="00F44C3C">
              <w:rPr>
                <w:rFonts w:ascii="Montserrat" w:eastAsia="Calibri" w:hAnsi="Montserrat" w:cs="Arial"/>
                <w:bCs/>
                <w:color w:val="000000"/>
                <w:sz w:val="18"/>
                <w:szCs w:val="18"/>
              </w:rPr>
              <w:t>Realizando el análisis del cierre oportuno de las acciones del año 202</w:t>
            </w:r>
            <w:r w:rsidR="003635BF" w:rsidRPr="00F44C3C">
              <w:rPr>
                <w:rFonts w:ascii="Montserrat" w:eastAsia="Calibri" w:hAnsi="Montserrat" w:cs="Arial"/>
                <w:bCs/>
                <w:color w:val="000000"/>
                <w:sz w:val="18"/>
                <w:szCs w:val="18"/>
              </w:rPr>
              <w:t>4</w:t>
            </w:r>
            <w:r w:rsidRPr="00F44C3C">
              <w:rPr>
                <w:rFonts w:ascii="Montserrat" w:eastAsia="Calibri" w:hAnsi="Montserrat" w:cs="Arial"/>
                <w:bCs/>
                <w:color w:val="000000"/>
                <w:sz w:val="18"/>
                <w:szCs w:val="18"/>
              </w:rPr>
              <w:t xml:space="preserve">, se puede concluir que el porcentaje de cumplimiento es del 100% teniendo en cuenta que las acciones de mejora </w:t>
            </w:r>
            <w:r w:rsidR="00F44C3C" w:rsidRPr="00F44C3C">
              <w:rPr>
                <w:rFonts w:ascii="Montserrat" w:eastAsia="Calibri" w:hAnsi="Montserrat" w:cs="Arial"/>
                <w:bCs/>
                <w:color w:val="000000"/>
                <w:sz w:val="18"/>
                <w:szCs w:val="18"/>
              </w:rPr>
              <w:t xml:space="preserve">y correctivas </w:t>
            </w:r>
            <w:r w:rsidRPr="00F44C3C">
              <w:rPr>
                <w:rFonts w:ascii="Montserrat" w:eastAsia="Calibri" w:hAnsi="Montserrat" w:cs="Arial"/>
                <w:bCs/>
                <w:color w:val="000000"/>
                <w:sz w:val="18"/>
                <w:szCs w:val="18"/>
              </w:rPr>
              <w:t>que se programaron fueron cerradas oportunamente.</w:t>
            </w:r>
          </w:p>
        </w:tc>
      </w:tr>
    </w:tbl>
    <w:p w14:paraId="45B2F1C8" w14:textId="1C0928DB" w:rsidR="00123DB1" w:rsidRPr="000747E4" w:rsidRDefault="00123DB1" w:rsidP="00A40F54">
      <w:pPr>
        <w:overflowPunct/>
        <w:autoSpaceDE/>
        <w:autoSpaceDN/>
        <w:adjustRightInd/>
        <w:textAlignment w:val="auto"/>
        <w:rPr>
          <w:rFonts w:ascii="Montserrat" w:hAnsi="Montserrat" w:cs="Arial"/>
          <w:b/>
          <w:color w:val="000000"/>
          <w:sz w:val="22"/>
          <w:szCs w:val="22"/>
        </w:rPr>
      </w:pPr>
    </w:p>
    <w:p w14:paraId="67F7E0C6" w14:textId="77777777" w:rsidR="00620C7A" w:rsidRPr="000747E4" w:rsidRDefault="00620C7A" w:rsidP="00AF23AC">
      <w:pPr>
        <w:pStyle w:val="Prrafodelista"/>
        <w:spacing w:after="0" w:line="240" w:lineRule="auto"/>
        <w:ind w:left="0"/>
        <w:contextualSpacing w:val="0"/>
        <w:jc w:val="both"/>
        <w:rPr>
          <w:rFonts w:ascii="Montserrat" w:hAnsi="Montserrat" w:cs="Arial"/>
        </w:rPr>
      </w:pPr>
    </w:p>
    <w:p w14:paraId="4A0CF0EE" w14:textId="26EE0C3F" w:rsidR="000E4C9E" w:rsidRPr="000747E4" w:rsidRDefault="00D00B58" w:rsidP="005F4E1D">
      <w:pPr>
        <w:jc w:val="center"/>
        <w:rPr>
          <w:rFonts w:ascii="Montserrat" w:hAnsi="Montserrat" w:cs="Arial"/>
          <w:b/>
          <w:sz w:val="22"/>
          <w:szCs w:val="22"/>
        </w:rPr>
      </w:pPr>
      <w:r w:rsidRPr="000747E4">
        <w:rPr>
          <w:rFonts w:ascii="Montserrat" w:hAnsi="Montserrat" w:cs="Arial"/>
          <w:b/>
          <w:sz w:val="22"/>
          <w:szCs w:val="22"/>
        </w:rPr>
        <w:t>S</w:t>
      </w:r>
      <w:r w:rsidR="000E4C9E" w:rsidRPr="000747E4">
        <w:rPr>
          <w:rFonts w:ascii="Montserrat" w:hAnsi="Montserrat" w:cs="Arial"/>
          <w:b/>
          <w:sz w:val="22"/>
          <w:szCs w:val="22"/>
        </w:rPr>
        <w:t xml:space="preserve">ALIDAS DE LA </w:t>
      </w:r>
      <w:r w:rsidR="00B41308" w:rsidRPr="000747E4">
        <w:rPr>
          <w:rFonts w:ascii="Montserrat" w:hAnsi="Montserrat" w:cs="Arial"/>
          <w:b/>
          <w:sz w:val="22"/>
          <w:szCs w:val="22"/>
        </w:rPr>
        <w:t>REVISIÓN POR</w:t>
      </w:r>
      <w:r w:rsidR="000E4C9E" w:rsidRPr="000747E4">
        <w:rPr>
          <w:rFonts w:ascii="Montserrat" w:hAnsi="Montserrat" w:cs="Arial"/>
          <w:b/>
          <w:sz w:val="22"/>
          <w:szCs w:val="22"/>
        </w:rPr>
        <w:t xml:space="preserve"> LA DIRECCI</w:t>
      </w:r>
      <w:r w:rsidR="0027259D" w:rsidRPr="000747E4">
        <w:rPr>
          <w:rFonts w:ascii="Montserrat" w:hAnsi="Montserrat" w:cs="Arial"/>
          <w:b/>
          <w:sz w:val="22"/>
          <w:szCs w:val="22"/>
        </w:rPr>
        <w:t>Ó</w:t>
      </w:r>
      <w:r w:rsidR="000E4C9E" w:rsidRPr="000747E4">
        <w:rPr>
          <w:rFonts w:ascii="Montserrat" w:hAnsi="Montserrat" w:cs="Arial"/>
          <w:b/>
          <w:sz w:val="22"/>
          <w:szCs w:val="22"/>
        </w:rPr>
        <w:t>N</w:t>
      </w:r>
    </w:p>
    <w:p w14:paraId="709A604A" w14:textId="77777777" w:rsidR="000E4C9E" w:rsidRPr="000747E4" w:rsidRDefault="000E4C9E" w:rsidP="00AF23AC">
      <w:pPr>
        <w:jc w:val="both"/>
        <w:rPr>
          <w:rFonts w:ascii="Montserrat" w:hAnsi="Montserrat" w:cs="Arial"/>
          <w:sz w:val="22"/>
          <w:szCs w:val="22"/>
        </w:rPr>
      </w:pPr>
    </w:p>
    <w:p w14:paraId="6D6CE4F3" w14:textId="77777777" w:rsidR="000E4C9E" w:rsidRPr="000747E4" w:rsidRDefault="002016AA" w:rsidP="000B5552">
      <w:pPr>
        <w:numPr>
          <w:ilvl w:val="0"/>
          <w:numId w:val="18"/>
        </w:numPr>
        <w:jc w:val="both"/>
        <w:rPr>
          <w:rFonts w:ascii="Montserrat" w:hAnsi="Montserrat" w:cs="Arial"/>
          <w:b/>
          <w:sz w:val="22"/>
          <w:szCs w:val="22"/>
        </w:rPr>
      </w:pPr>
      <w:bookmarkStart w:id="7" w:name="_Hlk57708122"/>
      <w:r w:rsidRPr="000747E4">
        <w:rPr>
          <w:rFonts w:ascii="Montserrat" w:hAnsi="Montserrat" w:cs="Arial"/>
          <w:b/>
          <w:sz w:val="22"/>
          <w:szCs w:val="22"/>
        </w:rPr>
        <w:t>RECOMENDACIONES</w:t>
      </w:r>
      <w:r w:rsidR="009E3F19" w:rsidRPr="000747E4">
        <w:rPr>
          <w:rFonts w:ascii="Montserrat" w:hAnsi="Montserrat" w:cs="Arial"/>
          <w:b/>
          <w:sz w:val="22"/>
          <w:szCs w:val="22"/>
        </w:rPr>
        <w:t xml:space="preserve"> Y </w:t>
      </w:r>
      <w:r w:rsidR="00FB2B7C" w:rsidRPr="000747E4">
        <w:rPr>
          <w:rFonts w:ascii="Montserrat" w:hAnsi="Montserrat" w:cs="Arial"/>
          <w:b/>
          <w:sz w:val="22"/>
          <w:szCs w:val="22"/>
        </w:rPr>
        <w:t>COMPROMISOS PARA</w:t>
      </w:r>
      <w:r w:rsidR="000E4C9E" w:rsidRPr="000747E4">
        <w:rPr>
          <w:rFonts w:ascii="Montserrat" w:hAnsi="Montserrat" w:cs="Arial"/>
          <w:b/>
          <w:sz w:val="22"/>
          <w:szCs w:val="22"/>
        </w:rPr>
        <w:t xml:space="preserve"> LA MEJOR</w:t>
      </w:r>
      <w:bookmarkEnd w:id="7"/>
      <w:r w:rsidR="00AF23AC" w:rsidRPr="000747E4">
        <w:rPr>
          <w:rFonts w:ascii="Montserrat" w:hAnsi="Montserrat" w:cs="Arial"/>
          <w:b/>
          <w:sz w:val="22"/>
          <w:szCs w:val="22"/>
        </w:rPr>
        <w:t>A</w:t>
      </w:r>
    </w:p>
    <w:p w14:paraId="6EE95DD5" w14:textId="77777777" w:rsidR="00916005" w:rsidRPr="000747E4" w:rsidRDefault="00916005" w:rsidP="00916005">
      <w:pPr>
        <w:jc w:val="both"/>
        <w:rPr>
          <w:rFonts w:ascii="Montserrat" w:hAnsi="Montserrat" w:cs="Arial"/>
          <w:b/>
          <w:sz w:val="22"/>
          <w:szCs w:val="22"/>
        </w:rPr>
      </w:pPr>
    </w:p>
    <w:tbl>
      <w:tblPr>
        <w:tblpPr w:leftFromText="141" w:rightFromText="141" w:vertAnchor="text" w:horzAnchor="margin" w:tblpY="-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1"/>
        <w:gridCol w:w="1801"/>
        <w:gridCol w:w="1552"/>
      </w:tblGrid>
      <w:tr w:rsidR="00916005" w:rsidRPr="00916917" w14:paraId="68CF7C51" w14:textId="77777777" w:rsidTr="00916917">
        <w:trPr>
          <w:trHeight w:val="531"/>
        </w:trPr>
        <w:tc>
          <w:tcPr>
            <w:tcW w:w="3317" w:type="pct"/>
            <w:tcBorders>
              <w:top w:val="single" w:sz="4" w:space="0" w:color="auto"/>
              <w:left w:val="single" w:sz="4" w:space="0" w:color="000000"/>
              <w:bottom w:val="single" w:sz="4" w:space="0" w:color="auto"/>
              <w:right w:val="single" w:sz="4" w:space="0" w:color="auto"/>
            </w:tcBorders>
            <w:shd w:val="clear" w:color="auto" w:fill="EDEDED" w:themeFill="accent3" w:themeFillTint="33"/>
            <w:vAlign w:val="center"/>
            <w:hideMark/>
          </w:tcPr>
          <w:p w14:paraId="23A3BA6C" w14:textId="77777777" w:rsidR="00916005" w:rsidRPr="00916917" w:rsidRDefault="00916005" w:rsidP="004E67C5">
            <w:pPr>
              <w:tabs>
                <w:tab w:val="center" w:pos="4536"/>
              </w:tabs>
              <w:jc w:val="center"/>
              <w:rPr>
                <w:rFonts w:ascii="Montserrat" w:eastAsia="Calibri" w:hAnsi="Montserrat" w:cs="Arial"/>
                <w:b/>
                <w:sz w:val="20"/>
              </w:rPr>
            </w:pPr>
            <w:r w:rsidRPr="00916917">
              <w:rPr>
                <w:rFonts w:ascii="Montserrat" w:eastAsia="Calibri" w:hAnsi="Montserrat" w:cs="Arial"/>
                <w:b/>
                <w:sz w:val="20"/>
              </w:rPr>
              <w:t xml:space="preserve">ACTIVIDAD </w:t>
            </w:r>
          </w:p>
        </w:tc>
        <w:tc>
          <w:tcPr>
            <w:tcW w:w="90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B337456" w14:textId="77777777" w:rsidR="00916005" w:rsidRPr="00916917" w:rsidRDefault="00916005" w:rsidP="004E67C5">
            <w:pPr>
              <w:tabs>
                <w:tab w:val="center" w:pos="4536"/>
              </w:tabs>
              <w:jc w:val="center"/>
              <w:rPr>
                <w:rFonts w:ascii="Montserrat" w:eastAsia="Calibri" w:hAnsi="Montserrat" w:cs="Arial"/>
                <w:b/>
                <w:sz w:val="20"/>
              </w:rPr>
            </w:pPr>
            <w:r w:rsidRPr="00916917">
              <w:rPr>
                <w:rFonts w:ascii="Montserrat" w:eastAsia="Calibri" w:hAnsi="Montserrat" w:cs="Arial"/>
                <w:b/>
                <w:sz w:val="20"/>
              </w:rPr>
              <w:t>RESPONSABLE</w:t>
            </w:r>
          </w:p>
        </w:tc>
        <w:tc>
          <w:tcPr>
            <w:tcW w:w="779" w:type="pct"/>
            <w:tcBorders>
              <w:top w:val="single" w:sz="4" w:space="0" w:color="auto"/>
              <w:left w:val="single" w:sz="4" w:space="0" w:color="auto"/>
              <w:bottom w:val="single" w:sz="4" w:space="0" w:color="auto"/>
              <w:right w:val="single" w:sz="4" w:space="0" w:color="000000"/>
            </w:tcBorders>
            <w:shd w:val="clear" w:color="auto" w:fill="EDEDED" w:themeFill="accent3" w:themeFillTint="33"/>
            <w:vAlign w:val="center"/>
            <w:hideMark/>
          </w:tcPr>
          <w:p w14:paraId="6002DC6F" w14:textId="77777777" w:rsidR="00916005" w:rsidRPr="00916917" w:rsidRDefault="00916005" w:rsidP="004E67C5">
            <w:pPr>
              <w:tabs>
                <w:tab w:val="center" w:pos="4536"/>
              </w:tabs>
              <w:jc w:val="center"/>
              <w:rPr>
                <w:rFonts w:ascii="Montserrat" w:eastAsia="Calibri" w:hAnsi="Montserrat" w:cs="Arial"/>
                <w:b/>
                <w:sz w:val="20"/>
              </w:rPr>
            </w:pPr>
            <w:r w:rsidRPr="00916917">
              <w:rPr>
                <w:rFonts w:ascii="Montserrat" w:eastAsia="Calibri" w:hAnsi="Montserrat" w:cs="Arial"/>
                <w:b/>
                <w:sz w:val="20"/>
              </w:rPr>
              <w:t xml:space="preserve">FECHA </w:t>
            </w:r>
          </w:p>
        </w:tc>
      </w:tr>
      <w:tr w:rsidR="00916005" w:rsidRPr="00916917" w14:paraId="1C6B5D81" w14:textId="77777777" w:rsidTr="00916917">
        <w:trPr>
          <w:trHeight w:val="629"/>
        </w:trPr>
        <w:tc>
          <w:tcPr>
            <w:tcW w:w="3317" w:type="pct"/>
            <w:tcBorders>
              <w:top w:val="single" w:sz="4" w:space="0" w:color="auto"/>
              <w:left w:val="single" w:sz="4" w:space="0" w:color="000000"/>
              <w:bottom w:val="single" w:sz="4" w:space="0" w:color="auto"/>
              <w:right w:val="single" w:sz="4" w:space="0" w:color="auto"/>
            </w:tcBorders>
          </w:tcPr>
          <w:p w14:paraId="7AE12223" w14:textId="4E6B46F9" w:rsidR="00916005" w:rsidRPr="00916917" w:rsidRDefault="00895D59" w:rsidP="004E67C5">
            <w:pPr>
              <w:jc w:val="both"/>
              <w:rPr>
                <w:rFonts w:ascii="Montserrat" w:hAnsi="Montserrat" w:cs="Arial"/>
                <w:sz w:val="20"/>
              </w:rPr>
            </w:pPr>
            <w:r w:rsidRPr="00916917">
              <w:rPr>
                <w:rFonts w:ascii="Montserrat" w:hAnsi="Montserrat" w:cs="Arial"/>
                <w:sz w:val="20"/>
              </w:rPr>
              <w:t>Actualizar los documentos operativos como por ejemplo los procedimientos por parte del nivel central que refleje el quehacer de las seccionales</w:t>
            </w:r>
          </w:p>
        </w:tc>
        <w:tc>
          <w:tcPr>
            <w:tcW w:w="904" w:type="pct"/>
            <w:tcBorders>
              <w:top w:val="single" w:sz="4" w:space="0" w:color="auto"/>
              <w:left w:val="single" w:sz="4" w:space="0" w:color="auto"/>
              <w:bottom w:val="single" w:sz="4" w:space="0" w:color="auto"/>
              <w:right w:val="single" w:sz="4" w:space="0" w:color="auto"/>
            </w:tcBorders>
          </w:tcPr>
          <w:p w14:paraId="35695B1E" w14:textId="3E63AF90" w:rsidR="00916005" w:rsidRPr="00916917" w:rsidRDefault="007F4251" w:rsidP="004E67C5">
            <w:pPr>
              <w:tabs>
                <w:tab w:val="center" w:pos="4536"/>
              </w:tabs>
              <w:rPr>
                <w:rFonts w:ascii="Montserrat" w:eastAsia="Calibri" w:hAnsi="Montserrat" w:cs="Arial"/>
                <w:bCs/>
                <w:sz w:val="20"/>
              </w:rPr>
            </w:pPr>
            <w:r w:rsidRPr="00916917">
              <w:rPr>
                <w:rFonts w:ascii="Montserrat" w:eastAsia="Calibri" w:hAnsi="Montserrat" w:cs="Arial"/>
                <w:bCs/>
                <w:sz w:val="20"/>
              </w:rPr>
              <w:t>Líder del proceso y Coordinación Nacional SIGCMA</w:t>
            </w:r>
          </w:p>
        </w:tc>
        <w:tc>
          <w:tcPr>
            <w:tcW w:w="779" w:type="pct"/>
            <w:tcBorders>
              <w:top w:val="single" w:sz="4" w:space="0" w:color="auto"/>
              <w:left w:val="single" w:sz="4" w:space="0" w:color="auto"/>
              <w:bottom w:val="single" w:sz="4" w:space="0" w:color="auto"/>
              <w:right w:val="single" w:sz="4" w:space="0" w:color="000000"/>
            </w:tcBorders>
          </w:tcPr>
          <w:p w14:paraId="25D94CFD" w14:textId="5773A876" w:rsidR="00916005" w:rsidRPr="00916917" w:rsidRDefault="00916005" w:rsidP="004E67C5">
            <w:pPr>
              <w:tabs>
                <w:tab w:val="center" w:pos="4536"/>
              </w:tabs>
              <w:rPr>
                <w:rFonts w:ascii="Montserrat" w:eastAsia="Calibri" w:hAnsi="Montserrat" w:cs="Arial"/>
                <w:bCs/>
                <w:sz w:val="20"/>
              </w:rPr>
            </w:pPr>
            <w:r w:rsidRPr="00916917">
              <w:rPr>
                <w:rFonts w:ascii="Montserrat" w:eastAsia="Calibri" w:hAnsi="Montserrat" w:cs="Arial"/>
                <w:bCs/>
                <w:sz w:val="20"/>
              </w:rPr>
              <w:t>01/02/202</w:t>
            </w:r>
            <w:r w:rsidR="00312A9C" w:rsidRPr="00916917">
              <w:rPr>
                <w:rFonts w:ascii="Montserrat" w:eastAsia="Calibri" w:hAnsi="Montserrat" w:cs="Arial"/>
                <w:bCs/>
                <w:sz w:val="20"/>
              </w:rPr>
              <w:t>5</w:t>
            </w:r>
            <w:r w:rsidRPr="00916917">
              <w:rPr>
                <w:rFonts w:ascii="Montserrat" w:eastAsia="Calibri" w:hAnsi="Montserrat" w:cs="Arial"/>
                <w:bCs/>
                <w:sz w:val="20"/>
              </w:rPr>
              <w:t xml:space="preserve"> al 31/12/202</w:t>
            </w:r>
            <w:r w:rsidR="00312A9C" w:rsidRPr="00916917">
              <w:rPr>
                <w:rFonts w:ascii="Montserrat" w:eastAsia="Calibri" w:hAnsi="Montserrat" w:cs="Arial"/>
                <w:bCs/>
                <w:sz w:val="20"/>
              </w:rPr>
              <w:t>5</w:t>
            </w:r>
          </w:p>
        </w:tc>
      </w:tr>
      <w:tr w:rsidR="00916005" w:rsidRPr="00916917" w14:paraId="18AA7D61" w14:textId="77777777" w:rsidTr="00916917">
        <w:trPr>
          <w:trHeight w:val="365"/>
        </w:trPr>
        <w:tc>
          <w:tcPr>
            <w:tcW w:w="3317" w:type="pct"/>
            <w:tcBorders>
              <w:top w:val="single" w:sz="4" w:space="0" w:color="auto"/>
              <w:left w:val="single" w:sz="4" w:space="0" w:color="000000"/>
              <w:bottom w:val="single" w:sz="4" w:space="0" w:color="auto"/>
              <w:right w:val="single" w:sz="4" w:space="0" w:color="auto"/>
            </w:tcBorders>
          </w:tcPr>
          <w:p w14:paraId="5DEEDE4D" w14:textId="43D4DE88" w:rsidR="00916005" w:rsidRPr="00916917" w:rsidRDefault="00645969" w:rsidP="004E67C5">
            <w:pPr>
              <w:jc w:val="both"/>
              <w:rPr>
                <w:rFonts w:ascii="Montserrat" w:hAnsi="Montserrat" w:cs="Arial"/>
                <w:sz w:val="20"/>
              </w:rPr>
            </w:pPr>
            <w:r w:rsidRPr="00916917">
              <w:rPr>
                <w:rFonts w:ascii="Montserrat" w:hAnsi="Montserrat" w:cs="Arial"/>
                <w:sz w:val="20"/>
              </w:rPr>
              <w:t>Impulsar el fortalecimiento de la cultura institucional en los servidores públicos, promoviendo el conocimiento y la aplicación de los componentes del SIGCMA. Se continuará con ejercicios de planificación, gestión integral de riesgos, seguimiento de indicadores y ejecución de acciones estratégicas para la mejora continua, a través de actividades de sensibilización, capacitación y socialización.</w:t>
            </w:r>
          </w:p>
        </w:tc>
        <w:tc>
          <w:tcPr>
            <w:tcW w:w="904" w:type="pct"/>
            <w:tcBorders>
              <w:top w:val="single" w:sz="4" w:space="0" w:color="auto"/>
              <w:left w:val="single" w:sz="4" w:space="0" w:color="auto"/>
              <w:bottom w:val="single" w:sz="4" w:space="0" w:color="auto"/>
              <w:right w:val="single" w:sz="4" w:space="0" w:color="auto"/>
            </w:tcBorders>
          </w:tcPr>
          <w:p w14:paraId="2FD311E8" w14:textId="0F88F2B9" w:rsidR="00916005" w:rsidRPr="00916917" w:rsidRDefault="00916005" w:rsidP="004E67C5">
            <w:pPr>
              <w:tabs>
                <w:tab w:val="center" w:pos="4536"/>
              </w:tabs>
              <w:rPr>
                <w:rFonts w:ascii="Montserrat" w:eastAsia="Calibri" w:hAnsi="Montserrat" w:cs="Arial"/>
                <w:bCs/>
                <w:sz w:val="20"/>
              </w:rPr>
            </w:pPr>
            <w:r w:rsidRPr="00916917">
              <w:rPr>
                <w:rFonts w:ascii="Montserrat" w:eastAsia="Calibri" w:hAnsi="Montserrat" w:cs="Arial"/>
                <w:bCs/>
                <w:sz w:val="20"/>
              </w:rPr>
              <w:t>Líder del proceso</w:t>
            </w:r>
            <w:r w:rsidR="00645969" w:rsidRPr="00916917">
              <w:rPr>
                <w:rFonts w:ascii="Montserrat" w:eastAsia="Calibri" w:hAnsi="Montserrat" w:cs="Arial"/>
                <w:bCs/>
                <w:sz w:val="20"/>
              </w:rPr>
              <w:t xml:space="preserve"> y </w:t>
            </w:r>
            <w:r w:rsidR="00153837" w:rsidRPr="00916917">
              <w:rPr>
                <w:rFonts w:ascii="Montserrat" w:eastAsia="Calibri" w:hAnsi="Montserrat" w:cs="Arial"/>
                <w:bCs/>
                <w:sz w:val="20"/>
              </w:rPr>
              <w:t>Coordinación Nacional SIGCMA</w:t>
            </w:r>
            <w:r w:rsidRPr="00916917">
              <w:rPr>
                <w:rFonts w:ascii="Montserrat" w:eastAsia="Calibri" w:hAnsi="Montserrat" w:cs="Arial"/>
                <w:bCs/>
                <w:sz w:val="20"/>
              </w:rPr>
              <w:t xml:space="preserve"> </w:t>
            </w:r>
          </w:p>
        </w:tc>
        <w:tc>
          <w:tcPr>
            <w:tcW w:w="779" w:type="pct"/>
            <w:tcBorders>
              <w:top w:val="single" w:sz="4" w:space="0" w:color="auto"/>
              <w:left w:val="single" w:sz="4" w:space="0" w:color="auto"/>
              <w:bottom w:val="single" w:sz="4" w:space="0" w:color="auto"/>
              <w:right w:val="single" w:sz="4" w:space="0" w:color="000000"/>
            </w:tcBorders>
          </w:tcPr>
          <w:p w14:paraId="4F62B444" w14:textId="7482E89B" w:rsidR="00916005" w:rsidRPr="00916917" w:rsidRDefault="00916005" w:rsidP="004E67C5">
            <w:pPr>
              <w:tabs>
                <w:tab w:val="center" w:pos="4536"/>
              </w:tabs>
              <w:rPr>
                <w:rFonts w:ascii="Montserrat" w:eastAsia="Calibri" w:hAnsi="Montserrat" w:cs="Arial"/>
                <w:b/>
                <w:sz w:val="20"/>
              </w:rPr>
            </w:pPr>
            <w:r w:rsidRPr="00916917">
              <w:rPr>
                <w:rFonts w:ascii="Montserrat" w:eastAsia="Calibri" w:hAnsi="Montserrat" w:cs="Arial"/>
                <w:bCs/>
                <w:sz w:val="20"/>
              </w:rPr>
              <w:t>01/02/202</w:t>
            </w:r>
            <w:r w:rsidR="00312A9C" w:rsidRPr="00916917">
              <w:rPr>
                <w:rFonts w:ascii="Montserrat" w:eastAsia="Calibri" w:hAnsi="Montserrat" w:cs="Arial"/>
                <w:bCs/>
                <w:sz w:val="20"/>
              </w:rPr>
              <w:t>5</w:t>
            </w:r>
            <w:r w:rsidRPr="00916917">
              <w:rPr>
                <w:rFonts w:ascii="Montserrat" w:eastAsia="Calibri" w:hAnsi="Montserrat" w:cs="Arial"/>
                <w:bCs/>
                <w:sz w:val="20"/>
              </w:rPr>
              <w:t xml:space="preserve"> al 31/12/202</w:t>
            </w:r>
            <w:r w:rsidR="00312A9C" w:rsidRPr="00916917">
              <w:rPr>
                <w:rFonts w:ascii="Montserrat" w:eastAsia="Calibri" w:hAnsi="Montserrat" w:cs="Arial"/>
                <w:bCs/>
                <w:sz w:val="20"/>
              </w:rPr>
              <w:t>5</w:t>
            </w:r>
          </w:p>
        </w:tc>
      </w:tr>
      <w:tr w:rsidR="00916005" w:rsidRPr="00916917" w14:paraId="4D18DF04" w14:textId="77777777" w:rsidTr="00916917">
        <w:trPr>
          <w:trHeight w:val="365"/>
        </w:trPr>
        <w:tc>
          <w:tcPr>
            <w:tcW w:w="3317" w:type="pct"/>
            <w:tcBorders>
              <w:top w:val="single" w:sz="4" w:space="0" w:color="auto"/>
              <w:left w:val="single" w:sz="4" w:space="0" w:color="000000"/>
              <w:bottom w:val="single" w:sz="4" w:space="0" w:color="auto"/>
              <w:right w:val="single" w:sz="4" w:space="0" w:color="auto"/>
            </w:tcBorders>
          </w:tcPr>
          <w:p w14:paraId="15390E3F" w14:textId="4DAA5D3A" w:rsidR="00916005" w:rsidRPr="00916917" w:rsidRDefault="007F4251" w:rsidP="00916005">
            <w:pPr>
              <w:jc w:val="both"/>
              <w:rPr>
                <w:rFonts w:ascii="Montserrat" w:hAnsi="Montserrat" w:cs="Arial"/>
                <w:sz w:val="20"/>
              </w:rPr>
            </w:pPr>
            <w:r w:rsidRPr="00916917">
              <w:rPr>
                <w:rFonts w:ascii="Montserrat" w:hAnsi="Montserrat" w:cs="Arial"/>
                <w:bCs/>
                <w:sz w:val="20"/>
              </w:rPr>
              <w:t>Renovar y optimizar la plataforma estratégica del SIGCMA, asegurando su actualización bajo criterios de normalización, estandarización y alineación con la transformación digital.</w:t>
            </w:r>
          </w:p>
        </w:tc>
        <w:tc>
          <w:tcPr>
            <w:tcW w:w="904" w:type="pct"/>
            <w:tcBorders>
              <w:top w:val="single" w:sz="4" w:space="0" w:color="auto"/>
              <w:left w:val="single" w:sz="4" w:space="0" w:color="auto"/>
              <w:bottom w:val="single" w:sz="4" w:space="0" w:color="auto"/>
              <w:right w:val="single" w:sz="4" w:space="0" w:color="auto"/>
            </w:tcBorders>
          </w:tcPr>
          <w:p w14:paraId="48E4362B" w14:textId="1C4C074D" w:rsidR="00916005" w:rsidRPr="00916917" w:rsidRDefault="007F4251" w:rsidP="00916005">
            <w:pPr>
              <w:tabs>
                <w:tab w:val="center" w:pos="4536"/>
              </w:tabs>
              <w:rPr>
                <w:rFonts w:ascii="Montserrat" w:eastAsia="Calibri" w:hAnsi="Montserrat" w:cs="Arial"/>
                <w:bCs/>
                <w:sz w:val="20"/>
              </w:rPr>
            </w:pPr>
            <w:r w:rsidRPr="00916917">
              <w:rPr>
                <w:rFonts w:ascii="Montserrat" w:eastAsia="Calibri" w:hAnsi="Montserrat" w:cs="Arial"/>
                <w:bCs/>
                <w:sz w:val="20"/>
              </w:rPr>
              <w:t>Líder del proceso y Coordinación Nacional SIGCMA</w:t>
            </w:r>
          </w:p>
        </w:tc>
        <w:tc>
          <w:tcPr>
            <w:tcW w:w="779" w:type="pct"/>
            <w:tcBorders>
              <w:top w:val="single" w:sz="4" w:space="0" w:color="auto"/>
              <w:left w:val="single" w:sz="4" w:space="0" w:color="auto"/>
              <w:bottom w:val="single" w:sz="4" w:space="0" w:color="auto"/>
              <w:right w:val="single" w:sz="4" w:space="0" w:color="000000"/>
            </w:tcBorders>
          </w:tcPr>
          <w:p w14:paraId="75FEDAB2" w14:textId="4DD52261" w:rsidR="00916005" w:rsidRPr="00916917" w:rsidRDefault="00916005" w:rsidP="00916005">
            <w:pPr>
              <w:tabs>
                <w:tab w:val="center" w:pos="4536"/>
              </w:tabs>
              <w:rPr>
                <w:rFonts w:ascii="Montserrat" w:eastAsia="Calibri" w:hAnsi="Montserrat" w:cs="Arial"/>
                <w:bCs/>
                <w:sz w:val="20"/>
              </w:rPr>
            </w:pPr>
            <w:r w:rsidRPr="00916917">
              <w:rPr>
                <w:rFonts w:ascii="Montserrat" w:eastAsia="Calibri" w:hAnsi="Montserrat" w:cs="Arial"/>
                <w:bCs/>
                <w:sz w:val="20"/>
              </w:rPr>
              <w:t>01/02/202</w:t>
            </w:r>
            <w:r w:rsidR="00312A9C" w:rsidRPr="00916917">
              <w:rPr>
                <w:rFonts w:ascii="Montserrat" w:eastAsia="Calibri" w:hAnsi="Montserrat" w:cs="Arial"/>
                <w:bCs/>
                <w:sz w:val="20"/>
              </w:rPr>
              <w:t>5</w:t>
            </w:r>
            <w:r w:rsidRPr="00916917">
              <w:rPr>
                <w:rFonts w:ascii="Montserrat" w:eastAsia="Calibri" w:hAnsi="Montserrat" w:cs="Arial"/>
                <w:bCs/>
                <w:sz w:val="20"/>
              </w:rPr>
              <w:t xml:space="preserve"> al 31/12/202</w:t>
            </w:r>
            <w:r w:rsidR="00312A9C" w:rsidRPr="00916917">
              <w:rPr>
                <w:rFonts w:ascii="Montserrat" w:eastAsia="Calibri" w:hAnsi="Montserrat" w:cs="Arial"/>
                <w:bCs/>
                <w:sz w:val="20"/>
              </w:rPr>
              <w:t>5</w:t>
            </w:r>
          </w:p>
        </w:tc>
      </w:tr>
    </w:tbl>
    <w:p w14:paraId="795055FD" w14:textId="77777777" w:rsidR="006A6138" w:rsidRPr="000747E4" w:rsidRDefault="006A6138" w:rsidP="00AF23AC">
      <w:pPr>
        <w:rPr>
          <w:rFonts w:ascii="Montserrat" w:hAnsi="Montserrat" w:cs="Arial"/>
          <w:color w:val="000000"/>
          <w:sz w:val="22"/>
          <w:szCs w:val="22"/>
        </w:rPr>
      </w:pPr>
    </w:p>
    <w:p w14:paraId="38D5F935" w14:textId="77777777" w:rsidR="000E4C9E" w:rsidRPr="000747E4" w:rsidRDefault="002016AA" w:rsidP="000B5552">
      <w:pPr>
        <w:numPr>
          <w:ilvl w:val="0"/>
          <w:numId w:val="18"/>
        </w:numPr>
        <w:jc w:val="both"/>
        <w:rPr>
          <w:rFonts w:ascii="Montserrat" w:hAnsi="Montserrat" w:cs="Arial"/>
          <w:b/>
          <w:bCs/>
          <w:color w:val="000000"/>
          <w:sz w:val="22"/>
          <w:szCs w:val="22"/>
        </w:rPr>
      </w:pPr>
      <w:bookmarkStart w:id="8" w:name="_Hlk57711915"/>
      <w:r w:rsidRPr="000747E4">
        <w:rPr>
          <w:rFonts w:ascii="Montserrat" w:hAnsi="Montserrat" w:cs="Arial"/>
          <w:b/>
          <w:bCs/>
          <w:color w:val="000000"/>
          <w:sz w:val="22"/>
          <w:szCs w:val="22"/>
        </w:rPr>
        <w:lastRenderedPageBreak/>
        <w:t>NECESIDADES IDENTIFICADAS</w:t>
      </w:r>
      <w:r w:rsidR="00F74FB4" w:rsidRPr="000747E4">
        <w:rPr>
          <w:rFonts w:ascii="Montserrat" w:hAnsi="Montserrat" w:cs="Arial"/>
          <w:b/>
          <w:bCs/>
          <w:color w:val="000000"/>
          <w:sz w:val="22"/>
          <w:szCs w:val="22"/>
        </w:rPr>
        <w:t xml:space="preserve"> PARA EL SIGCMA</w:t>
      </w:r>
      <w:r w:rsidR="00AF23AC" w:rsidRPr="000747E4">
        <w:rPr>
          <w:rFonts w:ascii="Montserrat" w:hAnsi="Montserrat" w:cs="Arial"/>
          <w:b/>
          <w:bCs/>
          <w:color w:val="000000"/>
          <w:sz w:val="22"/>
          <w:szCs w:val="22"/>
        </w:rPr>
        <w:t xml:space="preserve"> (</w:t>
      </w:r>
      <w:r w:rsidR="001D2059" w:rsidRPr="000747E4">
        <w:rPr>
          <w:rFonts w:ascii="Montserrat" w:hAnsi="Montserrat" w:cs="Arial"/>
          <w:b/>
          <w:bCs/>
          <w:color w:val="000000"/>
          <w:sz w:val="22"/>
          <w:szCs w:val="22"/>
        </w:rPr>
        <w:t>Necesidad de cambio en el sistema y necesidad de recursos</w:t>
      </w:r>
      <w:r w:rsidR="00AF23AC" w:rsidRPr="000747E4">
        <w:rPr>
          <w:rFonts w:ascii="Montserrat" w:hAnsi="Montserrat" w:cs="Arial"/>
          <w:b/>
          <w:bCs/>
          <w:color w:val="000000"/>
          <w:sz w:val="22"/>
          <w:szCs w:val="22"/>
        </w:rPr>
        <w:t>)</w:t>
      </w:r>
    </w:p>
    <w:bookmarkEnd w:id="8"/>
    <w:p w14:paraId="03C647BD" w14:textId="77777777" w:rsidR="000E4C9E" w:rsidRPr="000747E4" w:rsidRDefault="000E4C9E" w:rsidP="00AF23AC">
      <w:pPr>
        <w:rPr>
          <w:rFonts w:ascii="Montserrat" w:hAnsi="Montserrat" w:cs="Arial"/>
          <w:color w:val="FF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678"/>
        <w:gridCol w:w="7286"/>
      </w:tblGrid>
      <w:tr w:rsidR="000E4C9E" w:rsidRPr="000747E4" w14:paraId="0F4F30C1" w14:textId="77777777" w:rsidTr="00BB6657">
        <w:trPr>
          <w:tblHeader/>
          <w:jc w:val="center"/>
        </w:trPr>
        <w:tc>
          <w:tcPr>
            <w:tcW w:w="1344" w:type="pct"/>
            <w:shd w:val="clear" w:color="auto" w:fill="EDEDED" w:themeFill="accent3" w:themeFillTint="33"/>
            <w:vAlign w:val="center"/>
          </w:tcPr>
          <w:p w14:paraId="68BADD32" w14:textId="77777777" w:rsidR="000E4C9E" w:rsidRPr="000747E4" w:rsidRDefault="000E4C9E" w:rsidP="001D2ECE">
            <w:pPr>
              <w:jc w:val="center"/>
              <w:rPr>
                <w:rFonts w:ascii="Montserrat" w:hAnsi="Montserrat" w:cs="Arial"/>
                <w:b/>
                <w:sz w:val="18"/>
                <w:szCs w:val="18"/>
              </w:rPr>
            </w:pPr>
            <w:bookmarkStart w:id="9" w:name="_Hlk57708278"/>
            <w:r w:rsidRPr="000747E4">
              <w:rPr>
                <w:rFonts w:ascii="Montserrat" w:hAnsi="Montserrat" w:cs="Arial"/>
                <w:b/>
                <w:sz w:val="18"/>
                <w:szCs w:val="18"/>
              </w:rPr>
              <w:t>ÍTEM</w:t>
            </w:r>
          </w:p>
        </w:tc>
        <w:tc>
          <w:tcPr>
            <w:tcW w:w="3656" w:type="pct"/>
            <w:shd w:val="clear" w:color="auto" w:fill="EDEDED" w:themeFill="accent3" w:themeFillTint="33"/>
            <w:vAlign w:val="center"/>
          </w:tcPr>
          <w:p w14:paraId="63C4C890" w14:textId="77777777" w:rsidR="000E4C9E" w:rsidRPr="000747E4" w:rsidRDefault="000E4C9E" w:rsidP="001D2ECE">
            <w:pPr>
              <w:jc w:val="center"/>
              <w:rPr>
                <w:rFonts w:ascii="Montserrat" w:hAnsi="Montserrat" w:cs="Arial"/>
                <w:b/>
                <w:sz w:val="18"/>
                <w:szCs w:val="18"/>
              </w:rPr>
            </w:pPr>
            <w:r w:rsidRPr="000747E4">
              <w:rPr>
                <w:rFonts w:ascii="Montserrat" w:hAnsi="Montserrat" w:cs="Arial"/>
                <w:b/>
                <w:sz w:val="18"/>
                <w:szCs w:val="18"/>
              </w:rPr>
              <w:t xml:space="preserve">EXPLICACIÓN – DESCRIPCIÓN </w:t>
            </w:r>
          </w:p>
        </w:tc>
      </w:tr>
      <w:tr w:rsidR="000E4C9E" w:rsidRPr="00916917" w14:paraId="14FF5A59" w14:textId="77777777" w:rsidTr="00A40F54">
        <w:trPr>
          <w:jc w:val="center"/>
        </w:trPr>
        <w:tc>
          <w:tcPr>
            <w:tcW w:w="1344" w:type="pct"/>
            <w:shd w:val="clear" w:color="auto" w:fill="auto"/>
            <w:vAlign w:val="center"/>
          </w:tcPr>
          <w:p w14:paraId="6C0E19ED" w14:textId="77777777" w:rsidR="000E4C9E" w:rsidRPr="00916917" w:rsidRDefault="000E4C9E" w:rsidP="00916917">
            <w:pPr>
              <w:tabs>
                <w:tab w:val="center" w:pos="4536"/>
              </w:tabs>
              <w:jc w:val="both"/>
              <w:rPr>
                <w:rFonts w:ascii="Montserrat" w:eastAsia="Calibri" w:hAnsi="Montserrat" w:cs="Arial"/>
                <w:bCs/>
                <w:sz w:val="20"/>
              </w:rPr>
            </w:pPr>
            <w:r w:rsidRPr="00916917">
              <w:rPr>
                <w:rFonts w:ascii="Montserrat" w:eastAsia="Calibri" w:hAnsi="Montserrat" w:cs="Arial"/>
                <w:bCs/>
                <w:sz w:val="20"/>
              </w:rPr>
              <w:t>¿Se requiere efectuar cambios en el sistema?</w:t>
            </w:r>
          </w:p>
        </w:tc>
        <w:tc>
          <w:tcPr>
            <w:tcW w:w="3656" w:type="pct"/>
            <w:shd w:val="clear" w:color="auto" w:fill="auto"/>
            <w:vAlign w:val="center"/>
          </w:tcPr>
          <w:p w14:paraId="2460F18A" w14:textId="1B1EC935" w:rsidR="00A3671A" w:rsidRPr="00916917" w:rsidRDefault="00A3671A" w:rsidP="00916917">
            <w:pPr>
              <w:numPr>
                <w:ilvl w:val="0"/>
                <w:numId w:val="15"/>
              </w:numPr>
              <w:jc w:val="both"/>
              <w:rPr>
                <w:rFonts w:ascii="Montserrat" w:hAnsi="Montserrat" w:cs="Arial"/>
                <w:color w:val="000000"/>
                <w:sz w:val="20"/>
              </w:rPr>
            </w:pPr>
            <w:r w:rsidRPr="00916917">
              <w:rPr>
                <w:rFonts w:ascii="Montserrat" w:hAnsi="Montserrat" w:cs="Arial"/>
                <w:color w:val="000000"/>
                <w:sz w:val="20"/>
              </w:rPr>
              <w:t>Se requiere la revisión de los procedimientos de los diferentes procesos de apoyo teniendo en cuenta la nueva planta global y estructura establecida para el funcionamiento de la Dirección Ejecutiva.</w:t>
            </w:r>
          </w:p>
          <w:p w14:paraId="361EF175" w14:textId="77777777" w:rsidR="00A3671A" w:rsidRPr="00916917" w:rsidRDefault="00A3671A" w:rsidP="00916917">
            <w:pPr>
              <w:numPr>
                <w:ilvl w:val="0"/>
                <w:numId w:val="15"/>
              </w:numPr>
              <w:jc w:val="both"/>
              <w:rPr>
                <w:rFonts w:ascii="Montserrat" w:hAnsi="Montserrat" w:cs="Arial"/>
                <w:color w:val="000000"/>
                <w:sz w:val="20"/>
              </w:rPr>
            </w:pPr>
            <w:r w:rsidRPr="00916917">
              <w:rPr>
                <w:rFonts w:ascii="Montserrat" w:hAnsi="Montserrat" w:cs="Arial"/>
                <w:color w:val="000000"/>
                <w:sz w:val="20"/>
              </w:rPr>
              <w:t xml:space="preserve">Se debe optimizar y fortalecer el comité de competencias. </w:t>
            </w:r>
          </w:p>
          <w:p w14:paraId="5C21E36E" w14:textId="77777777" w:rsidR="00A3671A" w:rsidRPr="00916917" w:rsidRDefault="00A3671A" w:rsidP="00916917">
            <w:pPr>
              <w:numPr>
                <w:ilvl w:val="0"/>
                <w:numId w:val="15"/>
              </w:numPr>
              <w:jc w:val="both"/>
              <w:rPr>
                <w:rFonts w:ascii="Montserrat" w:hAnsi="Montserrat" w:cs="Arial"/>
                <w:color w:val="000000"/>
                <w:sz w:val="20"/>
              </w:rPr>
            </w:pPr>
            <w:r w:rsidRPr="00916917">
              <w:rPr>
                <w:rFonts w:ascii="Montserrat" w:hAnsi="Montserrat" w:cs="Arial"/>
                <w:color w:val="000000"/>
                <w:sz w:val="20"/>
              </w:rPr>
              <w:t xml:space="preserve">Mejorar o actualizar el sistema de PQRS del SIGCMA. </w:t>
            </w:r>
          </w:p>
          <w:p w14:paraId="740593AD" w14:textId="085F0605" w:rsidR="00A843C9" w:rsidRPr="00916917" w:rsidRDefault="00B27FB6" w:rsidP="00916917">
            <w:pPr>
              <w:jc w:val="both"/>
              <w:rPr>
                <w:rFonts w:ascii="Montserrat" w:hAnsi="Montserrat" w:cs="Arial"/>
                <w:sz w:val="20"/>
              </w:rPr>
            </w:pPr>
            <w:r w:rsidRPr="00916917">
              <w:rPr>
                <w:rFonts w:ascii="Montserrat" w:hAnsi="Montserrat" w:cs="Arial"/>
                <w:sz w:val="20"/>
              </w:rPr>
              <w:t>.</w:t>
            </w:r>
          </w:p>
        </w:tc>
      </w:tr>
      <w:tr w:rsidR="00E8630A" w:rsidRPr="00916917" w14:paraId="4D498749" w14:textId="77777777" w:rsidTr="00A40F54">
        <w:trPr>
          <w:jc w:val="center"/>
        </w:trPr>
        <w:tc>
          <w:tcPr>
            <w:tcW w:w="1344" w:type="pct"/>
            <w:shd w:val="clear" w:color="auto" w:fill="auto"/>
            <w:vAlign w:val="center"/>
          </w:tcPr>
          <w:p w14:paraId="6FCC2395" w14:textId="77777777" w:rsidR="00E8630A" w:rsidRPr="00916917" w:rsidRDefault="00E8630A" w:rsidP="00916917">
            <w:pPr>
              <w:jc w:val="both"/>
              <w:rPr>
                <w:rFonts w:ascii="Montserrat" w:hAnsi="Montserrat" w:cs="Arial"/>
                <w:sz w:val="20"/>
              </w:rPr>
            </w:pPr>
            <w:bookmarkStart w:id="10" w:name="_Hlk57708098"/>
            <w:r w:rsidRPr="00916917">
              <w:rPr>
                <w:rFonts w:ascii="Montserrat" w:hAnsi="Montserrat" w:cs="Arial"/>
                <w:sz w:val="20"/>
              </w:rPr>
              <w:t>¿Se requiere necesidad de recursos</w:t>
            </w:r>
            <w:r w:rsidRPr="00916917">
              <w:rPr>
                <w:rFonts w:ascii="Montserrat" w:eastAsia="Calibri" w:hAnsi="Montserrat" w:cs="Arial"/>
                <w:bCs/>
                <w:sz w:val="20"/>
              </w:rPr>
              <w:t>?</w:t>
            </w:r>
          </w:p>
        </w:tc>
        <w:tc>
          <w:tcPr>
            <w:tcW w:w="3656" w:type="pct"/>
            <w:shd w:val="clear" w:color="auto" w:fill="auto"/>
            <w:vAlign w:val="center"/>
          </w:tcPr>
          <w:p w14:paraId="386F59DF" w14:textId="01AE61BC" w:rsidR="00A3671A" w:rsidRPr="00916917" w:rsidRDefault="00A3671A" w:rsidP="00916917">
            <w:pPr>
              <w:numPr>
                <w:ilvl w:val="0"/>
                <w:numId w:val="16"/>
              </w:numPr>
              <w:ind w:left="550" w:hanging="284"/>
              <w:jc w:val="both"/>
              <w:rPr>
                <w:rFonts w:ascii="Montserrat" w:hAnsi="Montserrat" w:cs="Arial"/>
                <w:sz w:val="20"/>
              </w:rPr>
            </w:pPr>
            <w:r w:rsidRPr="00916917">
              <w:rPr>
                <w:rFonts w:ascii="Montserrat" w:hAnsi="Montserrat" w:cs="Arial"/>
                <w:sz w:val="20"/>
              </w:rPr>
              <w:t xml:space="preserve">Se observa que el SIGCMA </w:t>
            </w:r>
            <w:r w:rsidR="00FA31A3" w:rsidRPr="00916917">
              <w:rPr>
                <w:rFonts w:ascii="Montserrat" w:hAnsi="Montserrat" w:cs="Arial"/>
                <w:sz w:val="20"/>
              </w:rPr>
              <w:t>requiere contar co</w:t>
            </w:r>
            <w:r w:rsidRPr="00916917">
              <w:rPr>
                <w:rFonts w:ascii="Montserrat" w:hAnsi="Montserrat" w:cs="Arial"/>
                <w:sz w:val="20"/>
              </w:rPr>
              <w:t xml:space="preserve">n mayor talento humano que </w:t>
            </w:r>
            <w:r w:rsidR="00FA31A3" w:rsidRPr="00916917">
              <w:rPr>
                <w:rFonts w:ascii="Montserrat" w:hAnsi="Montserrat" w:cs="Arial"/>
                <w:sz w:val="20"/>
              </w:rPr>
              <w:t>le permita garantizar el acompañamiento, mantenimiento,</w:t>
            </w:r>
            <w:r w:rsidRPr="00916917">
              <w:rPr>
                <w:rFonts w:ascii="Montserrat" w:hAnsi="Montserrat" w:cs="Arial"/>
                <w:sz w:val="20"/>
              </w:rPr>
              <w:t xml:space="preserve"> sostenibilidad </w:t>
            </w:r>
            <w:r w:rsidR="00FA31A3" w:rsidRPr="00916917">
              <w:rPr>
                <w:rFonts w:ascii="Montserrat" w:hAnsi="Montserrat" w:cs="Arial"/>
                <w:sz w:val="20"/>
              </w:rPr>
              <w:t xml:space="preserve">y mejoramiento </w:t>
            </w:r>
            <w:r w:rsidRPr="00916917">
              <w:rPr>
                <w:rFonts w:ascii="Montserrat" w:hAnsi="Montserrat" w:cs="Arial"/>
                <w:sz w:val="20"/>
              </w:rPr>
              <w:t>del sistema</w:t>
            </w:r>
            <w:r w:rsidR="00FA31A3" w:rsidRPr="00916917">
              <w:rPr>
                <w:rFonts w:ascii="Montserrat" w:hAnsi="Montserrat" w:cs="Arial"/>
                <w:sz w:val="20"/>
              </w:rPr>
              <w:t xml:space="preserve"> que permita una mayor cobertura </w:t>
            </w:r>
            <w:r w:rsidRPr="00916917">
              <w:rPr>
                <w:rFonts w:ascii="Montserrat" w:hAnsi="Montserrat" w:cs="Arial"/>
                <w:sz w:val="20"/>
              </w:rPr>
              <w:t>tanto a nivel administrativo como judicial</w:t>
            </w:r>
          </w:p>
          <w:p w14:paraId="057DFC6D" w14:textId="0719AC5B" w:rsidR="00E8630A" w:rsidRPr="00916917" w:rsidRDefault="00E8630A" w:rsidP="00916917">
            <w:pPr>
              <w:jc w:val="both"/>
              <w:rPr>
                <w:rFonts w:ascii="Montserrat" w:hAnsi="Montserrat" w:cs="Arial"/>
                <w:sz w:val="20"/>
              </w:rPr>
            </w:pPr>
          </w:p>
        </w:tc>
      </w:tr>
      <w:bookmarkEnd w:id="9"/>
      <w:bookmarkEnd w:id="10"/>
    </w:tbl>
    <w:p w14:paraId="03AFF9D7" w14:textId="77777777" w:rsidR="006A6138" w:rsidRPr="000747E4" w:rsidRDefault="006A6138" w:rsidP="00AF23AC">
      <w:pPr>
        <w:jc w:val="both"/>
        <w:rPr>
          <w:rFonts w:ascii="Montserrat" w:hAnsi="Montserrat" w:cs="Arial"/>
          <w:b/>
          <w:sz w:val="22"/>
          <w:szCs w:val="22"/>
        </w:rPr>
      </w:pPr>
    </w:p>
    <w:p w14:paraId="2D3A83E9" w14:textId="77777777" w:rsidR="000E4C9E" w:rsidRPr="000747E4" w:rsidRDefault="004177D3" w:rsidP="000B5552">
      <w:pPr>
        <w:numPr>
          <w:ilvl w:val="0"/>
          <w:numId w:val="18"/>
        </w:numPr>
        <w:jc w:val="both"/>
        <w:rPr>
          <w:rFonts w:ascii="Montserrat" w:hAnsi="Montserrat" w:cs="Arial"/>
          <w:b/>
          <w:bCs/>
          <w:sz w:val="22"/>
          <w:szCs w:val="22"/>
        </w:rPr>
      </w:pPr>
      <w:r w:rsidRPr="000747E4">
        <w:rPr>
          <w:rFonts w:ascii="Montserrat" w:hAnsi="Montserrat" w:cs="Arial"/>
          <w:b/>
          <w:bCs/>
          <w:sz w:val="22"/>
          <w:szCs w:val="22"/>
        </w:rPr>
        <w:t xml:space="preserve"> </w:t>
      </w:r>
      <w:r w:rsidR="000E4C9E" w:rsidRPr="000747E4">
        <w:rPr>
          <w:rFonts w:ascii="Montserrat" w:hAnsi="Montserrat" w:cs="Arial"/>
          <w:b/>
          <w:bCs/>
          <w:sz w:val="22"/>
          <w:szCs w:val="22"/>
        </w:rPr>
        <w:t xml:space="preserve">CONCLUSIONES </w:t>
      </w:r>
    </w:p>
    <w:p w14:paraId="38E357AA" w14:textId="77777777" w:rsidR="000E4C9E" w:rsidRPr="000747E4" w:rsidRDefault="000E4C9E" w:rsidP="00AF23AC">
      <w:pPr>
        <w:jc w:val="both"/>
        <w:rPr>
          <w:rFonts w:ascii="Montserrat" w:hAnsi="Montserrat" w:cs="Arial"/>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718"/>
        <w:gridCol w:w="8246"/>
      </w:tblGrid>
      <w:tr w:rsidR="000E4C9E" w:rsidRPr="00916917" w14:paraId="2116EAAF" w14:textId="77777777" w:rsidTr="00916917">
        <w:trPr>
          <w:trHeight w:val="20"/>
          <w:tblHeader/>
        </w:trPr>
        <w:tc>
          <w:tcPr>
            <w:tcW w:w="862" w:type="pct"/>
            <w:shd w:val="clear" w:color="auto" w:fill="EDEDED" w:themeFill="accent3" w:themeFillTint="33"/>
            <w:vAlign w:val="center"/>
          </w:tcPr>
          <w:p w14:paraId="04A6DC51" w14:textId="05881E03" w:rsidR="000E4C9E" w:rsidRPr="00916917" w:rsidRDefault="00B96750" w:rsidP="001D2ECE">
            <w:pPr>
              <w:jc w:val="center"/>
              <w:rPr>
                <w:rFonts w:ascii="Montserrat" w:hAnsi="Montserrat" w:cs="Arial"/>
                <w:b/>
                <w:sz w:val="20"/>
              </w:rPr>
            </w:pPr>
            <w:bookmarkStart w:id="11" w:name="_Hlk57712575"/>
            <w:r w:rsidRPr="00916917">
              <w:rPr>
                <w:rFonts w:ascii="Montserrat" w:hAnsi="Montserrat" w:cs="Arial"/>
                <w:b/>
                <w:sz w:val="20"/>
              </w:rPr>
              <w:t>CONDICIÓ</w:t>
            </w:r>
            <w:r w:rsidR="000E4C9E" w:rsidRPr="00916917">
              <w:rPr>
                <w:rFonts w:ascii="Montserrat" w:hAnsi="Montserrat" w:cs="Arial"/>
                <w:b/>
                <w:sz w:val="20"/>
              </w:rPr>
              <w:t xml:space="preserve">N </w:t>
            </w:r>
          </w:p>
        </w:tc>
        <w:tc>
          <w:tcPr>
            <w:tcW w:w="4138" w:type="pct"/>
            <w:shd w:val="clear" w:color="auto" w:fill="EDEDED" w:themeFill="accent3" w:themeFillTint="33"/>
            <w:vAlign w:val="center"/>
          </w:tcPr>
          <w:p w14:paraId="105ED4D0" w14:textId="77777777" w:rsidR="000E4C9E" w:rsidRPr="00916917" w:rsidRDefault="000E4C9E" w:rsidP="001D2ECE">
            <w:pPr>
              <w:jc w:val="center"/>
              <w:rPr>
                <w:rFonts w:ascii="Montserrat" w:hAnsi="Montserrat" w:cs="Arial"/>
                <w:b/>
                <w:sz w:val="20"/>
              </w:rPr>
            </w:pPr>
            <w:r w:rsidRPr="00916917">
              <w:rPr>
                <w:rFonts w:ascii="Montserrat" w:hAnsi="Montserrat" w:cs="Arial"/>
                <w:b/>
                <w:sz w:val="20"/>
              </w:rPr>
              <w:t xml:space="preserve">PARA LOS </w:t>
            </w:r>
            <w:r w:rsidR="00845571" w:rsidRPr="00916917">
              <w:rPr>
                <w:rFonts w:ascii="Montserrat" w:hAnsi="Montserrat" w:cs="Arial"/>
                <w:b/>
                <w:sz w:val="20"/>
              </w:rPr>
              <w:t>PROPÓSITOS</w:t>
            </w:r>
            <w:r w:rsidRPr="00916917">
              <w:rPr>
                <w:rFonts w:ascii="Montserrat" w:hAnsi="Montserrat" w:cs="Arial"/>
                <w:b/>
                <w:sz w:val="20"/>
              </w:rPr>
              <w:t xml:space="preserve"> </w:t>
            </w:r>
            <w:r w:rsidR="002016AA" w:rsidRPr="00916917">
              <w:rPr>
                <w:rFonts w:ascii="Montserrat" w:hAnsi="Montserrat" w:cs="Arial"/>
                <w:b/>
                <w:sz w:val="20"/>
              </w:rPr>
              <w:t>CSJ,</w:t>
            </w:r>
            <w:r w:rsidRPr="00916917">
              <w:rPr>
                <w:rFonts w:ascii="Montserrat" w:hAnsi="Montserrat" w:cs="Arial"/>
                <w:b/>
                <w:sz w:val="20"/>
              </w:rPr>
              <w:t xml:space="preserve"> EL SISTEMA</w:t>
            </w:r>
          </w:p>
        </w:tc>
      </w:tr>
      <w:tr w:rsidR="000E4C9E" w:rsidRPr="00916917" w14:paraId="46A56F7A" w14:textId="77777777" w:rsidTr="00916917">
        <w:trPr>
          <w:trHeight w:val="20"/>
        </w:trPr>
        <w:tc>
          <w:tcPr>
            <w:tcW w:w="862" w:type="pct"/>
            <w:shd w:val="clear" w:color="auto" w:fill="auto"/>
            <w:vAlign w:val="center"/>
          </w:tcPr>
          <w:p w14:paraId="0735FB1E" w14:textId="404712EE" w:rsidR="000E4C9E" w:rsidRPr="00916917" w:rsidRDefault="004177D3" w:rsidP="00620C7A">
            <w:pPr>
              <w:pStyle w:val="Prrafodelista"/>
              <w:tabs>
                <w:tab w:val="center" w:pos="4536"/>
              </w:tabs>
              <w:spacing w:after="0" w:line="240" w:lineRule="auto"/>
              <w:ind w:left="0"/>
              <w:contextualSpacing w:val="0"/>
              <w:rPr>
                <w:rFonts w:ascii="Montserrat" w:hAnsi="Montserrat" w:cs="Arial"/>
                <w:bCs/>
                <w:sz w:val="20"/>
                <w:szCs w:val="20"/>
              </w:rPr>
            </w:pPr>
            <w:r w:rsidRPr="00916917">
              <w:rPr>
                <w:rFonts w:ascii="Montserrat" w:hAnsi="Montserrat" w:cs="Arial"/>
                <w:bCs/>
                <w:sz w:val="20"/>
                <w:szCs w:val="20"/>
              </w:rPr>
              <w:t xml:space="preserve">a) </w:t>
            </w:r>
            <w:r w:rsidR="000E4C9E" w:rsidRPr="00916917">
              <w:rPr>
                <w:rFonts w:ascii="Montserrat" w:hAnsi="Montserrat" w:cs="Arial"/>
                <w:bCs/>
                <w:sz w:val="20"/>
                <w:szCs w:val="20"/>
              </w:rPr>
              <w:t>¿Sigue siendo suficiente?</w:t>
            </w:r>
            <w:r w:rsidR="00620C7A" w:rsidRPr="00916917">
              <w:rPr>
                <w:rFonts w:ascii="Montserrat" w:hAnsi="Montserrat" w:cs="Arial"/>
                <w:bCs/>
                <w:sz w:val="20"/>
                <w:szCs w:val="20"/>
              </w:rPr>
              <w:t xml:space="preserve"> </w:t>
            </w:r>
            <w:r w:rsidR="000E4C9E" w:rsidRPr="00916917">
              <w:rPr>
                <w:rFonts w:ascii="Montserrat" w:hAnsi="Montserrat" w:cs="Arial"/>
                <w:bCs/>
                <w:sz w:val="20"/>
                <w:szCs w:val="20"/>
              </w:rPr>
              <w:t>ADECUADO.</w:t>
            </w:r>
          </w:p>
        </w:tc>
        <w:tc>
          <w:tcPr>
            <w:tcW w:w="4138" w:type="pct"/>
            <w:shd w:val="clear" w:color="auto" w:fill="auto"/>
            <w:vAlign w:val="center"/>
          </w:tcPr>
          <w:p w14:paraId="3CEF6293" w14:textId="07A9614A" w:rsidR="000E4C9E" w:rsidRPr="00916917" w:rsidRDefault="00445B38" w:rsidP="00A6416B">
            <w:pPr>
              <w:jc w:val="both"/>
              <w:rPr>
                <w:rFonts w:ascii="Montserrat" w:hAnsi="Montserrat" w:cs="Arial"/>
                <w:color w:val="000000"/>
                <w:sz w:val="20"/>
              </w:rPr>
            </w:pPr>
            <w:r w:rsidRPr="00916917">
              <w:rPr>
                <w:rFonts w:ascii="Montserrat" w:hAnsi="Montserrat" w:cs="Arial"/>
                <w:color w:val="000000"/>
                <w:sz w:val="20"/>
              </w:rPr>
              <w:t>Sí</w:t>
            </w:r>
            <w:r w:rsidR="00B96750" w:rsidRPr="00916917">
              <w:rPr>
                <w:rFonts w:ascii="Montserrat" w:hAnsi="Montserrat" w:cs="Arial"/>
                <w:color w:val="000000"/>
                <w:sz w:val="20"/>
              </w:rPr>
              <w:t xml:space="preserve">, sigue siendo adecuada para </w:t>
            </w:r>
            <w:r w:rsidR="005E06DD" w:rsidRPr="00916917">
              <w:rPr>
                <w:rFonts w:ascii="Montserrat" w:hAnsi="Montserrat" w:cs="Arial"/>
                <w:color w:val="000000"/>
                <w:sz w:val="20"/>
              </w:rPr>
              <w:t xml:space="preserve">los procesos del SIGCMA </w:t>
            </w:r>
            <w:r w:rsidR="00240205" w:rsidRPr="00916917">
              <w:rPr>
                <w:rFonts w:ascii="Montserrat" w:hAnsi="Montserrat" w:cs="Arial"/>
                <w:color w:val="000000"/>
                <w:sz w:val="20"/>
              </w:rPr>
              <w:t>de la Seccional Córdoba</w:t>
            </w:r>
            <w:r w:rsidR="00B96750" w:rsidRPr="00916917">
              <w:rPr>
                <w:rFonts w:ascii="Montserrat" w:eastAsia="Calibri" w:hAnsi="Montserrat" w:cs="Arial"/>
                <w:bCs/>
                <w:sz w:val="20"/>
              </w:rPr>
              <w:t>, teniendo en cuenta que estos proceso</w:t>
            </w:r>
            <w:r w:rsidR="00240205" w:rsidRPr="00916917">
              <w:rPr>
                <w:rFonts w:ascii="Montserrat" w:eastAsia="Calibri" w:hAnsi="Montserrat" w:cs="Arial"/>
                <w:bCs/>
                <w:sz w:val="20"/>
              </w:rPr>
              <w:t>s</w:t>
            </w:r>
            <w:r w:rsidR="00B96750" w:rsidRPr="00916917">
              <w:rPr>
                <w:rFonts w:ascii="Montserrat" w:eastAsia="Calibri" w:hAnsi="Montserrat" w:cs="Arial"/>
                <w:bCs/>
                <w:sz w:val="20"/>
              </w:rPr>
              <w:t xml:space="preserve"> </w:t>
            </w:r>
            <w:r w:rsidR="00240205" w:rsidRPr="00916917">
              <w:rPr>
                <w:rFonts w:ascii="Montserrat" w:eastAsia="Calibri" w:hAnsi="Montserrat" w:cs="Arial"/>
                <w:bCs/>
                <w:sz w:val="20"/>
              </w:rPr>
              <w:t xml:space="preserve">estratégicos, </w:t>
            </w:r>
            <w:r w:rsidR="00B96750" w:rsidRPr="00916917">
              <w:rPr>
                <w:rFonts w:ascii="Montserrat" w:eastAsia="Calibri" w:hAnsi="Montserrat" w:cs="Arial"/>
                <w:bCs/>
                <w:sz w:val="20"/>
              </w:rPr>
              <w:t>misional</w:t>
            </w:r>
            <w:r w:rsidR="00240205" w:rsidRPr="00916917">
              <w:rPr>
                <w:rFonts w:ascii="Montserrat" w:eastAsia="Calibri" w:hAnsi="Montserrat" w:cs="Arial"/>
                <w:bCs/>
                <w:sz w:val="20"/>
              </w:rPr>
              <w:t xml:space="preserve">es y de apoyo </w:t>
            </w:r>
            <w:r w:rsidR="00B96750" w:rsidRPr="00916917">
              <w:rPr>
                <w:rFonts w:ascii="Montserrat" w:eastAsia="Calibri" w:hAnsi="Montserrat" w:cs="Arial"/>
                <w:bCs/>
                <w:sz w:val="20"/>
              </w:rPr>
              <w:t xml:space="preserve">respectivamente, </w:t>
            </w:r>
            <w:r w:rsidR="00B96750" w:rsidRPr="00916917">
              <w:rPr>
                <w:rFonts w:ascii="Montserrat" w:hAnsi="Montserrat" w:cs="Arial"/>
                <w:color w:val="000000"/>
                <w:sz w:val="20"/>
              </w:rPr>
              <w:t xml:space="preserve">cumplen con los requisitos establecidos por las normas de calidad y contribuyen con el logro de la visión, misión, política </w:t>
            </w:r>
            <w:r w:rsidR="00916D22" w:rsidRPr="00916917">
              <w:rPr>
                <w:rFonts w:ascii="Montserrat" w:hAnsi="Montserrat" w:cs="Arial"/>
                <w:color w:val="000000"/>
                <w:sz w:val="20"/>
              </w:rPr>
              <w:t>y objetivos</w:t>
            </w:r>
            <w:r w:rsidR="00B96750" w:rsidRPr="00916917">
              <w:rPr>
                <w:rFonts w:ascii="Montserrat" w:hAnsi="Montserrat" w:cs="Arial"/>
                <w:color w:val="000000"/>
                <w:sz w:val="20"/>
              </w:rPr>
              <w:t xml:space="preserve"> de calidad establecidos por la </w:t>
            </w:r>
            <w:r w:rsidR="00916D22" w:rsidRPr="00916917">
              <w:rPr>
                <w:rFonts w:ascii="Montserrat" w:hAnsi="Montserrat" w:cs="Arial"/>
                <w:color w:val="000000"/>
                <w:sz w:val="20"/>
              </w:rPr>
              <w:t>Corporación.</w:t>
            </w:r>
          </w:p>
        </w:tc>
      </w:tr>
      <w:tr w:rsidR="00B96750" w:rsidRPr="00916917" w14:paraId="75FDE3F9" w14:textId="77777777" w:rsidTr="00916917">
        <w:trPr>
          <w:trHeight w:val="20"/>
        </w:trPr>
        <w:tc>
          <w:tcPr>
            <w:tcW w:w="862" w:type="pct"/>
            <w:shd w:val="clear" w:color="auto" w:fill="auto"/>
            <w:vAlign w:val="center"/>
          </w:tcPr>
          <w:p w14:paraId="53B27F80" w14:textId="1A8B8204" w:rsidR="00B96750" w:rsidRPr="00916917" w:rsidRDefault="00B96750" w:rsidP="00B96750">
            <w:pPr>
              <w:pStyle w:val="Prrafodelista"/>
              <w:spacing w:after="0" w:line="240" w:lineRule="auto"/>
              <w:ind w:left="0"/>
              <w:contextualSpacing w:val="0"/>
              <w:rPr>
                <w:rFonts w:ascii="Montserrat" w:hAnsi="Montserrat" w:cs="Arial"/>
                <w:bCs/>
                <w:sz w:val="20"/>
                <w:szCs w:val="20"/>
              </w:rPr>
            </w:pPr>
            <w:r w:rsidRPr="00916917">
              <w:rPr>
                <w:rFonts w:ascii="Montserrat" w:hAnsi="Montserrat" w:cs="Arial"/>
                <w:bCs/>
                <w:sz w:val="20"/>
                <w:szCs w:val="20"/>
              </w:rPr>
              <w:t>b) ¿Sigue siendo apto para su propósito? CONVENIENTE.</w:t>
            </w:r>
          </w:p>
        </w:tc>
        <w:tc>
          <w:tcPr>
            <w:tcW w:w="4138" w:type="pct"/>
            <w:shd w:val="clear" w:color="auto" w:fill="auto"/>
          </w:tcPr>
          <w:p w14:paraId="01D225B9" w14:textId="7770B48A" w:rsidR="00B96750" w:rsidRPr="00916917" w:rsidRDefault="00B96750" w:rsidP="00B96750">
            <w:pPr>
              <w:jc w:val="both"/>
              <w:rPr>
                <w:rFonts w:ascii="Montserrat" w:hAnsi="Montserrat" w:cs="Arial"/>
                <w:color w:val="FF0000"/>
                <w:sz w:val="20"/>
                <w:lang w:val="pt-BR"/>
              </w:rPr>
            </w:pPr>
            <w:r w:rsidRPr="00916917">
              <w:rPr>
                <w:rFonts w:ascii="Montserrat" w:hAnsi="Montserrat" w:cs="Arial"/>
                <w:sz w:val="20"/>
                <w:lang w:val="es-ES_tradnl"/>
              </w:rPr>
              <w:t xml:space="preserve">Sí, porque proporciona el marco de referencia integral que permite identificar e implementar un direccionamiento estratégico en la Entidad, el cual se encuentra debidamente alineado con las políticas, programas, estrategias y </w:t>
            </w:r>
            <w:r w:rsidR="00BA4CAE" w:rsidRPr="00916917">
              <w:rPr>
                <w:rFonts w:ascii="Montserrat" w:hAnsi="Montserrat" w:cs="Arial"/>
                <w:sz w:val="20"/>
                <w:lang w:val="es-ES_tradnl"/>
              </w:rPr>
              <w:t>objetivos institucionales</w:t>
            </w:r>
            <w:r w:rsidRPr="00916917">
              <w:rPr>
                <w:rFonts w:ascii="Montserrat" w:hAnsi="Montserrat" w:cs="Arial"/>
                <w:sz w:val="20"/>
                <w:lang w:val="es-ES_tradnl"/>
              </w:rPr>
              <w:t>.</w:t>
            </w:r>
          </w:p>
        </w:tc>
      </w:tr>
      <w:tr w:rsidR="00B96750" w:rsidRPr="00916917" w14:paraId="7D0FF137" w14:textId="77777777" w:rsidTr="00916917">
        <w:trPr>
          <w:trHeight w:val="20"/>
        </w:trPr>
        <w:tc>
          <w:tcPr>
            <w:tcW w:w="862" w:type="pct"/>
            <w:shd w:val="clear" w:color="auto" w:fill="auto"/>
            <w:vAlign w:val="center"/>
          </w:tcPr>
          <w:p w14:paraId="281FC963" w14:textId="49470910" w:rsidR="00B96750" w:rsidRPr="00916917" w:rsidRDefault="00B96750" w:rsidP="00B96750">
            <w:pPr>
              <w:pStyle w:val="Prrafodelista"/>
              <w:spacing w:after="0" w:line="240" w:lineRule="auto"/>
              <w:ind w:left="0"/>
              <w:contextualSpacing w:val="0"/>
              <w:rPr>
                <w:rFonts w:ascii="Montserrat" w:hAnsi="Montserrat" w:cs="Arial"/>
                <w:bCs/>
                <w:sz w:val="20"/>
                <w:szCs w:val="20"/>
              </w:rPr>
            </w:pPr>
            <w:r w:rsidRPr="00916917">
              <w:rPr>
                <w:rFonts w:ascii="Montserrat" w:hAnsi="Montserrat" w:cs="Arial"/>
                <w:bCs/>
                <w:sz w:val="20"/>
                <w:szCs w:val="20"/>
              </w:rPr>
              <w:t>c) ¿Está alineado con la dirección estratégica? ALINEADO.</w:t>
            </w:r>
          </w:p>
        </w:tc>
        <w:tc>
          <w:tcPr>
            <w:tcW w:w="4138" w:type="pct"/>
            <w:shd w:val="clear" w:color="auto" w:fill="auto"/>
          </w:tcPr>
          <w:p w14:paraId="667DA42B" w14:textId="6A67C72B" w:rsidR="00B96750" w:rsidRPr="00916917" w:rsidRDefault="00505177" w:rsidP="00B96750">
            <w:pPr>
              <w:jc w:val="both"/>
              <w:rPr>
                <w:rFonts w:ascii="Montserrat" w:hAnsi="Montserrat" w:cs="Arial"/>
                <w:color w:val="000000"/>
                <w:sz w:val="20"/>
              </w:rPr>
            </w:pPr>
            <w:r w:rsidRPr="00916917">
              <w:rPr>
                <w:rFonts w:ascii="Montserrat" w:hAnsi="Montserrat" w:cs="Arial"/>
                <w:color w:val="000000"/>
                <w:sz w:val="20"/>
              </w:rPr>
              <w:t xml:space="preserve">Está alineado con la plataforma estratégica (Misión, visión, políticas, valores y principios) </w:t>
            </w:r>
            <w:r w:rsidR="0011578A" w:rsidRPr="00916917">
              <w:rPr>
                <w:rFonts w:ascii="Montserrat" w:hAnsi="Montserrat" w:cs="Arial"/>
                <w:color w:val="000000"/>
                <w:sz w:val="20"/>
              </w:rPr>
              <w:t>del Plan Sectorial de Desarrollo.</w:t>
            </w:r>
          </w:p>
        </w:tc>
      </w:tr>
      <w:tr w:rsidR="00B96750" w:rsidRPr="00916917" w14:paraId="71FBE8D4" w14:textId="77777777" w:rsidTr="00916917">
        <w:tblPrEx>
          <w:tblLook w:val="0000" w:firstRow="0" w:lastRow="0" w:firstColumn="0" w:lastColumn="0" w:noHBand="0" w:noVBand="0"/>
        </w:tblPrEx>
        <w:trPr>
          <w:trHeight w:val="20"/>
        </w:trPr>
        <w:tc>
          <w:tcPr>
            <w:tcW w:w="862" w:type="pct"/>
            <w:shd w:val="clear" w:color="auto" w:fill="auto"/>
            <w:vAlign w:val="center"/>
          </w:tcPr>
          <w:p w14:paraId="67A5C4E3" w14:textId="6E557EBA" w:rsidR="00B96750" w:rsidRPr="00916917" w:rsidRDefault="00B96750" w:rsidP="00B96750">
            <w:pPr>
              <w:pStyle w:val="Prrafodelista"/>
              <w:spacing w:after="0" w:line="240" w:lineRule="auto"/>
              <w:ind w:left="0"/>
              <w:contextualSpacing w:val="0"/>
              <w:rPr>
                <w:rFonts w:ascii="Montserrat" w:hAnsi="Montserrat" w:cs="Arial"/>
                <w:bCs/>
                <w:sz w:val="20"/>
                <w:szCs w:val="20"/>
              </w:rPr>
            </w:pPr>
            <w:r w:rsidRPr="00916917">
              <w:rPr>
                <w:rFonts w:ascii="Montserrat" w:hAnsi="Montserrat" w:cs="Arial"/>
                <w:bCs/>
                <w:sz w:val="20"/>
                <w:szCs w:val="20"/>
              </w:rPr>
              <w:t>d. ¿Sigue logrando los resultados previstos? EFICAZ.</w:t>
            </w:r>
          </w:p>
        </w:tc>
        <w:tc>
          <w:tcPr>
            <w:tcW w:w="4138" w:type="pct"/>
            <w:shd w:val="clear" w:color="auto" w:fill="auto"/>
          </w:tcPr>
          <w:p w14:paraId="5D7F26AF" w14:textId="6FF92451" w:rsidR="00B96750" w:rsidRPr="00916917" w:rsidRDefault="00B96750" w:rsidP="00B96750">
            <w:pPr>
              <w:jc w:val="both"/>
              <w:rPr>
                <w:rFonts w:ascii="Montserrat" w:hAnsi="Montserrat" w:cs="Arial"/>
                <w:color w:val="FF0000"/>
                <w:sz w:val="20"/>
              </w:rPr>
            </w:pPr>
            <w:r w:rsidRPr="00916917">
              <w:rPr>
                <w:rFonts w:ascii="Montserrat" w:hAnsi="Montserrat" w:cs="Arial"/>
                <w:color w:val="000000"/>
                <w:sz w:val="20"/>
              </w:rPr>
              <w:t>Sí, teniendo en cuenta que los resultados demuestran la eficacia de las actividades programadas y conforme a los requisitos establecidos cumpliendo con las actividades y prioridades establecidas en los diferentes objetivos estratégicos que se encuentran definidos en el Plan Sectorial de Desarrollo.</w:t>
            </w:r>
            <w:r w:rsidRPr="00916917">
              <w:rPr>
                <w:rFonts w:ascii="Montserrat" w:hAnsi="Montserrat" w:cs="Trebuchet MS"/>
                <w:sz w:val="20"/>
                <w:lang w:val="es-ES_tradnl"/>
              </w:rPr>
              <w:t xml:space="preserve"> </w:t>
            </w:r>
          </w:p>
        </w:tc>
      </w:tr>
      <w:bookmarkEnd w:id="11"/>
    </w:tbl>
    <w:p w14:paraId="04C0FBA7" w14:textId="77777777" w:rsidR="006A6138" w:rsidRDefault="006A6138" w:rsidP="00AF23AC">
      <w:pPr>
        <w:tabs>
          <w:tab w:val="center" w:pos="4536"/>
        </w:tabs>
        <w:jc w:val="both"/>
        <w:rPr>
          <w:rFonts w:ascii="Montserrat" w:eastAsia="Calibri" w:hAnsi="Montserrat" w:cs="Arial"/>
          <w:b/>
          <w:sz w:val="22"/>
          <w:szCs w:val="22"/>
        </w:rPr>
      </w:pPr>
    </w:p>
    <w:p w14:paraId="012B644E" w14:textId="77777777" w:rsidR="00DD0930" w:rsidRDefault="00DD0930" w:rsidP="00AF23AC">
      <w:pPr>
        <w:tabs>
          <w:tab w:val="center" w:pos="4536"/>
        </w:tabs>
        <w:jc w:val="both"/>
        <w:rPr>
          <w:rFonts w:ascii="Montserrat" w:eastAsia="Calibri" w:hAnsi="Montserrat" w:cs="Arial"/>
          <w:b/>
          <w:sz w:val="22"/>
          <w:szCs w:val="22"/>
        </w:rPr>
      </w:pPr>
    </w:p>
    <w:p w14:paraId="23A4E0F5" w14:textId="77777777" w:rsidR="00DD0930" w:rsidRPr="000747E4" w:rsidRDefault="00DD0930" w:rsidP="00AF23AC">
      <w:pPr>
        <w:tabs>
          <w:tab w:val="center" w:pos="4536"/>
        </w:tabs>
        <w:jc w:val="both"/>
        <w:rPr>
          <w:rFonts w:ascii="Montserrat" w:eastAsia="Calibri" w:hAnsi="Montserrat" w:cs="Arial"/>
          <w:b/>
          <w:sz w:val="22"/>
          <w:szCs w:val="22"/>
        </w:rPr>
      </w:pPr>
    </w:p>
    <w:p w14:paraId="2F54BE5A" w14:textId="77777777" w:rsidR="000E4C9E" w:rsidRPr="000747E4" w:rsidRDefault="000E4C9E" w:rsidP="000B5552">
      <w:pPr>
        <w:numPr>
          <w:ilvl w:val="0"/>
          <w:numId w:val="18"/>
        </w:numPr>
        <w:jc w:val="both"/>
        <w:rPr>
          <w:rFonts w:ascii="Montserrat" w:hAnsi="Montserrat" w:cs="Arial"/>
          <w:b/>
          <w:bCs/>
          <w:sz w:val="22"/>
          <w:szCs w:val="22"/>
        </w:rPr>
      </w:pPr>
      <w:r w:rsidRPr="000747E4">
        <w:rPr>
          <w:rFonts w:ascii="Montserrat" w:hAnsi="Montserrat" w:cs="Arial"/>
          <w:b/>
          <w:bCs/>
          <w:sz w:val="22"/>
          <w:szCs w:val="22"/>
        </w:rPr>
        <w:t>OTRAS CONCLUSIONES O COMENTARIOS</w:t>
      </w:r>
    </w:p>
    <w:p w14:paraId="6117569D" w14:textId="77777777" w:rsidR="00AF23AC" w:rsidRPr="000747E4" w:rsidRDefault="00AF23AC" w:rsidP="00AF23AC">
      <w:pPr>
        <w:jc w:val="both"/>
        <w:rPr>
          <w:rFonts w:ascii="Montserrat" w:hAnsi="Montserrat" w:cs="Arial"/>
          <w:bCs/>
          <w:sz w:val="22"/>
          <w:szCs w:val="22"/>
        </w:rPr>
      </w:pPr>
    </w:p>
    <w:p w14:paraId="24F24404" w14:textId="77777777" w:rsidR="00DD0930" w:rsidRPr="00916917" w:rsidRDefault="00DD0930" w:rsidP="00916917">
      <w:pPr>
        <w:jc w:val="both"/>
        <w:rPr>
          <w:rFonts w:ascii="Montserrat" w:hAnsi="Montserrat" w:cs="Arial"/>
          <w:bCs/>
          <w:sz w:val="22"/>
          <w:szCs w:val="22"/>
        </w:rPr>
      </w:pPr>
      <w:r w:rsidRPr="00916917">
        <w:rPr>
          <w:rFonts w:ascii="Montserrat" w:hAnsi="Montserrat" w:cs="Arial"/>
          <w:bCs/>
          <w:sz w:val="22"/>
          <w:szCs w:val="22"/>
        </w:rPr>
        <w:t>El liderazgo efectivo y la comunicación asertiva de la Alta Dirección han sido clave para el cumplimiento de las actividades planificadas, asegurando su alineación con el Plan Sectorial de Desarrollo, así como con la política y los objetivos de calidad. Todo ello enmarcado dentro del direccionamiento estratégico de la entidad y respaldado por el compromiso de los servidores judiciales.</w:t>
      </w:r>
    </w:p>
    <w:p w14:paraId="7D281049" w14:textId="77777777" w:rsidR="00DD0930" w:rsidRPr="00916917" w:rsidRDefault="00DD0930" w:rsidP="00916917">
      <w:pPr>
        <w:jc w:val="both"/>
        <w:rPr>
          <w:rFonts w:ascii="Montserrat" w:hAnsi="Montserrat" w:cs="Arial"/>
          <w:bCs/>
          <w:sz w:val="22"/>
          <w:szCs w:val="22"/>
        </w:rPr>
      </w:pPr>
    </w:p>
    <w:p w14:paraId="0505C1A0" w14:textId="77777777" w:rsidR="00DD0930" w:rsidRPr="00916917" w:rsidRDefault="00DD0930" w:rsidP="00916917">
      <w:pPr>
        <w:jc w:val="both"/>
        <w:rPr>
          <w:rFonts w:ascii="Montserrat" w:hAnsi="Montserrat" w:cs="Arial"/>
          <w:bCs/>
          <w:sz w:val="22"/>
          <w:szCs w:val="22"/>
        </w:rPr>
      </w:pPr>
      <w:r w:rsidRPr="00916917">
        <w:rPr>
          <w:rFonts w:ascii="Montserrat" w:hAnsi="Montserrat" w:cs="Arial"/>
          <w:bCs/>
          <w:sz w:val="22"/>
          <w:szCs w:val="22"/>
        </w:rPr>
        <w:t>En este contexto, es fundamental destacar el papel de la Alta Dirección en la expansión del sistema y en la optimización de los procesos de implementación y mantenimiento, beneficiando tanto a las dependencias judiciales como administrativas de la Rama Judicial. Este avance ha sido posible gracias al esfuerzo conjunto, el compromiso y la colaboración de la Coordinación del SIGCMA.</w:t>
      </w:r>
    </w:p>
    <w:p w14:paraId="48E1C967" w14:textId="77777777" w:rsidR="00DD0930" w:rsidRPr="00916917" w:rsidRDefault="00DD0930" w:rsidP="00916917">
      <w:pPr>
        <w:jc w:val="both"/>
        <w:rPr>
          <w:rFonts w:ascii="Montserrat" w:hAnsi="Montserrat" w:cs="Arial"/>
          <w:bCs/>
          <w:sz w:val="22"/>
          <w:szCs w:val="22"/>
        </w:rPr>
      </w:pPr>
    </w:p>
    <w:p w14:paraId="18F849B0" w14:textId="77777777" w:rsidR="00DD0930" w:rsidRPr="00916917" w:rsidRDefault="00DD0930" w:rsidP="00916917">
      <w:pPr>
        <w:jc w:val="both"/>
        <w:rPr>
          <w:rFonts w:ascii="Montserrat" w:hAnsi="Montserrat" w:cs="Arial"/>
          <w:bCs/>
          <w:sz w:val="22"/>
          <w:szCs w:val="22"/>
        </w:rPr>
      </w:pPr>
      <w:r w:rsidRPr="00916917">
        <w:rPr>
          <w:rFonts w:ascii="Montserrat" w:hAnsi="Montserrat" w:cs="Arial"/>
          <w:bCs/>
          <w:sz w:val="22"/>
          <w:szCs w:val="22"/>
        </w:rPr>
        <w:t>Para fortalecer el sistema, es necesario continuar impulsando estrategias y buenas prácticas enfocadas en la gestión sostenible de los recursos y la protección del medio ambiente, garantizando el cumplimiento de la normativa ambiental vigente en las dependencias judiciales y administrativas.</w:t>
      </w:r>
    </w:p>
    <w:p w14:paraId="082FB38A" w14:textId="77777777" w:rsidR="00DD0930" w:rsidRPr="00916917" w:rsidRDefault="00DD0930" w:rsidP="00916917">
      <w:pPr>
        <w:jc w:val="both"/>
        <w:rPr>
          <w:rFonts w:ascii="Montserrat" w:hAnsi="Montserrat" w:cs="Arial"/>
          <w:bCs/>
          <w:sz w:val="22"/>
          <w:szCs w:val="22"/>
        </w:rPr>
      </w:pPr>
    </w:p>
    <w:p w14:paraId="3E3F367C" w14:textId="29077D5E" w:rsidR="00882BF0" w:rsidRPr="00916917" w:rsidRDefault="00DD0930" w:rsidP="00916917">
      <w:pPr>
        <w:jc w:val="both"/>
        <w:rPr>
          <w:rFonts w:ascii="Montserrat" w:hAnsi="Montserrat" w:cs="Arial"/>
          <w:bCs/>
          <w:sz w:val="22"/>
          <w:szCs w:val="22"/>
        </w:rPr>
      </w:pPr>
      <w:r w:rsidRPr="00916917">
        <w:rPr>
          <w:rFonts w:ascii="Montserrat" w:hAnsi="Montserrat" w:cs="Arial"/>
          <w:bCs/>
          <w:sz w:val="22"/>
          <w:szCs w:val="22"/>
        </w:rPr>
        <w:t>La implementación del Sistema de Gestión de Calidad y Medio Ambiente proporciona a los servidores judiciales una herramienta eficaz para la organización de su trabajo, con instrucciones claras que agilizan la toma de decisiones basada en información confiable. Además, permite establecer medidas de control orientadas a mitigar riesgos y minimizar impactos negativos derivados de eventos potenciales, contribuyendo así a una gestión más eficiente y sostenible.</w:t>
      </w:r>
    </w:p>
    <w:sectPr w:rsidR="00882BF0" w:rsidRPr="00916917" w:rsidSect="008E124E">
      <w:headerReference w:type="first" r:id="rId37"/>
      <w:pgSz w:w="12242" w:h="15842" w:code="1"/>
      <w:pgMar w:top="1418" w:right="1134" w:bottom="1134"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D27C" w14:textId="77777777" w:rsidR="00245B7B" w:rsidRDefault="00245B7B">
      <w:r>
        <w:separator/>
      </w:r>
    </w:p>
  </w:endnote>
  <w:endnote w:type="continuationSeparator" w:id="0">
    <w:p w14:paraId="1728ACFE" w14:textId="77777777" w:rsidR="00245B7B" w:rsidRDefault="00245B7B">
      <w:r>
        <w:continuationSeparator/>
      </w:r>
    </w:p>
  </w:endnote>
  <w:endnote w:type="continuationNotice" w:id="1">
    <w:p w14:paraId="4E55EC0B" w14:textId="77777777" w:rsidR="00647D5D" w:rsidRDefault="00647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ontserrat">
    <w:altName w:val="Calibri"/>
    <w:panose1 w:val="00000000000000000000"/>
    <w:charset w:val="00"/>
    <w:family w:val="auto"/>
    <w:pitch w:val="variable"/>
    <w:sig w:usb0="A00002FF" w:usb1="4000247B" w:usb2="00000000" w:usb3="00000000" w:csb0="00000197" w:csb1="00000000"/>
  </w:font>
  <w:font w:name="Berylium">
    <w:altName w:val="Times New Roman"/>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8"/>
      <w:gridCol w:w="2864"/>
      <w:gridCol w:w="2866"/>
      <w:gridCol w:w="2866"/>
    </w:tblGrid>
    <w:tr w:rsidR="003C0507" w:rsidRPr="00A068CF" w14:paraId="1943BA4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E234269" w14:textId="77777777" w:rsidR="003C0507" w:rsidRPr="000F498C" w:rsidRDefault="003C0507"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9B7BED1" w14:textId="77777777"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9201765" w14:textId="66BCD91D"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r>
          <w:r w:rsidR="00665A84">
            <w:rPr>
              <w:rFonts w:ascii="Arial" w:hAnsi="Arial" w:cs="Arial"/>
              <w:sz w:val="14"/>
              <w:szCs w:val="14"/>
              <w:lang w:eastAsia="es-CO"/>
            </w:rPr>
            <w:t>COORDINACIÓN NACIONAL DEL</w:t>
          </w:r>
          <w:r w:rsidRPr="000F498C">
            <w:rPr>
              <w:rFonts w:ascii="Arial" w:hAnsi="Arial" w:cs="Arial"/>
              <w:sz w:val="14"/>
              <w:szCs w:val="14"/>
              <w:lang w:eastAsia="es-CO"/>
            </w:rPr>
            <w:t xml:space="preserve">SIGCMA </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2E2B66" w14:textId="77777777"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3C0507" w:rsidRPr="00A068CF" w14:paraId="1961F9A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64D0D0E" w14:textId="77777777" w:rsidR="003C0507" w:rsidRPr="000F498C" w:rsidRDefault="003C0507"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4FAA9D3" w14:textId="77777777" w:rsidR="003C0507" w:rsidRPr="000F498C" w:rsidRDefault="003C0507"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F51F863" w14:textId="77777777" w:rsidR="003C0507" w:rsidRPr="000F498C" w:rsidRDefault="003C0507"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6B2EE05" w14:textId="77777777"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5EB257B9" w14:textId="77777777" w:rsidR="003C0507" w:rsidRPr="00275112" w:rsidRDefault="003C0507" w:rsidP="00275112">
    <w:pPr>
      <w:pStyle w:val="Piedepgina"/>
      <w:jc w:val="both"/>
      <w:rPr>
        <w:rFonts w:ascii="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5E14" w14:textId="4E4DEE22" w:rsidR="003C0507" w:rsidRPr="0015419E" w:rsidRDefault="003C0507" w:rsidP="0015419E">
    <w:pPr>
      <w:pStyle w:val="Piedepgina"/>
      <w:jc w:val="both"/>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D1C7" w14:textId="77777777" w:rsidR="00245B7B" w:rsidRDefault="00245B7B">
      <w:r>
        <w:separator/>
      </w:r>
    </w:p>
  </w:footnote>
  <w:footnote w:type="continuationSeparator" w:id="0">
    <w:p w14:paraId="2069CEDC" w14:textId="77777777" w:rsidR="00245B7B" w:rsidRDefault="00245B7B">
      <w:r>
        <w:continuationSeparator/>
      </w:r>
    </w:p>
  </w:footnote>
  <w:footnote w:type="continuationNotice" w:id="1">
    <w:p w14:paraId="602FFEC8" w14:textId="77777777" w:rsidR="00647D5D" w:rsidRDefault="00647D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1E01" w14:textId="1EB56DAA" w:rsidR="003C0507" w:rsidRDefault="00AE4A9C" w:rsidP="00AF594D">
    <w:pPr>
      <w:pStyle w:val="Encabezado"/>
    </w:pPr>
    <w:r w:rsidRPr="00FC36CF">
      <w:rPr>
        <w:rFonts w:ascii="Montserrat" w:hAnsi="Montserrat"/>
        <w:b/>
        <w:bCs/>
        <w:i/>
        <w:iCs/>
        <w:noProof/>
        <w:sz w:val="20"/>
      </w:rPr>
      <w:drawing>
        <wp:anchor distT="0" distB="0" distL="114300" distR="114300" simplePos="0" relativeHeight="251658245" behindDoc="0" locked="0" layoutInCell="1" allowOverlap="1" wp14:anchorId="0ED993E5" wp14:editId="008B20DF">
          <wp:simplePos x="0" y="0"/>
          <wp:positionH relativeFrom="page">
            <wp:posOffset>9525</wp:posOffset>
          </wp:positionH>
          <wp:positionV relativeFrom="paragraph">
            <wp:posOffset>-437515</wp:posOffset>
          </wp:positionV>
          <wp:extent cx="2705100" cy="1133475"/>
          <wp:effectExtent l="0" t="0" r="0"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05100" cy="1133475"/>
                  </a:xfrm>
                  <a:prstGeom prst="rect">
                    <a:avLst/>
                  </a:prstGeom>
                </pic:spPr>
              </pic:pic>
            </a:graphicData>
          </a:graphic>
          <wp14:sizeRelH relativeFrom="margin">
            <wp14:pctWidth>0</wp14:pctWidth>
          </wp14:sizeRelH>
          <wp14:sizeRelV relativeFrom="margin">
            <wp14:pctHeight>0</wp14:pctHeight>
          </wp14:sizeRelV>
        </wp:anchor>
      </w:drawing>
    </w:r>
    <w:r w:rsidRPr="00543131">
      <w:rPr>
        <w:noProof/>
      </w:rPr>
      <w:drawing>
        <wp:anchor distT="0" distB="0" distL="114300" distR="114300" simplePos="0" relativeHeight="251658244" behindDoc="0" locked="0" layoutInCell="1" allowOverlap="1" wp14:anchorId="505B8F1C" wp14:editId="73CAA3BC">
          <wp:simplePos x="0" y="0"/>
          <wp:positionH relativeFrom="margin">
            <wp:posOffset>4029075</wp:posOffset>
          </wp:positionH>
          <wp:positionV relativeFrom="margin">
            <wp:posOffset>-730250</wp:posOffset>
          </wp:positionV>
          <wp:extent cx="2190750" cy="6286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CC54" w14:textId="5ACC5C50" w:rsidR="003C0507" w:rsidRPr="00D946B5" w:rsidRDefault="000747E4" w:rsidP="00D946B5">
    <w:pPr>
      <w:pStyle w:val="Encabezado"/>
      <w:rPr>
        <w:rFonts w:ascii="Arial" w:hAnsi="Arial"/>
        <w:b/>
        <w:sz w:val="2"/>
        <w:szCs w:val="18"/>
      </w:rPr>
    </w:pPr>
    <w:r>
      <w:rPr>
        <w:rFonts w:ascii="Berylium" w:hAnsi="Berylium"/>
        <w:b/>
        <w:bCs/>
        <w:iCs/>
        <w:noProof/>
        <w:sz w:val="20"/>
        <w:lang w:eastAsia="es-CO"/>
      </w:rPr>
      <mc:AlternateContent>
        <mc:Choice Requires="wps">
          <w:drawing>
            <wp:anchor distT="0" distB="0" distL="114300" distR="114300" simplePos="0" relativeHeight="251658243" behindDoc="0" locked="0" layoutInCell="1" allowOverlap="1" wp14:anchorId="6CFE5D46" wp14:editId="5070A282">
              <wp:simplePos x="0" y="0"/>
              <wp:positionH relativeFrom="column">
                <wp:posOffset>4251960</wp:posOffset>
              </wp:positionH>
              <wp:positionV relativeFrom="paragraph">
                <wp:posOffset>915034</wp:posOffset>
              </wp:positionV>
              <wp:extent cx="1457325" cy="200025"/>
              <wp:effectExtent l="0" t="0" r="28575" b="28575"/>
              <wp:wrapNone/>
              <wp:docPr id="6" name="Cuadro de texto 6"/>
              <wp:cNvGraphicFramePr/>
              <a:graphic xmlns:a="http://schemas.openxmlformats.org/drawingml/2006/main">
                <a:graphicData uri="http://schemas.microsoft.com/office/word/2010/wordprocessingShape">
                  <wps:wsp>
                    <wps:cNvSpPr txBox="1"/>
                    <wps:spPr>
                      <a:xfrm>
                        <a:off x="0" y="0"/>
                        <a:ext cx="1457325" cy="200025"/>
                      </a:xfrm>
                      <a:prstGeom prst="rect">
                        <a:avLst/>
                      </a:prstGeom>
                      <a:solidFill>
                        <a:schemeClr val="accent3">
                          <a:lumMod val="40000"/>
                          <a:lumOff val="60000"/>
                        </a:schemeClr>
                      </a:solidFill>
                      <a:ln>
                        <a:solidFill>
                          <a:schemeClr val="accent3">
                            <a:lumMod val="40000"/>
                            <a:lumOff val="60000"/>
                          </a:schemeClr>
                        </a:solidFill>
                      </a:ln>
                    </wps:spPr>
                    <wps:style>
                      <a:lnRef idx="0">
                        <a:scrgbClr r="0" g="0" b="0"/>
                      </a:lnRef>
                      <a:fillRef idx="0">
                        <a:scrgbClr r="0" g="0" b="0"/>
                      </a:fillRef>
                      <a:effectRef idx="0">
                        <a:scrgbClr r="0" g="0" b="0"/>
                      </a:effectRef>
                      <a:fontRef idx="minor">
                        <a:schemeClr val="dk1"/>
                      </a:fontRef>
                    </wps:style>
                    <wps:txbx>
                      <w:txbxContent>
                        <w:p w14:paraId="5AEBB3D3" w14:textId="77777777" w:rsidR="000747E4" w:rsidRDefault="000747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FE5D46" id="_x0000_t202" coordsize="21600,21600" o:spt="202" path="m,l,21600r21600,l21600,xe">
              <v:stroke joinstyle="miter"/>
              <v:path gradientshapeok="t" o:connecttype="rect"/>
            </v:shapetype>
            <v:shape id="Cuadro de texto 6" o:spid="_x0000_s1026" type="#_x0000_t202" style="position:absolute;margin-left:334.8pt;margin-top:72.05pt;width:114.75pt;height:15.7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" fillcolor="#dbdbdb [1302]" strokecolor="#dbdbdb [1302]">
              <v:textbox>
                <w:txbxContent>
                  <w:p w14:paraId="5AEBB3D3" w14:textId="77777777" w:rsidR="000747E4" w:rsidRDefault="000747E4"/>
                </w:txbxContent>
              </v:textbox>
            </v:shape>
          </w:pict>
        </mc:Fallback>
      </mc:AlternateContent>
    </w:r>
    <w:r w:rsidR="003C0507">
      <w:rPr>
        <w:rFonts w:ascii="Berylium" w:hAnsi="Berylium"/>
        <w:b/>
        <w:bCs/>
        <w:iCs/>
        <w:noProof/>
        <w:sz w:val="20"/>
        <w:lang w:eastAsia="es-CO"/>
      </w:rPr>
      <w:drawing>
        <wp:anchor distT="0" distB="0" distL="114300" distR="114300" simplePos="0" relativeHeight="251658240" behindDoc="0" locked="0" layoutInCell="1" allowOverlap="1" wp14:anchorId="226C1D8A" wp14:editId="289B5485">
          <wp:simplePos x="0" y="0"/>
          <wp:positionH relativeFrom="margin">
            <wp:align>center</wp:align>
          </wp:positionH>
          <wp:positionV relativeFrom="paragraph">
            <wp:posOffset>-220980</wp:posOffset>
          </wp:positionV>
          <wp:extent cx="7788806" cy="10080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8806" cy="10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E457" w14:textId="7368688E" w:rsidR="003C0507" w:rsidRPr="00774697" w:rsidRDefault="000747E4" w:rsidP="003D2A7F">
    <w:pPr>
      <w:pStyle w:val="Encabezado"/>
      <w:jc w:val="both"/>
      <w:rPr>
        <w:rFonts w:ascii="Arial" w:hAnsi="Arial"/>
        <w:b/>
        <w:sz w:val="22"/>
        <w:szCs w:val="18"/>
      </w:rPr>
    </w:pPr>
    <w:r w:rsidRPr="00543131">
      <w:rPr>
        <w:noProof/>
      </w:rPr>
      <w:drawing>
        <wp:anchor distT="0" distB="0" distL="114300" distR="114300" simplePos="0" relativeHeight="251658242" behindDoc="0" locked="0" layoutInCell="1" allowOverlap="1" wp14:anchorId="078013FD" wp14:editId="4A7CBC91">
          <wp:simplePos x="0" y="0"/>
          <wp:positionH relativeFrom="margin">
            <wp:align>right</wp:align>
          </wp:positionH>
          <wp:positionV relativeFrom="margin">
            <wp:posOffset>-752475</wp:posOffset>
          </wp:positionV>
          <wp:extent cx="2190750" cy="6286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36CF">
      <w:rPr>
        <w:rFonts w:ascii="Montserrat" w:hAnsi="Montserrat"/>
        <w:b/>
        <w:bCs/>
        <w:i/>
        <w:iCs/>
        <w:noProof/>
        <w:sz w:val="20"/>
      </w:rPr>
      <w:drawing>
        <wp:anchor distT="0" distB="0" distL="114300" distR="114300" simplePos="0" relativeHeight="251658241" behindDoc="0" locked="0" layoutInCell="1" allowOverlap="1" wp14:anchorId="21148A30" wp14:editId="07D6D779">
          <wp:simplePos x="0" y="0"/>
          <wp:positionH relativeFrom="page">
            <wp:align>left</wp:align>
          </wp:positionH>
          <wp:positionV relativeFrom="paragraph">
            <wp:posOffset>-513715</wp:posOffset>
          </wp:positionV>
          <wp:extent cx="2584450" cy="1224280"/>
          <wp:effectExtent l="0" t="0" r="6350" b="0"/>
          <wp:wrapSquare wrapText="bothSides"/>
          <wp:docPr id="499823448" name="Imagen 49982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584450" cy="1224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52753247" o:spid="_x0000_i1131" type="#_x0000_t75" style="width:11.25pt;height:11.25pt;visibility:visible;mso-wrap-style:square" o:bullet="t">
        <v:imagedata r:id="rId1" o:title=""/>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78450DF"/>
    <w:multiLevelType w:val="hybridMultilevel"/>
    <w:tmpl w:val="8248A326"/>
    <w:lvl w:ilvl="0" w:tplc="45A2EC0E">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722"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345B28"/>
    <w:multiLevelType w:val="hybridMultilevel"/>
    <w:tmpl w:val="8D9C0064"/>
    <w:lvl w:ilvl="0" w:tplc="5AC0E476">
      <w:start w:val="1"/>
      <w:numFmt w:val="bullet"/>
      <w:lvlText w:val=""/>
      <w:lvlJc w:val="left"/>
      <w:pPr>
        <w:ind w:left="360" w:hanging="360"/>
      </w:pPr>
      <w:rPr>
        <w:rFonts w:ascii="Symbol" w:hAnsi="Symbol" w:hint="default"/>
        <w:color w:val="0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D273033"/>
    <w:multiLevelType w:val="hybridMultilevel"/>
    <w:tmpl w:val="E0D28F5C"/>
    <w:lvl w:ilvl="0" w:tplc="C63C7716">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5E3A9D"/>
    <w:multiLevelType w:val="hybridMultilevel"/>
    <w:tmpl w:val="135C2762"/>
    <w:lvl w:ilvl="0" w:tplc="DC727EE2">
      <w:start w:val="10"/>
      <w:numFmt w:val="bullet"/>
      <w:lvlText w:val=""/>
      <w:lvlJc w:val="left"/>
      <w:pPr>
        <w:ind w:left="720" w:hanging="360"/>
      </w:pPr>
      <w:rPr>
        <w:rFonts w:ascii="Symbol" w:eastAsia="Times New Roman" w:hAnsi="Symbol"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3991921"/>
    <w:multiLevelType w:val="hybridMultilevel"/>
    <w:tmpl w:val="6C52E4BC"/>
    <w:lvl w:ilvl="0" w:tplc="240A0001">
      <w:start w:val="1"/>
      <w:numFmt w:val="bullet"/>
      <w:lvlText w:val=""/>
      <w:lvlJc w:val="left"/>
      <w:pPr>
        <w:ind w:left="612" w:hanging="360"/>
      </w:pPr>
      <w:rPr>
        <w:rFonts w:ascii="Symbol" w:hAnsi="Symbol" w:hint="default"/>
      </w:rPr>
    </w:lvl>
    <w:lvl w:ilvl="1" w:tplc="240A0003" w:tentative="1">
      <w:start w:val="1"/>
      <w:numFmt w:val="bullet"/>
      <w:lvlText w:val="o"/>
      <w:lvlJc w:val="left"/>
      <w:pPr>
        <w:ind w:left="1332" w:hanging="360"/>
      </w:pPr>
      <w:rPr>
        <w:rFonts w:ascii="Courier New" w:hAnsi="Courier New" w:cs="Courier New" w:hint="default"/>
      </w:rPr>
    </w:lvl>
    <w:lvl w:ilvl="2" w:tplc="240A0005" w:tentative="1">
      <w:start w:val="1"/>
      <w:numFmt w:val="bullet"/>
      <w:lvlText w:val=""/>
      <w:lvlJc w:val="left"/>
      <w:pPr>
        <w:ind w:left="2052" w:hanging="360"/>
      </w:pPr>
      <w:rPr>
        <w:rFonts w:ascii="Wingdings" w:hAnsi="Wingdings" w:hint="default"/>
      </w:rPr>
    </w:lvl>
    <w:lvl w:ilvl="3" w:tplc="240A0001" w:tentative="1">
      <w:start w:val="1"/>
      <w:numFmt w:val="bullet"/>
      <w:lvlText w:val=""/>
      <w:lvlJc w:val="left"/>
      <w:pPr>
        <w:ind w:left="2772" w:hanging="360"/>
      </w:pPr>
      <w:rPr>
        <w:rFonts w:ascii="Symbol" w:hAnsi="Symbol" w:hint="default"/>
      </w:rPr>
    </w:lvl>
    <w:lvl w:ilvl="4" w:tplc="240A0003" w:tentative="1">
      <w:start w:val="1"/>
      <w:numFmt w:val="bullet"/>
      <w:lvlText w:val="o"/>
      <w:lvlJc w:val="left"/>
      <w:pPr>
        <w:ind w:left="3492" w:hanging="360"/>
      </w:pPr>
      <w:rPr>
        <w:rFonts w:ascii="Courier New" w:hAnsi="Courier New" w:cs="Courier New" w:hint="default"/>
      </w:rPr>
    </w:lvl>
    <w:lvl w:ilvl="5" w:tplc="240A0005" w:tentative="1">
      <w:start w:val="1"/>
      <w:numFmt w:val="bullet"/>
      <w:lvlText w:val=""/>
      <w:lvlJc w:val="left"/>
      <w:pPr>
        <w:ind w:left="4212" w:hanging="360"/>
      </w:pPr>
      <w:rPr>
        <w:rFonts w:ascii="Wingdings" w:hAnsi="Wingdings" w:hint="default"/>
      </w:rPr>
    </w:lvl>
    <w:lvl w:ilvl="6" w:tplc="240A0001" w:tentative="1">
      <w:start w:val="1"/>
      <w:numFmt w:val="bullet"/>
      <w:lvlText w:val=""/>
      <w:lvlJc w:val="left"/>
      <w:pPr>
        <w:ind w:left="4932" w:hanging="360"/>
      </w:pPr>
      <w:rPr>
        <w:rFonts w:ascii="Symbol" w:hAnsi="Symbol" w:hint="default"/>
      </w:rPr>
    </w:lvl>
    <w:lvl w:ilvl="7" w:tplc="240A0003" w:tentative="1">
      <w:start w:val="1"/>
      <w:numFmt w:val="bullet"/>
      <w:lvlText w:val="o"/>
      <w:lvlJc w:val="left"/>
      <w:pPr>
        <w:ind w:left="5652" w:hanging="360"/>
      </w:pPr>
      <w:rPr>
        <w:rFonts w:ascii="Courier New" w:hAnsi="Courier New" w:cs="Courier New" w:hint="default"/>
      </w:rPr>
    </w:lvl>
    <w:lvl w:ilvl="8" w:tplc="240A0005" w:tentative="1">
      <w:start w:val="1"/>
      <w:numFmt w:val="bullet"/>
      <w:lvlText w:val=""/>
      <w:lvlJc w:val="left"/>
      <w:pPr>
        <w:ind w:left="6372" w:hanging="360"/>
      </w:pPr>
      <w:rPr>
        <w:rFonts w:ascii="Wingdings" w:hAnsi="Wingdings" w:hint="default"/>
      </w:rPr>
    </w:lvl>
  </w:abstractNum>
  <w:abstractNum w:abstractNumId="8"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6A11B2C"/>
    <w:multiLevelType w:val="hybridMultilevel"/>
    <w:tmpl w:val="57FA96FC"/>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5DD27AD4"/>
    <w:multiLevelType w:val="hybridMultilevel"/>
    <w:tmpl w:val="CF6039D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E809C4"/>
    <w:multiLevelType w:val="hybridMultilevel"/>
    <w:tmpl w:val="C9B005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5493FED"/>
    <w:multiLevelType w:val="hybridMultilevel"/>
    <w:tmpl w:val="64B8631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AD477E2"/>
    <w:multiLevelType w:val="multilevel"/>
    <w:tmpl w:val="8886E144"/>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8"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3"/>
  </w:num>
  <w:num w:numId="3">
    <w:abstractNumId w:val="18"/>
  </w:num>
  <w:num w:numId="4">
    <w:abstractNumId w:val="8"/>
  </w:num>
  <w:num w:numId="5">
    <w:abstractNumId w:val="12"/>
  </w:num>
  <w:num w:numId="6">
    <w:abstractNumId w:val="11"/>
  </w:num>
  <w:num w:numId="7">
    <w:abstractNumId w:val="14"/>
  </w:num>
  <w:num w:numId="8">
    <w:abstractNumId w:val="17"/>
  </w:num>
  <w:num w:numId="9">
    <w:abstractNumId w:val="6"/>
  </w:num>
  <w:num w:numId="10">
    <w:abstractNumId w:val="2"/>
  </w:num>
  <w:num w:numId="11">
    <w:abstractNumId w:val="16"/>
  </w:num>
  <w:num w:numId="12">
    <w:abstractNumId w:val="10"/>
  </w:num>
  <w:num w:numId="13">
    <w:abstractNumId w:val="9"/>
  </w:num>
  <w:num w:numId="14">
    <w:abstractNumId w:val="1"/>
  </w:num>
  <w:num w:numId="15">
    <w:abstractNumId w:val="7"/>
  </w:num>
  <w:num w:numId="16">
    <w:abstractNumId w:val="5"/>
  </w:num>
  <w:num w:numId="17">
    <w:abstractNumId w:val="3"/>
  </w:num>
  <w:num w:numId="18">
    <w:abstractNumId w:val="4"/>
  </w:num>
  <w:num w:numId="1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419"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72"/>
    <w:rsid w:val="00002515"/>
    <w:rsid w:val="000033D0"/>
    <w:rsid w:val="000037CB"/>
    <w:rsid w:val="00003B49"/>
    <w:rsid w:val="00003C81"/>
    <w:rsid w:val="0000458F"/>
    <w:rsid w:val="000045AC"/>
    <w:rsid w:val="000049D9"/>
    <w:rsid w:val="00004CF8"/>
    <w:rsid w:val="0000546B"/>
    <w:rsid w:val="00006F1F"/>
    <w:rsid w:val="00007DAE"/>
    <w:rsid w:val="000106C0"/>
    <w:rsid w:val="00010CED"/>
    <w:rsid w:val="00011C1F"/>
    <w:rsid w:val="00012404"/>
    <w:rsid w:val="00013DAA"/>
    <w:rsid w:val="0001405D"/>
    <w:rsid w:val="000143C0"/>
    <w:rsid w:val="000149A4"/>
    <w:rsid w:val="00014CF7"/>
    <w:rsid w:val="00015686"/>
    <w:rsid w:val="00015A2A"/>
    <w:rsid w:val="000202BB"/>
    <w:rsid w:val="00020906"/>
    <w:rsid w:val="00020DEB"/>
    <w:rsid w:val="00020FD6"/>
    <w:rsid w:val="00022876"/>
    <w:rsid w:val="00023175"/>
    <w:rsid w:val="000231B2"/>
    <w:rsid w:val="000232D9"/>
    <w:rsid w:val="00023AB9"/>
    <w:rsid w:val="00023EAB"/>
    <w:rsid w:val="0002407B"/>
    <w:rsid w:val="00024153"/>
    <w:rsid w:val="00025449"/>
    <w:rsid w:val="000259C2"/>
    <w:rsid w:val="00026199"/>
    <w:rsid w:val="00027AD7"/>
    <w:rsid w:val="00030089"/>
    <w:rsid w:val="0003088C"/>
    <w:rsid w:val="00031052"/>
    <w:rsid w:val="0003282D"/>
    <w:rsid w:val="000331BE"/>
    <w:rsid w:val="00033C38"/>
    <w:rsid w:val="000340A9"/>
    <w:rsid w:val="0003663A"/>
    <w:rsid w:val="00036EAC"/>
    <w:rsid w:val="000376A3"/>
    <w:rsid w:val="0003785F"/>
    <w:rsid w:val="00037E47"/>
    <w:rsid w:val="00037F31"/>
    <w:rsid w:val="000407BE"/>
    <w:rsid w:val="00040D1B"/>
    <w:rsid w:val="000416EC"/>
    <w:rsid w:val="00041BE2"/>
    <w:rsid w:val="00041C84"/>
    <w:rsid w:val="00043C1C"/>
    <w:rsid w:val="00043F3A"/>
    <w:rsid w:val="00044A42"/>
    <w:rsid w:val="00045283"/>
    <w:rsid w:val="00045B08"/>
    <w:rsid w:val="00045BBE"/>
    <w:rsid w:val="000470FB"/>
    <w:rsid w:val="00047A46"/>
    <w:rsid w:val="00047ADC"/>
    <w:rsid w:val="0005161F"/>
    <w:rsid w:val="0005283D"/>
    <w:rsid w:val="000533CF"/>
    <w:rsid w:val="00053D46"/>
    <w:rsid w:val="00054363"/>
    <w:rsid w:val="0005489C"/>
    <w:rsid w:val="00054E9E"/>
    <w:rsid w:val="00055600"/>
    <w:rsid w:val="00055877"/>
    <w:rsid w:val="0005671B"/>
    <w:rsid w:val="000567A5"/>
    <w:rsid w:val="00057F22"/>
    <w:rsid w:val="0006104C"/>
    <w:rsid w:val="0006108D"/>
    <w:rsid w:val="000611CB"/>
    <w:rsid w:val="00063253"/>
    <w:rsid w:val="00064D37"/>
    <w:rsid w:val="00067123"/>
    <w:rsid w:val="00067D3E"/>
    <w:rsid w:val="0007056E"/>
    <w:rsid w:val="00072952"/>
    <w:rsid w:val="00072CA7"/>
    <w:rsid w:val="00073711"/>
    <w:rsid w:val="0007379C"/>
    <w:rsid w:val="00073DEC"/>
    <w:rsid w:val="00073F58"/>
    <w:rsid w:val="00074718"/>
    <w:rsid w:val="000747E4"/>
    <w:rsid w:val="00076465"/>
    <w:rsid w:val="000771D6"/>
    <w:rsid w:val="00080046"/>
    <w:rsid w:val="00080599"/>
    <w:rsid w:val="0008155C"/>
    <w:rsid w:val="000816CC"/>
    <w:rsid w:val="00082050"/>
    <w:rsid w:val="00082CCA"/>
    <w:rsid w:val="00083085"/>
    <w:rsid w:val="00085131"/>
    <w:rsid w:val="0008637A"/>
    <w:rsid w:val="00087B4A"/>
    <w:rsid w:val="00090161"/>
    <w:rsid w:val="00090179"/>
    <w:rsid w:val="000903EF"/>
    <w:rsid w:val="0009177F"/>
    <w:rsid w:val="00093760"/>
    <w:rsid w:val="000959B2"/>
    <w:rsid w:val="0009677B"/>
    <w:rsid w:val="000977BF"/>
    <w:rsid w:val="000979BD"/>
    <w:rsid w:val="000A065F"/>
    <w:rsid w:val="000A40AE"/>
    <w:rsid w:val="000A76E0"/>
    <w:rsid w:val="000B0514"/>
    <w:rsid w:val="000B066D"/>
    <w:rsid w:val="000B19EE"/>
    <w:rsid w:val="000B2CE4"/>
    <w:rsid w:val="000B47F6"/>
    <w:rsid w:val="000B5552"/>
    <w:rsid w:val="000B5681"/>
    <w:rsid w:val="000C0041"/>
    <w:rsid w:val="000C1E6D"/>
    <w:rsid w:val="000C20F9"/>
    <w:rsid w:val="000C2B2B"/>
    <w:rsid w:val="000C2E07"/>
    <w:rsid w:val="000C3BC9"/>
    <w:rsid w:val="000C5886"/>
    <w:rsid w:val="000C5C7E"/>
    <w:rsid w:val="000C5DCB"/>
    <w:rsid w:val="000C62DD"/>
    <w:rsid w:val="000D0364"/>
    <w:rsid w:val="000D2A56"/>
    <w:rsid w:val="000D2F2D"/>
    <w:rsid w:val="000D3EDA"/>
    <w:rsid w:val="000D58FB"/>
    <w:rsid w:val="000D63E6"/>
    <w:rsid w:val="000D6CBE"/>
    <w:rsid w:val="000E02D3"/>
    <w:rsid w:val="000E1220"/>
    <w:rsid w:val="000E1541"/>
    <w:rsid w:val="000E1ACE"/>
    <w:rsid w:val="000E27C5"/>
    <w:rsid w:val="000E28AD"/>
    <w:rsid w:val="000E3028"/>
    <w:rsid w:val="000E3C39"/>
    <w:rsid w:val="000E423F"/>
    <w:rsid w:val="000E4614"/>
    <w:rsid w:val="000E4790"/>
    <w:rsid w:val="000E4C9E"/>
    <w:rsid w:val="000E50E8"/>
    <w:rsid w:val="000E5CC6"/>
    <w:rsid w:val="000E798C"/>
    <w:rsid w:val="000F04FC"/>
    <w:rsid w:val="000F0E84"/>
    <w:rsid w:val="000F102E"/>
    <w:rsid w:val="000F11F9"/>
    <w:rsid w:val="000F1EFD"/>
    <w:rsid w:val="000F3105"/>
    <w:rsid w:val="000F3393"/>
    <w:rsid w:val="000F4219"/>
    <w:rsid w:val="000F43E7"/>
    <w:rsid w:val="000F5365"/>
    <w:rsid w:val="000F5645"/>
    <w:rsid w:val="000F5762"/>
    <w:rsid w:val="000F5C4A"/>
    <w:rsid w:val="000F5CD8"/>
    <w:rsid w:val="00101149"/>
    <w:rsid w:val="00101156"/>
    <w:rsid w:val="00101E34"/>
    <w:rsid w:val="0010205F"/>
    <w:rsid w:val="00102A9F"/>
    <w:rsid w:val="00103E2D"/>
    <w:rsid w:val="0010431B"/>
    <w:rsid w:val="00104E7F"/>
    <w:rsid w:val="00105167"/>
    <w:rsid w:val="00106A4B"/>
    <w:rsid w:val="00106A5E"/>
    <w:rsid w:val="00106D56"/>
    <w:rsid w:val="00107048"/>
    <w:rsid w:val="001074F7"/>
    <w:rsid w:val="00107BCA"/>
    <w:rsid w:val="001102F4"/>
    <w:rsid w:val="00110961"/>
    <w:rsid w:val="001128A0"/>
    <w:rsid w:val="00113B97"/>
    <w:rsid w:val="00114B01"/>
    <w:rsid w:val="00114D28"/>
    <w:rsid w:val="0011578A"/>
    <w:rsid w:val="00116891"/>
    <w:rsid w:val="00116A21"/>
    <w:rsid w:val="00116EC1"/>
    <w:rsid w:val="00117D92"/>
    <w:rsid w:val="00117FA1"/>
    <w:rsid w:val="001228B3"/>
    <w:rsid w:val="00123DB1"/>
    <w:rsid w:val="00123F9F"/>
    <w:rsid w:val="00124129"/>
    <w:rsid w:val="00125BDB"/>
    <w:rsid w:val="00126536"/>
    <w:rsid w:val="0012659A"/>
    <w:rsid w:val="0012716E"/>
    <w:rsid w:val="00127C64"/>
    <w:rsid w:val="001305FE"/>
    <w:rsid w:val="00131003"/>
    <w:rsid w:val="00131481"/>
    <w:rsid w:val="00131BFE"/>
    <w:rsid w:val="001329D4"/>
    <w:rsid w:val="00132B33"/>
    <w:rsid w:val="00135134"/>
    <w:rsid w:val="00135608"/>
    <w:rsid w:val="00136641"/>
    <w:rsid w:val="00141A99"/>
    <w:rsid w:val="00143A4D"/>
    <w:rsid w:val="00143ACA"/>
    <w:rsid w:val="00144418"/>
    <w:rsid w:val="00144BEC"/>
    <w:rsid w:val="00147882"/>
    <w:rsid w:val="0015004F"/>
    <w:rsid w:val="0015051F"/>
    <w:rsid w:val="0015081A"/>
    <w:rsid w:val="00150884"/>
    <w:rsid w:val="001513D4"/>
    <w:rsid w:val="00152CC4"/>
    <w:rsid w:val="001536B7"/>
    <w:rsid w:val="00153837"/>
    <w:rsid w:val="00153C48"/>
    <w:rsid w:val="00153EA0"/>
    <w:rsid w:val="0015419E"/>
    <w:rsid w:val="00155500"/>
    <w:rsid w:val="001555FC"/>
    <w:rsid w:val="00155A27"/>
    <w:rsid w:val="001560A5"/>
    <w:rsid w:val="00156233"/>
    <w:rsid w:val="0015671C"/>
    <w:rsid w:val="00157010"/>
    <w:rsid w:val="00157E8F"/>
    <w:rsid w:val="00160337"/>
    <w:rsid w:val="00160565"/>
    <w:rsid w:val="00160B99"/>
    <w:rsid w:val="00160D21"/>
    <w:rsid w:val="001611EB"/>
    <w:rsid w:val="00163498"/>
    <w:rsid w:val="00163B83"/>
    <w:rsid w:val="001645F1"/>
    <w:rsid w:val="00164615"/>
    <w:rsid w:val="001660AB"/>
    <w:rsid w:val="0016637C"/>
    <w:rsid w:val="001678C1"/>
    <w:rsid w:val="00167B98"/>
    <w:rsid w:val="0017085C"/>
    <w:rsid w:val="00172AED"/>
    <w:rsid w:val="00173353"/>
    <w:rsid w:val="00173552"/>
    <w:rsid w:val="00173A59"/>
    <w:rsid w:val="0017459E"/>
    <w:rsid w:val="001760EF"/>
    <w:rsid w:val="0017610D"/>
    <w:rsid w:val="00177B57"/>
    <w:rsid w:val="00180948"/>
    <w:rsid w:val="001816C7"/>
    <w:rsid w:val="00181A9C"/>
    <w:rsid w:val="00182AE7"/>
    <w:rsid w:val="001836BC"/>
    <w:rsid w:val="0018373C"/>
    <w:rsid w:val="00183B30"/>
    <w:rsid w:val="00184DC7"/>
    <w:rsid w:val="001865FB"/>
    <w:rsid w:val="00186D1D"/>
    <w:rsid w:val="001870C4"/>
    <w:rsid w:val="00187245"/>
    <w:rsid w:val="00187946"/>
    <w:rsid w:val="00187D50"/>
    <w:rsid w:val="00187FBD"/>
    <w:rsid w:val="00191546"/>
    <w:rsid w:val="001927C0"/>
    <w:rsid w:val="00193A4C"/>
    <w:rsid w:val="001946AB"/>
    <w:rsid w:val="00195382"/>
    <w:rsid w:val="00197DF1"/>
    <w:rsid w:val="001A1FE0"/>
    <w:rsid w:val="001A2569"/>
    <w:rsid w:val="001A2749"/>
    <w:rsid w:val="001A5903"/>
    <w:rsid w:val="001A5DAC"/>
    <w:rsid w:val="001A5FD9"/>
    <w:rsid w:val="001A71A2"/>
    <w:rsid w:val="001A73BE"/>
    <w:rsid w:val="001A793E"/>
    <w:rsid w:val="001B0793"/>
    <w:rsid w:val="001B0C68"/>
    <w:rsid w:val="001B139A"/>
    <w:rsid w:val="001B2130"/>
    <w:rsid w:val="001B46DF"/>
    <w:rsid w:val="001B47A9"/>
    <w:rsid w:val="001B5086"/>
    <w:rsid w:val="001B5399"/>
    <w:rsid w:val="001B55E6"/>
    <w:rsid w:val="001B5BC4"/>
    <w:rsid w:val="001B60F2"/>
    <w:rsid w:val="001B6816"/>
    <w:rsid w:val="001B681A"/>
    <w:rsid w:val="001B7A31"/>
    <w:rsid w:val="001B7D01"/>
    <w:rsid w:val="001C0C8E"/>
    <w:rsid w:val="001C2B0B"/>
    <w:rsid w:val="001C2BD4"/>
    <w:rsid w:val="001C2FD1"/>
    <w:rsid w:val="001C3D23"/>
    <w:rsid w:val="001C4191"/>
    <w:rsid w:val="001C5427"/>
    <w:rsid w:val="001C60DB"/>
    <w:rsid w:val="001C6433"/>
    <w:rsid w:val="001C65DE"/>
    <w:rsid w:val="001C6670"/>
    <w:rsid w:val="001D0872"/>
    <w:rsid w:val="001D0E87"/>
    <w:rsid w:val="001D2059"/>
    <w:rsid w:val="001D270D"/>
    <w:rsid w:val="001D2ECE"/>
    <w:rsid w:val="001D3E5F"/>
    <w:rsid w:val="001D3E86"/>
    <w:rsid w:val="001D47BB"/>
    <w:rsid w:val="001D7182"/>
    <w:rsid w:val="001D7750"/>
    <w:rsid w:val="001E09EE"/>
    <w:rsid w:val="001E0DC5"/>
    <w:rsid w:val="001E3ECD"/>
    <w:rsid w:val="001E400F"/>
    <w:rsid w:val="001E5242"/>
    <w:rsid w:val="001E59D2"/>
    <w:rsid w:val="001E5BDF"/>
    <w:rsid w:val="001E5CE9"/>
    <w:rsid w:val="001E5ED8"/>
    <w:rsid w:val="001E729B"/>
    <w:rsid w:val="001E7A84"/>
    <w:rsid w:val="001F035A"/>
    <w:rsid w:val="001F058A"/>
    <w:rsid w:val="001F0C9A"/>
    <w:rsid w:val="001F179C"/>
    <w:rsid w:val="001F3242"/>
    <w:rsid w:val="001F3601"/>
    <w:rsid w:val="001F3A62"/>
    <w:rsid w:val="001F3E0E"/>
    <w:rsid w:val="001F3FE2"/>
    <w:rsid w:val="001F57EE"/>
    <w:rsid w:val="001F6634"/>
    <w:rsid w:val="00200CD0"/>
    <w:rsid w:val="002016AA"/>
    <w:rsid w:val="00201FDF"/>
    <w:rsid w:val="00202B57"/>
    <w:rsid w:val="00202DD2"/>
    <w:rsid w:val="00202E83"/>
    <w:rsid w:val="0020346C"/>
    <w:rsid w:val="00205A91"/>
    <w:rsid w:val="00205FEE"/>
    <w:rsid w:val="00206007"/>
    <w:rsid w:val="00207B41"/>
    <w:rsid w:val="00207B62"/>
    <w:rsid w:val="00210A8F"/>
    <w:rsid w:val="0021204C"/>
    <w:rsid w:val="0021250A"/>
    <w:rsid w:val="002137AC"/>
    <w:rsid w:val="002139D8"/>
    <w:rsid w:val="00214E2A"/>
    <w:rsid w:val="00215776"/>
    <w:rsid w:val="00216C34"/>
    <w:rsid w:val="00216E65"/>
    <w:rsid w:val="00216FA0"/>
    <w:rsid w:val="0021720A"/>
    <w:rsid w:val="002175F9"/>
    <w:rsid w:val="00220D68"/>
    <w:rsid w:val="00221634"/>
    <w:rsid w:val="00221BDA"/>
    <w:rsid w:val="0022265C"/>
    <w:rsid w:val="002227A3"/>
    <w:rsid w:val="00223A8B"/>
    <w:rsid w:val="00225D3B"/>
    <w:rsid w:val="002264CA"/>
    <w:rsid w:val="00226F45"/>
    <w:rsid w:val="00227492"/>
    <w:rsid w:val="002274B6"/>
    <w:rsid w:val="002277EB"/>
    <w:rsid w:val="00230391"/>
    <w:rsid w:val="002310C1"/>
    <w:rsid w:val="00231640"/>
    <w:rsid w:val="00231C1D"/>
    <w:rsid w:val="00232D50"/>
    <w:rsid w:val="002339BA"/>
    <w:rsid w:val="00234130"/>
    <w:rsid w:val="002343DC"/>
    <w:rsid w:val="002359B1"/>
    <w:rsid w:val="00237204"/>
    <w:rsid w:val="00240205"/>
    <w:rsid w:val="00241573"/>
    <w:rsid w:val="00241990"/>
    <w:rsid w:val="00241A7E"/>
    <w:rsid w:val="00243C73"/>
    <w:rsid w:val="00244517"/>
    <w:rsid w:val="00245296"/>
    <w:rsid w:val="00245775"/>
    <w:rsid w:val="00245B7B"/>
    <w:rsid w:val="002464B0"/>
    <w:rsid w:val="00246E67"/>
    <w:rsid w:val="00246F28"/>
    <w:rsid w:val="0025037C"/>
    <w:rsid w:val="00250B9D"/>
    <w:rsid w:val="00252289"/>
    <w:rsid w:val="00252D18"/>
    <w:rsid w:val="00253440"/>
    <w:rsid w:val="002535F3"/>
    <w:rsid w:val="0025386D"/>
    <w:rsid w:val="00253C70"/>
    <w:rsid w:val="00253F6C"/>
    <w:rsid w:val="00255EAE"/>
    <w:rsid w:val="00255FD6"/>
    <w:rsid w:val="0025609A"/>
    <w:rsid w:val="00256FB3"/>
    <w:rsid w:val="0025726E"/>
    <w:rsid w:val="00262BBF"/>
    <w:rsid w:val="002633A2"/>
    <w:rsid w:val="0026380D"/>
    <w:rsid w:val="00264898"/>
    <w:rsid w:val="00265BEB"/>
    <w:rsid w:val="00266DBF"/>
    <w:rsid w:val="00266DD0"/>
    <w:rsid w:val="00267FF2"/>
    <w:rsid w:val="002700E4"/>
    <w:rsid w:val="00270735"/>
    <w:rsid w:val="00270A1C"/>
    <w:rsid w:val="00272031"/>
    <w:rsid w:val="0027259D"/>
    <w:rsid w:val="002725E1"/>
    <w:rsid w:val="002737D4"/>
    <w:rsid w:val="0027423A"/>
    <w:rsid w:val="00274A08"/>
    <w:rsid w:val="00275112"/>
    <w:rsid w:val="00275125"/>
    <w:rsid w:val="00276326"/>
    <w:rsid w:val="00280A15"/>
    <w:rsid w:val="002810CC"/>
    <w:rsid w:val="002812C2"/>
    <w:rsid w:val="002812E5"/>
    <w:rsid w:val="002837A0"/>
    <w:rsid w:val="00283A9F"/>
    <w:rsid w:val="00283DE4"/>
    <w:rsid w:val="00286B23"/>
    <w:rsid w:val="00287630"/>
    <w:rsid w:val="0029124F"/>
    <w:rsid w:val="00292C27"/>
    <w:rsid w:val="002934E9"/>
    <w:rsid w:val="00293768"/>
    <w:rsid w:val="002939BA"/>
    <w:rsid w:val="00293DFA"/>
    <w:rsid w:val="00293F7C"/>
    <w:rsid w:val="002956A7"/>
    <w:rsid w:val="002962CF"/>
    <w:rsid w:val="0029644A"/>
    <w:rsid w:val="002A0E19"/>
    <w:rsid w:val="002A141F"/>
    <w:rsid w:val="002A1B74"/>
    <w:rsid w:val="002A230E"/>
    <w:rsid w:val="002A245E"/>
    <w:rsid w:val="002A309D"/>
    <w:rsid w:val="002A351C"/>
    <w:rsid w:val="002A3551"/>
    <w:rsid w:val="002A4C98"/>
    <w:rsid w:val="002A5FFD"/>
    <w:rsid w:val="002A6340"/>
    <w:rsid w:val="002A648E"/>
    <w:rsid w:val="002A65B8"/>
    <w:rsid w:val="002A6754"/>
    <w:rsid w:val="002A7088"/>
    <w:rsid w:val="002A74E2"/>
    <w:rsid w:val="002A7C6D"/>
    <w:rsid w:val="002B0174"/>
    <w:rsid w:val="002B0448"/>
    <w:rsid w:val="002B0544"/>
    <w:rsid w:val="002B1873"/>
    <w:rsid w:val="002B39BE"/>
    <w:rsid w:val="002B5637"/>
    <w:rsid w:val="002B62B9"/>
    <w:rsid w:val="002B6BB3"/>
    <w:rsid w:val="002B7330"/>
    <w:rsid w:val="002B7614"/>
    <w:rsid w:val="002C08EC"/>
    <w:rsid w:val="002C18D7"/>
    <w:rsid w:val="002C1C90"/>
    <w:rsid w:val="002C2449"/>
    <w:rsid w:val="002C2C1A"/>
    <w:rsid w:val="002C3127"/>
    <w:rsid w:val="002C42A1"/>
    <w:rsid w:val="002C47D6"/>
    <w:rsid w:val="002C59F4"/>
    <w:rsid w:val="002C6045"/>
    <w:rsid w:val="002C6730"/>
    <w:rsid w:val="002C6CDF"/>
    <w:rsid w:val="002C7403"/>
    <w:rsid w:val="002C7855"/>
    <w:rsid w:val="002D0348"/>
    <w:rsid w:val="002D131D"/>
    <w:rsid w:val="002D1809"/>
    <w:rsid w:val="002D2B21"/>
    <w:rsid w:val="002D374C"/>
    <w:rsid w:val="002D3821"/>
    <w:rsid w:val="002D436D"/>
    <w:rsid w:val="002D464C"/>
    <w:rsid w:val="002D494C"/>
    <w:rsid w:val="002D67CB"/>
    <w:rsid w:val="002D6FC6"/>
    <w:rsid w:val="002D724E"/>
    <w:rsid w:val="002D72EE"/>
    <w:rsid w:val="002E0464"/>
    <w:rsid w:val="002E1248"/>
    <w:rsid w:val="002E12DC"/>
    <w:rsid w:val="002E143E"/>
    <w:rsid w:val="002E3317"/>
    <w:rsid w:val="002E343B"/>
    <w:rsid w:val="002E3C3C"/>
    <w:rsid w:val="002E3DDE"/>
    <w:rsid w:val="002E4101"/>
    <w:rsid w:val="002E41F5"/>
    <w:rsid w:val="002F023F"/>
    <w:rsid w:val="002F0A8E"/>
    <w:rsid w:val="002F1C80"/>
    <w:rsid w:val="002F4689"/>
    <w:rsid w:val="002F4A09"/>
    <w:rsid w:val="002F5037"/>
    <w:rsid w:val="002F5E5B"/>
    <w:rsid w:val="002F6592"/>
    <w:rsid w:val="002F6FFE"/>
    <w:rsid w:val="002F77E6"/>
    <w:rsid w:val="0030050D"/>
    <w:rsid w:val="00300684"/>
    <w:rsid w:val="00300D21"/>
    <w:rsid w:val="00301478"/>
    <w:rsid w:val="00301D15"/>
    <w:rsid w:val="00301D8B"/>
    <w:rsid w:val="003020B7"/>
    <w:rsid w:val="003024C1"/>
    <w:rsid w:val="00302C20"/>
    <w:rsid w:val="003043AB"/>
    <w:rsid w:val="003044A5"/>
    <w:rsid w:val="00305DAD"/>
    <w:rsid w:val="00306189"/>
    <w:rsid w:val="0030649F"/>
    <w:rsid w:val="0030654B"/>
    <w:rsid w:val="00306E71"/>
    <w:rsid w:val="00307187"/>
    <w:rsid w:val="00311AB8"/>
    <w:rsid w:val="00312A9C"/>
    <w:rsid w:val="00312D6F"/>
    <w:rsid w:val="00313FBB"/>
    <w:rsid w:val="00314146"/>
    <w:rsid w:val="00314309"/>
    <w:rsid w:val="00314764"/>
    <w:rsid w:val="003163D6"/>
    <w:rsid w:val="00317CDE"/>
    <w:rsid w:val="00320583"/>
    <w:rsid w:val="00320BEF"/>
    <w:rsid w:val="00321ACA"/>
    <w:rsid w:val="0032217C"/>
    <w:rsid w:val="00323E4A"/>
    <w:rsid w:val="00324A3B"/>
    <w:rsid w:val="003266F2"/>
    <w:rsid w:val="00327476"/>
    <w:rsid w:val="00331261"/>
    <w:rsid w:val="0033138B"/>
    <w:rsid w:val="003313DE"/>
    <w:rsid w:val="00331CAA"/>
    <w:rsid w:val="00331D12"/>
    <w:rsid w:val="00332328"/>
    <w:rsid w:val="003352F4"/>
    <w:rsid w:val="00335C9A"/>
    <w:rsid w:val="0033723E"/>
    <w:rsid w:val="00337BCE"/>
    <w:rsid w:val="0034077D"/>
    <w:rsid w:val="0034090D"/>
    <w:rsid w:val="0034260F"/>
    <w:rsid w:val="003431E2"/>
    <w:rsid w:val="0034496B"/>
    <w:rsid w:val="00346BC3"/>
    <w:rsid w:val="00346FB0"/>
    <w:rsid w:val="003474ED"/>
    <w:rsid w:val="00350098"/>
    <w:rsid w:val="003500A9"/>
    <w:rsid w:val="0035017D"/>
    <w:rsid w:val="003504E5"/>
    <w:rsid w:val="00351E55"/>
    <w:rsid w:val="00351FC3"/>
    <w:rsid w:val="003524C5"/>
    <w:rsid w:val="00353481"/>
    <w:rsid w:val="00353C92"/>
    <w:rsid w:val="003541DA"/>
    <w:rsid w:val="00354588"/>
    <w:rsid w:val="00354895"/>
    <w:rsid w:val="00355565"/>
    <w:rsid w:val="00355FD5"/>
    <w:rsid w:val="00357635"/>
    <w:rsid w:val="003600A5"/>
    <w:rsid w:val="003609B8"/>
    <w:rsid w:val="00360E99"/>
    <w:rsid w:val="00361216"/>
    <w:rsid w:val="00361270"/>
    <w:rsid w:val="00361AC7"/>
    <w:rsid w:val="0036221F"/>
    <w:rsid w:val="00362B97"/>
    <w:rsid w:val="003635BF"/>
    <w:rsid w:val="0036392E"/>
    <w:rsid w:val="00366A09"/>
    <w:rsid w:val="00366AFB"/>
    <w:rsid w:val="00366F09"/>
    <w:rsid w:val="00367B5D"/>
    <w:rsid w:val="003704D1"/>
    <w:rsid w:val="0037097B"/>
    <w:rsid w:val="00371D54"/>
    <w:rsid w:val="003737F5"/>
    <w:rsid w:val="0037412A"/>
    <w:rsid w:val="00374705"/>
    <w:rsid w:val="00375EB2"/>
    <w:rsid w:val="003764CB"/>
    <w:rsid w:val="003775C3"/>
    <w:rsid w:val="00380F64"/>
    <w:rsid w:val="00380F96"/>
    <w:rsid w:val="00381132"/>
    <w:rsid w:val="003814B9"/>
    <w:rsid w:val="0038237D"/>
    <w:rsid w:val="00382953"/>
    <w:rsid w:val="00382F32"/>
    <w:rsid w:val="00383350"/>
    <w:rsid w:val="00384660"/>
    <w:rsid w:val="00385D60"/>
    <w:rsid w:val="00385FF8"/>
    <w:rsid w:val="003875CC"/>
    <w:rsid w:val="003877FE"/>
    <w:rsid w:val="003878AA"/>
    <w:rsid w:val="00390193"/>
    <w:rsid w:val="00390E54"/>
    <w:rsid w:val="003913C8"/>
    <w:rsid w:val="00391AD8"/>
    <w:rsid w:val="00392987"/>
    <w:rsid w:val="0039417C"/>
    <w:rsid w:val="003946CE"/>
    <w:rsid w:val="00395477"/>
    <w:rsid w:val="003954E1"/>
    <w:rsid w:val="0039568B"/>
    <w:rsid w:val="003A0CAD"/>
    <w:rsid w:val="003A15F6"/>
    <w:rsid w:val="003A1C44"/>
    <w:rsid w:val="003A2142"/>
    <w:rsid w:val="003A21D3"/>
    <w:rsid w:val="003A309E"/>
    <w:rsid w:val="003A397A"/>
    <w:rsid w:val="003A3F84"/>
    <w:rsid w:val="003A48FB"/>
    <w:rsid w:val="003A4B3C"/>
    <w:rsid w:val="003A5859"/>
    <w:rsid w:val="003A5925"/>
    <w:rsid w:val="003A6537"/>
    <w:rsid w:val="003A6D55"/>
    <w:rsid w:val="003A6DD3"/>
    <w:rsid w:val="003A71DD"/>
    <w:rsid w:val="003B0EBB"/>
    <w:rsid w:val="003B18C4"/>
    <w:rsid w:val="003B197F"/>
    <w:rsid w:val="003B236E"/>
    <w:rsid w:val="003B383F"/>
    <w:rsid w:val="003B3D0F"/>
    <w:rsid w:val="003B482F"/>
    <w:rsid w:val="003B5927"/>
    <w:rsid w:val="003B5A5F"/>
    <w:rsid w:val="003B5B76"/>
    <w:rsid w:val="003B6156"/>
    <w:rsid w:val="003C0254"/>
    <w:rsid w:val="003C0507"/>
    <w:rsid w:val="003C0952"/>
    <w:rsid w:val="003C100F"/>
    <w:rsid w:val="003C1CCF"/>
    <w:rsid w:val="003C247A"/>
    <w:rsid w:val="003C31C9"/>
    <w:rsid w:val="003C38A8"/>
    <w:rsid w:val="003C38DD"/>
    <w:rsid w:val="003C4275"/>
    <w:rsid w:val="003C4B77"/>
    <w:rsid w:val="003C5425"/>
    <w:rsid w:val="003C5F15"/>
    <w:rsid w:val="003C626E"/>
    <w:rsid w:val="003C795B"/>
    <w:rsid w:val="003D006B"/>
    <w:rsid w:val="003D19C6"/>
    <w:rsid w:val="003D1C04"/>
    <w:rsid w:val="003D261A"/>
    <w:rsid w:val="003D2891"/>
    <w:rsid w:val="003D2A7F"/>
    <w:rsid w:val="003D2D29"/>
    <w:rsid w:val="003D31BC"/>
    <w:rsid w:val="003D3BCA"/>
    <w:rsid w:val="003D3C59"/>
    <w:rsid w:val="003D4B3F"/>
    <w:rsid w:val="003D5444"/>
    <w:rsid w:val="003D5ED9"/>
    <w:rsid w:val="003D6BFE"/>
    <w:rsid w:val="003D75DE"/>
    <w:rsid w:val="003E14D6"/>
    <w:rsid w:val="003E307F"/>
    <w:rsid w:val="003E31DB"/>
    <w:rsid w:val="003E401F"/>
    <w:rsid w:val="003E43C8"/>
    <w:rsid w:val="003E4F52"/>
    <w:rsid w:val="003F307D"/>
    <w:rsid w:val="003F36DA"/>
    <w:rsid w:val="003F38A3"/>
    <w:rsid w:val="003F38D1"/>
    <w:rsid w:val="003F4043"/>
    <w:rsid w:val="003F45F3"/>
    <w:rsid w:val="003F4823"/>
    <w:rsid w:val="003F5BE8"/>
    <w:rsid w:val="003F78CE"/>
    <w:rsid w:val="003F7B78"/>
    <w:rsid w:val="0040026F"/>
    <w:rsid w:val="00400DE4"/>
    <w:rsid w:val="004011E2"/>
    <w:rsid w:val="004016F3"/>
    <w:rsid w:val="00401DBD"/>
    <w:rsid w:val="00401F33"/>
    <w:rsid w:val="0040208F"/>
    <w:rsid w:val="00402D28"/>
    <w:rsid w:val="004033B1"/>
    <w:rsid w:val="004040B5"/>
    <w:rsid w:val="00404E69"/>
    <w:rsid w:val="004050AA"/>
    <w:rsid w:val="00405383"/>
    <w:rsid w:val="00406BDC"/>
    <w:rsid w:val="004125A2"/>
    <w:rsid w:val="00412E5E"/>
    <w:rsid w:val="0041458C"/>
    <w:rsid w:val="00417220"/>
    <w:rsid w:val="004177D3"/>
    <w:rsid w:val="00417AFF"/>
    <w:rsid w:val="0042029B"/>
    <w:rsid w:val="004202C1"/>
    <w:rsid w:val="00420671"/>
    <w:rsid w:val="0042129C"/>
    <w:rsid w:val="00421EA1"/>
    <w:rsid w:val="00422243"/>
    <w:rsid w:val="004228B5"/>
    <w:rsid w:val="004228FF"/>
    <w:rsid w:val="0042301B"/>
    <w:rsid w:val="0042669A"/>
    <w:rsid w:val="00427A7A"/>
    <w:rsid w:val="0043036C"/>
    <w:rsid w:val="00430D44"/>
    <w:rsid w:val="0043355D"/>
    <w:rsid w:val="004352B0"/>
    <w:rsid w:val="004361BA"/>
    <w:rsid w:val="00437064"/>
    <w:rsid w:val="00437FFA"/>
    <w:rsid w:val="00440A5B"/>
    <w:rsid w:val="004412A0"/>
    <w:rsid w:val="00441611"/>
    <w:rsid w:val="004424E0"/>
    <w:rsid w:val="00443F4D"/>
    <w:rsid w:val="0044518F"/>
    <w:rsid w:val="00445B38"/>
    <w:rsid w:val="004504AF"/>
    <w:rsid w:val="004508AF"/>
    <w:rsid w:val="00450A93"/>
    <w:rsid w:val="0045161F"/>
    <w:rsid w:val="004519C5"/>
    <w:rsid w:val="00452492"/>
    <w:rsid w:val="00452C57"/>
    <w:rsid w:val="00452C8B"/>
    <w:rsid w:val="004537CB"/>
    <w:rsid w:val="00453F97"/>
    <w:rsid w:val="0045634C"/>
    <w:rsid w:val="00456699"/>
    <w:rsid w:val="0045730B"/>
    <w:rsid w:val="00457D01"/>
    <w:rsid w:val="00460719"/>
    <w:rsid w:val="0046134E"/>
    <w:rsid w:val="00461459"/>
    <w:rsid w:val="00461E15"/>
    <w:rsid w:val="00461FB0"/>
    <w:rsid w:val="004627E8"/>
    <w:rsid w:val="00463940"/>
    <w:rsid w:val="004639EF"/>
    <w:rsid w:val="00463D7E"/>
    <w:rsid w:val="0046410B"/>
    <w:rsid w:val="00464410"/>
    <w:rsid w:val="00464F1B"/>
    <w:rsid w:val="0046644F"/>
    <w:rsid w:val="0046751C"/>
    <w:rsid w:val="00470280"/>
    <w:rsid w:val="004707BA"/>
    <w:rsid w:val="00473435"/>
    <w:rsid w:val="00473E8A"/>
    <w:rsid w:val="00474347"/>
    <w:rsid w:val="00475E2F"/>
    <w:rsid w:val="00475F89"/>
    <w:rsid w:val="00476128"/>
    <w:rsid w:val="004800CC"/>
    <w:rsid w:val="004802B0"/>
    <w:rsid w:val="00480AC0"/>
    <w:rsid w:val="00480E3E"/>
    <w:rsid w:val="004818B3"/>
    <w:rsid w:val="00482B65"/>
    <w:rsid w:val="00483D9A"/>
    <w:rsid w:val="0048465B"/>
    <w:rsid w:val="00484AA7"/>
    <w:rsid w:val="00485227"/>
    <w:rsid w:val="00485396"/>
    <w:rsid w:val="00485BD7"/>
    <w:rsid w:val="00486A9F"/>
    <w:rsid w:val="0048710B"/>
    <w:rsid w:val="004875FA"/>
    <w:rsid w:val="00487D9E"/>
    <w:rsid w:val="0049139B"/>
    <w:rsid w:val="00491403"/>
    <w:rsid w:val="00493827"/>
    <w:rsid w:val="00495C29"/>
    <w:rsid w:val="0049652F"/>
    <w:rsid w:val="004A05F7"/>
    <w:rsid w:val="004A06F3"/>
    <w:rsid w:val="004A07DC"/>
    <w:rsid w:val="004A0A79"/>
    <w:rsid w:val="004A0C67"/>
    <w:rsid w:val="004A0FFA"/>
    <w:rsid w:val="004A1643"/>
    <w:rsid w:val="004A30ED"/>
    <w:rsid w:val="004A33C4"/>
    <w:rsid w:val="004A37FC"/>
    <w:rsid w:val="004A3BB4"/>
    <w:rsid w:val="004A4890"/>
    <w:rsid w:val="004A49AF"/>
    <w:rsid w:val="004A4B82"/>
    <w:rsid w:val="004A4D07"/>
    <w:rsid w:val="004A4D69"/>
    <w:rsid w:val="004A60A2"/>
    <w:rsid w:val="004A7509"/>
    <w:rsid w:val="004A7AE0"/>
    <w:rsid w:val="004A7BDF"/>
    <w:rsid w:val="004B17F4"/>
    <w:rsid w:val="004B200A"/>
    <w:rsid w:val="004B2AFF"/>
    <w:rsid w:val="004B314F"/>
    <w:rsid w:val="004B4220"/>
    <w:rsid w:val="004B4D3C"/>
    <w:rsid w:val="004B511D"/>
    <w:rsid w:val="004B5A93"/>
    <w:rsid w:val="004B6F1C"/>
    <w:rsid w:val="004B71DB"/>
    <w:rsid w:val="004C0E54"/>
    <w:rsid w:val="004C1907"/>
    <w:rsid w:val="004C2DED"/>
    <w:rsid w:val="004C2F49"/>
    <w:rsid w:val="004C3A9B"/>
    <w:rsid w:val="004C53BB"/>
    <w:rsid w:val="004C5630"/>
    <w:rsid w:val="004C591E"/>
    <w:rsid w:val="004C7C47"/>
    <w:rsid w:val="004D07B5"/>
    <w:rsid w:val="004D20C3"/>
    <w:rsid w:val="004D3B4C"/>
    <w:rsid w:val="004D4197"/>
    <w:rsid w:val="004D60C3"/>
    <w:rsid w:val="004D62BA"/>
    <w:rsid w:val="004D6770"/>
    <w:rsid w:val="004D6EE8"/>
    <w:rsid w:val="004E1303"/>
    <w:rsid w:val="004E1949"/>
    <w:rsid w:val="004E2122"/>
    <w:rsid w:val="004E31BE"/>
    <w:rsid w:val="004E3F25"/>
    <w:rsid w:val="004E5AFE"/>
    <w:rsid w:val="004E6D49"/>
    <w:rsid w:val="004E71DA"/>
    <w:rsid w:val="004E7C88"/>
    <w:rsid w:val="004F0111"/>
    <w:rsid w:val="004F1128"/>
    <w:rsid w:val="004F11DE"/>
    <w:rsid w:val="004F1FFD"/>
    <w:rsid w:val="004F2108"/>
    <w:rsid w:val="004F25D0"/>
    <w:rsid w:val="004F2CEC"/>
    <w:rsid w:val="004F4E6C"/>
    <w:rsid w:val="004F6D07"/>
    <w:rsid w:val="005014AA"/>
    <w:rsid w:val="00501719"/>
    <w:rsid w:val="00503B28"/>
    <w:rsid w:val="005043E3"/>
    <w:rsid w:val="00505177"/>
    <w:rsid w:val="005062CD"/>
    <w:rsid w:val="00506942"/>
    <w:rsid w:val="00506F7C"/>
    <w:rsid w:val="0050735C"/>
    <w:rsid w:val="00507D6A"/>
    <w:rsid w:val="0051135D"/>
    <w:rsid w:val="00511DF9"/>
    <w:rsid w:val="00511ED1"/>
    <w:rsid w:val="00512298"/>
    <w:rsid w:val="005125BF"/>
    <w:rsid w:val="00515D02"/>
    <w:rsid w:val="00515DA6"/>
    <w:rsid w:val="005165AC"/>
    <w:rsid w:val="0052129A"/>
    <w:rsid w:val="00521947"/>
    <w:rsid w:val="00521ACE"/>
    <w:rsid w:val="00521C4D"/>
    <w:rsid w:val="0052248B"/>
    <w:rsid w:val="00522A9E"/>
    <w:rsid w:val="00523697"/>
    <w:rsid w:val="00523DDF"/>
    <w:rsid w:val="0052426F"/>
    <w:rsid w:val="00527359"/>
    <w:rsid w:val="00527CA4"/>
    <w:rsid w:val="00527DB4"/>
    <w:rsid w:val="00527E7E"/>
    <w:rsid w:val="00530AD7"/>
    <w:rsid w:val="005320DA"/>
    <w:rsid w:val="00532615"/>
    <w:rsid w:val="005334E2"/>
    <w:rsid w:val="00534A47"/>
    <w:rsid w:val="00534A9C"/>
    <w:rsid w:val="00534BA5"/>
    <w:rsid w:val="005355FC"/>
    <w:rsid w:val="005371DA"/>
    <w:rsid w:val="00537C7A"/>
    <w:rsid w:val="00540990"/>
    <w:rsid w:val="0054156B"/>
    <w:rsid w:val="00542EB7"/>
    <w:rsid w:val="005431C1"/>
    <w:rsid w:val="00543242"/>
    <w:rsid w:val="00543595"/>
    <w:rsid w:val="00544E5B"/>
    <w:rsid w:val="00545360"/>
    <w:rsid w:val="005467D0"/>
    <w:rsid w:val="00547E19"/>
    <w:rsid w:val="00550520"/>
    <w:rsid w:val="005520DF"/>
    <w:rsid w:val="005521A4"/>
    <w:rsid w:val="005528C6"/>
    <w:rsid w:val="005547C9"/>
    <w:rsid w:val="00554D83"/>
    <w:rsid w:val="00554DA6"/>
    <w:rsid w:val="00555DAE"/>
    <w:rsid w:val="00556561"/>
    <w:rsid w:val="00557D26"/>
    <w:rsid w:val="00560538"/>
    <w:rsid w:val="00560DD9"/>
    <w:rsid w:val="005612E6"/>
    <w:rsid w:val="005613ED"/>
    <w:rsid w:val="00562767"/>
    <w:rsid w:val="005628BF"/>
    <w:rsid w:val="00562DE6"/>
    <w:rsid w:val="00562F76"/>
    <w:rsid w:val="00564178"/>
    <w:rsid w:val="00565359"/>
    <w:rsid w:val="00566084"/>
    <w:rsid w:val="0056698C"/>
    <w:rsid w:val="00567ABD"/>
    <w:rsid w:val="00567C41"/>
    <w:rsid w:val="00571777"/>
    <w:rsid w:val="00572001"/>
    <w:rsid w:val="005721C2"/>
    <w:rsid w:val="00573B29"/>
    <w:rsid w:val="00573FB4"/>
    <w:rsid w:val="00575462"/>
    <w:rsid w:val="00577219"/>
    <w:rsid w:val="005779BF"/>
    <w:rsid w:val="005829E4"/>
    <w:rsid w:val="00582BCC"/>
    <w:rsid w:val="00584300"/>
    <w:rsid w:val="00585577"/>
    <w:rsid w:val="00585BDE"/>
    <w:rsid w:val="00587627"/>
    <w:rsid w:val="00587C91"/>
    <w:rsid w:val="00591DF4"/>
    <w:rsid w:val="005932AD"/>
    <w:rsid w:val="00593D04"/>
    <w:rsid w:val="00594A8D"/>
    <w:rsid w:val="00596A54"/>
    <w:rsid w:val="005977B1"/>
    <w:rsid w:val="005A0728"/>
    <w:rsid w:val="005A1763"/>
    <w:rsid w:val="005A1839"/>
    <w:rsid w:val="005A24A6"/>
    <w:rsid w:val="005A2548"/>
    <w:rsid w:val="005A3BE7"/>
    <w:rsid w:val="005A3DFE"/>
    <w:rsid w:val="005A4051"/>
    <w:rsid w:val="005A6077"/>
    <w:rsid w:val="005B0141"/>
    <w:rsid w:val="005B1081"/>
    <w:rsid w:val="005B17C4"/>
    <w:rsid w:val="005B1FE1"/>
    <w:rsid w:val="005B2A31"/>
    <w:rsid w:val="005B341B"/>
    <w:rsid w:val="005B3A96"/>
    <w:rsid w:val="005B4ACC"/>
    <w:rsid w:val="005B768E"/>
    <w:rsid w:val="005B77CE"/>
    <w:rsid w:val="005C0B2B"/>
    <w:rsid w:val="005C1104"/>
    <w:rsid w:val="005C12B8"/>
    <w:rsid w:val="005C1719"/>
    <w:rsid w:val="005C1943"/>
    <w:rsid w:val="005C4551"/>
    <w:rsid w:val="005C4CAA"/>
    <w:rsid w:val="005C5A39"/>
    <w:rsid w:val="005C6B5E"/>
    <w:rsid w:val="005C7486"/>
    <w:rsid w:val="005D0518"/>
    <w:rsid w:val="005D0946"/>
    <w:rsid w:val="005D11C9"/>
    <w:rsid w:val="005D1826"/>
    <w:rsid w:val="005D22A3"/>
    <w:rsid w:val="005D4353"/>
    <w:rsid w:val="005D55BA"/>
    <w:rsid w:val="005D5FD9"/>
    <w:rsid w:val="005D620E"/>
    <w:rsid w:val="005D632F"/>
    <w:rsid w:val="005D6880"/>
    <w:rsid w:val="005D7BE6"/>
    <w:rsid w:val="005D7C83"/>
    <w:rsid w:val="005E021E"/>
    <w:rsid w:val="005E06DD"/>
    <w:rsid w:val="005E1AB0"/>
    <w:rsid w:val="005E1E03"/>
    <w:rsid w:val="005E2126"/>
    <w:rsid w:val="005E2203"/>
    <w:rsid w:val="005E2F1F"/>
    <w:rsid w:val="005E32E7"/>
    <w:rsid w:val="005E3B47"/>
    <w:rsid w:val="005E4964"/>
    <w:rsid w:val="005E539E"/>
    <w:rsid w:val="005E6497"/>
    <w:rsid w:val="005E75FE"/>
    <w:rsid w:val="005F06AA"/>
    <w:rsid w:val="005F13CF"/>
    <w:rsid w:val="005F2D20"/>
    <w:rsid w:val="005F32CF"/>
    <w:rsid w:val="005F3A8F"/>
    <w:rsid w:val="005F4590"/>
    <w:rsid w:val="005F4E1D"/>
    <w:rsid w:val="005F5CE0"/>
    <w:rsid w:val="006008AE"/>
    <w:rsid w:val="00600992"/>
    <w:rsid w:val="00601FC6"/>
    <w:rsid w:val="00602209"/>
    <w:rsid w:val="0060242C"/>
    <w:rsid w:val="00602D14"/>
    <w:rsid w:val="0060350C"/>
    <w:rsid w:val="0060379E"/>
    <w:rsid w:val="00603B55"/>
    <w:rsid w:val="0060475F"/>
    <w:rsid w:val="0060518B"/>
    <w:rsid w:val="0060586A"/>
    <w:rsid w:val="00607AEB"/>
    <w:rsid w:val="0061321B"/>
    <w:rsid w:val="00613CCD"/>
    <w:rsid w:val="00613E19"/>
    <w:rsid w:val="006142F8"/>
    <w:rsid w:val="00614E08"/>
    <w:rsid w:val="00614E9C"/>
    <w:rsid w:val="00615F84"/>
    <w:rsid w:val="00616468"/>
    <w:rsid w:val="00617A1D"/>
    <w:rsid w:val="00620C7A"/>
    <w:rsid w:val="00621993"/>
    <w:rsid w:val="00623532"/>
    <w:rsid w:val="00623D09"/>
    <w:rsid w:val="00623D99"/>
    <w:rsid w:val="00624037"/>
    <w:rsid w:val="00625047"/>
    <w:rsid w:val="00626074"/>
    <w:rsid w:val="006262CA"/>
    <w:rsid w:val="00626ADC"/>
    <w:rsid w:val="00627438"/>
    <w:rsid w:val="00627BB1"/>
    <w:rsid w:val="00631071"/>
    <w:rsid w:val="0063160B"/>
    <w:rsid w:val="00631BB5"/>
    <w:rsid w:val="0063203C"/>
    <w:rsid w:val="006325B7"/>
    <w:rsid w:val="00632F26"/>
    <w:rsid w:val="00633085"/>
    <w:rsid w:val="006339C6"/>
    <w:rsid w:val="00634E19"/>
    <w:rsid w:val="0063647B"/>
    <w:rsid w:val="0063692F"/>
    <w:rsid w:val="00636B9C"/>
    <w:rsid w:val="00637415"/>
    <w:rsid w:val="0063798F"/>
    <w:rsid w:val="00637F56"/>
    <w:rsid w:val="006406B8"/>
    <w:rsid w:val="00640CED"/>
    <w:rsid w:val="00641732"/>
    <w:rsid w:val="00641DDC"/>
    <w:rsid w:val="00644051"/>
    <w:rsid w:val="00644065"/>
    <w:rsid w:val="00644834"/>
    <w:rsid w:val="00645969"/>
    <w:rsid w:val="006460C0"/>
    <w:rsid w:val="006463A0"/>
    <w:rsid w:val="006464CB"/>
    <w:rsid w:val="00646773"/>
    <w:rsid w:val="00646C8A"/>
    <w:rsid w:val="006478E6"/>
    <w:rsid w:val="00647D5D"/>
    <w:rsid w:val="00650413"/>
    <w:rsid w:val="006511B3"/>
    <w:rsid w:val="0065146B"/>
    <w:rsid w:val="00652820"/>
    <w:rsid w:val="00653CE8"/>
    <w:rsid w:val="00653DD3"/>
    <w:rsid w:val="00655B5B"/>
    <w:rsid w:val="0065661A"/>
    <w:rsid w:val="00656D46"/>
    <w:rsid w:val="00660948"/>
    <w:rsid w:val="00660A81"/>
    <w:rsid w:val="00662A6E"/>
    <w:rsid w:val="00664485"/>
    <w:rsid w:val="00664FA5"/>
    <w:rsid w:val="00665149"/>
    <w:rsid w:val="0066537F"/>
    <w:rsid w:val="0066567C"/>
    <w:rsid w:val="00665A84"/>
    <w:rsid w:val="00665E74"/>
    <w:rsid w:val="00666308"/>
    <w:rsid w:val="0066692A"/>
    <w:rsid w:val="00667860"/>
    <w:rsid w:val="00671D50"/>
    <w:rsid w:val="00671F21"/>
    <w:rsid w:val="00672AEF"/>
    <w:rsid w:val="006732B0"/>
    <w:rsid w:val="00675175"/>
    <w:rsid w:val="00676029"/>
    <w:rsid w:val="00676809"/>
    <w:rsid w:val="00676D0D"/>
    <w:rsid w:val="006829BF"/>
    <w:rsid w:val="0068315E"/>
    <w:rsid w:val="006838FF"/>
    <w:rsid w:val="00683AA6"/>
    <w:rsid w:val="00686E4A"/>
    <w:rsid w:val="006875D1"/>
    <w:rsid w:val="00690A5D"/>
    <w:rsid w:val="00690FD1"/>
    <w:rsid w:val="00691C63"/>
    <w:rsid w:val="006921CD"/>
    <w:rsid w:val="00692891"/>
    <w:rsid w:val="00692F5E"/>
    <w:rsid w:val="00694B05"/>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A65"/>
    <w:rsid w:val="006A415A"/>
    <w:rsid w:val="006A4CD0"/>
    <w:rsid w:val="006A5722"/>
    <w:rsid w:val="006A6138"/>
    <w:rsid w:val="006A6946"/>
    <w:rsid w:val="006A69A2"/>
    <w:rsid w:val="006B02F7"/>
    <w:rsid w:val="006B115F"/>
    <w:rsid w:val="006B187D"/>
    <w:rsid w:val="006B24CE"/>
    <w:rsid w:val="006B288E"/>
    <w:rsid w:val="006B2CA2"/>
    <w:rsid w:val="006B340A"/>
    <w:rsid w:val="006B349F"/>
    <w:rsid w:val="006B3D49"/>
    <w:rsid w:val="006B5EC1"/>
    <w:rsid w:val="006B5FDD"/>
    <w:rsid w:val="006B66A6"/>
    <w:rsid w:val="006B67ED"/>
    <w:rsid w:val="006B7107"/>
    <w:rsid w:val="006B71A6"/>
    <w:rsid w:val="006C1702"/>
    <w:rsid w:val="006C29AE"/>
    <w:rsid w:val="006C32F9"/>
    <w:rsid w:val="006C36AC"/>
    <w:rsid w:val="006C3A97"/>
    <w:rsid w:val="006C4EEB"/>
    <w:rsid w:val="006C5D49"/>
    <w:rsid w:val="006C6E90"/>
    <w:rsid w:val="006C7816"/>
    <w:rsid w:val="006D229A"/>
    <w:rsid w:val="006D4662"/>
    <w:rsid w:val="006D5556"/>
    <w:rsid w:val="006D632C"/>
    <w:rsid w:val="006D6645"/>
    <w:rsid w:val="006E07F2"/>
    <w:rsid w:val="006E0941"/>
    <w:rsid w:val="006E1958"/>
    <w:rsid w:val="006E3329"/>
    <w:rsid w:val="006E3BCA"/>
    <w:rsid w:val="006E4B8E"/>
    <w:rsid w:val="006E4CF3"/>
    <w:rsid w:val="006E6647"/>
    <w:rsid w:val="006E7DED"/>
    <w:rsid w:val="006F0232"/>
    <w:rsid w:val="006F045C"/>
    <w:rsid w:val="006F1934"/>
    <w:rsid w:val="006F20EF"/>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0EA"/>
    <w:rsid w:val="00702989"/>
    <w:rsid w:val="007045FF"/>
    <w:rsid w:val="0070528D"/>
    <w:rsid w:val="007053FC"/>
    <w:rsid w:val="007055C4"/>
    <w:rsid w:val="00705F69"/>
    <w:rsid w:val="00706E59"/>
    <w:rsid w:val="00706F20"/>
    <w:rsid w:val="007078DD"/>
    <w:rsid w:val="00710F9E"/>
    <w:rsid w:val="007111A0"/>
    <w:rsid w:val="0071171A"/>
    <w:rsid w:val="0071228A"/>
    <w:rsid w:val="00712F4D"/>
    <w:rsid w:val="00713640"/>
    <w:rsid w:val="0071502C"/>
    <w:rsid w:val="007155F5"/>
    <w:rsid w:val="00715EF5"/>
    <w:rsid w:val="00715F5A"/>
    <w:rsid w:val="00715F70"/>
    <w:rsid w:val="007168D5"/>
    <w:rsid w:val="0071722B"/>
    <w:rsid w:val="00721343"/>
    <w:rsid w:val="007213B6"/>
    <w:rsid w:val="00721D78"/>
    <w:rsid w:val="0072206B"/>
    <w:rsid w:val="007222CC"/>
    <w:rsid w:val="007232E2"/>
    <w:rsid w:val="00723BBA"/>
    <w:rsid w:val="00724BC2"/>
    <w:rsid w:val="00725146"/>
    <w:rsid w:val="00725912"/>
    <w:rsid w:val="0072623E"/>
    <w:rsid w:val="00730765"/>
    <w:rsid w:val="00732184"/>
    <w:rsid w:val="00734F19"/>
    <w:rsid w:val="007359F0"/>
    <w:rsid w:val="00735BC5"/>
    <w:rsid w:val="00735E08"/>
    <w:rsid w:val="007364F0"/>
    <w:rsid w:val="00740D56"/>
    <w:rsid w:val="00741C2E"/>
    <w:rsid w:val="00741DD7"/>
    <w:rsid w:val="00742D2F"/>
    <w:rsid w:val="007432E9"/>
    <w:rsid w:val="0074359B"/>
    <w:rsid w:val="00743688"/>
    <w:rsid w:val="00744092"/>
    <w:rsid w:val="00745058"/>
    <w:rsid w:val="00745133"/>
    <w:rsid w:val="00745DA4"/>
    <w:rsid w:val="00746587"/>
    <w:rsid w:val="00746640"/>
    <w:rsid w:val="007512DC"/>
    <w:rsid w:val="007521A0"/>
    <w:rsid w:val="00752255"/>
    <w:rsid w:val="007531D8"/>
    <w:rsid w:val="007542F5"/>
    <w:rsid w:val="00754809"/>
    <w:rsid w:val="00755982"/>
    <w:rsid w:val="00755C3F"/>
    <w:rsid w:val="00756139"/>
    <w:rsid w:val="00756286"/>
    <w:rsid w:val="00756FDF"/>
    <w:rsid w:val="0075742D"/>
    <w:rsid w:val="00757520"/>
    <w:rsid w:val="00757ED5"/>
    <w:rsid w:val="007608C9"/>
    <w:rsid w:val="00760EF4"/>
    <w:rsid w:val="00761037"/>
    <w:rsid w:val="007611CA"/>
    <w:rsid w:val="0076181C"/>
    <w:rsid w:val="0076384D"/>
    <w:rsid w:val="00764B06"/>
    <w:rsid w:val="00765A0D"/>
    <w:rsid w:val="00767230"/>
    <w:rsid w:val="00767663"/>
    <w:rsid w:val="00767FC6"/>
    <w:rsid w:val="00772595"/>
    <w:rsid w:val="00773A5A"/>
    <w:rsid w:val="00774697"/>
    <w:rsid w:val="00774F58"/>
    <w:rsid w:val="007763AD"/>
    <w:rsid w:val="0077684E"/>
    <w:rsid w:val="00780150"/>
    <w:rsid w:val="00781822"/>
    <w:rsid w:val="00781A85"/>
    <w:rsid w:val="00782342"/>
    <w:rsid w:val="007826B0"/>
    <w:rsid w:val="007836AC"/>
    <w:rsid w:val="00783C50"/>
    <w:rsid w:val="00783DE4"/>
    <w:rsid w:val="00784878"/>
    <w:rsid w:val="007848A8"/>
    <w:rsid w:val="00785095"/>
    <w:rsid w:val="007852EA"/>
    <w:rsid w:val="00785864"/>
    <w:rsid w:val="00786E02"/>
    <w:rsid w:val="00787AD9"/>
    <w:rsid w:val="007901DA"/>
    <w:rsid w:val="00790712"/>
    <w:rsid w:val="00791951"/>
    <w:rsid w:val="007942C7"/>
    <w:rsid w:val="00794E77"/>
    <w:rsid w:val="007968CF"/>
    <w:rsid w:val="0079793C"/>
    <w:rsid w:val="00797F49"/>
    <w:rsid w:val="007A0BF3"/>
    <w:rsid w:val="007A40BA"/>
    <w:rsid w:val="007A5046"/>
    <w:rsid w:val="007A566F"/>
    <w:rsid w:val="007A5CF2"/>
    <w:rsid w:val="007A63E5"/>
    <w:rsid w:val="007A7648"/>
    <w:rsid w:val="007B0975"/>
    <w:rsid w:val="007B1ABD"/>
    <w:rsid w:val="007B2295"/>
    <w:rsid w:val="007B2C38"/>
    <w:rsid w:val="007B2F72"/>
    <w:rsid w:val="007B3290"/>
    <w:rsid w:val="007B5245"/>
    <w:rsid w:val="007B5C64"/>
    <w:rsid w:val="007B6228"/>
    <w:rsid w:val="007B6254"/>
    <w:rsid w:val="007B6845"/>
    <w:rsid w:val="007C0569"/>
    <w:rsid w:val="007C0577"/>
    <w:rsid w:val="007C0A92"/>
    <w:rsid w:val="007C268F"/>
    <w:rsid w:val="007C290A"/>
    <w:rsid w:val="007C2FBB"/>
    <w:rsid w:val="007C3AB1"/>
    <w:rsid w:val="007C3C0C"/>
    <w:rsid w:val="007C3CD3"/>
    <w:rsid w:val="007C4026"/>
    <w:rsid w:val="007C43B3"/>
    <w:rsid w:val="007C5E3D"/>
    <w:rsid w:val="007C5F08"/>
    <w:rsid w:val="007C6475"/>
    <w:rsid w:val="007C74B2"/>
    <w:rsid w:val="007C7B02"/>
    <w:rsid w:val="007D102D"/>
    <w:rsid w:val="007D1457"/>
    <w:rsid w:val="007D22F3"/>
    <w:rsid w:val="007D2962"/>
    <w:rsid w:val="007D2F80"/>
    <w:rsid w:val="007D34AE"/>
    <w:rsid w:val="007D3B16"/>
    <w:rsid w:val="007D40A8"/>
    <w:rsid w:val="007D4318"/>
    <w:rsid w:val="007D4AEE"/>
    <w:rsid w:val="007D4B4D"/>
    <w:rsid w:val="007D4CE9"/>
    <w:rsid w:val="007D560C"/>
    <w:rsid w:val="007D5C13"/>
    <w:rsid w:val="007D5D71"/>
    <w:rsid w:val="007D6D63"/>
    <w:rsid w:val="007E1073"/>
    <w:rsid w:val="007E1902"/>
    <w:rsid w:val="007E4603"/>
    <w:rsid w:val="007E4B29"/>
    <w:rsid w:val="007E51A6"/>
    <w:rsid w:val="007E5CA8"/>
    <w:rsid w:val="007E6FCA"/>
    <w:rsid w:val="007E7240"/>
    <w:rsid w:val="007E7C33"/>
    <w:rsid w:val="007F0654"/>
    <w:rsid w:val="007F1140"/>
    <w:rsid w:val="007F166A"/>
    <w:rsid w:val="007F329A"/>
    <w:rsid w:val="007F38C2"/>
    <w:rsid w:val="007F4251"/>
    <w:rsid w:val="007F43E2"/>
    <w:rsid w:val="007F4A3D"/>
    <w:rsid w:val="007F511B"/>
    <w:rsid w:val="007F6108"/>
    <w:rsid w:val="007F61F2"/>
    <w:rsid w:val="007F72D3"/>
    <w:rsid w:val="007F79AA"/>
    <w:rsid w:val="00801385"/>
    <w:rsid w:val="00801A1D"/>
    <w:rsid w:val="0080205C"/>
    <w:rsid w:val="00802692"/>
    <w:rsid w:val="008034B4"/>
    <w:rsid w:val="008035A8"/>
    <w:rsid w:val="00803A59"/>
    <w:rsid w:val="00804083"/>
    <w:rsid w:val="008052D3"/>
    <w:rsid w:val="00806254"/>
    <w:rsid w:val="00810E32"/>
    <w:rsid w:val="00812F68"/>
    <w:rsid w:val="008133BC"/>
    <w:rsid w:val="00813594"/>
    <w:rsid w:val="008157C6"/>
    <w:rsid w:val="00816F21"/>
    <w:rsid w:val="0081749B"/>
    <w:rsid w:val="00820130"/>
    <w:rsid w:val="00822020"/>
    <w:rsid w:val="00822C7E"/>
    <w:rsid w:val="00822F51"/>
    <w:rsid w:val="0082361B"/>
    <w:rsid w:val="00823B9D"/>
    <w:rsid w:val="00823ECE"/>
    <w:rsid w:val="00824CC2"/>
    <w:rsid w:val="008268BA"/>
    <w:rsid w:val="00826D4E"/>
    <w:rsid w:val="008273E7"/>
    <w:rsid w:val="00830793"/>
    <w:rsid w:val="00830DB3"/>
    <w:rsid w:val="00831652"/>
    <w:rsid w:val="00832441"/>
    <w:rsid w:val="00832D53"/>
    <w:rsid w:val="00832F49"/>
    <w:rsid w:val="0083331C"/>
    <w:rsid w:val="0083336D"/>
    <w:rsid w:val="00833C6C"/>
    <w:rsid w:val="00833F69"/>
    <w:rsid w:val="00835E2C"/>
    <w:rsid w:val="008368F9"/>
    <w:rsid w:val="00837470"/>
    <w:rsid w:val="008376A1"/>
    <w:rsid w:val="00837C3D"/>
    <w:rsid w:val="00840E8F"/>
    <w:rsid w:val="00841BB7"/>
    <w:rsid w:val="00842607"/>
    <w:rsid w:val="00842D6D"/>
    <w:rsid w:val="00843DFB"/>
    <w:rsid w:val="008440FC"/>
    <w:rsid w:val="008447FF"/>
    <w:rsid w:val="00845571"/>
    <w:rsid w:val="00846425"/>
    <w:rsid w:val="0084774C"/>
    <w:rsid w:val="00847C59"/>
    <w:rsid w:val="008531D6"/>
    <w:rsid w:val="0085339C"/>
    <w:rsid w:val="0085351C"/>
    <w:rsid w:val="00854B38"/>
    <w:rsid w:val="008551CB"/>
    <w:rsid w:val="0085671F"/>
    <w:rsid w:val="00856A36"/>
    <w:rsid w:val="00857994"/>
    <w:rsid w:val="00857D8A"/>
    <w:rsid w:val="0086022C"/>
    <w:rsid w:val="00860922"/>
    <w:rsid w:val="008611D8"/>
    <w:rsid w:val="00861607"/>
    <w:rsid w:val="0086188C"/>
    <w:rsid w:val="00862A4D"/>
    <w:rsid w:val="00862EB4"/>
    <w:rsid w:val="00862F3E"/>
    <w:rsid w:val="00863644"/>
    <w:rsid w:val="008639ED"/>
    <w:rsid w:val="00865252"/>
    <w:rsid w:val="00865428"/>
    <w:rsid w:val="0086644E"/>
    <w:rsid w:val="00866CAC"/>
    <w:rsid w:val="00867646"/>
    <w:rsid w:val="008712BF"/>
    <w:rsid w:val="00871C1F"/>
    <w:rsid w:val="00873D63"/>
    <w:rsid w:val="00874644"/>
    <w:rsid w:val="0087484B"/>
    <w:rsid w:val="008748C7"/>
    <w:rsid w:val="00876A4B"/>
    <w:rsid w:val="00877A1E"/>
    <w:rsid w:val="00881509"/>
    <w:rsid w:val="0088161F"/>
    <w:rsid w:val="00881DE7"/>
    <w:rsid w:val="00882052"/>
    <w:rsid w:val="008820EA"/>
    <w:rsid w:val="00882BF0"/>
    <w:rsid w:val="008838CC"/>
    <w:rsid w:val="00883A5D"/>
    <w:rsid w:val="00883F26"/>
    <w:rsid w:val="0088516B"/>
    <w:rsid w:val="008865F7"/>
    <w:rsid w:val="00886FB8"/>
    <w:rsid w:val="00887360"/>
    <w:rsid w:val="00891AEE"/>
    <w:rsid w:val="0089380A"/>
    <w:rsid w:val="008940F6"/>
    <w:rsid w:val="008941FD"/>
    <w:rsid w:val="0089483F"/>
    <w:rsid w:val="00895D59"/>
    <w:rsid w:val="00896243"/>
    <w:rsid w:val="0089701B"/>
    <w:rsid w:val="00897B68"/>
    <w:rsid w:val="00897E7A"/>
    <w:rsid w:val="008A3CC6"/>
    <w:rsid w:val="008A3CDE"/>
    <w:rsid w:val="008A5E32"/>
    <w:rsid w:val="008A7A88"/>
    <w:rsid w:val="008A7CC4"/>
    <w:rsid w:val="008B0217"/>
    <w:rsid w:val="008B0FC6"/>
    <w:rsid w:val="008B2A01"/>
    <w:rsid w:val="008B2DCC"/>
    <w:rsid w:val="008B41B1"/>
    <w:rsid w:val="008B43D4"/>
    <w:rsid w:val="008B577F"/>
    <w:rsid w:val="008B59E2"/>
    <w:rsid w:val="008B6DF8"/>
    <w:rsid w:val="008B7D9A"/>
    <w:rsid w:val="008C08FE"/>
    <w:rsid w:val="008C0A6D"/>
    <w:rsid w:val="008C13B2"/>
    <w:rsid w:val="008C48A0"/>
    <w:rsid w:val="008C4BF2"/>
    <w:rsid w:val="008C4F9A"/>
    <w:rsid w:val="008C554D"/>
    <w:rsid w:val="008C558F"/>
    <w:rsid w:val="008C578A"/>
    <w:rsid w:val="008C5B24"/>
    <w:rsid w:val="008D26F4"/>
    <w:rsid w:val="008D2887"/>
    <w:rsid w:val="008D2AA9"/>
    <w:rsid w:val="008D3626"/>
    <w:rsid w:val="008D5880"/>
    <w:rsid w:val="008D72B7"/>
    <w:rsid w:val="008D765C"/>
    <w:rsid w:val="008E0246"/>
    <w:rsid w:val="008E0AF8"/>
    <w:rsid w:val="008E124E"/>
    <w:rsid w:val="008E1B23"/>
    <w:rsid w:val="008E256E"/>
    <w:rsid w:val="008E2A17"/>
    <w:rsid w:val="008E2C4C"/>
    <w:rsid w:val="008E44FE"/>
    <w:rsid w:val="008E4F6B"/>
    <w:rsid w:val="008E500F"/>
    <w:rsid w:val="008E5763"/>
    <w:rsid w:val="008E594D"/>
    <w:rsid w:val="008E5D90"/>
    <w:rsid w:val="008E6A5A"/>
    <w:rsid w:val="008E7FB1"/>
    <w:rsid w:val="008F07EE"/>
    <w:rsid w:val="008F0CCE"/>
    <w:rsid w:val="008F37A3"/>
    <w:rsid w:val="008F7CE3"/>
    <w:rsid w:val="00900DDF"/>
    <w:rsid w:val="009010D7"/>
    <w:rsid w:val="00901BF0"/>
    <w:rsid w:val="009033F2"/>
    <w:rsid w:val="00903754"/>
    <w:rsid w:val="00903765"/>
    <w:rsid w:val="009044CF"/>
    <w:rsid w:val="00904D79"/>
    <w:rsid w:val="00905F5B"/>
    <w:rsid w:val="009060B2"/>
    <w:rsid w:val="009074C7"/>
    <w:rsid w:val="00910905"/>
    <w:rsid w:val="009129BA"/>
    <w:rsid w:val="00913C2C"/>
    <w:rsid w:val="00913FE7"/>
    <w:rsid w:val="009140AF"/>
    <w:rsid w:val="00914A95"/>
    <w:rsid w:val="00914BE2"/>
    <w:rsid w:val="00916005"/>
    <w:rsid w:val="00916917"/>
    <w:rsid w:val="00916CE8"/>
    <w:rsid w:val="00916D22"/>
    <w:rsid w:val="00916DA5"/>
    <w:rsid w:val="00916E1D"/>
    <w:rsid w:val="00917684"/>
    <w:rsid w:val="0092251A"/>
    <w:rsid w:val="00922895"/>
    <w:rsid w:val="0092289F"/>
    <w:rsid w:val="009236EA"/>
    <w:rsid w:val="00924B38"/>
    <w:rsid w:val="00924F0D"/>
    <w:rsid w:val="00925463"/>
    <w:rsid w:val="00925492"/>
    <w:rsid w:val="009268AF"/>
    <w:rsid w:val="00926E0A"/>
    <w:rsid w:val="00927444"/>
    <w:rsid w:val="009276D2"/>
    <w:rsid w:val="00931D35"/>
    <w:rsid w:val="00932047"/>
    <w:rsid w:val="00932BC1"/>
    <w:rsid w:val="00933A57"/>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5C0C"/>
    <w:rsid w:val="00946466"/>
    <w:rsid w:val="00946D70"/>
    <w:rsid w:val="00947855"/>
    <w:rsid w:val="00947EA5"/>
    <w:rsid w:val="00952470"/>
    <w:rsid w:val="00955224"/>
    <w:rsid w:val="009561C6"/>
    <w:rsid w:val="009609B8"/>
    <w:rsid w:val="00961E38"/>
    <w:rsid w:val="009620E9"/>
    <w:rsid w:val="00964535"/>
    <w:rsid w:val="00965E10"/>
    <w:rsid w:val="009665F6"/>
    <w:rsid w:val="00966EBC"/>
    <w:rsid w:val="009673E7"/>
    <w:rsid w:val="009716F5"/>
    <w:rsid w:val="009721F5"/>
    <w:rsid w:val="0097300A"/>
    <w:rsid w:val="00973100"/>
    <w:rsid w:val="00973388"/>
    <w:rsid w:val="00975312"/>
    <w:rsid w:val="009754F5"/>
    <w:rsid w:val="009754FF"/>
    <w:rsid w:val="009756F7"/>
    <w:rsid w:val="009759E1"/>
    <w:rsid w:val="00976590"/>
    <w:rsid w:val="00976C5B"/>
    <w:rsid w:val="0098030B"/>
    <w:rsid w:val="00980415"/>
    <w:rsid w:val="009827A5"/>
    <w:rsid w:val="00983627"/>
    <w:rsid w:val="00983E21"/>
    <w:rsid w:val="00984222"/>
    <w:rsid w:val="00985768"/>
    <w:rsid w:val="0098630F"/>
    <w:rsid w:val="0098730C"/>
    <w:rsid w:val="00987753"/>
    <w:rsid w:val="00987C1E"/>
    <w:rsid w:val="00987F6D"/>
    <w:rsid w:val="00990CE2"/>
    <w:rsid w:val="0099155F"/>
    <w:rsid w:val="00991FA4"/>
    <w:rsid w:val="00991FE3"/>
    <w:rsid w:val="00992309"/>
    <w:rsid w:val="00994895"/>
    <w:rsid w:val="00995D55"/>
    <w:rsid w:val="009965AB"/>
    <w:rsid w:val="00996890"/>
    <w:rsid w:val="009977A4"/>
    <w:rsid w:val="009A0CBF"/>
    <w:rsid w:val="009A2373"/>
    <w:rsid w:val="009A3ABB"/>
    <w:rsid w:val="009A3F22"/>
    <w:rsid w:val="009A3F30"/>
    <w:rsid w:val="009A3FB1"/>
    <w:rsid w:val="009A411A"/>
    <w:rsid w:val="009A44CA"/>
    <w:rsid w:val="009A6980"/>
    <w:rsid w:val="009A71DE"/>
    <w:rsid w:val="009A7F9F"/>
    <w:rsid w:val="009B19BD"/>
    <w:rsid w:val="009B20A9"/>
    <w:rsid w:val="009B312A"/>
    <w:rsid w:val="009B411B"/>
    <w:rsid w:val="009B526F"/>
    <w:rsid w:val="009B629A"/>
    <w:rsid w:val="009B651A"/>
    <w:rsid w:val="009B6694"/>
    <w:rsid w:val="009B69E6"/>
    <w:rsid w:val="009B6CBD"/>
    <w:rsid w:val="009B707D"/>
    <w:rsid w:val="009B7648"/>
    <w:rsid w:val="009C1C53"/>
    <w:rsid w:val="009C26C4"/>
    <w:rsid w:val="009C5768"/>
    <w:rsid w:val="009C5A06"/>
    <w:rsid w:val="009C5C77"/>
    <w:rsid w:val="009C7B6A"/>
    <w:rsid w:val="009D0505"/>
    <w:rsid w:val="009D3680"/>
    <w:rsid w:val="009D49CC"/>
    <w:rsid w:val="009D6B12"/>
    <w:rsid w:val="009D6C25"/>
    <w:rsid w:val="009D7F2F"/>
    <w:rsid w:val="009E058C"/>
    <w:rsid w:val="009E1EDE"/>
    <w:rsid w:val="009E1F06"/>
    <w:rsid w:val="009E292E"/>
    <w:rsid w:val="009E3D34"/>
    <w:rsid w:val="009E3E71"/>
    <w:rsid w:val="009E3F19"/>
    <w:rsid w:val="009E4FE2"/>
    <w:rsid w:val="009E5751"/>
    <w:rsid w:val="009E5CDF"/>
    <w:rsid w:val="009E62FE"/>
    <w:rsid w:val="009E6D37"/>
    <w:rsid w:val="009F0EBB"/>
    <w:rsid w:val="009F20B4"/>
    <w:rsid w:val="009F217D"/>
    <w:rsid w:val="009F28A2"/>
    <w:rsid w:val="009F443C"/>
    <w:rsid w:val="009F4940"/>
    <w:rsid w:val="009F61AF"/>
    <w:rsid w:val="009F7C03"/>
    <w:rsid w:val="00A01049"/>
    <w:rsid w:val="00A01D08"/>
    <w:rsid w:val="00A01E0B"/>
    <w:rsid w:val="00A03569"/>
    <w:rsid w:val="00A0559E"/>
    <w:rsid w:val="00A05CAA"/>
    <w:rsid w:val="00A05DB4"/>
    <w:rsid w:val="00A06322"/>
    <w:rsid w:val="00A100D1"/>
    <w:rsid w:val="00A10129"/>
    <w:rsid w:val="00A10511"/>
    <w:rsid w:val="00A10F91"/>
    <w:rsid w:val="00A11A24"/>
    <w:rsid w:val="00A12390"/>
    <w:rsid w:val="00A126BE"/>
    <w:rsid w:val="00A13761"/>
    <w:rsid w:val="00A141E0"/>
    <w:rsid w:val="00A15387"/>
    <w:rsid w:val="00A15D42"/>
    <w:rsid w:val="00A1783D"/>
    <w:rsid w:val="00A207CE"/>
    <w:rsid w:val="00A218B9"/>
    <w:rsid w:val="00A21A6F"/>
    <w:rsid w:val="00A22202"/>
    <w:rsid w:val="00A22D6E"/>
    <w:rsid w:val="00A239BD"/>
    <w:rsid w:val="00A25F10"/>
    <w:rsid w:val="00A271C9"/>
    <w:rsid w:val="00A274F6"/>
    <w:rsid w:val="00A315F1"/>
    <w:rsid w:val="00A3671A"/>
    <w:rsid w:val="00A40F54"/>
    <w:rsid w:val="00A41F9F"/>
    <w:rsid w:val="00A425D0"/>
    <w:rsid w:val="00A4340C"/>
    <w:rsid w:val="00A43F32"/>
    <w:rsid w:val="00A44838"/>
    <w:rsid w:val="00A448E8"/>
    <w:rsid w:val="00A4500B"/>
    <w:rsid w:val="00A4512D"/>
    <w:rsid w:val="00A462F6"/>
    <w:rsid w:val="00A4654E"/>
    <w:rsid w:val="00A478ED"/>
    <w:rsid w:val="00A47958"/>
    <w:rsid w:val="00A509AD"/>
    <w:rsid w:val="00A50AA4"/>
    <w:rsid w:val="00A50F4A"/>
    <w:rsid w:val="00A51721"/>
    <w:rsid w:val="00A519BC"/>
    <w:rsid w:val="00A51C28"/>
    <w:rsid w:val="00A51ECA"/>
    <w:rsid w:val="00A5225A"/>
    <w:rsid w:val="00A5364F"/>
    <w:rsid w:val="00A53772"/>
    <w:rsid w:val="00A53E38"/>
    <w:rsid w:val="00A54591"/>
    <w:rsid w:val="00A5597A"/>
    <w:rsid w:val="00A56231"/>
    <w:rsid w:val="00A567BF"/>
    <w:rsid w:val="00A56FFD"/>
    <w:rsid w:val="00A60110"/>
    <w:rsid w:val="00A603C1"/>
    <w:rsid w:val="00A609A9"/>
    <w:rsid w:val="00A61D89"/>
    <w:rsid w:val="00A626A8"/>
    <w:rsid w:val="00A629FF"/>
    <w:rsid w:val="00A632A7"/>
    <w:rsid w:val="00A64165"/>
    <w:rsid w:val="00A6416B"/>
    <w:rsid w:val="00A6428D"/>
    <w:rsid w:val="00A65706"/>
    <w:rsid w:val="00A65C8B"/>
    <w:rsid w:val="00A65F23"/>
    <w:rsid w:val="00A6651E"/>
    <w:rsid w:val="00A66BFD"/>
    <w:rsid w:val="00A67603"/>
    <w:rsid w:val="00A67F21"/>
    <w:rsid w:val="00A738E1"/>
    <w:rsid w:val="00A74891"/>
    <w:rsid w:val="00A74F50"/>
    <w:rsid w:val="00A761E7"/>
    <w:rsid w:val="00A76654"/>
    <w:rsid w:val="00A76DFD"/>
    <w:rsid w:val="00A81828"/>
    <w:rsid w:val="00A81B48"/>
    <w:rsid w:val="00A81EBB"/>
    <w:rsid w:val="00A82190"/>
    <w:rsid w:val="00A82825"/>
    <w:rsid w:val="00A8339C"/>
    <w:rsid w:val="00A84338"/>
    <w:rsid w:val="00A843C9"/>
    <w:rsid w:val="00A8626E"/>
    <w:rsid w:val="00A86B06"/>
    <w:rsid w:val="00A8742C"/>
    <w:rsid w:val="00A8768E"/>
    <w:rsid w:val="00A87F48"/>
    <w:rsid w:val="00A907AE"/>
    <w:rsid w:val="00A91BE7"/>
    <w:rsid w:val="00A92622"/>
    <w:rsid w:val="00A9266A"/>
    <w:rsid w:val="00A92F0C"/>
    <w:rsid w:val="00A93A64"/>
    <w:rsid w:val="00A93C97"/>
    <w:rsid w:val="00A93CAA"/>
    <w:rsid w:val="00A948A2"/>
    <w:rsid w:val="00A9567B"/>
    <w:rsid w:val="00A957FC"/>
    <w:rsid w:val="00A9714D"/>
    <w:rsid w:val="00A97F1B"/>
    <w:rsid w:val="00AA0779"/>
    <w:rsid w:val="00AA1991"/>
    <w:rsid w:val="00AA19B2"/>
    <w:rsid w:val="00AA20AA"/>
    <w:rsid w:val="00AA39F5"/>
    <w:rsid w:val="00AA5BF7"/>
    <w:rsid w:val="00AA5FC5"/>
    <w:rsid w:val="00AA69DA"/>
    <w:rsid w:val="00AB0286"/>
    <w:rsid w:val="00AB0FAD"/>
    <w:rsid w:val="00AB1CA8"/>
    <w:rsid w:val="00AB22DD"/>
    <w:rsid w:val="00AB2458"/>
    <w:rsid w:val="00AB3600"/>
    <w:rsid w:val="00AB3798"/>
    <w:rsid w:val="00AB3B5F"/>
    <w:rsid w:val="00AB4B34"/>
    <w:rsid w:val="00AB4CA9"/>
    <w:rsid w:val="00AB52A2"/>
    <w:rsid w:val="00AB568E"/>
    <w:rsid w:val="00AB707F"/>
    <w:rsid w:val="00AC0A96"/>
    <w:rsid w:val="00AC19A4"/>
    <w:rsid w:val="00AC275B"/>
    <w:rsid w:val="00AC2947"/>
    <w:rsid w:val="00AC2AEC"/>
    <w:rsid w:val="00AC3739"/>
    <w:rsid w:val="00AC3E33"/>
    <w:rsid w:val="00AC504D"/>
    <w:rsid w:val="00AC5D2D"/>
    <w:rsid w:val="00AC5F0A"/>
    <w:rsid w:val="00AC6B36"/>
    <w:rsid w:val="00AD0124"/>
    <w:rsid w:val="00AD317F"/>
    <w:rsid w:val="00AD4935"/>
    <w:rsid w:val="00AD6234"/>
    <w:rsid w:val="00AD6FD2"/>
    <w:rsid w:val="00AE0683"/>
    <w:rsid w:val="00AE1CCA"/>
    <w:rsid w:val="00AE4A9C"/>
    <w:rsid w:val="00AE4BB3"/>
    <w:rsid w:val="00AE4D72"/>
    <w:rsid w:val="00AE6381"/>
    <w:rsid w:val="00AE63AF"/>
    <w:rsid w:val="00AE67F3"/>
    <w:rsid w:val="00AE6FC0"/>
    <w:rsid w:val="00AE734D"/>
    <w:rsid w:val="00AF0341"/>
    <w:rsid w:val="00AF1CE6"/>
    <w:rsid w:val="00AF1D3C"/>
    <w:rsid w:val="00AF1DF1"/>
    <w:rsid w:val="00AF1E9B"/>
    <w:rsid w:val="00AF23AC"/>
    <w:rsid w:val="00AF3DA8"/>
    <w:rsid w:val="00AF487F"/>
    <w:rsid w:val="00AF5505"/>
    <w:rsid w:val="00AF594D"/>
    <w:rsid w:val="00B00022"/>
    <w:rsid w:val="00B02BBD"/>
    <w:rsid w:val="00B03EF9"/>
    <w:rsid w:val="00B0478A"/>
    <w:rsid w:val="00B0565C"/>
    <w:rsid w:val="00B059E7"/>
    <w:rsid w:val="00B0711F"/>
    <w:rsid w:val="00B072C8"/>
    <w:rsid w:val="00B073AE"/>
    <w:rsid w:val="00B07895"/>
    <w:rsid w:val="00B101AE"/>
    <w:rsid w:val="00B10581"/>
    <w:rsid w:val="00B12911"/>
    <w:rsid w:val="00B136DB"/>
    <w:rsid w:val="00B140FC"/>
    <w:rsid w:val="00B154D1"/>
    <w:rsid w:val="00B16DE8"/>
    <w:rsid w:val="00B17524"/>
    <w:rsid w:val="00B17781"/>
    <w:rsid w:val="00B2047D"/>
    <w:rsid w:val="00B204F2"/>
    <w:rsid w:val="00B20B0C"/>
    <w:rsid w:val="00B218F3"/>
    <w:rsid w:val="00B22693"/>
    <w:rsid w:val="00B22776"/>
    <w:rsid w:val="00B23EE3"/>
    <w:rsid w:val="00B2406D"/>
    <w:rsid w:val="00B2412D"/>
    <w:rsid w:val="00B24A31"/>
    <w:rsid w:val="00B25670"/>
    <w:rsid w:val="00B2604B"/>
    <w:rsid w:val="00B26102"/>
    <w:rsid w:val="00B26CCA"/>
    <w:rsid w:val="00B26E1F"/>
    <w:rsid w:val="00B27FB6"/>
    <w:rsid w:val="00B3006A"/>
    <w:rsid w:val="00B315E5"/>
    <w:rsid w:val="00B32154"/>
    <w:rsid w:val="00B325CF"/>
    <w:rsid w:val="00B342F3"/>
    <w:rsid w:val="00B36A98"/>
    <w:rsid w:val="00B36B85"/>
    <w:rsid w:val="00B36BF4"/>
    <w:rsid w:val="00B37E00"/>
    <w:rsid w:val="00B401EF"/>
    <w:rsid w:val="00B40F84"/>
    <w:rsid w:val="00B41308"/>
    <w:rsid w:val="00B41DAB"/>
    <w:rsid w:val="00B42738"/>
    <w:rsid w:val="00B42A6D"/>
    <w:rsid w:val="00B43010"/>
    <w:rsid w:val="00B450EC"/>
    <w:rsid w:val="00B45659"/>
    <w:rsid w:val="00B45A3A"/>
    <w:rsid w:val="00B46703"/>
    <w:rsid w:val="00B47477"/>
    <w:rsid w:val="00B47FDC"/>
    <w:rsid w:val="00B5143A"/>
    <w:rsid w:val="00B527DC"/>
    <w:rsid w:val="00B52999"/>
    <w:rsid w:val="00B541BC"/>
    <w:rsid w:val="00B5591B"/>
    <w:rsid w:val="00B5644B"/>
    <w:rsid w:val="00B56699"/>
    <w:rsid w:val="00B5715D"/>
    <w:rsid w:val="00B606DE"/>
    <w:rsid w:val="00B60770"/>
    <w:rsid w:val="00B6109C"/>
    <w:rsid w:val="00B6172C"/>
    <w:rsid w:val="00B61810"/>
    <w:rsid w:val="00B6234A"/>
    <w:rsid w:val="00B62C31"/>
    <w:rsid w:val="00B63059"/>
    <w:rsid w:val="00B63C9C"/>
    <w:rsid w:val="00B63E4D"/>
    <w:rsid w:val="00B63FC2"/>
    <w:rsid w:val="00B64267"/>
    <w:rsid w:val="00B66857"/>
    <w:rsid w:val="00B66D43"/>
    <w:rsid w:val="00B66FD8"/>
    <w:rsid w:val="00B70904"/>
    <w:rsid w:val="00B71C8F"/>
    <w:rsid w:val="00B724C6"/>
    <w:rsid w:val="00B7277D"/>
    <w:rsid w:val="00B72CE9"/>
    <w:rsid w:val="00B73185"/>
    <w:rsid w:val="00B73608"/>
    <w:rsid w:val="00B74A3F"/>
    <w:rsid w:val="00B750E4"/>
    <w:rsid w:val="00B76905"/>
    <w:rsid w:val="00B77034"/>
    <w:rsid w:val="00B7780D"/>
    <w:rsid w:val="00B77B6C"/>
    <w:rsid w:val="00B80727"/>
    <w:rsid w:val="00B808C7"/>
    <w:rsid w:val="00B8106E"/>
    <w:rsid w:val="00B8168D"/>
    <w:rsid w:val="00B82630"/>
    <w:rsid w:val="00B83B23"/>
    <w:rsid w:val="00B8458E"/>
    <w:rsid w:val="00B862A8"/>
    <w:rsid w:val="00B8768E"/>
    <w:rsid w:val="00B87BCF"/>
    <w:rsid w:val="00B9009A"/>
    <w:rsid w:val="00B90721"/>
    <w:rsid w:val="00B90D57"/>
    <w:rsid w:val="00B90E06"/>
    <w:rsid w:val="00B915DB"/>
    <w:rsid w:val="00B92182"/>
    <w:rsid w:val="00B923D0"/>
    <w:rsid w:val="00B92C4A"/>
    <w:rsid w:val="00B94045"/>
    <w:rsid w:val="00B94CC2"/>
    <w:rsid w:val="00B96544"/>
    <w:rsid w:val="00B96750"/>
    <w:rsid w:val="00B96C8E"/>
    <w:rsid w:val="00B97B0B"/>
    <w:rsid w:val="00BA0F12"/>
    <w:rsid w:val="00BA25B7"/>
    <w:rsid w:val="00BA261B"/>
    <w:rsid w:val="00BA2DD0"/>
    <w:rsid w:val="00BA3936"/>
    <w:rsid w:val="00BA3960"/>
    <w:rsid w:val="00BA47EB"/>
    <w:rsid w:val="00BA4CAE"/>
    <w:rsid w:val="00BA5F05"/>
    <w:rsid w:val="00BA65E2"/>
    <w:rsid w:val="00BB017E"/>
    <w:rsid w:val="00BB1237"/>
    <w:rsid w:val="00BB1829"/>
    <w:rsid w:val="00BB21E5"/>
    <w:rsid w:val="00BB2F34"/>
    <w:rsid w:val="00BB3CFC"/>
    <w:rsid w:val="00BB5F85"/>
    <w:rsid w:val="00BB5FB8"/>
    <w:rsid w:val="00BB6221"/>
    <w:rsid w:val="00BB6657"/>
    <w:rsid w:val="00BB688D"/>
    <w:rsid w:val="00BB7F15"/>
    <w:rsid w:val="00BC0415"/>
    <w:rsid w:val="00BC11AE"/>
    <w:rsid w:val="00BC3A9F"/>
    <w:rsid w:val="00BC3F79"/>
    <w:rsid w:val="00BC41E7"/>
    <w:rsid w:val="00BC4C72"/>
    <w:rsid w:val="00BC4E4D"/>
    <w:rsid w:val="00BC5035"/>
    <w:rsid w:val="00BC5519"/>
    <w:rsid w:val="00BC6A9C"/>
    <w:rsid w:val="00BC736D"/>
    <w:rsid w:val="00BC7736"/>
    <w:rsid w:val="00BC7E2F"/>
    <w:rsid w:val="00BD0725"/>
    <w:rsid w:val="00BD183F"/>
    <w:rsid w:val="00BD1E84"/>
    <w:rsid w:val="00BD222D"/>
    <w:rsid w:val="00BD2772"/>
    <w:rsid w:val="00BD334A"/>
    <w:rsid w:val="00BD450F"/>
    <w:rsid w:val="00BD4F73"/>
    <w:rsid w:val="00BD7083"/>
    <w:rsid w:val="00BE1C12"/>
    <w:rsid w:val="00BE1E9F"/>
    <w:rsid w:val="00BE20FA"/>
    <w:rsid w:val="00BE374F"/>
    <w:rsid w:val="00BE5180"/>
    <w:rsid w:val="00BE5E07"/>
    <w:rsid w:val="00BE6698"/>
    <w:rsid w:val="00BE7820"/>
    <w:rsid w:val="00BE78DD"/>
    <w:rsid w:val="00BF0692"/>
    <w:rsid w:val="00BF1533"/>
    <w:rsid w:val="00BF1E5D"/>
    <w:rsid w:val="00BF2288"/>
    <w:rsid w:val="00BF235C"/>
    <w:rsid w:val="00BF29A2"/>
    <w:rsid w:val="00BF396C"/>
    <w:rsid w:val="00BF4610"/>
    <w:rsid w:val="00BF4BD1"/>
    <w:rsid w:val="00BF6239"/>
    <w:rsid w:val="00BF709B"/>
    <w:rsid w:val="00C01061"/>
    <w:rsid w:val="00C02575"/>
    <w:rsid w:val="00C025D1"/>
    <w:rsid w:val="00C0281F"/>
    <w:rsid w:val="00C03341"/>
    <w:rsid w:val="00C05C0F"/>
    <w:rsid w:val="00C06479"/>
    <w:rsid w:val="00C06B99"/>
    <w:rsid w:val="00C07137"/>
    <w:rsid w:val="00C078F4"/>
    <w:rsid w:val="00C10559"/>
    <w:rsid w:val="00C117D4"/>
    <w:rsid w:val="00C11A20"/>
    <w:rsid w:val="00C12333"/>
    <w:rsid w:val="00C139A3"/>
    <w:rsid w:val="00C13D25"/>
    <w:rsid w:val="00C14518"/>
    <w:rsid w:val="00C14674"/>
    <w:rsid w:val="00C14BFA"/>
    <w:rsid w:val="00C157E4"/>
    <w:rsid w:val="00C15F03"/>
    <w:rsid w:val="00C177EF"/>
    <w:rsid w:val="00C17D8D"/>
    <w:rsid w:val="00C220F5"/>
    <w:rsid w:val="00C24C56"/>
    <w:rsid w:val="00C25D05"/>
    <w:rsid w:val="00C26443"/>
    <w:rsid w:val="00C2712E"/>
    <w:rsid w:val="00C30205"/>
    <w:rsid w:val="00C305CB"/>
    <w:rsid w:val="00C30A37"/>
    <w:rsid w:val="00C31015"/>
    <w:rsid w:val="00C313AE"/>
    <w:rsid w:val="00C31598"/>
    <w:rsid w:val="00C318F0"/>
    <w:rsid w:val="00C323DC"/>
    <w:rsid w:val="00C32B07"/>
    <w:rsid w:val="00C32E6B"/>
    <w:rsid w:val="00C3499F"/>
    <w:rsid w:val="00C34BA4"/>
    <w:rsid w:val="00C35166"/>
    <w:rsid w:val="00C3542A"/>
    <w:rsid w:val="00C367D4"/>
    <w:rsid w:val="00C3684D"/>
    <w:rsid w:val="00C37220"/>
    <w:rsid w:val="00C37621"/>
    <w:rsid w:val="00C37D94"/>
    <w:rsid w:val="00C40382"/>
    <w:rsid w:val="00C40412"/>
    <w:rsid w:val="00C413D1"/>
    <w:rsid w:val="00C41526"/>
    <w:rsid w:val="00C427E6"/>
    <w:rsid w:val="00C42E8E"/>
    <w:rsid w:val="00C44442"/>
    <w:rsid w:val="00C44BE1"/>
    <w:rsid w:val="00C45537"/>
    <w:rsid w:val="00C457C8"/>
    <w:rsid w:val="00C46192"/>
    <w:rsid w:val="00C464A6"/>
    <w:rsid w:val="00C46AEE"/>
    <w:rsid w:val="00C478E4"/>
    <w:rsid w:val="00C47F56"/>
    <w:rsid w:val="00C512EC"/>
    <w:rsid w:val="00C52EA4"/>
    <w:rsid w:val="00C52EE8"/>
    <w:rsid w:val="00C5306C"/>
    <w:rsid w:val="00C544E5"/>
    <w:rsid w:val="00C54FFB"/>
    <w:rsid w:val="00C557C3"/>
    <w:rsid w:val="00C56AB2"/>
    <w:rsid w:val="00C56B6C"/>
    <w:rsid w:val="00C62994"/>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41EC"/>
    <w:rsid w:val="00C75D47"/>
    <w:rsid w:val="00C75F2E"/>
    <w:rsid w:val="00C766DB"/>
    <w:rsid w:val="00C76FF4"/>
    <w:rsid w:val="00C82808"/>
    <w:rsid w:val="00C82898"/>
    <w:rsid w:val="00C84E3F"/>
    <w:rsid w:val="00C85088"/>
    <w:rsid w:val="00C87F14"/>
    <w:rsid w:val="00C902A8"/>
    <w:rsid w:val="00C90CAD"/>
    <w:rsid w:val="00C90F7F"/>
    <w:rsid w:val="00C914CD"/>
    <w:rsid w:val="00C93C6F"/>
    <w:rsid w:val="00C949DC"/>
    <w:rsid w:val="00C94FBB"/>
    <w:rsid w:val="00C962CA"/>
    <w:rsid w:val="00C978BF"/>
    <w:rsid w:val="00C97D45"/>
    <w:rsid w:val="00CA010B"/>
    <w:rsid w:val="00CA264C"/>
    <w:rsid w:val="00CA2993"/>
    <w:rsid w:val="00CA4510"/>
    <w:rsid w:val="00CA4BAF"/>
    <w:rsid w:val="00CA52BC"/>
    <w:rsid w:val="00CA65DD"/>
    <w:rsid w:val="00CA66C9"/>
    <w:rsid w:val="00CA6E5F"/>
    <w:rsid w:val="00CA7660"/>
    <w:rsid w:val="00CA771C"/>
    <w:rsid w:val="00CA7FF3"/>
    <w:rsid w:val="00CB17B4"/>
    <w:rsid w:val="00CB17CB"/>
    <w:rsid w:val="00CB292B"/>
    <w:rsid w:val="00CB2ACC"/>
    <w:rsid w:val="00CB3BE5"/>
    <w:rsid w:val="00CB4240"/>
    <w:rsid w:val="00CB4D60"/>
    <w:rsid w:val="00CB57B4"/>
    <w:rsid w:val="00CB62BB"/>
    <w:rsid w:val="00CB65F2"/>
    <w:rsid w:val="00CB6AF0"/>
    <w:rsid w:val="00CB6C86"/>
    <w:rsid w:val="00CB7427"/>
    <w:rsid w:val="00CB7A36"/>
    <w:rsid w:val="00CC0433"/>
    <w:rsid w:val="00CC0B43"/>
    <w:rsid w:val="00CC0BB6"/>
    <w:rsid w:val="00CC160C"/>
    <w:rsid w:val="00CC1C4C"/>
    <w:rsid w:val="00CC3493"/>
    <w:rsid w:val="00CC3AEF"/>
    <w:rsid w:val="00CC5877"/>
    <w:rsid w:val="00CC7172"/>
    <w:rsid w:val="00CC7196"/>
    <w:rsid w:val="00CC7F56"/>
    <w:rsid w:val="00CC7FE3"/>
    <w:rsid w:val="00CD22D0"/>
    <w:rsid w:val="00CD3130"/>
    <w:rsid w:val="00CD4276"/>
    <w:rsid w:val="00CD4E00"/>
    <w:rsid w:val="00CD54D6"/>
    <w:rsid w:val="00CD5B25"/>
    <w:rsid w:val="00CD5EA1"/>
    <w:rsid w:val="00CD775F"/>
    <w:rsid w:val="00CD7CCF"/>
    <w:rsid w:val="00CE0483"/>
    <w:rsid w:val="00CE3588"/>
    <w:rsid w:val="00CE35F7"/>
    <w:rsid w:val="00CE5354"/>
    <w:rsid w:val="00CE6AB6"/>
    <w:rsid w:val="00CE7127"/>
    <w:rsid w:val="00CE7C3A"/>
    <w:rsid w:val="00CF05F0"/>
    <w:rsid w:val="00CF0A00"/>
    <w:rsid w:val="00CF0E35"/>
    <w:rsid w:val="00CF14E0"/>
    <w:rsid w:val="00CF1C48"/>
    <w:rsid w:val="00CF384E"/>
    <w:rsid w:val="00CF3E5D"/>
    <w:rsid w:val="00CF44BA"/>
    <w:rsid w:val="00CF5EFC"/>
    <w:rsid w:val="00CF6416"/>
    <w:rsid w:val="00CF7213"/>
    <w:rsid w:val="00CF748E"/>
    <w:rsid w:val="00CF76CF"/>
    <w:rsid w:val="00D00B58"/>
    <w:rsid w:val="00D00C8C"/>
    <w:rsid w:val="00D0163D"/>
    <w:rsid w:val="00D018E6"/>
    <w:rsid w:val="00D025C6"/>
    <w:rsid w:val="00D027EA"/>
    <w:rsid w:val="00D031F1"/>
    <w:rsid w:val="00D03519"/>
    <w:rsid w:val="00D042B5"/>
    <w:rsid w:val="00D04429"/>
    <w:rsid w:val="00D04519"/>
    <w:rsid w:val="00D04617"/>
    <w:rsid w:val="00D06D4F"/>
    <w:rsid w:val="00D06F7B"/>
    <w:rsid w:val="00D07398"/>
    <w:rsid w:val="00D07547"/>
    <w:rsid w:val="00D07870"/>
    <w:rsid w:val="00D10B51"/>
    <w:rsid w:val="00D11665"/>
    <w:rsid w:val="00D11892"/>
    <w:rsid w:val="00D11A7C"/>
    <w:rsid w:val="00D127FA"/>
    <w:rsid w:val="00D1285D"/>
    <w:rsid w:val="00D12C44"/>
    <w:rsid w:val="00D13E00"/>
    <w:rsid w:val="00D13FC7"/>
    <w:rsid w:val="00D15FA1"/>
    <w:rsid w:val="00D16843"/>
    <w:rsid w:val="00D17CC3"/>
    <w:rsid w:val="00D20432"/>
    <w:rsid w:val="00D217F7"/>
    <w:rsid w:val="00D21CF2"/>
    <w:rsid w:val="00D2206A"/>
    <w:rsid w:val="00D222DB"/>
    <w:rsid w:val="00D222E0"/>
    <w:rsid w:val="00D2231A"/>
    <w:rsid w:val="00D22648"/>
    <w:rsid w:val="00D227D6"/>
    <w:rsid w:val="00D238BD"/>
    <w:rsid w:val="00D23EAB"/>
    <w:rsid w:val="00D254CD"/>
    <w:rsid w:val="00D3135B"/>
    <w:rsid w:val="00D32231"/>
    <w:rsid w:val="00D3280E"/>
    <w:rsid w:val="00D32E88"/>
    <w:rsid w:val="00D3389A"/>
    <w:rsid w:val="00D338AD"/>
    <w:rsid w:val="00D345D8"/>
    <w:rsid w:val="00D34D39"/>
    <w:rsid w:val="00D35A3B"/>
    <w:rsid w:val="00D3629B"/>
    <w:rsid w:val="00D362EC"/>
    <w:rsid w:val="00D36A48"/>
    <w:rsid w:val="00D37D0F"/>
    <w:rsid w:val="00D41E6F"/>
    <w:rsid w:val="00D4380D"/>
    <w:rsid w:val="00D43A4D"/>
    <w:rsid w:val="00D444DD"/>
    <w:rsid w:val="00D452FD"/>
    <w:rsid w:val="00D457A0"/>
    <w:rsid w:val="00D45C93"/>
    <w:rsid w:val="00D46576"/>
    <w:rsid w:val="00D4682B"/>
    <w:rsid w:val="00D472B4"/>
    <w:rsid w:val="00D47CF8"/>
    <w:rsid w:val="00D50E8E"/>
    <w:rsid w:val="00D53F54"/>
    <w:rsid w:val="00D56244"/>
    <w:rsid w:val="00D56741"/>
    <w:rsid w:val="00D568F3"/>
    <w:rsid w:val="00D56F3B"/>
    <w:rsid w:val="00D571F4"/>
    <w:rsid w:val="00D60AC2"/>
    <w:rsid w:val="00D60C13"/>
    <w:rsid w:val="00D60F1A"/>
    <w:rsid w:val="00D616D2"/>
    <w:rsid w:val="00D62321"/>
    <w:rsid w:val="00D62426"/>
    <w:rsid w:val="00D628C8"/>
    <w:rsid w:val="00D62E2B"/>
    <w:rsid w:val="00D637A1"/>
    <w:rsid w:val="00D64F36"/>
    <w:rsid w:val="00D66938"/>
    <w:rsid w:val="00D66BBD"/>
    <w:rsid w:val="00D67B04"/>
    <w:rsid w:val="00D70B32"/>
    <w:rsid w:val="00D718F9"/>
    <w:rsid w:val="00D72CCD"/>
    <w:rsid w:val="00D72E28"/>
    <w:rsid w:val="00D736EE"/>
    <w:rsid w:val="00D73760"/>
    <w:rsid w:val="00D74446"/>
    <w:rsid w:val="00D744BE"/>
    <w:rsid w:val="00D749EB"/>
    <w:rsid w:val="00D76E4E"/>
    <w:rsid w:val="00D77244"/>
    <w:rsid w:val="00D775B7"/>
    <w:rsid w:val="00D8014D"/>
    <w:rsid w:val="00D8029D"/>
    <w:rsid w:val="00D80A9B"/>
    <w:rsid w:val="00D841D0"/>
    <w:rsid w:val="00D8452C"/>
    <w:rsid w:val="00D84C10"/>
    <w:rsid w:val="00D85B34"/>
    <w:rsid w:val="00D8638A"/>
    <w:rsid w:val="00D86500"/>
    <w:rsid w:val="00D8675F"/>
    <w:rsid w:val="00D87FA0"/>
    <w:rsid w:val="00D90CCE"/>
    <w:rsid w:val="00D917CE"/>
    <w:rsid w:val="00D91AB4"/>
    <w:rsid w:val="00D920EA"/>
    <w:rsid w:val="00D92254"/>
    <w:rsid w:val="00D92602"/>
    <w:rsid w:val="00D938F9"/>
    <w:rsid w:val="00D941AD"/>
    <w:rsid w:val="00D946B5"/>
    <w:rsid w:val="00D961F9"/>
    <w:rsid w:val="00D970E1"/>
    <w:rsid w:val="00D97987"/>
    <w:rsid w:val="00D97C65"/>
    <w:rsid w:val="00DA1E02"/>
    <w:rsid w:val="00DA2710"/>
    <w:rsid w:val="00DA302E"/>
    <w:rsid w:val="00DA339C"/>
    <w:rsid w:val="00DA6A64"/>
    <w:rsid w:val="00DB00B0"/>
    <w:rsid w:val="00DB2CE8"/>
    <w:rsid w:val="00DB3627"/>
    <w:rsid w:val="00DB3DB1"/>
    <w:rsid w:val="00DB3DD0"/>
    <w:rsid w:val="00DB5DC8"/>
    <w:rsid w:val="00DB69B6"/>
    <w:rsid w:val="00DB6B4A"/>
    <w:rsid w:val="00DB7DD2"/>
    <w:rsid w:val="00DC0370"/>
    <w:rsid w:val="00DC056B"/>
    <w:rsid w:val="00DC0AE4"/>
    <w:rsid w:val="00DC0FBB"/>
    <w:rsid w:val="00DC12AA"/>
    <w:rsid w:val="00DC19A7"/>
    <w:rsid w:val="00DC1FB2"/>
    <w:rsid w:val="00DC212A"/>
    <w:rsid w:val="00DC400B"/>
    <w:rsid w:val="00DC48E0"/>
    <w:rsid w:val="00DC5464"/>
    <w:rsid w:val="00DC5DC4"/>
    <w:rsid w:val="00DC7FB6"/>
    <w:rsid w:val="00DD04F0"/>
    <w:rsid w:val="00DD071D"/>
    <w:rsid w:val="00DD0930"/>
    <w:rsid w:val="00DD0E88"/>
    <w:rsid w:val="00DD1489"/>
    <w:rsid w:val="00DD1B10"/>
    <w:rsid w:val="00DD1D7E"/>
    <w:rsid w:val="00DD1EDB"/>
    <w:rsid w:val="00DD254D"/>
    <w:rsid w:val="00DD4C5E"/>
    <w:rsid w:val="00DD4E02"/>
    <w:rsid w:val="00DD71D7"/>
    <w:rsid w:val="00DE155F"/>
    <w:rsid w:val="00DE1C5B"/>
    <w:rsid w:val="00DE332B"/>
    <w:rsid w:val="00DE3D44"/>
    <w:rsid w:val="00DE466A"/>
    <w:rsid w:val="00DE6738"/>
    <w:rsid w:val="00DE76A8"/>
    <w:rsid w:val="00DE77EF"/>
    <w:rsid w:val="00DE792F"/>
    <w:rsid w:val="00DF01F8"/>
    <w:rsid w:val="00DF0DC9"/>
    <w:rsid w:val="00DF32FE"/>
    <w:rsid w:val="00DF33CA"/>
    <w:rsid w:val="00DF34E0"/>
    <w:rsid w:val="00DF4910"/>
    <w:rsid w:val="00DF65B3"/>
    <w:rsid w:val="00E0070C"/>
    <w:rsid w:val="00E00AEB"/>
    <w:rsid w:val="00E01311"/>
    <w:rsid w:val="00E01460"/>
    <w:rsid w:val="00E01AAA"/>
    <w:rsid w:val="00E023EE"/>
    <w:rsid w:val="00E031DB"/>
    <w:rsid w:val="00E04055"/>
    <w:rsid w:val="00E04080"/>
    <w:rsid w:val="00E07230"/>
    <w:rsid w:val="00E10249"/>
    <w:rsid w:val="00E10C77"/>
    <w:rsid w:val="00E12420"/>
    <w:rsid w:val="00E124B4"/>
    <w:rsid w:val="00E12BF7"/>
    <w:rsid w:val="00E12E1E"/>
    <w:rsid w:val="00E12EE2"/>
    <w:rsid w:val="00E1382C"/>
    <w:rsid w:val="00E144D1"/>
    <w:rsid w:val="00E1494F"/>
    <w:rsid w:val="00E15243"/>
    <w:rsid w:val="00E157DF"/>
    <w:rsid w:val="00E159A0"/>
    <w:rsid w:val="00E15A3B"/>
    <w:rsid w:val="00E16625"/>
    <w:rsid w:val="00E166BC"/>
    <w:rsid w:val="00E170F2"/>
    <w:rsid w:val="00E203A9"/>
    <w:rsid w:val="00E22A8D"/>
    <w:rsid w:val="00E23CA8"/>
    <w:rsid w:val="00E255BE"/>
    <w:rsid w:val="00E2574B"/>
    <w:rsid w:val="00E265CA"/>
    <w:rsid w:val="00E27EAE"/>
    <w:rsid w:val="00E30F47"/>
    <w:rsid w:val="00E32273"/>
    <w:rsid w:val="00E3360D"/>
    <w:rsid w:val="00E33D4E"/>
    <w:rsid w:val="00E34747"/>
    <w:rsid w:val="00E34D22"/>
    <w:rsid w:val="00E3543D"/>
    <w:rsid w:val="00E35D2F"/>
    <w:rsid w:val="00E36978"/>
    <w:rsid w:val="00E36E6B"/>
    <w:rsid w:val="00E3720F"/>
    <w:rsid w:val="00E40509"/>
    <w:rsid w:val="00E42A40"/>
    <w:rsid w:val="00E430B4"/>
    <w:rsid w:val="00E43C7B"/>
    <w:rsid w:val="00E44156"/>
    <w:rsid w:val="00E4469B"/>
    <w:rsid w:val="00E455D8"/>
    <w:rsid w:val="00E4589F"/>
    <w:rsid w:val="00E45C98"/>
    <w:rsid w:val="00E4660D"/>
    <w:rsid w:val="00E46A5A"/>
    <w:rsid w:val="00E46C45"/>
    <w:rsid w:val="00E47BA1"/>
    <w:rsid w:val="00E504BF"/>
    <w:rsid w:val="00E51151"/>
    <w:rsid w:val="00E51AAF"/>
    <w:rsid w:val="00E528FB"/>
    <w:rsid w:val="00E529C0"/>
    <w:rsid w:val="00E52D9A"/>
    <w:rsid w:val="00E53213"/>
    <w:rsid w:val="00E53C58"/>
    <w:rsid w:val="00E54444"/>
    <w:rsid w:val="00E55EF7"/>
    <w:rsid w:val="00E56539"/>
    <w:rsid w:val="00E5795C"/>
    <w:rsid w:val="00E60069"/>
    <w:rsid w:val="00E6034E"/>
    <w:rsid w:val="00E60A30"/>
    <w:rsid w:val="00E610EA"/>
    <w:rsid w:val="00E61CCA"/>
    <w:rsid w:val="00E61CF2"/>
    <w:rsid w:val="00E62062"/>
    <w:rsid w:val="00E62DD4"/>
    <w:rsid w:val="00E66345"/>
    <w:rsid w:val="00E676EA"/>
    <w:rsid w:val="00E703F4"/>
    <w:rsid w:val="00E7051F"/>
    <w:rsid w:val="00E70DFA"/>
    <w:rsid w:val="00E71B9C"/>
    <w:rsid w:val="00E72982"/>
    <w:rsid w:val="00E74EF8"/>
    <w:rsid w:val="00E7612E"/>
    <w:rsid w:val="00E77BD1"/>
    <w:rsid w:val="00E804A2"/>
    <w:rsid w:val="00E809E4"/>
    <w:rsid w:val="00E80F92"/>
    <w:rsid w:val="00E81C10"/>
    <w:rsid w:val="00E82352"/>
    <w:rsid w:val="00E8248C"/>
    <w:rsid w:val="00E82A0C"/>
    <w:rsid w:val="00E8345A"/>
    <w:rsid w:val="00E838FC"/>
    <w:rsid w:val="00E84224"/>
    <w:rsid w:val="00E846EA"/>
    <w:rsid w:val="00E85EF9"/>
    <w:rsid w:val="00E8630A"/>
    <w:rsid w:val="00E86872"/>
    <w:rsid w:val="00E873E2"/>
    <w:rsid w:val="00E90862"/>
    <w:rsid w:val="00E90947"/>
    <w:rsid w:val="00E93664"/>
    <w:rsid w:val="00E943CC"/>
    <w:rsid w:val="00E94D0D"/>
    <w:rsid w:val="00E94F24"/>
    <w:rsid w:val="00E9563A"/>
    <w:rsid w:val="00E96621"/>
    <w:rsid w:val="00E96B12"/>
    <w:rsid w:val="00EA14BE"/>
    <w:rsid w:val="00EA14CF"/>
    <w:rsid w:val="00EA24CD"/>
    <w:rsid w:val="00EA2E82"/>
    <w:rsid w:val="00EA32C1"/>
    <w:rsid w:val="00EA3DC4"/>
    <w:rsid w:val="00EA412E"/>
    <w:rsid w:val="00EA46DF"/>
    <w:rsid w:val="00EA5190"/>
    <w:rsid w:val="00EA5268"/>
    <w:rsid w:val="00EA5CD4"/>
    <w:rsid w:val="00EA5F5C"/>
    <w:rsid w:val="00EA67BC"/>
    <w:rsid w:val="00EB11D6"/>
    <w:rsid w:val="00EB24D7"/>
    <w:rsid w:val="00EB30CC"/>
    <w:rsid w:val="00EB3DAE"/>
    <w:rsid w:val="00EB7BBF"/>
    <w:rsid w:val="00EC05FB"/>
    <w:rsid w:val="00EC0AAD"/>
    <w:rsid w:val="00EC12A4"/>
    <w:rsid w:val="00EC1F87"/>
    <w:rsid w:val="00EC31D8"/>
    <w:rsid w:val="00EC39D2"/>
    <w:rsid w:val="00EC4A90"/>
    <w:rsid w:val="00EC558E"/>
    <w:rsid w:val="00EC60D8"/>
    <w:rsid w:val="00EC716E"/>
    <w:rsid w:val="00ED15F3"/>
    <w:rsid w:val="00ED19A0"/>
    <w:rsid w:val="00ED7C62"/>
    <w:rsid w:val="00EE0B3F"/>
    <w:rsid w:val="00EE0BD2"/>
    <w:rsid w:val="00EE15ED"/>
    <w:rsid w:val="00EE1A5B"/>
    <w:rsid w:val="00EE24E0"/>
    <w:rsid w:val="00EE3452"/>
    <w:rsid w:val="00EE5000"/>
    <w:rsid w:val="00EE5DA6"/>
    <w:rsid w:val="00EE696E"/>
    <w:rsid w:val="00EE6C37"/>
    <w:rsid w:val="00EE798C"/>
    <w:rsid w:val="00EE7F6C"/>
    <w:rsid w:val="00EF022E"/>
    <w:rsid w:val="00EF0773"/>
    <w:rsid w:val="00EF0AF1"/>
    <w:rsid w:val="00EF0F81"/>
    <w:rsid w:val="00EF199D"/>
    <w:rsid w:val="00EF300E"/>
    <w:rsid w:val="00EF377F"/>
    <w:rsid w:val="00EF486B"/>
    <w:rsid w:val="00EF4A79"/>
    <w:rsid w:val="00EF5B87"/>
    <w:rsid w:val="00EF660C"/>
    <w:rsid w:val="00EF7411"/>
    <w:rsid w:val="00F02509"/>
    <w:rsid w:val="00F05F72"/>
    <w:rsid w:val="00F06372"/>
    <w:rsid w:val="00F07208"/>
    <w:rsid w:val="00F07869"/>
    <w:rsid w:val="00F10275"/>
    <w:rsid w:val="00F108B8"/>
    <w:rsid w:val="00F11304"/>
    <w:rsid w:val="00F114A0"/>
    <w:rsid w:val="00F11A82"/>
    <w:rsid w:val="00F122F9"/>
    <w:rsid w:val="00F13953"/>
    <w:rsid w:val="00F1475C"/>
    <w:rsid w:val="00F15193"/>
    <w:rsid w:val="00F1699D"/>
    <w:rsid w:val="00F16A3A"/>
    <w:rsid w:val="00F218D5"/>
    <w:rsid w:val="00F22094"/>
    <w:rsid w:val="00F22297"/>
    <w:rsid w:val="00F2268E"/>
    <w:rsid w:val="00F2277D"/>
    <w:rsid w:val="00F2300A"/>
    <w:rsid w:val="00F23E57"/>
    <w:rsid w:val="00F24D73"/>
    <w:rsid w:val="00F24F0B"/>
    <w:rsid w:val="00F31222"/>
    <w:rsid w:val="00F31760"/>
    <w:rsid w:val="00F3268F"/>
    <w:rsid w:val="00F32D58"/>
    <w:rsid w:val="00F34CFC"/>
    <w:rsid w:val="00F361EE"/>
    <w:rsid w:val="00F36641"/>
    <w:rsid w:val="00F3664A"/>
    <w:rsid w:val="00F368D5"/>
    <w:rsid w:val="00F37133"/>
    <w:rsid w:val="00F37189"/>
    <w:rsid w:val="00F41478"/>
    <w:rsid w:val="00F42896"/>
    <w:rsid w:val="00F439B3"/>
    <w:rsid w:val="00F43DA2"/>
    <w:rsid w:val="00F44697"/>
    <w:rsid w:val="00F44C3C"/>
    <w:rsid w:val="00F456EC"/>
    <w:rsid w:val="00F50BE5"/>
    <w:rsid w:val="00F50EA1"/>
    <w:rsid w:val="00F53C0F"/>
    <w:rsid w:val="00F53F31"/>
    <w:rsid w:val="00F5404C"/>
    <w:rsid w:val="00F55060"/>
    <w:rsid w:val="00F555F2"/>
    <w:rsid w:val="00F5605E"/>
    <w:rsid w:val="00F56322"/>
    <w:rsid w:val="00F56378"/>
    <w:rsid w:val="00F56446"/>
    <w:rsid w:val="00F56B7C"/>
    <w:rsid w:val="00F600C6"/>
    <w:rsid w:val="00F613BF"/>
    <w:rsid w:val="00F61686"/>
    <w:rsid w:val="00F624F9"/>
    <w:rsid w:val="00F633D7"/>
    <w:rsid w:val="00F63846"/>
    <w:rsid w:val="00F65BF5"/>
    <w:rsid w:val="00F65E25"/>
    <w:rsid w:val="00F66655"/>
    <w:rsid w:val="00F673FA"/>
    <w:rsid w:val="00F675B5"/>
    <w:rsid w:val="00F67EB0"/>
    <w:rsid w:val="00F7049A"/>
    <w:rsid w:val="00F70A60"/>
    <w:rsid w:val="00F71E3E"/>
    <w:rsid w:val="00F72100"/>
    <w:rsid w:val="00F728DD"/>
    <w:rsid w:val="00F728EB"/>
    <w:rsid w:val="00F729C7"/>
    <w:rsid w:val="00F72A5D"/>
    <w:rsid w:val="00F72AF9"/>
    <w:rsid w:val="00F747B2"/>
    <w:rsid w:val="00F74FB4"/>
    <w:rsid w:val="00F750CF"/>
    <w:rsid w:val="00F7569C"/>
    <w:rsid w:val="00F75947"/>
    <w:rsid w:val="00F7683D"/>
    <w:rsid w:val="00F8078C"/>
    <w:rsid w:val="00F809B9"/>
    <w:rsid w:val="00F80B4D"/>
    <w:rsid w:val="00F819BD"/>
    <w:rsid w:val="00F82183"/>
    <w:rsid w:val="00F82F92"/>
    <w:rsid w:val="00F83D44"/>
    <w:rsid w:val="00F83F3D"/>
    <w:rsid w:val="00F83F78"/>
    <w:rsid w:val="00F84245"/>
    <w:rsid w:val="00F84514"/>
    <w:rsid w:val="00F8466D"/>
    <w:rsid w:val="00F85141"/>
    <w:rsid w:val="00F861A0"/>
    <w:rsid w:val="00F86C93"/>
    <w:rsid w:val="00F90E3C"/>
    <w:rsid w:val="00F91937"/>
    <w:rsid w:val="00F91E81"/>
    <w:rsid w:val="00F93C71"/>
    <w:rsid w:val="00F9431A"/>
    <w:rsid w:val="00F94387"/>
    <w:rsid w:val="00F94EAB"/>
    <w:rsid w:val="00F9566B"/>
    <w:rsid w:val="00FA19C1"/>
    <w:rsid w:val="00FA31A3"/>
    <w:rsid w:val="00FA34CE"/>
    <w:rsid w:val="00FA3BE6"/>
    <w:rsid w:val="00FA45A9"/>
    <w:rsid w:val="00FA46FE"/>
    <w:rsid w:val="00FA49E4"/>
    <w:rsid w:val="00FA5056"/>
    <w:rsid w:val="00FA5C37"/>
    <w:rsid w:val="00FA61F1"/>
    <w:rsid w:val="00FA622E"/>
    <w:rsid w:val="00FA6672"/>
    <w:rsid w:val="00FA6D9B"/>
    <w:rsid w:val="00FA7149"/>
    <w:rsid w:val="00FA75EB"/>
    <w:rsid w:val="00FA7E37"/>
    <w:rsid w:val="00FB1226"/>
    <w:rsid w:val="00FB16D2"/>
    <w:rsid w:val="00FB1854"/>
    <w:rsid w:val="00FB20B9"/>
    <w:rsid w:val="00FB2B7C"/>
    <w:rsid w:val="00FB3F89"/>
    <w:rsid w:val="00FB40CF"/>
    <w:rsid w:val="00FB4235"/>
    <w:rsid w:val="00FB459F"/>
    <w:rsid w:val="00FB4D5B"/>
    <w:rsid w:val="00FB4EB5"/>
    <w:rsid w:val="00FB5080"/>
    <w:rsid w:val="00FB7229"/>
    <w:rsid w:val="00FC1281"/>
    <w:rsid w:val="00FC159F"/>
    <w:rsid w:val="00FC25BE"/>
    <w:rsid w:val="00FC2A7B"/>
    <w:rsid w:val="00FC3646"/>
    <w:rsid w:val="00FC39EC"/>
    <w:rsid w:val="00FC466A"/>
    <w:rsid w:val="00FC4EC9"/>
    <w:rsid w:val="00FC5A9B"/>
    <w:rsid w:val="00FC5E0F"/>
    <w:rsid w:val="00FC61A6"/>
    <w:rsid w:val="00FC7160"/>
    <w:rsid w:val="00FD02A6"/>
    <w:rsid w:val="00FD0454"/>
    <w:rsid w:val="00FD0F72"/>
    <w:rsid w:val="00FD1503"/>
    <w:rsid w:val="00FD17DC"/>
    <w:rsid w:val="00FD24C8"/>
    <w:rsid w:val="00FD3574"/>
    <w:rsid w:val="00FD3C93"/>
    <w:rsid w:val="00FD3DA3"/>
    <w:rsid w:val="00FD455C"/>
    <w:rsid w:val="00FD6978"/>
    <w:rsid w:val="00FD6C60"/>
    <w:rsid w:val="00FD7C42"/>
    <w:rsid w:val="00FE08BF"/>
    <w:rsid w:val="00FE13B9"/>
    <w:rsid w:val="00FE1C6B"/>
    <w:rsid w:val="00FE1F15"/>
    <w:rsid w:val="00FE228F"/>
    <w:rsid w:val="00FE2692"/>
    <w:rsid w:val="00FE2A51"/>
    <w:rsid w:val="00FE2FD7"/>
    <w:rsid w:val="00FE3ED2"/>
    <w:rsid w:val="00FE44E8"/>
    <w:rsid w:val="00FE4F1D"/>
    <w:rsid w:val="00FE5805"/>
    <w:rsid w:val="00FE594D"/>
    <w:rsid w:val="00FE6215"/>
    <w:rsid w:val="00FE6C1D"/>
    <w:rsid w:val="00FF0906"/>
    <w:rsid w:val="00FF0AD8"/>
    <w:rsid w:val="00FF0CEF"/>
    <w:rsid w:val="00FF1CA4"/>
    <w:rsid w:val="00FF20EA"/>
    <w:rsid w:val="00FF23AB"/>
    <w:rsid w:val="00FF3A7F"/>
    <w:rsid w:val="00FF3B0C"/>
    <w:rsid w:val="00FF4E51"/>
    <w:rsid w:val="00FF51ED"/>
    <w:rsid w:val="00FF67E9"/>
    <w:rsid w:val="00FF6993"/>
    <w:rsid w:val="00FF709F"/>
    <w:rsid w:val="00FF752A"/>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A935263"/>
  <w15:chartTrackingRefBased/>
  <w15:docId w15:val="{A3F8C89E-8652-46BA-84B3-BE6A77C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446"/>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1">
    <w:name w:val="Table Normal1"/>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customStyle="1" w:styleId="Mencinsinresolver1">
    <w:name w:val="Mención sin resolver1"/>
    <w:uiPriority w:val="99"/>
    <w:semiHidden/>
    <w:unhideWhenUsed/>
    <w:rsid w:val="00CF384E"/>
    <w:rPr>
      <w:color w:val="605E5C"/>
      <w:shd w:val="clear" w:color="auto" w:fill="E1DFDD"/>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f"/>
    <w:basedOn w:val="Normal"/>
    <w:link w:val="TextonotapieCar"/>
    <w:uiPriority w:val="99"/>
    <w:unhideWhenUsed/>
    <w:rsid w:val="003A6DD3"/>
    <w:pPr>
      <w:overflowPunct/>
      <w:autoSpaceDE/>
      <w:autoSpaceDN/>
      <w:adjustRightInd/>
      <w:textAlignment w:val="auto"/>
    </w:pPr>
    <w:rPr>
      <w:rFonts w:ascii="Calibri" w:eastAsia="Calibri" w:hAnsi="Calibri"/>
      <w:sz w:val="20"/>
      <w:lang w:val="x-none"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3A6DD3"/>
    <w:rPr>
      <w:rFonts w:ascii="Calibri" w:eastAsia="Calibri" w:hAnsi="Calibri"/>
      <w:lang w:val="x-none" w:eastAsia="en-US"/>
    </w:rPr>
  </w:style>
  <w:style w:type="character" w:styleId="Refdenotaalpie">
    <w:name w:val="footnote reference"/>
    <w:aliases w:val="Ref,de nota al pie,referencia nota al pie,Texto de nota al pie,Pie de pagina,FC,Appel note de bas de p,Ref. de nota al pie 2,Pie de Página,Texto de nota al p,Pie de Pàgina,F,Pie de P_gin,Pie de P_,Texto de nota al pi,Pie de P_g"/>
    <w:uiPriority w:val="99"/>
    <w:unhideWhenUsed/>
    <w:rsid w:val="003A6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00511192">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593830982">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06196390">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260531042">
      <w:bodyDiv w:val="1"/>
      <w:marLeft w:val="0"/>
      <w:marRight w:val="0"/>
      <w:marTop w:val="0"/>
      <w:marBottom w:val="0"/>
      <w:divBdr>
        <w:top w:val="none" w:sz="0" w:space="0" w:color="auto"/>
        <w:left w:val="none" w:sz="0" w:space="0" w:color="auto"/>
        <w:bottom w:val="none" w:sz="0" w:space="0" w:color="auto"/>
        <w:right w:val="none" w:sz="0" w:space="0" w:color="auto"/>
      </w:divBdr>
    </w:div>
    <w:div w:id="1280651500">
      <w:bodyDiv w:val="1"/>
      <w:marLeft w:val="0"/>
      <w:marRight w:val="0"/>
      <w:marTop w:val="0"/>
      <w:marBottom w:val="0"/>
      <w:divBdr>
        <w:top w:val="none" w:sz="0" w:space="0" w:color="auto"/>
        <w:left w:val="none" w:sz="0" w:space="0" w:color="auto"/>
        <w:bottom w:val="none" w:sz="0" w:space="0" w:color="auto"/>
        <w:right w:val="none" w:sz="0" w:space="0" w:color="auto"/>
      </w:divBdr>
    </w:div>
    <w:div w:id="1408964275">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437754808">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574466103">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theme" Target="theme/theme1.xml"/><Relationship Id="rId21" Type="http://schemas.openxmlformats.org/officeDocument/2006/relationships/chart" Target="charts/chart5.xml"/><Relationship Id="rId34" Type="http://schemas.openxmlformats.org/officeDocument/2006/relationships/chart" Target="charts/chart1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chart" Target="charts/chart4.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etbcsj-my.sharepoint.com/personal/des01consecmtr_cendoj_ramajudicial_gov_co/Documents/Documentos/evaluacion%20proveedores%20de%202024.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ownloads\Indicadores%20Revisi&#243;n%20por%20la%20direcci&#243;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Quejas, Reclamos, Sugerencias y derechos de petición atendidos oportunamente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ECF-4784-935B-8F007EC54AA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Hoja1!$E$2</c:f>
              <c:numCache>
                <c:formatCode>0.00%</c:formatCode>
                <c:ptCount val="1"/>
              </c:numCache>
            </c:numRef>
          </c:cat>
          <c:val>
            <c:numRef>
              <c:f>Hoja1!$D$3</c:f>
              <c:numCache>
                <c:formatCode>0%</c:formatCode>
                <c:ptCount val="1"/>
                <c:pt idx="0">
                  <c:v>1</c:v>
                </c:pt>
              </c:numCache>
            </c:numRef>
          </c:val>
          <c:extLst>
            <c:ext xmlns:c16="http://schemas.microsoft.com/office/drawing/2014/chart" uri="{C3380CC4-5D6E-409C-BE32-E72D297353CC}">
              <c16:uniqueId val="{00000002-BECF-4784-935B-8F007EC54AAF}"/>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Proyecciones</a:t>
            </a:r>
            <a:r>
              <a:rPr lang="es-CO" baseline="0"/>
              <a:t> de recursos asignados - Nomina</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9F6-4117-A4A0-39F4B158328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9F6-4117-A4A0-39F4B158328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1"/>
              <c:pt idx="0">
                <c:v>eficacia de proyección</c:v>
              </c:pt>
            </c:strLit>
          </c:cat>
          <c:val>
            <c:numRef>
              <c:f>Hoja1!$D$12:$E$12</c:f>
              <c:numCache>
                <c:formatCode>0.00%</c:formatCode>
                <c:ptCount val="2"/>
                <c:pt idx="0">
                  <c:v>0.94</c:v>
                </c:pt>
                <c:pt idx="1">
                  <c:v>0.06</c:v>
                </c:pt>
              </c:numCache>
            </c:numRef>
          </c:val>
          <c:extLst>
            <c:ext xmlns:c16="http://schemas.microsoft.com/office/drawing/2014/chart" uri="{C3380CC4-5D6E-409C-BE32-E72D297353CC}">
              <c16:uniqueId val="{00000004-29F6-4117-A4A0-39F4B158328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Nivel de Satisfacción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lineChart>
        <c:grouping val="standard"/>
        <c:varyColors val="0"/>
        <c:ser>
          <c:idx val="0"/>
          <c:order val="0"/>
          <c:spPr>
            <a:ln w="28575" cap="rnd">
              <a:solidFill>
                <a:schemeClr val="accent1"/>
              </a:solidFill>
              <a:round/>
            </a:ln>
            <a:effectLst/>
          </c:spPr>
          <c:marker>
            <c:symbol val="none"/>
          </c:marker>
          <c:dPt>
            <c:idx val="0"/>
            <c:marker>
              <c:symbol val="none"/>
            </c:marker>
            <c:bubble3D val="0"/>
            <c:spPr>
              <a:ln w="28575" cap="rnd">
                <a:solidFill>
                  <a:schemeClr val="accent1"/>
                </a:solidFill>
                <a:round/>
              </a:ln>
              <a:effectLst/>
            </c:spPr>
            <c:extLst>
              <c:ext xmlns:c16="http://schemas.microsoft.com/office/drawing/2014/chart" uri="{C3380CC4-5D6E-409C-BE32-E72D297353CC}">
                <c16:uniqueId val="{00000001-2189-40DC-8ECE-C6C48DEE4074}"/>
              </c:ext>
            </c:extLst>
          </c:dPt>
          <c:dPt>
            <c:idx val="1"/>
            <c:marker>
              <c:symbol val="none"/>
            </c:marker>
            <c:bubble3D val="0"/>
            <c:spPr>
              <a:ln w="28575" cap="rnd">
                <a:solidFill>
                  <a:schemeClr val="accent1"/>
                </a:solidFill>
                <a:round/>
              </a:ln>
              <a:effectLst/>
            </c:spPr>
            <c:extLst>
              <c:ext xmlns:c16="http://schemas.microsoft.com/office/drawing/2014/chart" uri="{C3380CC4-5D6E-409C-BE32-E72D297353CC}">
                <c16:uniqueId val="{00000003-2189-40DC-8ECE-C6C48DEE407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Nivel de Satisfacción</c:v>
              </c:pt>
            </c:strLit>
          </c:cat>
          <c:val>
            <c:numRef>
              <c:f>Hoja1!$D$13:$E$13</c:f>
              <c:numCache>
                <c:formatCode>0.00%</c:formatCode>
                <c:ptCount val="2"/>
                <c:pt idx="0">
                  <c:v>0.94499999999999995</c:v>
                </c:pt>
                <c:pt idx="1">
                  <c:v>5.5E-2</c:v>
                </c:pt>
              </c:numCache>
            </c:numRef>
          </c:val>
          <c:smooth val="0"/>
          <c:extLst>
            <c:ext xmlns:c16="http://schemas.microsoft.com/office/drawing/2014/chart" uri="{C3380CC4-5D6E-409C-BE32-E72D297353CC}">
              <c16:uniqueId val="{00000004-2189-40DC-8ECE-C6C48DEE4074}"/>
            </c:ext>
          </c:extLst>
        </c:ser>
        <c:dLbls>
          <c:showLegendKey val="0"/>
          <c:showVal val="0"/>
          <c:showCatName val="0"/>
          <c:showSerName val="0"/>
          <c:showPercent val="0"/>
          <c:showBubbleSize val="0"/>
        </c:dLbls>
        <c:smooth val="0"/>
        <c:axId val="1250784880"/>
        <c:axId val="1250769488"/>
      </c:lineChart>
      <c:catAx>
        <c:axId val="12507848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250769488"/>
        <c:crosses val="autoZero"/>
        <c:auto val="1"/>
        <c:lblAlgn val="ctr"/>
        <c:lblOffset val="100"/>
        <c:noMultiLvlLbl val="0"/>
      </c:catAx>
      <c:valAx>
        <c:axId val="12507694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25078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Reclamos Justificados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barChart>
        <c:barDir val="col"/>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9EDA-4D39-8544-B434FE6D944B}"/>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9EDA-4D39-8544-B434FE6D94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Reclamos Justificado</c:v>
              </c:pt>
            </c:strLit>
          </c:cat>
          <c:val>
            <c:numRef>
              <c:f>Hoja1!$D$14:$E$14</c:f>
              <c:numCache>
                <c:formatCode>0.00%</c:formatCode>
                <c:ptCount val="2"/>
                <c:pt idx="0">
                  <c:v>3.4000000000000002E-2</c:v>
                </c:pt>
                <c:pt idx="1">
                  <c:v>0.96599999999999997</c:v>
                </c:pt>
              </c:numCache>
            </c:numRef>
          </c:val>
          <c:extLst>
            <c:ext xmlns:c16="http://schemas.microsoft.com/office/drawing/2014/chart" uri="{C3380CC4-5D6E-409C-BE32-E72D297353CC}">
              <c16:uniqueId val="{00000004-9EDA-4D39-8544-B434FE6D944B}"/>
            </c:ext>
          </c:extLst>
        </c:ser>
        <c:dLbls>
          <c:showLegendKey val="0"/>
          <c:showVal val="0"/>
          <c:showCatName val="0"/>
          <c:showSerName val="0"/>
          <c:showPercent val="0"/>
          <c:showBubbleSize val="0"/>
        </c:dLbls>
        <c:gapWidth val="100"/>
        <c:axId val="1135990256"/>
        <c:axId val="1135979856"/>
      </c:barChart>
      <c:catAx>
        <c:axId val="1135990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135979856"/>
        <c:crosses val="autoZero"/>
        <c:auto val="1"/>
        <c:lblAlgn val="ctr"/>
        <c:lblOffset val="100"/>
        <c:noMultiLvlLbl val="0"/>
      </c:catAx>
      <c:valAx>
        <c:axId val="11359798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13599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Ejecución de Recursos Financieros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barChart>
        <c:barDir val="col"/>
        <c:grouping val="clustered"/>
        <c:varyColors val="0"/>
        <c:ser>
          <c:idx val="1"/>
          <c:order val="0"/>
          <c:tx>
            <c:v>Indice de frecuencia de AL</c:v>
          </c:tx>
          <c:spPr>
            <a:solidFill>
              <a:schemeClr val="accent2"/>
            </a:solidFill>
            <a:ln w="19050">
              <a:solidFill>
                <a:schemeClr val="lt1"/>
              </a:solidFill>
            </a:ln>
            <a:effectLst/>
          </c:spPr>
          <c:invertIfNegative val="0"/>
          <c:dPt>
            <c:idx val="0"/>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1-2DF1-456D-9346-FF8F6D463412}"/>
              </c:ext>
            </c:extLst>
          </c:dPt>
          <c:dPt>
            <c:idx val="1"/>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3-2DF1-456D-9346-FF8F6D46341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 de ejecución de recursos</c:v>
              </c:pt>
            </c:strLit>
          </c:cat>
          <c:val>
            <c:numRef>
              <c:f>Hoja1!$D$15:$E$15</c:f>
              <c:numCache>
                <c:formatCode>0.00%</c:formatCode>
                <c:ptCount val="2"/>
                <c:pt idx="0">
                  <c:v>0.95</c:v>
                </c:pt>
                <c:pt idx="1">
                  <c:v>0.05</c:v>
                </c:pt>
              </c:numCache>
            </c:numRef>
          </c:val>
          <c:extLst>
            <c:ext xmlns:c16="http://schemas.microsoft.com/office/drawing/2014/chart" uri="{C3380CC4-5D6E-409C-BE32-E72D297353CC}">
              <c16:uniqueId val="{00000004-2DF1-456D-9346-FF8F6D463412}"/>
            </c:ext>
          </c:extLst>
        </c:ser>
        <c:ser>
          <c:idx val="0"/>
          <c:order val="1"/>
          <c:tx>
            <c:v>Cobertura de Carrera Judicial - Jueces</c:v>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6-2DF1-456D-9346-FF8F6D463412}"/>
              </c:ext>
            </c:extLst>
          </c:dPt>
          <c:cat>
            <c:strLit>
              <c:ptCount val="1"/>
              <c:pt idx="0">
                <c:v>% de ejecución de recursos</c:v>
              </c:pt>
            </c:strLit>
          </c:cat>
          <c:val>
            <c:numRef>
              <c:f>Hoja1!$D$4</c:f>
              <c:numCache>
                <c:formatCode>0%</c:formatCode>
                <c:ptCount val="1"/>
                <c:pt idx="0">
                  <c:v>1</c:v>
                </c:pt>
              </c:numCache>
            </c:numRef>
          </c:val>
          <c:extLst>
            <c:ext xmlns:c16="http://schemas.microsoft.com/office/drawing/2014/chart" uri="{C3380CC4-5D6E-409C-BE32-E72D297353CC}">
              <c16:uniqueId val="{00000007-2DF1-456D-9346-FF8F6D463412}"/>
            </c:ext>
          </c:extLst>
        </c:ser>
        <c:dLbls>
          <c:showLegendKey val="0"/>
          <c:showVal val="0"/>
          <c:showCatName val="0"/>
          <c:showSerName val="0"/>
          <c:showPercent val="0"/>
          <c:showBubbleSize val="0"/>
        </c:dLbls>
        <c:gapWidth val="100"/>
        <c:axId val="1135980272"/>
        <c:axId val="1135982768"/>
      </c:barChart>
      <c:catAx>
        <c:axId val="11359802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135982768"/>
        <c:crosses val="autoZero"/>
        <c:auto val="1"/>
        <c:lblAlgn val="ctr"/>
        <c:lblOffset val="100"/>
        <c:noMultiLvlLbl val="0"/>
      </c:catAx>
      <c:valAx>
        <c:axId val="1135982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135980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Cumplimiento</a:t>
            </a:r>
            <a:r>
              <a:rPr lang="es-CO" baseline="0"/>
              <a:t> del Plan de Trabajo</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tx>
            <c:v>Indice de frecuencia de AL</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A01-469D-BA80-69FD63099AA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1"/>
              <c:pt idx="0">
                <c:v>% de cumplimiento del Plan de Trabajo</c:v>
              </c:pt>
            </c:strLit>
          </c:cat>
          <c:val>
            <c:numRef>
              <c:f>Hoja1!$D$16</c:f>
              <c:numCache>
                <c:formatCode>0.00%</c:formatCode>
                <c:ptCount val="1"/>
                <c:pt idx="0">
                  <c:v>1</c:v>
                </c:pt>
              </c:numCache>
            </c:numRef>
          </c:val>
          <c:extLst>
            <c:ext xmlns:c16="http://schemas.microsoft.com/office/drawing/2014/chart" uri="{C3380CC4-5D6E-409C-BE32-E72D297353CC}">
              <c16:uniqueId val="{00000002-0A01-469D-BA80-69FD63099AAE}"/>
            </c:ext>
          </c:extLst>
        </c:ser>
        <c:ser>
          <c:idx val="0"/>
          <c:order val="1"/>
          <c:tx>
            <c:v>Cobertura de Carrera Judicial - Jueces</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4-0A01-469D-BA80-69FD63099AAE}"/>
              </c:ext>
            </c:extLst>
          </c:dPt>
          <c:cat>
            <c:strLit>
              <c:ptCount val="1"/>
              <c:pt idx="0">
                <c:v>% de cumplimiento del Plan de Trabajo</c:v>
              </c:pt>
            </c:strLit>
          </c:cat>
          <c:val>
            <c:numRef>
              <c:f>Hoja1!$D$4</c:f>
              <c:numCache>
                <c:formatCode>0%</c:formatCode>
                <c:ptCount val="1"/>
                <c:pt idx="0">
                  <c:v>1</c:v>
                </c:pt>
              </c:numCache>
            </c:numRef>
          </c:val>
          <c:extLst>
            <c:ext xmlns:c16="http://schemas.microsoft.com/office/drawing/2014/chart" uri="{C3380CC4-5D6E-409C-BE32-E72D297353CC}">
              <c16:uniqueId val="{00000005-0A01-469D-BA80-69FD63099AAE}"/>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67146260788056977"/>
          <c:y val="0.32834168965253036"/>
          <c:w val="0.32853739211943017"/>
          <c:h val="0.58726726813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aseline="0"/>
              <a:t>Mejoramiento y Mantenimiento de la Infraestructura</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tx>
            <c:v>Indice de frecuencia de AL</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FB5-4B54-A2DF-880D5C424F3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FB5-4B54-A2DF-880D5C424F3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1"/>
              <c:pt idx="0">
                <c:v>% de ejecución del presupuesto de Infraestructura </c:v>
              </c:pt>
            </c:strLit>
          </c:cat>
          <c:val>
            <c:numRef>
              <c:f>Hoja1!$D$17:$E$17</c:f>
              <c:numCache>
                <c:formatCode>General</c:formatCode>
                <c:ptCount val="2"/>
                <c:pt idx="0" formatCode="0.00%">
                  <c:v>1</c:v>
                </c:pt>
              </c:numCache>
            </c:numRef>
          </c:val>
          <c:extLst>
            <c:ext xmlns:c16="http://schemas.microsoft.com/office/drawing/2014/chart" uri="{C3380CC4-5D6E-409C-BE32-E72D297353CC}">
              <c16:uniqueId val="{00000004-2FB5-4B54-A2DF-880D5C424F30}"/>
            </c:ext>
          </c:extLst>
        </c:ser>
        <c:ser>
          <c:idx val="0"/>
          <c:order val="1"/>
          <c:tx>
            <c:v>Cobertura de Carrera Judicial - Jueces</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6-2FB5-4B54-A2DF-880D5C424F30}"/>
              </c:ext>
            </c:extLst>
          </c:dPt>
          <c:cat>
            <c:strLit>
              <c:ptCount val="1"/>
              <c:pt idx="0">
                <c:v>% de ejecución del presupuesto de Infraestructura </c:v>
              </c:pt>
            </c:strLit>
          </c:cat>
          <c:val>
            <c:numRef>
              <c:f>Hoja1!$D$4</c:f>
              <c:numCache>
                <c:formatCode>0%</c:formatCode>
                <c:ptCount val="1"/>
                <c:pt idx="0">
                  <c:v>1</c:v>
                </c:pt>
              </c:numCache>
            </c:numRef>
          </c:val>
          <c:extLst>
            <c:ext xmlns:c16="http://schemas.microsoft.com/office/drawing/2014/chart" uri="{C3380CC4-5D6E-409C-BE32-E72D297353CC}">
              <c16:uniqueId val="{00000007-2FB5-4B54-A2DF-880D5C424F30}"/>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67146260788056977"/>
          <c:y val="0.32834168965253036"/>
          <c:w val="0.32853739211943017"/>
          <c:h val="0.58726726813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aseline="0"/>
              <a:t>Ejecución Presupuestal</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tx>
            <c:v>Ejecución Presupuestal</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6E4-4297-8450-5B5D3BD49DB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6E4-4297-8450-5B5D3BD49D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1"/>
              <c:pt idx="0">
                <c:v>% de ejecución del presupuesto </c:v>
              </c:pt>
            </c:strLit>
          </c:cat>
          <c:val>
            <c:numRef>
              <c:f>Hoja1!$D$18:$E$18</c:f>
              <c:numCache>
                <c:formatCode>0.00%</c:formatCode>
                <c:ptCount val="2"/>
                <c:pt idx="0">
                  <c:v>0.99829999999999997</c:v>
                </c:pt>
                <c:pt idx="1">
                  <c:v>1.6999999999999999E-3</c:v>
                </c:pt>
              </c:numCache>
            </c:numRef>
          </c:val>
          <c:extLst>
            <c:ext xmlns:c16="http://schemas.microsoft.com/office/drawing/2014/chart" uri="{C3380CC4-5D6E-409C-BE32-E72D297353CC}">
              <c16:uniqueId val="{00000004-C6E4-4297-8450-5B5D3BD49DBF}"/>
            </c:ext>
          </c:extLst>
        </c:ser>
        <c:ser>
          <c:idx val="0"/>
          <c:order val="1"/>
          <c:tx>
            <c:v>Cobertura de Carrera Judicial - Jueces</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6-C6E4-4297-8450-5B5D3BD49DBF}"/>
              </c:ext>
            </c:extLst>
          </c:dPt>
          <c:cat>
            <c:strLit>
              <c:ptCount val="1"/>
              <c:pt idx="0">
                <c:v>% de ejecución del presupuesto </c:v>
              </c:pt>
            </c:strLit>
          </c:cat>
          <c:val>
            <c:numRef>
              <c:f>Hoja1!$D$4</c:f>
              <c:numCache>
                <c:formatCode>0%</c:formatCode>
                <c:ptCount val="1"/>
                <c:pt idx="0">
                  <c:v>1</c:v>
                </c:pt>
              </c:numCache>
            </c:numRef>
          </c:val>
          <c:extLst>
            <c:ext xmlns:c16="http://schemas.microsoft.com/office/drawing/2014/chart" uri="{C3380CC4-5D6E-409C-BE32-E72D297353CC}">
              <c16:uniqueId val="{00000007-C6E4-4297-8450-5B5D3BD49DBF}"/>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67146260788056977"/>
          <c:y val="0.32834168965253036"/>
          <c:w val="0.32853739211943017"/>
          <c:h val="0.58726726813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Ejecución de actuaciones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barChart>
        <c:barDir val="col"/>
        <c:grouping val="stacked"/>
        <c:varyColors val="0"/>
        <c:ser>
          <c:idx val="0"/>
          <c:order val="0"/>
          <c:tx>
            <c:v>Ejecución de actuaciones por abogados</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Hoja1!$D$19</c:f>
              <c:numCache>
                <c:formatCode>0%</c:formatCode>
                <c:ptCount val="1"/>
                <c:pt idx="0">
                  <c:v>1</c:v>
                </c:pt>
              </c:numCache>
            </c:numRef>
          </c:val>
          <c:extLst>
            <c:ext xmlns:c16="http://schemas.microsoft.com/office/drawing/2014/chart" uri="{C3380CC4-5D6E-409C-BE32-E72D297353CC}">
              <c16:uniqueId val="{00000000-509B-4FF2-B0AA-7355AF04AA6E}"/>
            </c:ext>
          </c:extLst>
        </c:ser>
        <c:dLbls>
          <c:showLegendKey val="0"/>
          <c:showVal val="0"/>
          <c:showCatName val="0"/>
          <c:showSerName val="0"/>
          <c:showPercent val="0"/>
          <c:showBubbleSize val="0"/>
        </c:dLbls>
        <c:gapWidth val="150"/>
        <c:overlap val="100"/>
        <c:axId val="345543096"/>
        <c:axId val="345546624"/>
      </c:barChart>
      <c:catAx>
        <c:axId val="345543096"/>
        <c:scaling>
          <c:orientation val="minMax"/>
        </c:scaling>
        <c:delete val="1"/>
        <c:axPos val="b"/>
        <c:numFmt formatCode="General" sourceLinked="1"/>
        <c:majorTickMark val="none"/>
        <c:minorTickMark val="none"/>
        <c:tickLblPos val="nextTo"/>
        <c:crossAx val="345546624"/>
        <c:crosses val="autoZero"/>
        <c:auto val="1"/>
        <c:lblAlgn val="ctr"/>
        <c:lblOffset val="100"/>
        <c:noMultiLvlLbl val="0"/>
      </c:catAx>
      <c:valAx>
        <c:axId val="345546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3455430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aseline="0"/>
              <a:t>Fallos Favorables a la nación</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tx>
            <c:v>Ejecución Presupuestal</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566-49AF-A7B0-5BA584E2A8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1"/>
              <c:pt idx="0">
                <c:v>% de fallos favorables a la nación </c:v>
              </c:pt>
            </c:strLit>
          </c:cat>
          <c:val>
            <c:numRef>
              <c:f>Hoja1!$D$20</c:f>
              <c:numCache>
                <c:formatCode>0%</c:formatCode>
                <c:ptCount val="1"/>
                <c:pt idx="0">
                  <c:v>1</c:v>
                </c:pt>
              </c:numCache>
            </c:numRef>
          </c:val>
          <c:extLst>
            <c:ext xmlns:c16="http://schemas.microsoft.com/office/drawing/2014/chart" uri="{C3380CC4-5D6E-409C-BE32-E72D297353CC}">
              <c16:uniqueId val="{00000002-A566-49AF-A7B0-5BA584E2A878}"/>
            </c:ext>
          </c:extLst>
        </c:ser>
        <c:ser>
          <c:idx val="0"/>
          <c:order val="1"/>
          <c:tx>
            <c:v>Cobertura de Carrera Judicial - Jueces</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4-A566-49AF-A7B0-5BA584E2A878}"/>
              </c:ext>
            </c:extLst>
          </c:dPt>
          <c:cat>
            <c:strLit>
              <c:ptCount val="1"/>
              <c:pt idx="0">
                <c:v>% de fallos favorables a la nación </c:v>
              </c:pt>
            </c:strLit>
          </c:cat>
          <c:val>
            <c:numRef>
              <c:f>Hoja1!$D$4</c:f>
              <c:numCache>
                <c:formatCode>0%</c:formatCode>
                <c:ptCount val="1"/>
                <c:pt idx="0">
                  <c:v>1</c:v>
                </c:pt>
              </c:numCache>
            </c:numRef>
          </c:val>
          <c:extLst>
            <c:ext xmlns:c16="http://schemas.microsoft.com/office/drawing/2014/chart" uri="{C3380CC4-5D6E-409C-BE32-E72D297353CC}">
              <c16:uniqueId val="{00000005-A566-49AF-A7B0-5BA584E2A878}"/>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67146260788056977"/>
          <c:y val="0.32834168965253036"/>
          <c:w val="0.32853739211943017"/>
          <c:h val="0.58726726813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aseline="0"/>
              <a:t>Oportunidad en el reporte de la información de gestión judicial</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tx>
            <c:v>Ejecución Presupuestal</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401-45F1-8611-52E2144C197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401-45F1-8611-52E2144C197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1"/>
              <c:pt idx="0">
                <c:v>% de juzgados que reportaron la información oportunamente </c:v>
              </c:pt>
            </c:strLit>
          </c:cat>
          <c:val>
            <c:numRef>
              <c:f>Hoja1!$D$21:$E$21</c:f>
              <c:numCache>
                <c:formatCode>0.00%</c:formatCode>
                <c:ptCount val="2"/>
                <c:pt idx="0">
                  <c:v>0.99</c:v>
                </c:pt>
                <c:pt idx="1">
                  <c:v>0.01</c:v>
                </c:pt>
              </c:numCache>
            </c:numRef>
          </c:val>
          <c:extLst>
            <c:ext xmlns:c16="http://schemas.microsoft.com/office/drawing/2014/chart" uri="{C3380CC4-5D6E-409C-BE32-E72D297353CC}">
              <c16:uniqueId val="{00000004-E401-45F1-8611-52E2144C1977}"/>
            </c:ext>
          </c:extLst>
        </c:ser>
        <c:ser>
          <c:idx val="0"/>
          <c:order val="1"/>
          <c:tx>
            <c:v>Cobertura de Carrera Judicial - Jueces</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6-E401-45F1-8611-52E2144C1977}"/>
              </c:ext>
            </c:extLst>
          </c:dPt>
          <c:cat>
            <c:strLit>
              <c:ptCount val="1"/>
              <c:pt idx="0">
                <c:v>% de juzgados que reportaron la información oportunamente </c:v>
              </c:pt>
            </c:strLit>
          </c:cat>
          <c:val>
            <c:numRef>
              <c:f>Hoja1!$D$4</c:f>
              <c:numCache>
                <c:formatCode>0%</c:formatCode>
                <c:ptCount val="1"/>
                <c:pt idx="0">
                  <c:v>1</c:v>
                </c:pt>
              </c:numCache>
            </c:numRef>
          </c:val>
          <c:extLst>
            <c:ext xmlns:c16="http://schemas.microsoft.com/office/drawing/2014/chart" uri="{C3380CC4-5D6E-409C-BE32-E72D297353CC}">
              <c16:uniqueId val="{00000007-E401-45F1-8611-52E2144C1977}"/>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67146260788056977"/>
          <c:y val="0.32834168965253036"/>
          <c:w val="0.32853739211943017"/>
          <c:h val="0.58726726813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Cobertura de Carrera Judicial - Jueces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tx>
            <c:v>Cobertura de Carrera Judicial - Jueces</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0DA-490B-95EF-97E7D824B24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Hoja1!$E$4</c:f>
              <c:strCache>
                <c:ptCount val="1"/>
                <c:pt idx="0">
                  <c:v>Cobertura de Carrera Judicial - Jueces</c:v>
                </c:pt>
              </c:strCache>
            </c:strRef>
          </c:cat>
          <c:val>
            <c:numRef>
              <c:f>Hoja1!$D$4</c:f>
              <c:numCache>
                <c:formatCode>0%</c:formatCode>
                <c:ptCount val="1"/>
                <c:pt idx="0">
                  <c:v>1</c:v>
                </c:pt>
              </c:numCache>
            </c:numRef>
          </c:val>
          <c:extLst>
            <c:ext xmlns:c16="http://schemas.microsoft.com/office/drawing/2014/chart" uri="{C3380CC4-5D6E-409C-BE32-E72D297353CC}">
              <c16:uniqueId val="{00000002-00DA-490B-95EF-97E7D824B244}"/>
            </c:ext>
          </c:extLst>
        </c:ser>
        <c:ser>
          <c:idx val="0"/>
          <c:order val="1"/>
          <c:tx>
            <c:v>Cobertura de Carrera Judicial - Jueces</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4-00DA-490B-95EF-97E7D824B24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Hoja1!$E$4</c:f>
              <c:strCache>
                <c:ptCount val="1"/>
                <c:pt idx="0">
                  <c:v>Cobertura de Carrera Judicial - Jueces</c:v>
                </c:pt>
              </c:strCache>
            </c:strRef>
          </c:cat>
          <c:val>
            <c:numRef>
              <c:f>Hoja1!$D$4</c:f>
              <c:numCache>
                <c:formatCode>0%</c:formatCode>
                <c:ptCount val="1"/>
                <c:pt idx="0">
                  <c:v>1</c:v>
                </c:pt>
              </c:numCache>
            </c:numRef>
          </c:val>
          <c:extLst>
            <c:ext xmlns:c16="http://schemas.microsoft.com/office/drawing/2014/chart" uri="{C3380CC4-5D6E-409C-BE32-E72D297353CC}">
              <c16:uniqueId val="{00000005-00DA-490B-95EF-97E7D824B244}"/>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barChart>
        <c:barDir val="bar"/>
        <c:grouping val="clustered"/>
        <c:varyColors val="0"/>
        <c:ser>
          <c:idx val="0"/>
          <c:order val="0"/>
          <c:tx>
            <c:strRef>
              <c:f>Hoja1!$B$1</c:f>
              <c:strCache>
                <c:ptCount val="1"/>
                <c:pt idx="0">
                  <c:v>Calificación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Hoja1!$A$2:$A$27</c:f>
              <c:strCache>
                <c:ptCount val="26"/>
                <c:pt idx="0">
                  <c:v>SER040 DE 2024</c:v>
                </c:pt>
                <c:pt idx="1">
                  <c:v>COM010 DE 2024</c:v>
                </c:pt>
                <c:pt idx="2">
                  <c:v>COM016 DE 2024</c:v>
                </c:pt>
                <c:pt idx="3">
                  <c:v>COM011 DE 2024</c:v>
                </c:pt>
                <c:pt idx="4">
                  <c:v>SER002 DE 2024</c:v>
                </c:pt>
                <c:pt idx="5">
                  <c:v>SER003 DE 2024</c:v>
                </c:pt>
                <c:pt idx="6">
                  <c:v>SER004 DE 2024</c:v>
                </c:pt>
                <c:pt idx="7">
                  <c:v>SER005 DE 2024</c:v>
                </c:pt>
                <c:pt idx="8">
                  <c:v>SER013 DE 2024</c:v>
                </c:pt>
                <c:pt idx="9">
                  <c:v>SER 026 DE 2024</c:v>
                </c:pt>
                <c:pt idx="10">
                  <c:v>SER 031 DE 2024</c:v>
                </c:pt>
                <c:pt idx="11">
                  <c:v>SER046 DE 2024</c:v>
                </c:pt>
                <c:pt idx="12">
                  <c:v>SER047 DE 2024</c:v>
                </c:pt>
                <c:pt idx="13">
                  <c:v>SER048 DE 2024</c:v>
                </c:pt>
                <c:pt idx="14">
                  <c:v>SER049 DE 2024</c:v>
                </c:pt>
                <c:pt idx="15">
                  <c:v>SER054 DE 2024</c:v>
                </c:pt>
                <c:pt idx="16">
                  <c:v>SER072 DE 2024</c:v>
                </c:pt>
                <c:pt idx="17">
                  <c:v>SER 080 DE 2024</c:v>
                </c:pt>
                <c:pt idx="18">
                  <c:v>SER 098 DE 2024</c:v>
                </c:pt>
                <c:pt idx="19">
                  <c:v>SER035 de 2024</c:v>
                </c:pt>
                <c:pt idx="20">
                  <c:v>SER058 de 2024</c:v>
                </c:pt>
                <c:pt idx="21">
                  <c:v>SER059 de 2024</c:v>
                </c:pt>
                <c:pt idx="22">
                  <c:v>SER064 de 2024</c:v>
                </c:pt>
                <c:pt idx="23">
                  <c:v> SER 014 DE 2024</c:v>
                </c:pt>
                <c:pt idx="24">
                  <c:v>SER 0105 DE 2024</c:v>
                </c:pt>
                <c:pt idx="25">
                  <c:v>SER015 DE 2024</c:v>
                </c:pt>
              </c:strCache>
            </c:strRef>
          </c:cat>
          <c:val>
            <c:numRef>
              <c:f>Hoja1!$B$2:$B$27</c:f>
              <c:numCache>
                <c:formatCode>General</c:formatCode>
                <c:ptCount val="26"/>
                <c:pt idx="0">
                  <c:v>4.71</c:v>
                </c:pt>
                <c:pt idx="1">
                  <c:v>4.6900000000000004</c:v>
                </c:pt>
                <c:pt idx="2">
                  <c:v>5</c:v>
                </c:pt>
                <c:pt idx="3">
                  <c:v>4.8600000000000003</c:v>
                </c:pt>
                <c:pt idx="4">
                  <c:v>4.22</c:v>
                </c:pt>
                <c:pt idx="5">
                  <c:v>4.22</c:v>
                </c:pt>
                <c:pt idx="6">
                  <c:v>4.33</c:v>
                </c:pt>
                <c:pt idx="7">
                  <c:v>4.22</c:v>
                </c:pt>
                <c:pt idx="8">
                  <c:v>3.89</c:v>
                </c:pt>
                <c:pt idx="9">
                  <c:v>4.21</c:v>
                </c:pt>
                <c:pt idx="10">
                  <c:v>4.0999999999999996</c:v>
                </c:pt>
                <c:pt idx="11">
                  <c:v>3.89</c:v>
                </c:pt>
                <c:pt idx="12">
                  <c:v>3.89</c:v>
                </c:pt>
                <c:pt idx="13">
                  <c:v>4</c:v>
                </c:pt>
                <c:pt idx="14">
                  <c:v>4</c:v>
                </c:pt>
                <c:pt idx="15">
                  <c:v>4</c:v>
                </c:pt>
                <c:pt idx="16">
                  <c:v>4</c:v>
                </c:pt>
                <c:pt idx="17">
                  <c:v>4.1100000000000003</c:v>
                </c:pt>
                <c:pt idx="18">
                  <c:v>4</c:v>
                </c:pt>
                <c:pt idx="19">
                  <c:v>4</c:v>
                </c:pt>
                <c:pt idx="20">
                  <c:v>4</c:v>
                </c:pt>
                <c:pt idx="21">
                  <c:v>3.61</c:v>
                </c:pt>
                <c:pt idx="22">
                  <c:v>4</c:v>
                </c:pt>
                <c:pt idx="23">
                  <c:v>4.7</c:v>
                </c:pt>
                <c:pt idx="24">
                  <c:v>4.7</c:v>
                </c:pt>
                <c:pt idx="25">
                  <c:v>4.5</c:v>
                </c:pt>
              </c:numCache>
            </c:numRef>
          </c:val>
          <c:extLst>
            <c:ext xmlns:c16="http://schemas.microsoft.com/office/drawing/2014/chart" uri="{C3380CC4-5D6E-409C-BE32-E72D297353CC}">
              <c16:uniqueId val="{00000000-A4C2-4439-B167-1BAAFAE94567}"/>
            </c:ext>
          </c:extLst>
        </c:ser>
        <c:dLbls>
          <c:dLblPos val="outEnd"/>
          <c:showLegendKey val="0"/>
          <c:showVal val="1"/>
          <c:showCatName val="0"/>
          <c:showSerName val="0"/>
          <c:showPercent val="0"/>
          <c:showBubbleSize val="0"/>
        </c:dLbls>
        <c:gapWidth val="182"/>
        <c:axId val="710681199"/>
        <c:axId val="710682863"/>
      </c:barChart>
      <c:catAx>
        <c:axId val="7106811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710682863"/>
        <c:crosses val="autoZero"/>
        <c:auto val="1"/>
        <c:lblAlgn val="ctr"/>
        <c:lblOffset val="100"/>
        <c:noMultiLvlLbl val="0"/>
      </c:catAx>
      <c:valAx>
        <c:axId val="7106828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710681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Acciones cerradas Oportunamente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EA6-4CA5-990B-DF697C3A3F5D}"/>
              </c:ext>
            </c:extLst>
          </c:dPt>
          <c:val>
            <c:numRef>
              <c:f>Hoja1!#REF!</c:f>
              <c:numCache>
                <c:formatCode>General</c:formatCode>
                <c:ptCount val="1"/>
                <c:pt idx="0">
                  <c:v>1</c:v>
                </c:pt>
              </c:numCache>
            </c:numRef>
          </c:val>
          <c:extLst>
            <c:ext xmlns:c15="http://schemas.microsoft.com/office/drawing/2012/chart" uri="{02D57815-91ED-43cb-92C2-25804820EDAC}">
              <c15:filteredCategoryTitle>
                <c15:cat>
                  <c:multiLvlStrRef>
                    <c:extLst>
                      <c:ext uri="{02D57815-91ED-43cb-92C2-25804820EDAC}">
                        <c15:formulaRef>
                          <c15:sqref>Hoja1!#REF!</c15:sqref>
                        </c15:formulaRef>
                      </c:ext>
                    </c:extLst>
                  </c:multiLvlStrRef>
                </c15:cat>
              </c15:filteredCategoryTitle>
            </c:ext>
            <c:ext xmlns:c16="http://schemas.microsoft.com/office/drawing/2014/chart" uri="{C3380CC4-5D6E-409C-BE32-E72D297353CC}">
              <c16:uniqueId val="{00000002-2EA6-4CA5-990B-DF697C3A3F5D}"/>
            </c:ext>
          </c:extLst>
        </c:ser>
        <c:ser>
          <c:idx val="0"/>
          <c:order val="1"/>
          <c:tx>
            <c:v>Cobertura de Carrera Judicial - Jueces</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4-2EA6-4CA5-990B-DF697C3A3F5D}"/>
              </c:ext>
            </c:extLst>
          </c:dPt>
          <c:val>
            <c:numRef>
              <c:f>Hoja1!$D$4</c:f>
              <c:numCache>
                <c:formatCode>0%</c:formatCode>
                <c:ptCount val="1"/>
                <c:pt idx="0">
                  <c:v>1</c:v>
                </c:pt>
              </c:numCache>
            </c:numRef>
          </c:val>
          <c:extLst>
            <c:ext xmlns:c15="http://schemas.microsoft.com/office/drawing/2012/chart" uri="{02D57815-91ED-43cb-92C2-25804820EDAC}">
              <c15:filteredCategoryTitle>
                <c15:cat>
                  <c:multiLvlStrRef>
                    <c:extLst>
                      <c:ext uri="{02D57815-91ED-43cb-92C2-25804820EDAC}">
                        <c15:formulaRef>
                          <c15:sqref>Hoja1!#REF!</c15:sqref>
                        </c15:formulaRef>
                      </c:ext>
                    </c:extLst>
                  </c:multiLvlStrRef>
                </c15:cat>
              </c15:filteredCategoryTitle>
            </c:ext>
            <c:ext xmlns:c16="http://schemas.microsoft.com/office/drawing/2014/chart" uri="{C3380CC4-5D6E-409C-BE32-E72D297353CC}">
              <c16:uniqueId val="{00000005-2EA6-4CA5-990B-DF697C3A3F5D}"/>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Avance del Plan SIGCMA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184-48A2-811B-0F9638CF787F}"/>
              </c:ext>
            </c:extLst>
          </c:dPt>
          <c:val>
            <c:numRef>
              <c:f>Hoja1!#REF!</c:f>
              <c:numCache>
                <c:formatCode>General</c:formatCode>
                <c:ptCount val="1"/>
                <c:pt idx="0">
                  <c:v>1</c:v>
                </c:pt>
              </c:numCache>
            </c:numRef>
          </c:val>
          <c:extLst>
            <c:ext xmlns:c15="http://schemas.microsoft.com/office/drawing/2012/chart" uri="{02D57815-91ED-43cb-92C2-25804820EDAC}">
              <c15:filteredCategoryTitle>
                <c15:cat>
                  <c:multiLvlStrRef>
                    <c:extLst>
                      <c:ext uri="{02D57815-91ED-43cb-92C2-25804820EDAC}">
                        <c15:formulaRef>
                          <c15:sqref>Hoja1!#REF!</c15:sqref>
                        </c15:formulaRef>
                      </c:ext>
                    </c:extLst>
                  </c:multiLvlStrRef>
                </c15:cat>
              </c15:filteredCategoryTitle>
            </c:ext>
            <c:ext xmlns:c16="http://schemas.microsoft.com/office/drawing/2014/chart" uri="{C3380CC4-5D6E-409C-BE32-E72D297353CC}">
              <c16:uniqueId val="{00000002-A184-48A2-811B-0F9638CF787F}"/>
            </c:ext>
          </c:extLst>
        </c:ser>
        <c:ser>
          <c:idx val="0"/>
          <c:order val="1"/>
          <c:tx>
            <c:v>Cobertura de Carrera Judicial - Jueces</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4-A184-48A2-811B-0F9638CF787F}"/>
              </c:ext>
            </c:extLst>
          </c:dPt>
          <c:val>
            <c:numRef>
              <c:f>Hoja1!$D$4</c:f>
              <c:numCache>
                <c:formatCode>0%</c:formatCode>
                <c:ptCount val="1"/>
                <c:pt idx="0">
                  <c:v>1</c:v>
                </c:pt>
              </c:numCache>
            </c:numRef>
          </c:val>
          <c:extLst>
            <c:ext xmlns:c15="http://schemas.microsoft.com/office/drawing/2012/chart" uri="{02D57815-91ED-43cb-92C2-25804820EDAC}">
              <c15:filteredCategoryTitle>
                <c15:cat>
                  <c:multiLvlStrRef>
                    <c:extLst>
                      <c:ext uri="{02D57815-91ED-43cb-92C2-25804820EDAC}">
                        <c15:formulaRef>
                          <c15:sqref>Hoja1!#REF!</c15:sqref>
                        </c15:formulaRef>
                      </c:ext>
                    </c:extLst>
                  </c:multiLvlStrRef>
                </c15:cat>
              </c15:filteredCategoryTitle>
            </c:ext>
            <c:ext xmlns:c16="http://schemas.microsoft.com/office/drawing/2014/chart" uri="{C3380CC4-5D6E-409C-BE32-E72D297353CC}">
              <c16:uniqueId val="{00000005-A184-48A2-811B-0F9638CF787F}"/>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Criticidad de los Procesos SIGCMA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barChart>
        <c:barDir val="col"/>
        <c:grouping val="stacked"/>
        <c:varyColors val="0"/>
        <c:ser>
          <c:idx val="0"/>
          <c:order val="0"/>
          <c:tx>
            <c:v>Indicaroes que no alcanzaron la meta </c:v>
          </c:tx>
          <c:spPr>
            <a:solidFill>
              <a:schemeClr val="accent1"/>
            </a:solidFill>
            <a:ln>
              <a:noFill/>
            </a:ln>
            <a:effectLst/>
          </c:spPr>
          <c:invertIfNegative val="0"/>
          <c:cat>
            <c:numRef>
              <c:f>Hoja1!$G$7</c:f>
              <c:numCache>
                <c:formatCode>General</c:formatCode>
                <c:ptCount val="1"/>
              </c:numCache>
            </c:numRef>
          </c:cat>
          <c:val>
            <c:numRef>
              <c:f>Hoja1!$D$7</c:f>
              <c:numCache>
                <c:formatCode>General</c:formatCode>
                <c:ptCount val="1"/>
                <c:pt idx="0">
                  <c:v>0</c:v>
                </c:pt>
              </c:numCache>
            </c:numRef>
          </c:val>
          <c:extLst>
            <c:ext xmlns:c16="http://schemas.microsoft.com/office/drawing/2014/chart" uri="{C3380CC4-5D6E-409C-BE32-E72D297353CC}">
              <c16:uniqueId val="{00000000-3A7E-4366-B77A-14FFBD6FB1C3}"/>
            </c:ext>
          </c:extLst>
        </c:ser>
        <c:ser>
          <c:idx val="1"/>
          <c:order val="1"/>
          <c:tx>
            <c:v>Indicadores que alcanzaron la meta</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Hoja1!$G$7</c:f>
              <c:numCache>
                <c:formatCode>General</c:formatCode>
                <c:ptCount val="1"/>
              </c:numCache>
            </c:numRef>
          </c:cat>
          <c:val>
            <c:numRef>
              <c:f>Hoja1!$E$7</c:f>
              <c:numCache>
                <c:formatCode>0%</c:formatCode>
                <c:ptCount val="1"/>
                <c:pt idx="0">
                  <c:v>1</c:v>
                </c:pt>
              </c:numCache>
            </c:numRef>
          </c:val>
          <c:extLst>
            <c:ext xmlns:c16="http://schemas.microsoft.com/office/drawing/2014/chart" uri="{C3380CC4-5D6E-409C-BE32-E72D297353CC}">
              <c16:uniqueId val="{00000001-3A7E-4366-B77A-14FFBD6FB1C3}"/>
            </c:ext>
          </c:extLst>
        </c:ser>
        <c:dLbls>
          <c:showLegendKey val="0"/>
          <c:showVal val="0"/>
          <c:showCatName val="0"/>
          <c:showSerName val="0"/>
          <c:showPercent val="0"/>
          <c:showBubbleSize val="0"/>
        </c:dLbls>
        <c:gapWidth val="150"/>
        <c:overlap val="100"/>
        <c:axId val="344840376"/>
        <c:axId val="344836848"/>
      </c:barChart>
      <c:catAx>
        <c:axId val="344840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344836848"/>
        <c:crosses val="autoZero"/>
        <c:auto val="1"/>
        <c:lblAlgn val="ctr"/>
        <c:lblOffset val="100"/>
        <c:noMultiLvlLbl val="0"/>
      </c:catAx>
      <c:valAx>
        <c:axId val="34483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3448403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Calidad en los Servicios Prestados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tx>
            <c:strRef>
              <c:f>Hoja1!$B$8</c:f>
              <c:strCache>
                <c:ptCount val="1"/>
                <c:pt idx="0">
                  <c:v>Calidad en los Servicios Prestados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EAE-49D1-A09E-67107256245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EAE-49D1-A09E-67107256245C}"/>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AE-49D1-A09E-67107256245C}"/>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AE-49D1-A09E-6710725624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0"/>
            <c:showCatName val="0"/>
            <c:showSerName val="0"/>
            <c:showPercent val="0"/>
            <c:showBubbleSize val="0"/>
            <c:extLst>
              <c:ext xmlns:c15="http://schemas.microsoft.com/office/drawing/2012/chart" uri="{CE6537A1-D6FC-4f65-9D91-7224C49458BB}"/>
            </c:extLst>
          </c:dLbls>
          <c:cat>
            <c:strLit>
              <c:ptCount val="1"/>
              <c:pt idx="0">
                <c:v>%Satisfecho</c:v>
              </c:pt>
            </c:strLit>
          </c:cat>
          <c:val>
            <c:numRef>
              <c:f>Hoja1!$D$8:$E$8</c:f>
              <c:numCache>
                <c:formatCode>General</c:formatCode>
                <c:ptCount val="2"/>
                <c:pt idx="0" formatCode="0.00%">
                  <c:v>1</c:v>
                </c:pt>
              </c:numCache>
            </c:numRef>
          </c:val>
          <c:extLst>
            <c:ext xmlns:c16="http://schemas.microsoft.com/office/drawing/2014/chart" uri="{C3380CC4-5D6E-409C-BE32-E72D297353CC}">
              <c16:uniqueId val="{00000004-BEAE-49D1-A09E-67107256245C}"/>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Cumplimiento de los Objetivos del SIGCMA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2FA-4D8A-9597-397FFBE01CB7}"/>
              </c:ext>
            </c:extLst>
          </c:dPt>
          <c:cat>
            <c:strRef>
              <c:f>Hoja1!$B$8</c:f>
              <c:strCache>
                <c:ptCount val="1"/>
                <c:pt idx="0">
                  <c:v>Calidad en los Servicios Prestados
</c:v>
                </c:pt>
              </c:strCache>
            </c:strRef>
          </c:cat>
          <c:val>
            <c:numRef>
              <c:f>Hoja1!#REF!</c:f>
              <c:numCache>
                <c:formatCode>General</c:formatCode>
                <c:ptCount val="1"/>
                <c:pt idx="0">
                  <c:v>1</c:v>
                </c:pt>
              </c:numCache>
            </c:numRef>
          </c:val>
          <c:extLst>
            <c:ext xmlns:c16="http://schemas.microsoft.com/office/drawing/2014/chart" uri="{C3380CC4-5D6E-409C-BE32-E72D297353CC}">
              <c16:uniqueId val="{00000002-62FA-4D8A-9597-397FFBE01CB7}"/>
            </c:ext>
          </c:extLst>
        </c:ser>
        <c:ser>
          <c:idx val="0"/>
          <c:order val="1"/>
          <c:tx>
            <c:v>Cobertura de Carrera Judicial - Jueces</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4-62FA-4D8A-9597-397FFBE01CB7}"/>
              </c:ext>
            </c:extLst>
          </c:dPt>
          <c:cat>
            <c:strRef>
              <c:f>Hoja1!$B$8</c:f>
              <c:strCache>
                <c:ptCount val="1"/>
                <c:pt idx="0">
                  <c:v>Calidad en los Servicios Prestados
</c:v>
                </c:pt>
              </c:strCache>
            </c:strRef>
          </c:cat>
          <c:val>
            <c:numRef>
              <c:f>Hoja1!$D$4</c:f>
              <c:numCache>
                <c:formatCode>0%</c:formatCode>
                <c:ptCount val="1"/>
                <c:pt idx="0">
                  <c:v>1</c:v>
                </c:pt>
              </c:numCache>
            </c:numRef>
          </c:val>
          <c:extLst>
            <c:ext xmlns:c16="http://schemas.microsoft.com/office/drawing/2014/chart" uri="{C3380CC4-5D6E-409C-BE32-E72D297353CC}">
              <c16:uniqueId val="{00000005-62FA-4D8A-9597-397FFBE01CB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Ejecución del Plan de Acción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134-4A88-AC73-9CE0E2B7A971}"/>
              </c:ext>
            </c:extLst>
          </c:dPt>
          <c:cat>
            <c:strRef>
              <c:f>Hoja1!$B$8</c:f>
              <c:strCache>
                <c:ptCount val="1"/>
                <c:pt idx="0">
                  <c:v>Calidad en los Servicios Prestados
</c:v>
                </c:pt>
              </c:strCache>
            </c:strRef>
          </c:cat>
          <c:val>
            <c:numRef>
              <c:f>Hoja1!#REF!</c:f>
              <c:numCache>
                <c:formatCode>General</c:formatCode>
                <c:ptCount val="1"/>
                <c:pt idx="0">
                  <c:v>1</c:v>
                </c:pt>
              </c:numCache>
            </c:numRef>
          </c:val>
          <c:extLst>
            <c:ext xmlns:c16="http://schemas.microsoft.com/office/drawing/2014/chart" uri="{C3380CC4-5D6E-409C-BE32-E72D297353CC}">
              <c16:uniqueId val="{00000002-C134-4A88-AC73-9CE0E2B7A971}"/>
            </c:ext>
          </c:extLst>
        </c:ser>
        <c:ser>
          <c:idx val="0"/>
          <c:order val="1"/>
          <c:tx>
            <c:v>Cobertura de Carrera Judicial - Jueces</c:v>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4-C134-4A88-AC73-9CE0E2B7A971}"/>
              </c:ext>
            </c:extLst>
          </c:dPt>
          <c:cat>
            <c:strRef>
              <c:f>Hoja1!$B$8</c:f>
              <c:strCache>
                <c:ptCount val="1"/>
                <c:pt idx="0">
                  <c:v>Calidad en los Servicios Prestados
</c:v>
                </c:pt>
              </c:strCache>
            </c:strRef>
          </c:cat>
          <c:val>
            <c:numRef>
              <c:f>Hoja1!$D$4</c:f>
              <c:numCache>
                <c:formatCode>0%</c:formatCode>
                <c:ptCount val="1"/>
                <c:pt idx="0">
                  <c:v>1</c:v>
                </c:pt>
              </c:numCache>
            </c:numRef>
          </c:val>
          <c:extLst>
            <c:ext xmlns:c16="http://schemas.microsoft.com/office/drawing/2014/chart" uri="{C3380CC4-5D6E-409C-BE32-E72D297353CC}">
              <c16:uniqueId val="{00000005-C134-4A88-AC73-9CE0E2B7A971}"/>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Ejecución Plan de Adquisiciones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tx>
            <c:strRef>
              <c:f>Hoja1!$B$11</c:f>
              <c:strCache>
                <c:ptCount val="1"/>
                <c:pt idx="0">
                  <c:v>Ejecución Plan de Adquisiciones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23C-4345-A6E3-3E24BE5DED3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23C-4345-A6E3-3E24BE5DED37}"/>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3C-4345-A6E3-3E24BE5DED37}"/>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3C-4345-A6E3-3E24BE5DED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0"/>
            <c:showCatName val="0"/>
            <c:showSerName val="0"/>
            <c:showPercent val="0"/>
            <c:showBubbleSize val="0"/>
            <c:extLst>
              <c:ext xmlns:c15="http://schemas.microsoft.com/office/drawing/2012/chart" uri="{CE6537A1-D6FC-4f65-9D91-7224C49458BB}"/>
            </c:extLst>
          </c:dLbls>
          <c:cat>
            <c:strLit>
              <c:ptCount val="1"/>
              <c:pt idx="0">
                <c:v>Actividades Ejecutadas</c:v>
              </c:pt>
            </c:strLit>
          </c:cat>
          <c:val>
            <c:numRef>
              <c:f>Hoja1!$D$11:$E$11</c:f>
              <c:numCache>
                <c:formatCode>0.00%</c:formatCode>
                <c:ptCount val="2"/>
                <c:pt idx="0">
                  <c:v>0.99829999999999997</c:v>
                </c:pt>
                <c:pt idx="1">
                  <c:v>1.6999999999999999E-3</c:v>
                </c:pt>
              </c:numCache>
            </c:numRef>
          </c:val>
          <c:extLst>
            <c:ext xmlns:c16="http://schemas.microsoft.com/office/drawing/2014/chart" uri="{C3380CC4-5D6E-409C-BE32-E72D297353CC}">
              <c16:uniqueId val="{00000004-623C-4345-A6E3-3E24BE5DED37}"/>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A3F85847650546912494039F6F43C4" ma:contentTypeVersion="15" ma:contentTypeDescription="Crear nuevo documento." ma:contentTypeScope="" ma:versionID="258315b130e936f55ff2a2c70b507209">
  <xsd:schema xmlns:xsd="http://www.w3.org/2001/XMLSchema" xmlns:xs="http://www.w3.org/2001/XMLSchema" xmlns:p="http://schemas.microsoft.com/office/2006/metadata/properties" xmlns:ns3="e25024aa-6e2c-417c-9cad-a2fbf7ece2bf" xmlns:ns4="83fc941a-f02a-41a8-b278-ef797f5393e3" targetNamespace="http://schemas.microsoft.com/office/2006/metadata/properties" ma:root="true" ma:fieldsID="e456b51136bc22078a276e7564aa42e0" ns3:_="" ns4:_="">
    <xsd:import namespace="e25024aa-6e2c-417c-9cad-a2fbf7ece2bf"/>
    <xsd:import namespace="83fc941a-f02a-41a8-b278-ef797f5393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024aa-6e2c-417c-9cad-a2fbf7ec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c941a-f02a-41a8-b278-ef797f5393e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25024aa-6e2c-417c-9cad-a2fbf7ece2bf" xsi:nil="true"/>
  </documentManagement>
</p:properties>
</file>

<file path=customXml/itemProps1.xml><?xml version="1.0" encoding="utf-8"?>
<ds:datastoreItem xmlns:ds="http://schemas.openxmlformats.org/officeDocument/2006/customXml" ds:itemID="{88787A0C-BD08-489B-92BA-607F5F179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024aa-6e2c-417c-9cad-a2fbf7ece2bf"/>
    <ds:schemaRef ds:uri="83fc941a-f02a-41a8-b278-ef797f539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DB035-4632-48F6-9D79-F7AD278B044F}">
  <ds:schemaRefs>
    <ds:schemaRef ds:uri="http://schemas.openxmlformats.org/officeDocument/2006/bibliography"/>
  </ds:schemaRefs>
</ds:datastoreItem>
</file>

<file path=customXml/itemProps3.xml><?xml version="1.0" encoding="utf-8"?>
<ds:datastoreItem xmlns:ds="http://schemas.openxmlformats.org/officeDocument/2006/customXml" ds:itemID="{FD1BD8DB-1802-4FA8-8F64-93F059C82844}">
  <ds:schemaRefs>
    <ds:schemaRef ds:uri="http://schemas.microsoft.com/sharepoint/v3/contenttype/forms"/>
  </ds:schemaRefs>
</ds:datastoreItem>
</file>

<file path=customXml/itemProps4.xml><?xml version="1.0" encoding="utf-8"?>
<ds:datastoreItem xmlns:ds="http://schemas.openxmlformats.org/officeDocument/2006/customXml" ds:itemID="{D73CC924-9CE4-4872-856F-250F779F34AA}">
  <ds:schemaRefs>
    <ds:schemaRef ds:uri="http://schemas.microsoft.com/office/2006/metadata/properties"/>
    <ds:schemaRef ds:uri="http://schemas.microsoft.com/office/infopath/2007/PartnerControls"/>
    <ds:schemaRef ds:uri="e25024aa-6e2c-417c-9cad-a2fbf7ece2bf"/>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7188</Words>
  <Characters>40869</Characters>
  <Application>Microsoft Office Word</Application>
  <DocSecurity>0</DocSecurity>
  <Lines>340</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ACTA DE REUNION</vt:lpstr>
      <vt:lpstr>FORMATO ACTA DE REUNION</vt:lpstr>
    </vt:vector>
  </TitlesOfParts>
  <Company>Hewlett-Packard</Company>
  <LinksUpToDate>false</LinksUpToDate>
  <CharactersWithSpaces>47962</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Laura Samantha Moreno Barragan</cp:lastModifiedBy>
  <cp:revision>3</cp:revision>
  <cp:lastPrinted>2019-11-25T13:02:00Z</cp:lastPrinted>
  <dcterms:created xsi:type="dcterms:W3CDTF">2025-02-28T15:11:00Z</dcterms:created>
  <dcterms:modified xsi:type="dcterms:W3CDTF">2025-02-28T15:29:00Z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0x01010050A3F85847650546912494039F6F43C4</vt:lpwstr>
  </property>
</Properties>
</file>