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AF67" w14:textId="7BCA5673" w:rsidR="00275112" w:rsidRPr="000747E4" w:rsidRDefault="00275112" w:rsidP="001D2ECE">
      <w:pPr>
        <w:rPr>
          <w:rFonts w:ascii="Montserrat" w:hAnsi="Montserrat"/>
        </w:rPr>
      </w:pPr>
      <w:bookmarkStart w:id="0" w:name="_Hlk190247195"/>
      <w:bookmarkEnd w:id="0"/>
    </w:p>
    <w:p w14:paraId="7E27909E" w14:textId="77777777" w:rsidR="00275112" w:rsidRPr="000747E4" w:rsidRDefault="00275112" w:rsidP="001D2ECE">
      <w:pPr>
        <w:jc w:val="both"/>
        <w:rPr>
          <w:rFonts w:ascii="Montserrat" w:hAnsi="Montserrat" w:cs="Arial"/>
          <w:sz w:val="22"/>
          <w:szCs w:val="22"/>
        </w:rPr>
      </w:pPr>
    </w:p>
    <w:p w14:paraId="5C0B1703" w14:textId="77777777" w:rsidR="00043C1C" w:rsidRPr="000747E4" w:rsidRDefault="00043C1C" w:rsidP="001D2ECE">
      <w:pPr>
        <w:jc w:val="both"/>
        <w:rPr>
          <w:rFonts w:ascii="Montserrat" w:hAnsi="Montserrat" w:cs="Arial"/>
          <w:sz w:val="22"/>
          <w:szCs w:val="22"/>
        </w:rPr>
      </w:pPr>
    </w:p>
    <w:p w14:paraId="0ABD106E" w14:textId="77777777" w:rsidR="00043C1C" w:rsidRPr="000747E4" w:rsidRDefault="00043C1C" w:rsidP="001D2ECE">
      <w:pPr>
        <w:jc w:val="both"/>
        <w:rPr>
          <w:rFonts w:ascii="Montserrat" w:hAnsi="Montserrat" w:cs="Arial"/>
          <w:sz w:val="22"/>
          <w:szCs w:val="22"/>
        </w:rPr>
      </w:pPr>
    </w:p>
    <w:p w14:paraId="401AF905" w14:textId="77777777" w:rsidR="00043C1C" w:rsidRPr="000747E4" w:rsidRDefault="00043C1C" w:rsidP="001D2ECE">
      <w:pPr>
        <w:jc w:val="both"/>
        <w:rPr>
          <w:rFonts w:ascii="Montserrat" w:hAnsi="Montserrat" w:cs="Arial"/>
          <w:sz w:val="22"/>
          <w:szCs w:val="22"/>
        </w:rPr>
      </w:pPr>
    </w:p>
    <w:p w14:paraId="78ACC1C3" w14:textId="77777777" w:rsidR="00043C1C" w:rsidRPr="000747E4" w:rsidRDefault="00043C1C" w:rsidP="001D2ECE">
      <w:pPr>
        <w:jc w:val="both"/>
        <w:rPr>
          <w:rFonts w:ascii="Montserrat" w:hAnsi="Montserrat" w:cs="Arial"/>
          <w:sz w:val="22"/>
          <w:szCs w:val="22"/>
        </w:rPr>
      </w:pPr>
    </w:p>
    <w:p w14:paraId="060D2068" w14:textId="77777777" w:rsidR="00043C1C" w:rsidRPr="000747E4" w:rsidRDefault="00043C1C" w:rsidP="001D2ECE">
      <w:pPr>
        <w:jc w:val="both"/>
        <w:rPr>
          <w:rFonts w:ascii="Montserrat" w:hAnsi="Montserrat" w:cs="Arial"/>
          <w:sz w:val="22"/>
          <w:szCs w:val="22"/>
        </w:rPr>
      </w:pPr>
    </w:p>
    <w:p w14:paraId="779480FB" w14:textId="77777777" w:rsidR="00043C1C" w:rsidRPr="000747E4" w:rsidRDefault="00043C1C" w:rsidP="001D2ECE">
      <w:pPr>
        <w:jc w:val="both"/>
        <w:rPr>
          <w:rFonts w:ascii="Montserrat" w:hAnsi="Montserrat" w:cs="Arial"/>
          <w:sz w:val="22"/>
          <w:szCs w:val="22"/>
        </w:rPr>
      </w:pPr>
    </w:p>
    <w:p w14:paraId="0757FFF5" w14:textId="77777777" w:rsidR="00043C1C" w:rsidRPr="000747E4" w:rsidRDefault="00043C1C" w:rsidP="001D2ECE">
      <w:pPr>
        <w:jc w:val="both"/>
        <w:rPr>
          <w:rFonts w:ascii="Montserrat" w:hAnsi="Montserrat" w:cs="Arial"/>
          <w:sz w:val="22"/>
          <w:szCs w:val="22"/>
        </w:rPr>
      </w:pPr>
    </w:p>
    <w:p w14:paraId="4EE990B1" w14:textId="77777777" w:rsidR="00043C1C" w:rsidRPr="000747E4" w:rsidRDefault="00043C1C" w:rsidP="001D2ECE">
      <w:pPr>
        <w:jc w:val="both"/>
        <w:rPr>
          <w:rFonts w:ascii="Montserrat" w:hAnsi="Montserrat" w:cs="Arial"/>
          <w:sz w:val="22"/>
          <w:szCs w:val="22"/>
        </w:rPr>
      </w:pPr>
    </w:p>
    <w:p w14:paraId="241E9497" w14:textId="77777777" w:rsidR="00043C1C" w:rsidRPr="000747E4" w:rsidRDefault="00043C1C" w:rsidP="001D2ECE">
      <w:pPr>
        <w:jc w:val="both"/>
        <w:rPr>
          <w:rFonts w:ascii="Montserrat" w:hAnsi="Montserrat" w:cs="Arial"/>
          <w:sz w:val="22"/>
          <w:szCs w:val="22"/>
        </w:rPr>
      </w:pPr>
    </w:p>
    <w:p w14:paraId="1376267B" w14:textId="77777777" w:rsidR="00043C1C" w:rsidRPr="000747E4" w:rsidRDefault="00043C1C" w:rsidP="001D2ECE">
      <w:pPr>
        <w:jc w:val="both"/>
        <w:rPr>
          <w:rFonts w:ascii="Montserrat" w:hAnsi="Montserrat" w:cs="Arial"/>
          <w:sz w:val="22"/>
          <w:szCs w:val="22"/>
        </w:rPr>
      </w:pPr>
    </w:p>
    <w:p w14:paraId="723FCF8B" w14:textId="77777777" w:rsidR="00043C1C" w:rsidRPr="000747E4" w:rsidRDefault="00043C1C" w:rsidP="001D2ECE">
      <w:pPr>
        <w:jc w:val="both"/>
        <w:rPr>
          <w:rFonts w:ascii="Montserrat" w:hAnsi="Montserrat" w:cs="Arial"/>
          <w:sz w:val="22"/>
          <w:szCs w:val="22"/>
        </w:rPr>
      </w:pPr>
    </w:p>
    <w:p w14:paraId="3C12B892" w14:textId="77777777" w:rsidR="00043C1C" w:rsidRPr="000747E4" w:rsidRDefault="00043C1C" w:rsidP="001D2ECE">
      <w:pPr>
        <w:jc w:val="both"/>
        <w:rPr>
          <w:rFonts w:ascii="Montserrat" w:hAnsi="Montserrat" w:cs="Arial"/>
          <w:sz w:val="22"/>
          <w:szCs w:val="22"/>
        </w:rPr>
      </w:pPr>
    </w:p>
    <w:p w14:paraId="353C1FCF" w14:textId="77777777" w:rsidR="00043C1C" w:rsidRPr="000747E4" w:rsidRDefault="00043C1C" w:rsidP="00043C1C">
      <w:pPr>
        <w:jc w:val="center"/>
        <w:rPr>
          <w:rFonts w:ascii="Montserrat" w:hAnsi="Montserrat" w:cs="Arial"/>
          <w:color w:val="F06D33"/>
          <w:sz w:val="66"/>
          <w:szCs w:val="66"/>
        </w:rPr>
      </w:pPr>
      <w:r w:rsidRPr="000747E4">
        <w:rPr>
          <w:rFonts w:ascii="Montserrat" w:hAnsi="Montserrat" w:cs="Arial"/>
          <w:color w:val="F06D33"/>
          <w:sz w:val="66"/>
          <w:szCs w:val="66"/>
        </w:rPr>
        <w:t>INFORME DE</w:t>
      </w:r>
    </w:p>
    <w:p w14:paraId="0451DD99" w14:textId="77777777" w:rsidR="00043C1C" w:rsidRPr="000747E4" w:rsidRDefault="00043C1C" w:rsidP="00043C1C">
      <w:pPr>
        <w:jc w:val="center"/>
        <w:rPr>
          <w:rFonts w:ascii="Montserrat" w:hAnsi="Montserrat" w:cs="Arial"/>
          <w:color w:val="378E86"/>
          <w:sz w:val="108"/>
          <w:szCs w:val="108"/>
        </w:rPr>
      </w:pPr>
      <w:r w:rsidRPr="000747E4">
        <w:rPr>
          <w:rFonts w:ascii="Montserrat" w:hAnsi="Montserrat" w:cs="Arial"/>
          <w:color w:val="378E86"/>
          <w:sz w:val="108"/>
          <w:szCs w:val="108"/>
        </w:rPr>
        <w:t xml:space="preserve">REVISIÓN POR </w:t>
      </w:r>
    </w:p>
    <w:p w14:paraId="51DAE408" w14:textId="77777777" w:rsidR="00043C1C" w:rsidRPr="000747E4" w:rsidRDefault="00043C1C" w:rsidP="00043C1C">
      <w:pPr>
        <w:jc w:val="center"/>
        <w:rPr>
          <w:rFonts w:ascii="Montserrat" w:hAnsi="Montserrat" w:cs="Arial"/>
          <w:color w:val="378E86"/>
          <w:sz w:val="108"/>
          <w:szCs w:val="108"/>
        </w:rPr>
      </w:pPr>
      <w:r w:rsidRPr="000747E4">
        <w:rPr>
          <w:rFonts w:ascii="Montserrat" w:hAnsi="Montserrat" w:cs="Arial"/>
          <w:color w:val="378E86"/>
          <w:sz w:val="108"/>
          <w:szCs w:val="108"/>
        </w:rPr>
        <w:t>LA DIRECCIÓN</w:t>
      </w:r>
    </w:p>
    <w:p w14:paraId="5669FFC6" w14:textId="4700A33E" w:rsidR="00043C1C" w:rsidRPr="000747E4" w:rsidRDefault="00043C1C" w:rsidP="00043C1C">
      <w:pPr>
        <w:jc w:val="right"/>
        <w:rPr>
          <w:rFonts w:ascii="Montserrat" w:hAnsi="Montserrat" w:cs="Arial"/>
          <w:color w:val="F06D33"/>
          <w:sz w:val="60"/>
          <w:szCs w:val="60"/>
        </w:rPr>
        <w:sectPr w:rsidR="00043C1C" w:rsidRPr="000747E4" w:rsidSect="008E124E">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747E4">
        <w:rPr>
          <w:rFonts w:ascii="Montserrat" w:hAnsi="Montserrat" w:cs="Arial"/>
          <w:color w:val="F06D33"/>
          <w:sz w:val="60"/>
          <w:szCs w:val="60"/>
        </w:rPr>
        <w:t>Vigencia 202</w:t>
      </w:r>
      <w:r w:rsidR="000747E4" w:rsidRPr="000747E4">
        <w:rPr>
          <w:rFonts w:ascii="Montserrat" w:hAnsi="Montserrat" w:cs="Arial"/>
          <w:color w:val="F06D33"/>
          <w:sz w:val="60"/>
          <w:szCs w:val="60"/>
        </w:rPr>
        <w:t>4</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0747E4" w14:paraId="2B2BAAD9" w14:textId="77777777" w:rsidTr="00765A0D">
        <w:trPr>
          <w:trHeight w:val="270"/>
        </w:trPr>
        <w:tc>
          <w:tcPr>
            <w:tcW w:w="2964" w:type="dxa"/>
            <w:tcBorders>
              <w:top w:val="single" w:sz="8" w:space="0" w:color="002060"/>
              <w:left w:val="single" w:sz="8" w:space="0" w:color="002060"/>
              <w:bottom w:val="single" w:sz="4" w:space="0" w:color="808080"/>
              <w:right w:val="single" w:sz="4" w:space="0" w:color="808080"/>
            </w:tcBorders>
            <w:shd w:val="clear" w:color="auto" w:fill="DEEAF6" w:themeFill="accent5" w:themeFillTint="33"/>
            <w:vAlign w:val="center"/>
            <w:hideMark/>
          </w:tcPr>
          <w:p w14:paraId="6989BA6F"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auto" w:fill="DEEAF6" w:themeFill="accent5" w:themeFillTint="33"/>
            <w:vAlign w:val="center"/>
            <w:hideMark/>
          </w:tcPr>
          <w:p w14:paraId="63C234C0" w14:textId="77777777" w:rsidR="00044A42" w:rsidRPr="000747E4" w:rsidRDefault="00044A42" w:rsidP="00BF235C">
            <w:pPr>
              <w:overflowPunct/>
              <w:autoSpaceDE/>
              <w:autoSpaceDN/>
              <w:adjustRightInd/>
              <w:jc w:val="center"/>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 </w:t>
            </w:r>
          </w:p>
        </w:tc>
        <w:tc>
          <w:tcPr>
            <w:tcW w:w="3114" w:type="dxa"/>
            <w:tcBorders>
              <w:top w:val="single" w:sz="8" w:space="0" w:color="002060"/>
              <w:left w:val="nil"/>
              <w:bottom w:val="single" w:sz="4" w:space="0" w:color="808080"/>
              <w:right w:val="single" w:sz="4" w:space="0" w:color="808080"/>
            </w:tcBorders>
            <w:shd w:val="clear" w:color="auto" w:fill="DEEAF6" w:themeFill="accent5" w:themeFillTint="33"/>
            <w:vAlign w:val="center"/>
            <w:hideMark/>
          </w:tcPr>
          <w:p w14:paraId="2C6E9054"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auto" w:fill="DEEAF6" w:themeFill="accent5" w:themeFillTint="33"/>
            <w:vAlign w:val="center"/>
            <w:hideMark/>
          </w:tcPr>
          <w:p w14:paraId="28A3B38B" w14:textId="77777777" w:rsidR="00044A42" w:rsidRPr="000747E4" w:rsidRDefault="00044A42" w:rsidP="00BF235C">
            <w:pPr>
              <w:overflowPunct/>
              <w:autoSpaceDE/>
              <w:autoSpaceDN/>
              <w:adjustRightInd/>
              <w:jc w:val="center"/>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 </w:t>
            </w:r>
          </w:p>
        </w:tc>
      </w:tr>
      <w:tr w:rsidR="00044A42" w:rsidRPr="000747E4" w14:paraId="6C8566B8" w14:textId="77777777" w:rsidTr="00A33AB8">
        <w:trPr>
          <w:trHeight w:val="516"/>
        </w:trPr>
        <w:tc>
          <w:tcPr>
            <w:tcW w:w="2964" w:type="dxa"/>
            <w:tcBorders>
              <w:top w:val="nil"/>
              <w:left w:val="single" w:sz="8" w:space="0" w:color="002060"/>
              <w:bottom w:val="single" w:sz="4" w:space="0" w:color="808080"/>
              <w:right w:val="single" w:sz="4" w:space="0" w:color="808080"/>
            </w:tcBorders>
            <w:shd w:val="clear" w:color="auto" w:fill="DEEAF6" w:themeFill="accent5" w:themeFillTint="33"/>
            <w:vAlign w:val="center"/>
            <w:hideMark/>
          </w:tcPr>
          <w:p w14:paraId="45460805"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DEEAF6" w:themeFill="accent5" w:themeFillTint="33"/>
            <w:vAlign w:val="center"/>
            <w:hideMark/>
          </w:tcPr>
          <w:p w14:paraId="2AAE82B5" w14:textId="123448B5" w:rsidR="00044A42" w:rsidRPr="000747E4" w:rsidRDefault="006C6F58" w:rsidP="00BF235C">
            <w:pPr>
              <w:overflowPunct/>
              <w:autoSpaceDE/>
              <w:autoSpaceDN/>
              <w:adjustRightInd/>
              <w:jc w:val="center"/>
              <w:textAlignment w:val="auto"/>
              <w:rPr>
                <w:rFonts w:ascii="Montserrat" w:hAnsi="Montserrat" w:cs="Arial"/>
                <w:color w:val="000000"/>
                <w:sz w:val="18"/>
                <w:szCs w:val="18"/>
                <w:lang w:eastAsia="es-CO"/>
              </w:rPr>
            </w:pPr>
            <w:r w:rsidRPr="006C6F58">
              <w:rPr>
                <w:rFonts w:ascii="Montserrat" w:hAnsi="Montserrat" w:cs="Arial"/>
                <w:color w:val="000000"/>
                <w:sz w:val="18"/>
                <w:szCs w:val="18"/>
                <w:lang w:eastAsia="es-CO"/>
              </w:rPr>
              <w:t>21</w:t>
            </w:r>
            <w:r w:rsidR="00E72982" w:rsidRPr="006C6F58">
              <w:rPr>
                <w:rFonts w:ascii="Montserrat" w:hAnsi="Montserrat" w:cs="Arial"/>
                <w:color w:val="000000"/>
                <w:sz w:val="18"/>
                <w:szCs w:val="18"/>
                <w:lang w:eastAsia="es-CO"/>
              </w:rPr>
              <w:t>/0</w:t>
            </w:r>
            <w:r w:rsidR="00E70858" w:rsidRPr="006C6F58">
              <w:rPr>
                <w:rFonts w:ascii="Montserrat" w:hAnsi="Montserrat" w:cs="Arial"/>
                <w:color w:val="000000"/>
                <w:sz w:val="18"/>
                <w:szCs w:val="18"/>
                <w:lang w:eastAsia="es-CO"/>
              </w:rPr>
              <w:t>2</w:t>
            </w:r>
            <w:r w:rsidR="00E72982" w:rsidRPr="006C6F58">
              <w:rPr>
                <w:rFonts w:ascii="Montserrat" w:hAnsi="Montserrat" w:cs="Arial"/>
                <w:color w:val="000000"/>
                <w:sz w:val="18"/>
                <w:szCs w:val="18"/>
                <w:lang w:eastAsia="es-CO"/>
              </w:rPr>
              <w:t>/202</w:t>
            </w:r>
            <w:r w:rsidR="00E70858" w:rsidRPr="006C6F58">
              <w:rPr>
                <w:rFonts w:ascii="Montserrat" w:hAnsi="Montserrat" w:cs="Arial"/>
                <w:color w:val="000000"/>
                <w:sz w:val="18"/>
                <w:szCs w:val="18"/>
                <w:lang w:eastAsia="es-CO"/>
              </w:rPr>
              <w:t>5</w:t>
            </w:r>
          </w:p>
        </w:tc>
        <w:tc>
          <w:tcPr>
            <w:tcW w:w="3114" w:type="dxa"/>
            <w:tcBorders>
              <w:top w:val="nil"/>
              <w:left w:val="nil"/>
              <w:bottom w:val="single" w:sz="4" w:space="0" w:color="808080"/>
              <w:right w:val="single" w:sz="4" w:space="0" w:color="808080"/>
            </w:tcBorders>
            <w:shd w:val="clear" w:color="auto" w:fill="DEEAF6" w:themeFill="accent5" w:themeFillTint="33"/>
            <w:vAlign w:val="center"/>
            <w:hideMark/>
          </w:tcPr>
          <w:p w14:paraId="03D919E6" w14:textId="7C6A443E" w:rsidR="00044A42" w:rsidRPr="000747E4" w:rsidRDefault="000747E4"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 xml:space="preserve">FECHA DE REMISIÓN A LA DIVISIÓN DE GESTIÓN DE CALIDAD Y MEDIO AMBIENTE </w:t>
            </w:r>
          </w:p>
        </w:tc>
        <w:tc>
          <w:tcPr>
            <w:tcW w:w="2124" w:type="dxa"/>
            <w:tcBorders>
              <w:top w:val="nil"/>
              <w:left w:val="nil"/>
              <w:bottom w:val="single" w:sz="4" w:space="0" w:color="808080"/>
              <w:right w:val="single" w:sz="8" w:space="0" w:color="002060"/>
            </w:tcBorders>
            <w:shd w:val="clear" w:color="auto" w:fill="DEEAF6" w:themeFill="accent5" w:themeFillTint="33"/>
            <w:vAlign w:val="center"/>
            <w:hideMark/>
          </w:tcPr>
          <w:p w14:paraId="3AC32C40" w14:textId="34BE12DA" w:rsidR="00044A42" w:rsidRPr="000747E4" w:rsidRDefault="006C6F58" w:rsidP="00BF235C">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highlight w:val="yellow"/>
                <w:lang w:eastAsia="es-CO"/>
              </w:rPr>
              <w:t>24</w:t>
            </w:r>
            <w:r w:rsidR="0063692F" w:rsidRPr="000747E4">
              <w:rPr>
                <w:rFonts w:ascii="Montserrat" w:hAnsi="Montserrat" w:cs="Arial"/>
                <w:color w:val="000000"/>
                <w:sz w:val="18"/>
                <w:szCs w:val="18"/>
                <w:highlight w:val="yellow"/>
                <w:lang w:eastAsia="es-CO"/>
              </w:rPr>
              <w:t>/02/202</w:t>
            </w:r>
            <w:r w:rsidR="00E70858" w:rsidRPr="00A33AB8">
              <w:rPr>
                <w:rFonts w:ascii="Montserrat" w:hAnsi="Montserrat" w:cs="Arial"/>
                <w:color w:val="000000"/>
                <w:sz w:val="18"/>
                <w:szCs w:val="18"/>
                <w:highlight w:val="yellow"/>
                <w:lang w:eastAsia="es-CO"/>
              </w:rPr>
              <w:t>5</w:t>
            </w:r>
          </w:p>
        </w:tc>
      </w:tr>
      <w:tr w:rsidR="00044A42" w:rsidRPr="000747E4" w14:paraId="46F8F074" w14:textId="77777777" w:rsidTr="00A33AB8">
        <w:trPr>
          <w:trHeight w:val="399"/>
        </w:trPr>
        <w:tc>
          <w:tcPr>
            <w:tcW w:w="2964" w:type="dxa"/>
            <w:tcBorders>
              <w:top w:val="single" w:sz="4" w:space="0" w:color="808080"/>
              <w:left w:val="single" w:sz="8" w:space="0" w:color="002060"/>
              <w:bottom w:val="single" w:sz="4" w:space="0" w:color="auto"/>
              <w:right w:val="single" w:sz="4" w:space="0" w:color="808080"/>
            </w:tcBorders>
            <w:shd w:val="clear" w:color="auto" w:fill="D5DCE4" w:themeFill="text2" w:themeFillTint="33"/>
            <w:vAlign w:val="center"/>
            <w:hideMark/>
          </w:tcPr>
          <w:p w14:paraId="54C28805" w14:textId="77777777" w:rsidR="00044A42" w:rsidRPr="00893B67"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893B67">
              <w:rPr>
                <w:rFonts w:ascii="Montserrat" w:hAnsi="Montserrat" w:cs="Arial"/>
                <w:b/>
                <w:bCs/>
                <w:color w:val="000000"/>
                <w:sz w:val="18"/>
                <w:szCs w:val="18"/>
                <w:lang w:eastAsia="es-CO"/>
              </w:rPr>
              <w:t>OBJETIVOS ESTRATÉGICOS</w:t>
            </w:r>
          </w:p>
        </w:tc>
        <w:tc>
          <w:tcPr>
            <w:tcW w:w="1841" w:type="dxa"/>
            <w:tcBorders>
              <w:top w:val="single" w:sz="4" w:space="0" w:color="808080"/>
              <w:left w:val="nil"/>
              <w:bottom w:val="single" w:sz="4" w:space="0" w:color="auto"/>
              <w:right w:val="single" w:sz="4" w:space="0" w:color="808080"/>
            </w:tcBorders>
            <w:shd w:val="clear" w:color="auto" w:fill="D5DCE4" w:themeFill="text2" w:themeFillTint="33"/>
            <w:vAlign w:val="center"/>
            <w:hideMark/>
          </w:tcPr>
          <w:p w14:paraId="45E9064D"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MACRO - PROCESOS</w:t>
            </w:r>
          </w:p>
        </w:tc>
        <w:tc>
          <w:tcPr>
            <w:tcW w:w="3114" w:type="dxa"/>
            <w:tcBorders>
              <w:top w:val="single" w:sz="4" w:space="0" w:color="808080"/>
              <w:left w:val="nil"/>
              <w:bottom w:val="single" w:sz="4" w:space="0" w:color="auto"/>
              <w:right w:val="single" w:sz="4" w:space="0" w:color="808080"/>
            </w:tcBorders>
            <w:shd w:val="clear" w:color="auto" w:fill="D5DCE4" w:themeFill="text2" w:themeFillTint="33"/>
            <w:vAlign w:val="center"/>
            <w:hideMark/>
          </w:tcPr>
          <w:p w14:paraId="17A393B0"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PROCESOS</w:t>
            </w:r>
          </w:p>
        </w:tc>
        <w:tc>
          <w:tcPr>
            <w:tcW w:w="2124" w:type="dxa"/>
            <w:tcBorders>
              <w:top w:val="single" w:sz="4" w:space="0" w:color="808080"/>
              <w:left w:val="nil"/>
              <w:bottom w:val="single" w:sz="4" w:space="0" w:color="auto"/>
              <w:right w:val="single" w:sz="8" w:space="0" w:color="002060"/>
            </w:tcBorders>
            <w:shd w:val="clear" w:color="auto" w:fill="D5DCE4" w:themeFill="text2" w:themeFillTint="33"/>
            <w:vAlign w:val="center"/>
            <w:hideMark/>
          </w:tcPr>
          <w:p w14:paraId="796586FF" w14:textId="77777777" w:rsidR="00044A42" w:rsidRPr="000747E4" w:rsidRDefault="00044A42" w:rsidP="00BF235C">
            <w:pPr>
              <w:overflowPunct/>
              <w:autoSpaceDE/>
              <w:autoSpaceDN/>
              <w:adjustRightInd/>
              <w:jc w:val="center"/>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Señale con una equis (X) los procesos que cubre el presente Informe de Revisión por la Dirección</w:t>
            </w:r>
          </w:p>
        </w:tc>
      </w:tr>
      <w:tr w:rsidR="00D97C65" w:rsidRPr="000747E4" w14:paraId="5E23E548" w14:textId="77777777" w:rsidTr="00A33AB8">
        <w:trPr>
          <w:trHeight w:val="587"/>
        </w:trPr>
        <w:tc>
          <w:tcPr>
            <w:tcW w:w="2964" w:type="dxa"/>
            <w:vMerge w:val="restart"/>
            <w:tcBorders>
              <w:top w:val="single" w:sz="4" w:space="0" w:color="auto"/>
              <w:left w:val="single" w:sz="8" w:space="0" w:color="002060"/>
              <w:bottom w:val="single" w:sz="8" w:space="0" w:color="002060"/>
              <w:right w:val="single" w:sz="4" w:space="0" w:color="808080"/>
            </w:tcBorders>
            <w:shd w:val="clear" w:color="auto" w:fill="EDEDED" w:themeFill="accent3" w:themeFillTint="33"/>
            <w:vAlign w:val="center"/>
            <w:hideMark/>
          </w:tcPr>
          <w:p w14:paraId="28812FA1" w14:textId="77777777" w:rsidR="00893B67" w:rsidRDefault="00D97C65" w:rsidP="00893B67">
            <w:pPr>
              <w:overflowPunct/>
              <w:autoSpaceDE/>
              <w:autoSpaceDN/>
              <w:adjustRightInd/>
              <w:jc w:val="both"/>
              <w:textAlignment w:val="auto"/>
              <w:rPr>
                <w:rFonts w:ascii="Montserrat" w:hAnsi="Montserrat" w:cs="Arial"/>
                <w:color w:val="000000"/>
                <w:sz w:val="14"/>
                <w:szCs w:val="14"/>
                <w:lang w:eastAsia="es-CO"/>
              </w:rPr>
            </w:pPr>
            <w:r w:rsidRPr="00893B67">
              <w:rPr>
                <w:rFonts w:ascii="Montserrat" w:hAnsi="Montserrat" w:cs="Arial"/>
                <w:b/>
                <w:bCs/>
                <w:color w:val="000000"/>
                <w:sz w:val="18"/>
                <w:szCs w:val="18"/>
                <w:lang w:eastAsia="es-CO"/>
              </w:rPr>
              <w:t>Acceso e Infraestructura Física:</w:t>
            </w:r>
            <w:r w:rsidRPr="00893B67">
              <w:rPr>
                <w:rFonts w:ascii="Montserrat" w:hAnsi="Montserrat" w:cs="Arial"/>
                <w:color w:val="000000"/>
                <w:sz w:val="14"/>
                <w:szCs w:val="14"/>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893B67">
              <w:rPr>
                <w:rFonts w:ascii="Montserrat" w:hAnsi="Montserrat" w:cs="Arial"/>
                <w:color w:val="000000"/>
                <w:sz w:val="14"/>
                <w:szCs w:val="14"/>
                <w:lang w:eastAsia="es-CO"/>
              </w:rPr>
              <w:br/>
            </w:r>
            <w:r w:rsidRPr="00893B67">
              <w:rPr>
                <w:rFonts w:ascii="Montserrat" w:hAnsi="Montserrat" w:cs="Arial"/>
                <w:color w:val="000000"/>
                <w:sz w:val="14"/>
                <w:szCs w:val="14"/>
                <w:lang w:eastAsia="es-CO"/>
              </w:rPr>
              <w:br/>
            </w:r>
            <w:r w:rsidRPr="00893B67">
              <w:rPr>
                <w:rFonts w:ascii="Montserrat" w:hAnsi="Montserrat" w:cs="Arial"/>
                <w:b/>
                <w:bCs/>
                <w:color w:val="000000"/>
                <w:sz w:val="18"/>
                <w:szCs w:val="18"/>
                <w:lang w:eastAsia="es-CO"/>
              </w:rPr>
              <w:t>Confianza pública, transparencia y rendición de cuentas:</w:t>
            </w:r>
            <w:r w:rsidRPr="00893B67">
              <w:rPr>
                <w:rFonts w:ascii="Montserrat" w:hAnsi="Montserrat" w:cs="Arial"/>
                <w:color w:val="000000"/>
                <w:sz w:val="14"/>
                <w:szCs w:val="14"/>
                <w:lang w:eastAsia="es-CO"/>
              </w:rPr>
              <w:t xml:space="preserve"> </w:t>
            </w:r>
          </w:p>
          <w:p w14:paraId="4E367A36" w14:textId="08CFD73F" w:rsidR="00893B67" w:rsidRDefault="00D97C65" w:rsidP="00893B67">
            <w:pPr>
              <w:overflowPunct/>
              <w:autoSpaceDE/>
              <w:autoSpaceDN/>
              <w:adjustRightInd/>
              <w:jc w:val="both"/>
              <w:textAlignment w:val="auto"/>
              <w:rPr>
                <w:rFonts w:ascii="Montserrat" w:hAnsi="Montserrat" w:cs="Arial"/>
                <w:b/>
                <w:bCs/>
                <w:color w:val="000000"/>
                <w:sz w:val="18"/>
                <w:szCs w:val="18"/>
                <w:lang w:eastAsia="es-CO"/>
              </w:rPr>
            </w:pPr>
            <w:r w:rsidRPr="00893B67">
              <w:rPr>
                <w:rFonts w:ascii="Montserrat" w:hAnsi="Montserrat" w:cs="Arial"/>
                <w:color w:val="000000"/>
                <w:sz w:val="14"/>
                <w:szCs w:val="14"/>
                <w:lang w:eastAsia="es-CO"/>
              </w:rPr>
              <w:t xml:space="preserve">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893B67">
              <w:rPr>
                <w:rFonts w:ascii="Montserrat" w:hAnsi="Montserrat" w:cs="Arial"/>
                <w:color w:val="000000"/>
                <w:sz w:val="14"/>
                <w:szCs w:val="14"/>
                <w:lang w:eastAsia="es-CO"/>
              </w:rPr>
              <w:br/>
            </w:r>
            <w:r w:rsidRPr="00893B67">
              <w:rPr>
                <w:rFonts w:ascii="Montserrat" w:hAnsi="Montserrat" w:cs="Arial"/>
                <w:color w:val="000000"/>
                <w:sz w:val="14"/>
                <w:szCs w:val="14"/>
                <w:lang w:eastAsia="es-CO"/>
              </w:rPr>
              <w:br/>
            </w:r>
            <w:r w:rsidRPr="00893B67">
              <w:rPr>
                <w:rFonts w:ascii="Montserrat" w:hAnsi="Montserrat" w:cs="Arial"/>
                <w:b/>
                <w:bCs/>
                <w:color w:val="000000"/>
                <w:sz w:val="18"/>
                <w:szCs w:val="18"/>
                <w:lang w:eastAsia="es-CO"/>
              </w:rPr>
              <w:t>Gobernanza, planeación estratégica y capacidad de toma de decisiones:</w:t>
            </w:r>
          </w:p>
          <w:p w14:paraId="13247042" w14:textId="1AFB5A16" w:rsidR="00893B67" w:rsidRDefault="00D97C65" w:rsidP="00893B67">
            <w:pPr>
              <w:overflowPunct/>
              <w:autoSpaceDE/>
              <w:autoSpaceDN/>
              <w:adjustRightInd/>
              <w:jc w:val="both"/>
              <w:textAlignment w:val="auto"/>
              <w:rPr>
                <w:rFonts w:ascii="Montserrat" w:hAnsi="Montserrat" w:cs="Arial"/>
                <w:color w:val="000000"/>
                <w:sz w:val="14"/>
                <w:szCs w:val="14"/>
                <w:lang w:eastAsia="es-CO"/>
              </w:rPr>
            </w:pPr>
            <w:r w:rsidRPr="00893B67">
              <w:rPr>
                <w:rFonts w:ascii="Montserrat" w:hAnsi="Montserrat" w:cs="Arial"/>
                <w:color w:val="000000"/>
                <w:sz w:val="14"/>
                <w:szCs w:val="14"/>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893B67">
              <w:rPr>
                <w:rFonts w:ascii="Montserrat" w:hAnsi="Montserrat" w:cs="Arial"/>
                <w:color w:val="000000"/>
                <w:sz w:val="14"/>
                <w:szCs w:val="14"/>
                <w:lang w:eastAsia="es-CO"/>
              </w:rPr>
              <w:br/>
            </w:r>
            <w:r w:rsidRPr="00893B67">
              <w:rPr>
                <w:rFonts w:ascii="Montserrat" w:hAnsi="Montserrat" w:cs="Arial"/>
                <w:color w:val="000000"/>
                <w:sz w:val="14"/>
                <w:szCs w:val="14"/>
                <w:lang w:eastAsia="es-CO"/>
              </w:rPr>
              <w:br/>
            </w:r>
            <w:r w:rsidRPr="00893B67">
              <w:rPr>
                <w:rFonts w:ascii="Montserrat" w:hAnsi="Montserrat" w:cs="Arial"/>
                <w:b/>
                <w:bCs/>
                <w:color w:val="000000"/>
                <w:sz w:val="18"/>
                <w:szCs w:val="18"/>
                <w:lang w:eastAsia="es-CO"/>
              </w:rPr>
              <w:t>Servicios digitales y de tecnología, innovación y análisis de la información:</w:t>
            </w:r>
            <w:r w:rsidRPr="00893B67">
              <w:rPr>
                <w:rFonts w:ascii="Montserrat" w:hAnsi="Montserrat" w:cs="Arial"/>
                <w:color w:val="000000"/>
                <w:sz w:val="14"/>
                <w:szCs w:val="14"/>
                <w:lang w:eastAsia="es-CO"/>
              </w:rPr>
              <w:t xml:space="preserve"> Consolidar una justicia integrada y soportada en servicios digitales y de tecnología, innovación y análisis de la información, con una cultura digital apropiada, segura y sensible a las realidades del territorio nacional.  </w:t>
            </w:r>
            <w:r w:rsidRPr="00893B67">
              <w:rPr>
                <w:rFonts w:ascii="Montserrat" w:hAnsi="Montserrat" w:cs="Arial"/>
                <w:color w:val="000000"/>
                <w:sz w:val="14"/>
                <w:szCs w:val="14"/>
                <w:lang w:eastAsia="es-CO"/>
              </w:rPr>
              <w:br/>
            </w:r>
            <w:r w:rsidRPr="00893B67">
              <w:rPr>
                <w:rFonts w:ascii="Montserrat" w:hAnsi="Montserrat" w:cs="Arial"/>
                <w:color w:val="000000"/>
                <w:sz w:val="14"/>
                <w:szCs w:val="14"/>
                <w:lang w:eastAsia="es-CO"/>
              </w:rPr>
              <w:br/>
            </w:r>
            <w:r w:rsidRPr="00893B67">
              <w:rPr>
                <w:rFonts w:ascii="Montserrat" w:hAnsi="Montserrat" w:cs="Arial"/>
                <w:b/>
                <w:bCs/>
                <w:color w:val="000000"/>
                <w:sz w:val="18"/>
                <w:szCs w:val="18"/>
                <w:lang w:eastAsia="es-CO"/>
              </w:rPr>
              <w:t>Talento Humano:</w:t>
            </w:r>
            <w:r w:rsidRPr="00893B67">
              <w:rPr>
                <w:rFonts w:ascii="Montserrat" w:hAnsi="Montserrat" w:cs="Arial"/>
                <w:color w:val="000000"/>
                <w:sz w:val="14"/>
                <w:szCs w:val="14"/>
                <w:lang w:eastAsia="es-CO"/>
              </w:rPr>
              <w:t xml:space="preserve"> </w:t>
            </w:r>
          </w:p>
          <w:p w14:paraId="572D69E1" w14:textId="34CF6362" w:rsidR="00D97C65" w:rsidRPr="00893B67" w:rsidRDefault="00D97C65" w:rsidP="00893B67">
            <w:pPr>
              <w:overflowPunct/>
              <w:autoSpaceDE/>
              <w:autoSpaceDN/>
              <w:adjustRightInd/>
              <w:jc w:val="both"/>
              <w:textAlignment w:val="auto"/>
              <w:rPr>
                <w:rFonts w:ascii="Montserrat" w:hAnsi="Montserrat" w:cs="Arial"/>
                <w:color w:val="000000"/>
                <w:sz w:val="14"/>
                <w:szCs w:val="14"/>
                <w:lang w:eastAsia="es-CO"/>
              </w:rPr>
            </w:pPr>
            <w:r w:rsidRPr="00893B67">
              <w:rPr>
                <w:rFonts w:ascii="Montserrat" w:hAnsi="Montserrat" w:cs="Arial"/>
                <w:color w:val="000000"/>
                <w:sz w:val="14"/>
                <w:szCs w:val="14"/>
                <w:lang w:eastAsia="es-CO"/>
              </w:rPr>
              <w:t>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single" w:sz="4" w:space="0" w:color="auto"/>
              <w:left w:val="single" w:sz="4" w:space="0" w:color="808080"/>
              <w:bottom w:val="single" w:sz="4" w:space="0" w:color="auto"/>
              <w:right w:val="single" w:sz="4" w:space="0" w:color="808080"/>
            </w:tcBorders>
            <w:shd w:val="clear" w:color="auto" w:fill="auto"/>
            <w:vAlign w:val="center"/>
            <w:hideMark/>
          </w:tcPr>
          <w:p w14:paraId="0443D17B" w14:textId="77777777"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ESTRATÉGICOS</w:t>
            </w:r>
          </w:p>
        </w:tc>
        <w:tc>
          <w:tcPr>
            <w:tcW w:w="3114" w:type="dxa"/>
            <w:tcBorders>
              <w:top w:val="single" w:sz="4" w:space="0" w:color="auto"/>
              <w:left w:val="nil"/>
              <w:bottom w:val="single" w:sz="4" w:space="0" w:color="808080"/>
              <w:right w:val="single" w:sz="4" w:space="0" w:color="808080"/>
            </w:tcBorders>
            <w:shd w:val="clear" w:color="auto" w:fill="auto"/>
            <w:vAlign w:val="center"/>
            <w:hideMark/>
          </w:tcPr>
          <w:p w14:paraId="38C80F03"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 xml:space="preserve">Planeación Estratégica </w:t>
            </w:r>
          </w:p>
        </w:tc>
        <w:tc>
          <w:tcPr>
            <w:tcW w:w="2124" w:type="dxa"/>
            <w:tcBorders>
              <w:top w:val="single" w:sz="4" w:space="0" w:color="auto"/>
              <w:left w:val="nil"/>
              <w:bottom w:val="single" w:sz="4" w:space="0" w:color="808080"/>
              <w:right w:val="single" w:sz="8" w:space="0" w:color="002060"/>
            </w:tcBorders>
            <w:shd w:val="clear" w:color="auto" w:fill="auto"/>
            <w:vAlign w:val="center"/>
          </w:tcPr>
          <w:p w14:paraId="6DF4A9D3" w14:textId="79DC3CBB" w:rsidR="00D97C65" w:rsidRPr="000747E4" w:rsidRDefault="00E70858" w:rsidP="00D97C65">
            <w:pPr>
              <w:overflowPunct/>
              <w:autoSpaceDE/>
              <w:autoSpaceDN/>
              <w:adjustRightInd/>
              <w:jc w:val="center"/>
              <w:textAlignment w:val="auto"/>
              <w:rPr>
                <w:rFonts w:ascii="Montserrat" w:hAnsi="Montserrat" w:cs="Arial"/>
                <w:b/>
                <w:bCs/>
                <w:color w:val="000000"/>
                <w:sz w:val="18"/>
                <w:szCs w:val="18"/>
                <w:lang w:eastAsia="es-CO"/>
              </w:rPr>
            </w:pPr>
            <w:r>
              <w:rPr>
                <w:rFonts w:ascii="Montserrat" w:hAnsi="Montserrat" w:cs="Arial"/>
                <w:b/>
                <w:bCs/>
                <w:color w:val="000000"/>
                <w:sz w:val="18"/>
                <w:szCs w:val="18"/>
                <w:lang w:eastAsia="es-CO"/>
              </w:rPr>
              <w:t>X</w:t>
            </w:r>
          </w:p>
        </w:tc>
      </w:tr>
      <w:tr w:rsidR="00D97C65" w:rsidRPr="000747E4" w14:paraId="5508904A" w14:textId="77777777" w:rsidTr="00893B67">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221FEF13"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single" w:sz="4" w:space="0" w:color="808080"/>
              <w:left w:val="single" w:sz="4" w:space="0" w:color="808080"/>
              <w:bottom w:val="single" w:sz="4" w:space="0" w:color="auto"/>
              <w:right w:val="single" w:sz="4" w:space="0" w:color="808080"/>
            </w:tcBorders>
            <w:vAlign w:val="center"/>
            <w:hideMark/>
          </w:tcPr>
          <w:p w14:paraId="3E235F4E"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single" w:sz="4" w:space="0" w:color="808080"/>
              <w:left w:val="nil"/>
              <w:bottom w:val="single" w:sz="4" w:space="0" w:color="auto"/>
              <w:right w:val="single" w:sz="4" w:space="0" w:color="808080"/>
            </w:tcBorders>
            <w:shd w:val="clear" w:color="auto" w:fill="auto"/>
            <w:vAlign w:val="center"/>
            <w:hideMark/>
          </w:tcPr>
          <w:p w14:paraId="6E0BFE09"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 xml:space="preserve">Comunicación Institucional, </w:t>
            </w:r>
          </w:p>
        </w:tc>
        <w:tc>
          <w:tcPr>
            <w:tcW w:w="2124" w:type="dxa"/>
            <w:tcBorders>
              <w:top w:val="single" w:sz="4" w:space="0" w:color="808080"/>
              <w:left w:val="nil"/>
              <w:bottom w:val="single" w:sz="4" w:space="0" w:color="auto"/>
              <w:right w:val="single" w:sz="8" w:space="0" w:color="002060"/>
            </w:tcBorders>
            <w:shd w:val="clear" w:color="auto" w:fill="auto"/>
            <w:vAlign w:val="center"/>
          </w:tcPr>
          <w:p w14:paraId="5D1DA324" w14:textId="1112DA4E" w:rsidR="00D97C65" w:rsidRPr="000747E4" w:rsidRDefault="00E70858" w:rsidP="00D97C65">
            <w:pPr>
              <w:overflowPunct/>
              <w:autoSpaceDE/>
              <w:autoSpaceDN/>
              <w:adjustRightInd/>
              <w:jc w:val="center"/>
              <w:textAlignment w:val="auto"/>
              <w:rPr>
                <w:rFonts w:ascii="Montserrat" w:hAnsi="Montserrat" w:cs="Arial"/>
                <w:b/>
                <w:bCs/>
                <w:color w:val="000000"/>
                <w:sz w:val="18"/>
                <w:szCs w:val="18"/>
                <w:lang w:eastAsia="es-CO"/>
              </w:rPr>
            </w:pPr>
            <w:r>
              <w:rPr>
                <w:rFonts w:ascii="Montserrat" w:hAnsi="Montserrat" w:cs="Arial"/>
                <w:b/>
                <w:bCs/>
                <w:color w:val="000000"/>
                <w:sz w:val="18"/>
                <w:szCs w:val="18"/>
                <w:lang w:eastAsia="es-CO"/>
              </w:rPr>
              <w:t>X</w:t>
            </w:r>
          </w:p>
        </w:tc>
      </w:tr>
      <w:tr w:rsidR="00E70858" w:rsidRPr="000747E4" w14:paraId="2C2C1B89" w14:textId="77777777" w:rsidTr="00893B67">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D14B291" w14:textId="77777777" w:rsidR="00E70858" w:rsidRPr="000747E4" w:rsidRDefault="00E70858" w:rsidP="00E70858">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single" w:sz="4" w:space="0" w:color="auto"/>
              <w:left w:val="single" w:sz="4" w:space="0" w:color="808080"/>
              <w:bottom w:val="single" w:sz="4" w:space="0" w:color="auto"/>
              <w:right w:val="single" w:sz="4" w:space="0" w:color="808080"/>
            </w:tcBorders>
            <w:shd w:val="clear" w:color="auto" w:fill="auto"/>
            <w:vAlign w:val="center"/>
            <w:hideMark/>
          </w:tcPr>
          <w:p w14:paraId="3E13239E" w14:textId="77777777" w:rsidR="00E70858" w:rsidRPr="000747E4" w:rsidRDefault="00E70858" w:rsidP="00E70858">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MISIONALES</w:t>
            </w:r>
          </w:p>
        </w:tc>
        <w:tc>
          <w:tcPr>
            <w:tcW w:w="3114" w:type="dxa"/>
            <w:tcBorders>
              <w:top w:val="single" w:sz="4" w:space="0" w:color="auto"/>
              <w:left w:val="nil"/>
              <w:bottom w:val="single" w:sz="4" w:space="0" w:color="808080"/>
              <w:right w:val="single" w:sz="4" w:space="0" w:color="808080"/>
            </w:tcBorders>
            <w:shd w:val="clear" w:color="auto" w:fill="auto"/>
            <w:vAlign w:val="center"/>
            <w:hideMark/>
          </w:tcPr>
          <w:p w14:paraId="5BDB58DA" w14:textId="77777777" w:rsidR="00E70858" w:rsidRPr="00E70858" w:rsidRDefault="00E70858" w:rsidP="00E70858">
            <w:pPr>
              <w:overflowPunct/>
              <w:autoSpaceDE/>
              <w:autoSpaceDN/>
              <w:adjustRightInd/>
              <w:jc w:val="both"/>
              <w:textAlignment w:val="auto"/>
              <w:rPr>
                <w:rFonts w:ascii="Montserrat" w:hAnsi="Montserrat" w:cs="Arial"/>
                <w:color w:val="000000"/>
                <w:sz w:val="18"/>
                <w:szCs w:val="18"/>
                <w:lang w:eastAsia="es-CO"/>
              </w:rPr>
            </w:pPr>
          </w:p>
          <w:p w14:paraId="08EC7D6A" w14:textId="77777777" w:rsidR="00E70858" w:rsidRPr="00E70858" w:rsidRDefault="00E70858" w:rsidP="00E70858">
            <w:pPr>
              <w:overflowPunct/>
              <w:autoSpaceDE/>
              <w:autoSpaceDN/>
              <w:adjustRightInd/>
              <w:jc w:val="both"/>
              <w:textAlignment w:val="auto"/>
              <w:rPr>
                <w:rFonts w:ascii="Montserrat" w:hAnsi="Montserrat" w:cs="Arial"/>
                <w:color w:val="000000"/>
                <w:sz w:val="18"/>
                <w:szCs w:val="18"/>
                <w:lang w:eastAsia="es-CO"/>
              </w:rPr>
            </w:pPr>
            <w:r w:rsidRPr="00E70858">
              <w:rPr>
                <w:rFonts w:ascii="Montserrat" w:hAnsi="Montserrat" w:cs="Arial"/>
                <w:color w:val="000000"/>
                <w:sz w:val="18"/>
                <w:szCs w:val="18"/>
                <w:lang w:eastAsia="es-CO"/>
              </w:rPr>
              <w:t>Gestión de Acciones Constitucionales</w:t>
            </w:r>
          </w:p>
          <w:p w14:paraId="7393F34B" w14:textId="77777777" w:rsidR="00E70858" w:rsidRPr="00E70858" w:rsidRDefault="00E70858" w:rsidP="00E70858">
            <w:pPr>
              <w:overflowPunct/>
              <w:autoSpaceDE/>
              <w:autoSpaceDN/>
              <w:adjustRightInd/>
              <w:jc w:val="both"/>
              <w:textAlignment w:val="auto"/>
              <w:rPr>
                <w:rFonts w:ascii="Montserrat" w:hAnsi="Montserrat" w:cs="Arial"/>
                <w:color w:val="000000"/>
                <w:sz w:val="18"/>
                <w:szCs w:val="18"/>
                <w:lang w:eastAsia="es-CO"/>
              </w:rPr>
            </w:pPr>
          </w:p>
          <w:p w14:paraId="7F4A2E0D" w14:textId="39C529A4" w:rsidR="00E70858" w:rsidRPr="000747E4" w:rsidRDefault="00E70858" w:rsidP="00E70858">
            <w:pPr>
              <w:overflowPunct/>
              <w:autoSpaceDE/>
              <w:autoSpaceDN/>
              <w:adjustRightInd/>
              <w:jc w:val="both"/>
              <w:textAlignment w:val="auto"/>
              <w:rPr>
                <w:rFonts w:ascii="Montserrat" w:hAnsi="Montserrat" w:cs="Arial"/>
                <w:color w:val="000000"/>
                <w:sz w:val="18"/>
                <w:szCs w:val="18"/>
                <w:lang w:eastAsia="es-CO"/>
              </w:rPr>
            </w:pPr>
          </w:p>
        </w:tc>
        <w:tc>
          <w:tcPr>
            <w:tcW w:w="2124" w:type="dxa"/>
            <w:tcBorders>
              <w:top w:val="single" w:sz="4" w:space="0" w:color="auto"/>
              <w:left w:val="nil"/>
              <w:bottom w:val="single" w:sz="4" w:space="0" w:color="808080"/>
              <w:right w:val="single" w:sz="8" w:space="0" w:color="002060"/>
            </w:tcBorders>
            <w:shd w:val="clear" w:color="auto" w:fill="auto"/>
            <w:vAlign w:val="center"/>
          </w:tcPr>
          <w:p w14:paraId="5BD597C4" w14:textId="4845BCE0" w:rsidR="00E70858" w:rsidRPr="000747E4" w:rsidRDefault="00893B67" w:rsidP="00E70858">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b/>
                <w:bCs/>
                <w:color w:val="000000"/>
                <w:sz w:val="18"/>
                <w:szCs w:val="18"/>
                <w:lang w:eastAsia="es-CO"/>
              </w:rPr>
              <w:t>X</w:t>
            </w:r>
          </w:p>
        </w:tc>
      </w:tr>
      <w:tr w:rsidR="00E70858" w:rsidRPr="000747E4" w14:paraId="534EB9E8" w14:textId="77777777" w:rsidTr="00893B67">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33292EBD" w14:textId="77777777" w:rsidR="00E70858" w:rsidRPr="000747E4" w:rsidRDefault="00E70858" w:rsidP="00E70858">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single" w:sz="4" w:space="0" w:color="808080"/>
              <w:left w:val="single" w:sz="4" w:space="0" w:color="808080"/>
              <w:bottom w:val="single" w:sz="4" w:space="0" w:color="auto"/>
              <w:right w:val="single" w:sz="4" w:space="0" w:color="808080"/>
            </w:tcBorders>
            <w:vAlign w:val="center"/>
            <w:hideMark/>
          </w:tcPr>
          <w:p w14:paraId="4DF2C594" w14:textId="77777777" w:rsidR="00E70858" w:rsidRPr="000747E4" w:rsidRDefault="00E70858" w:rsidP="00E70858">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single" w:sz="4" w:space="0" w:color="808080"/>
              <w:left w:val="nil"/>
              <w:bottom w:val="single" w:sz="4" w:space="0" w:color="auto"/>
              <w:right w:val="single" w:sz="4" w:space="0" w:color="808080"/>
            </w:tcBorders>
            <w:shd w:val="clear" w:color="auto" w:fill="auto"/>
            <w:vAlign w:val="center"/>
            <w:hideMark/>
          </w:tcPr>
          <w:p w14:paraId="4F6345F0" w14:textId="77777777" w:rsidR="00E70858" w:rsidRPr="004330D1" w:rsidRDefault="00E70858" w:rsidP="00E70858">
            <w:pPr>
              <w:overflowPunct/>
              <w:autoSpaceDE/>
              <w:autoSpaceDN/>
              <w:adjustRightInd/>
              <w:jc w:val="both"/>
              <w:textAlignment w:val="auto"/>
              <w:rPr>
                <w:rFonts w:ascii="Arial" w:hAnsi="Arial" w:cs="Arial"/>
                <w:color w:val="000000"/>
                <w:sz w:val="18"/>
                <w:szCs w:val="18"/>
                <w:lang w:eastAsia="es-CO"/>
              </w:rPr>
            </w:pPr>
          </w:p>
          <w:p w14:paraId="2E7EF6A2" w14:textId="77777777" w:rsidR="00E70858" w:rsidRPr="00E70858" w:rsidRDefault="00E70858" w:rsidP="00E70858">
            <w:pPr>
              <w:overflowPunct/>
              <w:autoSpaceDE/>
              <w:autoSpaceDN/>
              <w:adjustRightInd/>
              <w:jc w:val="both"/>
              <w:textAlignment w:val="auto"/>
              <w:rPr>
                <w:rFonts w:ascii="Montserrat" w:hAnsi="Montserrat" w:cs="Arial"/>
                <w:color w:val="000000"/>
                <w:sz w:val="18"/>
                <w:szCs w:val="18"/>
                <w:lang w:eastAsia="es-CO"/>
              </w:rPr>
            </w:pPr>
            <w:r w:rsidRPr="00E70858">
              <w:rPr>
                <w:rFonts w:ascii="Montserrat" w:hAnsi="Montserrat" w:cs="Arial"/>
                <w:color w:val="000000"/>
                <w:sz w:val="18"/>
                <w:szCs w:val="18"/>
                <w:lang w:eastAsia="es-CO"/>
              </w:rPr>
              <w:t>Gestión Proceso Ordinario (Penal para Adolescentes)</w:t>
            </w:r>
          </w:p>
          <w:p w14:paraId="75928C17" w14:textId="0DE96F66" w:rsidR="00E70858" w:rsidRPr="000747E4" w:rsidRDefault="00E70858" w:rsidP="00E70858">
            <w:pPr>
              <w:overflowPunct/>
              <w:autoSpaceDE/>
              <w:autoSpaceDN/>
              <w:adjustRightInd/>
              <w:jc w:val="both"/>
              <w:textAlignment w:val="auto"/>
              <w:rPr>
                <w:rFonts w:ascii="Montserrat" w:hAnsi="Montserrat" w:cs="Arial"/>
                <w:color w:val="000000"/>
                <w:sz w:val="18"/>
                <w:szCs w:val="18"/>
                <w:lang w:eastAsia="es-CO"/>
              </w:rPr>
            </w:pPr>
          </w:p>
        </w:tc>
        <w:tc>
          <w:tcPr>
            <w:tcW w:w="2124" w:type="dxa"/>
            <w:tcBorders>
              <w:top w:val="single" w:sz="4" w:space="0" w:color="808080"/>
              <w:left w:val="nil"/>
              <w:bottom w:val="single" w:sz="4" w:space="0" w:color="auto"/>
              <w:right w:val="single" w:sz="8" w:space="0" w:color="002060"/>
            </w:tcBorders>
            <w:shd w:val="clear" w:color="auto" w:fill="auto"/>
            <w:vAlign w:val="center"/>
          </w:tcPr>
          <w:p w14:paraId="12153995" w14:textId="366BBC03" w:rsidR="00E70858" w:rsidRPr="000747E4" w:rsidRDefault="00893B67" w:rsidP="00E70858">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b/>
                <w:bCs/>
                <w:color w:val="000000"/>
                <w:sz w:val="18"/>
                <w:szCs w:val="18"/>
                <w:lang w:eastAsia="es-CO"/>
              </w:rPr>
              <w:t>X</w:t>
            </w:r>
          </w:p>
        </w:tc>
      </w:tr>
      <w:tr w:rsidR="00D97C65" w:rsidRPr="000747E4" w14:paraId="7FDB1052" w14:textId="77777777" w:rsidTr="00893B67">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D0A5352"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single" w:sz="4" w:space="0" w:color="auto"/>
              <w:left w:val="single" w:sz="4" w:space="0" w:color="808080"/>
              <w:bottom w:val="single" w:sz="4" w:space="0" w:color="auto"/>
              <w:right w:val="single" w:sz="4" w:space="0" w:color="808080"/>
            </w:tcBorders>
            <w:shd w:val="clear" w:color="auto" w:fill="auto"/>
            <w:vAlign w:val="center"/>
            <w:hideMark/>
          </w:tcPr>
          <w:p w14:paraId="602B35B9" w14:textId="77777777"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APOYO</w:t>
            </w:r>
          </w:p>
        </w:tc>
        <w:tc>
          <w:tcPr>
            <w:tcW w:w="3114" w:type="dxa"/>
            <w:tcBorders>
              <w:top w:val="single" w:sz="4" w:space="0" w:color="auto"/>
              <w:left w:val="nil"/>
              <w:bottom w:val="single" w:sz="4" w:space="0" w:color="808080"/>
              <w:right w:val="single" w:sz="4" w:space="0" w:color="808080"/>
            </w:tcBorders>
            <w:shd w:val="clear" w:color="auto" w:fill="auto"/>
            <w:vAlign w:val="center"/>
            <w:hideMark/>
          </w:tcPr>
          <w:p w14:paraId="74B8D83D" w14:textId="6297AF5D" w:rsidR="00D97C65" w:rsidRPr="000747E4" w:rsidRDefault="00E70858" w:rsidP="00D97C65">
            <w:pPr>
              <w:overflowPunct/>
              <w:autoSpaceDE/>
              <w:autoSpaceDN/>
              <w:adjustRightInd/>
              <w:jc w:val="both"/>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Atención al Usuario</w:t>
            </w:r>
          </w:p>
        </w:tc>
        <w:tc>
          <w:tcPr>
            <w:tcW w:w="2124" w:type="dxa"/>
            <w:tcBorders>
              <w:top w:val="single" w:sz="4" w:space="0" w:color="auto"/>
              <w:left w:val="nil"/>
              <w:bottom w:val="single" w:sz="4" w:space="0" w:color="808080"/>
              <w:right w:val="single" w:sz="8" w:space="0" w:color="002060"/>
            </w:tcBorders>
            <w:shd w:val="clear" w:color="auto" w:fill="auto"/>
            <w:vAlign w:val="center"/>
            <w:hideMark/>
          </w:tcPr>
          <w:p w14:paraId="724C9AC9" w14:textId="5E188260" w:rsidR="00D97C65" w:rsidRPr="000747E4" w:rsidRDefault="00893B67"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b/>
                <w:bCs/>
                <w:color w:val="000000"/>
                <w:sz w:val="18"/>
                <w:szCs w:val="18"/>
                <w:lang w:eastAsia="es-CO"/>
              </w:rPr>
              <w:t>X</w:t>
            </w:r>
          </w:p>
        </w:tc>
      </w:tr>
      <w:tr w:rsidR="00D97C65" w:rsidRPr="000747E4" w14:paraId="6EB0C777" w14:textId="77777777" w:rsidTr="00893B67">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20E0B02"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single" w:sz="4" w:space="0" w:color="808080"/>
              <w:left w:val="single" w:sz="4" w:space="0" w:color="808080"/>
              <w:bottom w:val="single" w:sz="4" w:space="0" w:color="auto"/>
              <w:right w:val="single" w:sz="4" w:space="0" w:color="808080"/>
            </w:tcBorders>
            <w:vAlign w:val="center"/>
            <w:hideMark/>
          </w:tcPr>
          <w:p w14:paraId="3FC910E3"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503F1A65"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Se</w:t>
            </w:r>
            <w:r w:rsidR="00E70858">
              <w:rPr>
                <w:rFonts w:ascii="Montserrat" w:hAnsi="Montserrat" w:cs="Arial"/>
                <w:color w:val="000000"/>
                <w:sz w:val="18"/>
                <w:szCs w:val="18"/>
                <w:lang w:eastAsia="es-CO"/>
              </w:rPr>
              <w:t>rvicios Judiciales</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6D4E7B0F" w:rsidR="00D97C65" w:rsidRPr="000747E4" w:rsidRDefault="00893B67"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b/>
                <w:bCs/>
                <w:color w:val="000000"/>
                <w:sz w:val="18"/>
                <w:szCs w:val="18"/>
                <w:lang w:eastAsia="es-CO"/>
              </w:rPr>
              <w:t>X</w:t>
            </w:r>
          </w:p>
        </w:tc>
      </w:tr>
      <w:tr w:rsidR="00D97C65" w:rsidRPr="000747E4" w14:paraId="20D10C5C" w14:textId="77777777" w:rsidTr="00893B67">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E11F3D"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single" w:sz="4" w:space="0" w:color="808080"/>
              <w:left w:val="single" w:sz="4" w:space="0" w:color="808080"/>
              <w:bottom w:val="single" w:sz="4" w:space="0" w:color="auto"/>
              <w:right w:val="single" w:sz="4" w:space="0" w:color="808080"/>
            </w:tcBorders>
            <w:vAlign w:val="center"/>
            <w:hideMark/>
          </w:tcPr>
          <w:p w14:paraId="6D781623"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single" w:sz="4" w:space="0" w:color="808080"/>
              <w:left w:val="nil"/>
              <w:bottom w:val="single" w:sz="4" w:space="0" w:color="auto"/>
              <w:right w:val="single" w:sz="4" w:space="0" w:color="808080"/>
            </w:tcBorders>
            <w:shd w:val="clear" w:color="auto" w:fill="auto"/>
            <w:vAlign w:val="center"/>
            <w:hideMark/>
          </w:tcPr>
          <w:p w14:paraId="32F638A6" w14:textId="71540423"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 xml:space="preserve">Gestión </w:t>
            </w:r>
            <w:r w:rsidR="00E70858">
              <w:rPr>
                <w:rFonts w:ascii="Montserrat" w:hAnsi="Montserrat" w:cs="Arial"/>
                <w:color w:val="000000"/>
                <w:sz w:val="18"/>
                <w:szCs w:val="18"/>
                <w:lang w:eastAsia="es-CO"/>
              </w:rPr>
              <w:t>de Servicios Administrativos</w:t>
            </w:r>
          </w:p>
        </w:tc>
        <w:tc>
          <w:tcPr>
            <w:tcW w:w="2124" w:type="dxa"/>
            <w:tcBorders>
              <w:top w:val="single" w:sz="4" w:space="0" w:color="808080"/>
              <w:left w:val="nil"/>
              <w:bottom w:val="single" w:sz="4" w:space="0" w:color="auto"/>
              <w:right w:val="single" w:sz="8" w:space="0" w:color="002060"/>
            </w:tcBorders>
            <w:shd w:val="clear" w:color="auto" w:fill="auto"/>
            <w:vAlign w:val="center"/>
            <w:hideMark/>
          </w:tcPr>
          <w:p w14:paraId="2AE7FC91" w14:textId="76D3D4A6" w:rsidR="00D97C65" w:rsidRPr="000747E4" w:rsidRDefault="00893B67"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b/>
                <w:bCs/>
                <w:color w:val="000000"/>
                <w:sz w:val="18"/>
                <w:szCs w:val="18"/>
                <w:lang w:eastAsia="es-CO"/>
              </w:rPr>
              <w:t>X</w:t>
            </w:r>
          </w:p>
        </w:tc>
      </w:tr>
      <w:tr w:rsidR="00D97C65" w:rsidRPr="000747E4" w14:paraId="6520766B" w14:textId="77777777" w:rsidTr="00893B67">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5669D460"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single" w:sz="4" w:space="0" w:color="auto"/>
              <w:left w:val="single" w:sz="4" w:space="0" w:color="808080"/>
              <w:bottom w:val="single" w:sz="8" w:space="0" w:color="002060"/>
              <w:right w:val="single" w:sz="4" w:space="0" w:color="auto"/>
            </w:tcBorders>
            <w:shd w:val="clear" w:color="auto" w:fill="auto"/>
            <w:vAlign w:val="center"/>
            <w:hideMark/>
          </w:tcPr>
          <w:p w14:paraId="49FA865F" w14:textId="77777777" w:rsidR="00893B67" w:rsidRDefault="00893B67" w:rsidP="00D97C65">
            <w:pPr>
              <w:overflowPunct/>
              <w:autoSpaceDE/>
              <w:autoSpaceDN/>
              <w:adjustRightInd/>
              <w:jc w:val="center"/>
              <w:textAlignment w:val="auto"/>
              <w:rPr>
                <w:rFonts w:ascii="Montserrat" w:hAnsi="Montserrat" w:cs="Arial"/>
                <w:b/>
                <w:bCs/>
                <w:color w:val="000000"/>
                <w:sz w:val="18"/>
                <w:szCs w:val="18"/>
                <w:lang w:eastAsia="es-CO"/>
              </w:rPr>
            </w:pPr>
          </w:p>
          <w:p w14:paraId="0009E906" w14:textId="77777777" w:rsidR="00893B67" w:rsidRDefault="00893B67" w:rsidP="00D97C65">
            <w:pPr>
              <w:overflowPunct/>
              <w:autoSpaceDE/>
              <w:autoSpaceDN/>
              <w:adjustRightInd/>
              <w:jc w:val="center"/>
              <w:textAlignment w:val="auto"/>
              <w:rPr>
                <w:rFonts w:ascii="Montserrat" w:hAnsi="Montserrat" w:cs="Arial"/>
                <w:b/>
                <w:bCs/>
                <w:color w:val="000000"/>
                <w:sz w:val="18"/>
                <w:szCs w:val="18"/>
                <w:lang w:eastAsia="es-CO"/>
              </w:rPr>
            </w:pPr>
          </w:p>
          <w:p w14:paraId="2337C91B" w14:textId="77777777" w:rsidR="00893B67" w:rsidRDefault="00893B67" w:rsidP="00D97C65">
            <w:pPr>
              <w:overflowPunct/>
              <w:autoSpaceDE/>
              <w:autoSpaceDN/>
              <w:adjustRightInd/>
              <w:jc w:val="center"/>
              <w:textAlignment w:val="auto"/>
              <w:rPr>
                <w:rFonts w:ascii="Montserrat" w:hAnsi="Montserrat" w:cs="Arial"/>
                <w:b/>
                <w:bCs/>
                <w:color w:val="000000"/>
                <w:sz w:val="18"/>
                <w:szCs w:val="18"/>
                <w:lang w:eastAsia="es-CO"/>
              </w:rPr>
            </w:pPr>
          </w:p>
          <w:p w14:paraId="3505522C" w14:textId="173D3C1C"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EVALUACIÓN Y MEJORA</w:t>
            </w:r>
          </w:p>
        </w:tc>
        <w:tc>
          <w:tcPr>
            <w:tcW w:w="3114" w:type="dxa"/>
            <w:tcBorders>
              <w:top w:val="single" w:sz="4" w:space="0" w:color="auto"/>
              <w:left w:val="single" w:sz="4" w:space="0" w:color="auto"/>
              <w:right w:val="single" w:sz="4" w:space="0" w:color="auto"/>
            </w:tcBorders>
            <w:shd w:val="clear" w:color="auto" w:fill="auto"/>
            <w:vAlign w:val="center"/>
            <w:hideMark/>
          </w:tcPr>
          <w:p w14:paraId="282E4005" w14:textId="7E974B61"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p>
        </w:tc>
        <w:tc>
          <w:tcPr>
            <w:tcW w:w="2124" w:type="dxa"/>
            <w:tcBorders>
              <w:top w:val="single" w:sz="4" w:space="0" w:color="auto"/>
              <w:left w:val="single" w:sz="4" w:space="0" w:color="auto"/>
              <w:right w:val="single" w:sz="4" w:space="0" w:color="auto"/>
            </w:tcBorders>
            <w:shd w:val="clear" w:color="auto" w:fill="auto"/>
            <w:vAlign w:val="center"/>
            <w:hideMark/>
          </w:tcPr>
          <w:p w14:paraId="115AD816" w14:textId="140CFF6E"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p>
        </w:tc>
      </w:tr>
      <w:tr w:rsidR="00044A42" w:rsidRPr="000747E4" w14:paraId="0A1F0669" w14:textId="77777777" w:rsidTr="00893B67">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296BCA14" w14:textId="77777777" w:rsidR="00044A42" w:rsidRPr="000747E4" w:rsidRDefault="00044A42" w:rsidP="00BF235C">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single" w:sz="8" w:space="0" w:color="002060"/>
              <w:left w:val="single" w:sz="4" w:space="0" w:color="808080"/>
              <w:bottom w:val="single" w:sz="8" w:space="0" w:color="002060"/>
              <w:right w:val="single" w:sz="4" w:space="0" w:color="auto"/>
            </w:tcBorders>
            <w:vAlign w:val="center"/>
            <w:hideMark/>
          </w:tcPr>
          <w:p w14:paraId="273427A0" w14:textId="77777777" w:rsidR="00044A42" w:rsidRPr="000747E4" w:rsidRDefault="00044A42" w:rsidP="00BF235C">
            <w:pPr>
              <w:overflowPunct/>
              <w:autoSpaceDE/>
              <w:autoSpaceDN/>
              <w:adjustRightInd/>
              <w:textAlignment w:val="auto"/>
              <w:rPr>
                <w:rFonts w:ascii="Montserrat" w:hAnsi="Montserrat" w:cs="Arial"/>
                <w:b/>
                <w:bCs/>
                <w:color w:val="000000"/>
                <w:sz w:val="18"/>
                <w:szCs w:val="18"/>
                <w:lang w:eastAsia="es-CO"/>
              </w:rPr>
            </w:pPr>
          </w:p>
        </w:tc>
        <w:tc>
          <w:tcPr>
            <w:tcW w:w="3114" w:type="dxa"/>
            <w:tcBorders>
              <w:left w:val="single" w:sz="4" w:space="0" w:color="auto"/>
              <w:bottom w:val="single" w:sz="8" w:space="0" w:color="002060"/>
              <w:right w:val="single" w:sz="4" w:space="0" w:color="808080"/>
            </w:tcBorders>
            <w:shd w:val="clear" w:color="auto" w:fill="auto"/>
            <w:vAlign w:val="center"/>
            <w:hideMark/>
          </w:tcPr>
          <w:p w14:paraId="16E0EE1C" w14:textId="77777777" w:rsidR="00044A42" w:rsidRPr="000747E4" w:rsidRDefault="00044A42" w:rsidP="00BF235C">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Mejoramiento del SIGCMA</w:t>
            </w:r>
          </w:p>
        </w:tc>
        <w:tc>
          <w:tcPr>
            <w:tcW w:w="2124" w:type="dxa"/>
            <w:tcBorders>
              <w:left w:val="nil"/>
              <w:bottom w:val="single" w:sz="8" w:space="0" w:color="002060"/>
              <w:right w:val="single" w:sz="8" w:space="0" w:color="002060"/>
            </w:tcBorders>
            <w:shd w:val="clear" w:color="auto" w:fill="auto"/>
            <w:vAlign w:val="center"/>
            <w:hideMark/>
          </w:tcPr>
          <w:p w14:paraId="4E1B5880" w14:textId="3791DB37" w:rsidR="00044A42" w:rsidRPr="000747E4" w:rsidRDefault="00893B67" w:rsidP="00BF235C">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b/>
                <w:bCs/>
                <w:color w:val="000000"/>
                <w:sz w:val="18"/>
                <w:szCs w:val="18"/>
                <w:lang w:eastAsia="es-CO"/>
              </w:rPr>
              <w:t>X</w:t>
            </w:r>
          </w:p>
        </w:tc>
      </w:tr>
    </w:tbl>
    <w:p w14:paraId="492365FD" w14:textId="36A6D1A9" w:rsidR="000E4C9E" w:rsidRPr="000747E4" w:rsidRDefault="00FD3C93" w:rsidP="00044A42">
      <w:pPr>
        <w:jc w:val="both"/>
        <w:rPr>
          <w:rFonts w:ascii="Montserrat" w:hAnsi="Montserrat" w:cs="Arial"/>
          <w:b/>
          <w:bCs/>
          <w:sz w:val="22"/>
          <w:szCs w:val="22"/>
        </w:rPr>
      </w:pPr>
      <w:r w:rsidRPr="000747E4">
        <w:rPr>
          <w:rFonts w:ascii="Montserrat" w:hAnsi="Montserrat" w:cs="Arial"/>
          <w:bCs/>
          <w:sz w:val="22"/>
          <w:szCs w:val="18"/>
        </w:rPr>
        <w:lastRenderedPageBreak/>
        <w:t>1.</w:t>
      </w:r>
      <w:r w:rsidRPr="000747E4">
        <w:rPr>
          <w:rFonts w:ascii="Montserrat" w:hAnsi="Montserrat" w:cs="Arial"/>
          <w:bCs/>
          <w:sz w:val="22"/>
          <w:szCs w:val="18"/>
        </w:rPr>
        <w:tab/>
      </w:r>
      <w:r w:rsidR="00634E19" w:rsidRPr="000747E4">
        <w:rPr>
          <w:rFonts w:ascii="Montserrat" w:hAnsi="Montserrat" w:cs="Arial"/>
          <w:b/>
          <w:bCs/>
          <w:sz w:val="22"/>
          <w:szCs w:val="22"/>
        </w:rPr>
        <w:t>ESTADO DE LAS ACCIONES DE LA REVISIÓN POR LA DIRECCIÓN PREVIAS</w:t>
      </w:r>
    </w:p>
    <w:p w14:paraId="6E0C7E0A" w14:textId="77777777" w:rsidR="00634E19" w:rsidRPr="000747E4" w:rsidRDefault="00634E19" w:rsidP="00AE734D">
      <w:pPr>
        <w:jc w:val="both"/>
        <w:rPr>
          <w:rFonts w:ascii="Montserrat" w:hAnsi="Montserrat"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0747E4" w14:paraId="05887D74" w14:textId="77777777" w:rsidTr="00BB6657">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704C2B62" w14:textId="7F037315" w:rsidR="00AE734D" w:rsidRPr="000747E4" w:rsidRDefault="00634E19" w:rsidP="00AE734D">
            <w:pPr>
              <w:tabs>
                <w:tab w:val="center" w:pos="4536"/>
              </w:tabs>
              <w:jc w:val="center"/>
              <w:rPr>
                <w:rFonts w:ascii="Montserrat" w:eastAsia="Calibri" w:hAnsi="Montserrat" w:cs="Arial"/>
                <w:b/>
                <w:sz w:val="20"/>
              </w:rPr>
            </w:pPr>
            <w:r w:rsidRPr="000747E4">
              <w:rPr>
                <w:rFonts w:ascii="Montserrat" w:eastAsia="Calibri" w:hAnsi="Montserrat" w:cs="Arial"/>
                <w:b/>
                <w:sz w:val="20"/>
              </w:rPr>
              <w:t xml:space="preserve">COMPROMISOS </w:t>
            </w:r>
            <w:r w:rsidR="00AE734D" w:rsidRPr="000747E4">
              <w:rPr>
                <w:rFonts w:ascii="Montserrat" w:eastAsia="Calibri" w:hAnsi="Montserrat" w:cs="Arial"/>
                <w:b/>
                <w:sz w:val="20"/>
              </w:rPr>
              <w:t>REVISIÓN</w:t>
            </w:r>
            <w:r w:rsidRPr="000747E4">
              <w:rPr>
                <w:rFonts w:ascii="Montserrat" w:eastAsia="Calibri" w:hAnsi="Montserrat" w:cs="Arial"/>
                <w:b/>
                <w:sz w:val="20"/>
              </w:rPr>
              <w:t xml:space="preserve"> POR LA ALTA DIRECCIÓN VIGENCIA </w:t>
            </w:r>
            <w:r w:rsidRPr="00865DED">
              <w:rPr>
                <w:rFonts w:ascii="Montserrat" w:eastAsia="Calibri" w:hAnsi="Montserrat" w:cs="Arial"/>
                <w:b/>
                <w:sz w:val="20"/>
              </w:rPr>
              <w:t>ANTERIOR (20</w:t>
            </w:r>
            <w:r w:rsidR="00D72CCD" w:rsidRPr="00865DED">
              <w:rPr>
                <w:rFonts w:ascii="Montserrat" w:eastAsia="Calibri" w:hAnsi="Montserrat" w:cs="Arial"/>
                <w:b/>
                <w:sz w:val="20"/>
              </w:rPr>
              <w:t>2</w:t>
            </w:r>
            <w:r w:rsidR="009A3F30" w:rsidRPr="00865DED">
              <w:rPr>
                <w:rFonts w:ascii="Montserrat" w:eastAsia="Calibri" w:hAnsi="Montserrat" w:cs="Arial"/>
                <w:b/>
                <w:sz w:val="20"/>
              </w:rPr>
              <w:t>3</w:t>
            </w:r>
            <w:r w:rsidRPr="00865DED">
              <w:rPr>
                <w:rFonts w:ascii="Montserrat" w:eastAsia="Calibri" w:hAnsi="Montserrat" w:cs="Arial"/>
                <w:b/>
                <w:sz w:val="20"/>
              </w:rPr>
              <w:t>)</w:t>
            </w:r>
          </w:p>
          <w:p w14:paraId="35294238" w14:textId="77777777" w:rsidR="00634E19" w:rsidRPr="000747E4" w:rsidRDefault="00634E19" w:rsidP="00AE734D">
            <w:pPr>
              <w:tabs>
                <w:tab w:val="center" w:pos="4536"/>
              </w:tabs>
              <w:jc w:val="center"/>
              <w:rPr>
                <w:rFonts w:ascii="Montserrat" w:eastAsia="Calibri" w:hAnsi="Montserrat" w:cs="Arial"/>
                <w:sz w:val="20"/>
              </w:rPr>
            </w:pPr>
            <w:r w:rsidRPr="000747E4">
              <w:rPr>
                <w:rFonts w:ascii="Montserrat" w:eastAsia="Calibri" w:hAnsi="Montserrat" w:cs="Arial"/>
                <w:sz w:val="14"/>
                <w:szCs w:val="14"/>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0ADE1C50" w14:textId="77777777" w:rsidR="00AE734D" w:rsidRPr="000747E4" w:rsidRDefault="00634E19" w:rsidP="00AE734D">
            <w:pPr>
              <w:tabs>
                <w:tab w:val="center" w:pos="4536"/>
              </w:tabs>
              <w:jc w:val="center"/>
              <w:rPr>
                <w:rFonts w:ascii="Montserrat" w:eastAsia="Calibri" w:hAnsi="Montserrat" w:cs="Arial"/>
                <w:b/>
                <w:sz w:val="20"/>
              </w:rPr>
            </w:pPr>
            <w:r w:rsidRPr="000747E4">
              <w:rPr>
                <w:rFonts w:ascii="Montserrat" w:eastAsia="Calibri" w:hAnsi="Montserrat" w:cs="Arial"/>
                <w:b/>
                <w:sz w:val="20"/>
              </w:rPr>
              <w:t>ESTADO</w:t>
            </w:r>
          </w:p>
          <w:p w14:paraId="05F0E4DC" w14:textId="77777777" w:rsidR="00634E19" w:rsidRPr="000747E4" w:rsidRDefault="00634E19" w:rsidP="00AE734D">
            <w:pPr>
              <w:tabs>
                <w:tab w:val="center" w:pos="4536"/>
              </w:tabs>
              <w:jc w:val="center"/>
              <w:rPr>
                <w:rFonts w:ascii="Montserrat" w:eastAsia="Calibri" w:hAnsi="Montserrat" w:cs="Arial"/>
                <w:sz w:val="20"/>
              </w:rPr>
            </w:pPr>
            <w:r w:rsidRPr="000747E4">
              <w:rPr>
                <w:rFonts w:ascii="Montserrat" w:eastAsia="Calibri" w:hAnsi="Montserrat" w:cs="Arial"/>
                <w:sz w:val="14"/>
                <w:szCs w:val="14"/>
              </w:rPr>
              <w:t>(Consignar si está concluido, pendiente o en ejecución, explicar y relacionar la evidencia)</w:t>
            </w:r>
          </w:p>
        </w:tc>
      </w:tr>
      <w:tr w:rsidR="00A33AB8" w:rsidRPr="000747E4" w14:paraId="08B14353" w14:textId="77777777" w:rsidTr="00655712">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60418116" w14:textId="36FFD5C6" w:rsidR="00A33AB8" w:rsidRPr="000747E4" w:rsidRDefault="00A33AB8" w:rsidP="00A33AB8">
            <w:pPr>
              <w:tabs>
                <w:tab w:val="center" w:pos="4536"/>
              </w:tabs>
              <w:jc w:val="both"/>
              <w:rPr>
                <w:rFonts w:ascii="Montserrat" w:eastAsia="Calibri" w:hAnsi="Montserrat" w:cs="Arial"/>
                <w:bCs/>
                <w:sz w:val="20"/>
              </w:rPr>
            </w:pPr>
            <w:r w:rsidRPr="004A472B">
              <w:rPr>
                <w:rFonts w:ascii="Arial" w:hAnsi="Arial" w:cs="Arial"/>
                <w:sz w:val="18"/>
                <w:szCs w:val="18"/>
              </w:rPr>
              <w:t>Fortalecer la cultura de los servidores frente a cada uno de los componentes del Sistema</w:t>
            </w:r>
            <w:r>
              <w:rPr>
                <w:rFonts w:ascii="Arial" w:hAnsi="Arial" w:cs="Arial"/>
                <w:sz w:val="18"/>
                <w:szCs w:val="18"/>
              </w:rPr>
              <w:t>, c</w:t>
            </w:r>
            <w:r w:rsidRPr="004A472B">
              <w:rPr>
                <w:rFonts w:ascii="Arial" w:eastAsia="Calibri Light" w:hAnsi="Arial" w:cs="Arial"/>
                <w:bCs/>
                <w:sz w:val="18"/>
                <w:szCs w:val="18"/>
              </w:rPr>
              <w:t>ontinua</w:t>
            </w:r>
            <w:r>
              <w:rPr>
                <w:rFonts w:ascii="Arial" w:eastAsia="Calibri Light" w:hAnsi="Arial" w:cs="Arial"/>
                <w:bCs/>
                <w:sz w:val="18"/>
                <w:szCs w:val="18"/>
              </w:rPr>
              <w:t xml:space="preserve">ndo </w:t>
            </w:r>
            <w:r w:rsidRPr="004A472B">
              <w:rPr>
                <w:rFonts w:ascii="Arial" w:eastAsia="Calibri Light" w:hAnsi="Arial" w:cs="Arial"/>
                <w:bCs/>
                <w:sz w:val="18"/>
                <w:szCs w:val="18"/>
              </w:rPr>
              <w:t>los ejercicios de planeación, manejo integral de riesgos, indicadores y acciones de gestión, para el mejoramiento continuo del SIGCMA</w:t>
            </w:r>
            <w:r w:rsidRPr="004A472B">
              <w:rPr>
                <w:rFonts w:ascii="Arial" w:hAnsi="Arial" w:cs="Arial"/>
                <w:sz w:val="18"/>
                <w:szCs w:val="18"/>
              </w:rPr>
              <w:t xml:space="preserve"> a través de mecanismos de sensibilización, capacitación y socialización</w:t>
            </w:r>
            <w:r>
              <w:rPr>
                <w:rFonts w:ascii="Arial" w:hAnsi="Arial" w:cs="Arial"/>
                <w:sz w:val="18"/>
                <w:szCs w:val="18"/>
              </w:rPr>
              <w:t>,</w:t>
            </w:r>
            <w:r w:rsidRPr="004A472B">
              <w:rPr>
                <w:rFonts w:ascii="Arial" w:hAnsi="Arial" w:cs="Arial"/>
                <w:sz w:val="18"/>
                <w:szCs w:val="18"/>
              </w:rPr>
              <w:t xml:space="preserve"> entre otros.</w:t>
            </w:r>
          </w:p>
        </w:tc>
        <w:tc>
          <w:tcPr>
            <w:tcW w:w="2795" w:type="pct"/>
            <w:tcBorders>
              <w:top w:val="single" w:sz="4" w:space="0" w:color="auto"/>
              <w:left w:val="single" w:sz="4" w:space="0" w:color="auto"/>
              <w:bottom w:val="single" w:sz="4" w:space="0" w:color="auto"/>
              <w:right w:val="single" w:sz="4" w:space="0" w:color="000000"/>
            </w:tcBorders>
            <w:vAlign w:val="center"/>
          </w:tcPr>
          <w:p w14:paraId="4C0220CD" w14:textId="53946CAA" w:rsidR="00A33AB8" w:rsidRPr="000747E4" w:rsidRDefault="002E5C6F" w:rsidP="00A33AB8">
            <w:pPr>
              <w:tabs>
                <w:tab w:val="center" w:pos="4536"/>
              </w:tabs>
              <w:jc w:val="both"/>
              <w:rPr>
                <w:rFonts w:ascii="Montserrat" w:eastAsia="Calibri" w:hAnsi="Montserrat" w:cs="Arial"/>
                <w:bCs/>
                <w:sz w:val="20"/>
              </w:rPr>
            </w:pPr>
            <w:r w:rsidRPr="004A472B">
              <w:rPr>
                <w:rFonts w:ascii="Arial" w:hAnsi="Arial" w:cs="Arial"/>
                <w:sz w:val="18"/>
                <w:szCs w:val="18"/>
              </w:rPr>
              <w:t>Se reforzó en los servidores del SRPA de Montería la cultura de los componentes del SIGCMA a través de todas las reuniones y capacitaciones realizadas por la Coordinación Nacional del SIGMA y especialmente con la sensibilización, capacitación, diseño, socialización e implementación de</w:t>
            </w:r>
            <w:r>
              <w:rPr>
                <w:rFonts w:ascii="Arial" w:hAnsi="Arial" w:cs="Arial"/>
                <w:sz w:val="18"/>
                <w:szCs w:val="18"/>
              </w:rPr>
              <w:t xml:space="preserve"> </w:t>
            </w:r>
            <w:r w:rsidRPr="004A472B">
              <w:rPr>
                <w:rFonts w:ascii="Arial" w:hAnsi="Arial" w:cs="Arial"/>
                <w:sz w:val="18"/>
                <w:szCs w:val="18"/>
              </w:rPr>
              <w:t>l</w:t>
            </w:r>
            <w:r>
              <w:rPr>
                <w:rFonts w:ascii="Arial" w:hAnsi="Arial" w:cs="Arial"/>
                <w:sz w:val="18"/>
                <w:szCs w:val="18"/>
              </w:rPr>
              <w:t>as</w:t>
            </w:r>
            <w:r w:rsidRPr="004A472B">
              <w:rPr>
                <w:rFonts w:ascii="Arial" w:hAnsi="Arial" w:cs="Arial"/>
                <w:sz w:val="18"/>
                <w:szCs w:val="18"/>
              </w:rPr>
              <w:t xml:space="preserve"> </w:t>
            </w:r>
            <w:r>
              <w:rPr>
                <w:rFonts w:ascii="Arial" w:hAnsi="Arial" w:cs="Arial"/>
                <w:sz w:val="18"/>
                <w:szCs w:val="18"/>
              </w:rPr>
              <w:t xml:space="preserve">modificaciones </w:t>
            </w:r>
            <w:r w:rsidRPr="004A472B">
              <w:rPr>
                <w:rFonts w:ascii="Arial" w:hAnsi="Arial" w:cs="Arial"/>
                <w:sz w:val="18"/>
                <w:szCs w:val="18"/>
              </w:rPr>
              <w:t>de</w:t>
            </w:r>
            <w:r>
              <w:rPr>
                <w:rFonts w:ascii="Arial" w:hAnsi="Arial" w:cs="Arial"/>
                <w:sz w:val="18"/>
                <w:szCs w:val="18"/>
              </w:rPr>
              <w:t xml:space="preserve"> </w:t>
            </w:r>
            <w:r w:rsidRPr="004A472B">
              <w:rPr>
                <w:rFonts w:ascii="Arial" w:hAnsi="Arial" w:cs="Arial"/>
                <w:sz w:val="18"/>
                <w:szCs w:val="18"/>
              </w:rPr>
              <w:t>l</w:t>
            </w:r>
            <w:r>
              <w:rPr>
                <w:rFonts w:ascii="Arial" w:hAnsi="Arial" w:cs="Arial"/>
                <w:sz w:val="18"/>
                <w:szCs w:val="18"/>
              </w:rPr>
              <w:t>a</w:t>
            </w:r>
            <w:r w:rsidRPr="004A472B">
              <w:rPr>
                <w:rFonts w:ascii="Arial" w:hAnsi="Arial" w:cs="Arial"/>
                <w:sz w:val="18"/>
                <w:szCs w:val="18"/>
              </w:rPr>
              <w:t xml:space="preserve"> Matriz de Riesgos 202</w:t>
            </w:r>
            <w:r>
              <w:rPr>
                <w:rFonts w:ascii="Arial" w:hAnsi="Arial" w:cs="Arial"/>
                <w:sz w:val="18"/>
                <w:szCs w:val="18"/>
              </w:rPr>
              <w:t>4</w:t>
            </w:r>
            <w:r w:rsidRPr="004A472B">
              <w:rPr>
                <w:rFonts w:ascii="Arial" w:hAnsi="Arial" w:cs="Arial"/>
                <w:sz w:val="18"/>
                <w:szCs w:val="18"/>
              </w:rPr>
              <w:t xml:space="preserve"> y la consolidación de los modelos del Informe de Revisión por la Alta Dirección </w:t>
            </w:r>
            <w:r w:rsidR="008A4ACB">
              <w:rPr>
                <w:rFonts w:ascii="Arial" w:hAnsi="Arial" w:cs="Arial"/>
                <w:sz w:val="18"/>
                <w:szCs w:val="18"/>
              </w:rPr>
              <w:t xml:space="preserve">2023 </w:t>
            </w:r>
            <w:r w:rsidRPr="004A472B">
              <w:rPr>
                <w:rFonts w:ascii="Arial" w:hAnsi="Arial" w:cs="Arial"/>
                <w:sz w:val="18"/>
                <w:szCs w:val="18"/>
              </w:rPr>
              <w:t xml:space="preserve">y </w:t>
            </w:r>
            <w:r>
              <w:rPr>
                <w:rFonts w:ascii="Arial" w:hAnsi="Arial" w:cs="Arial"/>
                <w:sz w:val="18"/>
                <w:szCs w:val="18"/>
              </w:rPr>
              <w:t xml:space="preserve">el Plan de Acción </w:t>
            </w:r>
            <w:r w:rsidR="008A4ACB">
              <w:rPr>
                <w:rFonts w:ascii="Arial" w:hAnsi="Arial" w:cs="Arial"/>
                <w:sz w:val="18"/>
                <w:szCs w:val="18"/>
              </w:rPr>
              <w:t xml:space="preserve">2024 </w:t>
            </w:r>
            <w:r>
              <w:rPr>
                <w:rFonts w:ascii="Arial" w:hAnsi="Arial" w:cs="Arial"/>
                <w:sz w:val="18"/>
                <w:szCs w:val="18"/>
              </w:rPr>
              <w:t xml:space="preserve">y </w:t>
            </w:r>
            <w:r w:rsidRPr="004A472B">
              <w:rPr>
                <w:rFonts w:ascii="Arial" w:hAnsi="Arial" w:cs="Arial"/>
                <w:sz w:val="18"/>
                <w:szCs w:val="18"/>
              </w:rPr>
              <w:t>de la activa participación de los servidores en l</w:t>
            </w:r>
            <w:r>
              <w:rPr>
                <w:rFonts w:ascii="Arial" w:hAnsi="Arial" w:cs="Arial"/>
                <w:sz w:val="18"/>
                <w:szCs w:val="18"/>
              </w:rPr>
              <w:t xml:space="preserve">os comités de Líderes y de Profesionales Enlace, así como las reuniones con la Coordinadora Seccional de Calidad y con el enlace con la Coordinación Nacional del SIGCMA, </w:t>
            </w:r>
            <w:r w:rsidRPr="004A472B">
              <w:rPr>
                <w:rFonts w:ascii="Arial" w:hAnsi="Arial" w:cs="Arial"/>
                <w:sz w:val="18"/>
                <w:szCs w:val="18"/>
                <w:u w:val="single"/>
              </w:rPr>
              <w:t xml:space="preserve">se debe mantener esta misma dinámica para lograr </w:t>
            </w:r>
            <w:r>
              <w:rPr>
                <w:rFonts w:ascii="Arial" w:hAnsi="Arial" w:cs="Arial"/>
                <w:sz w:val="18"/>
                <w:szCs w:val="18"/>
                <w:u w:val="single"/>
              </w:rPr>
              <w:t xml:space="preserve">el mejoramiento continuo y </w:t>
            </w:r>
            <w:r w:rsidRPr="004A472B">
              <w:rPr>
                <w:rFonts w:ascii="Arial" w:hAnsi="Arial" w:cs="Arial"/>
                <w:sz w:val="18"/>
                <w:szCs w:val="18"/>
                <w:u w:val="single"/>
              </w:rPr>
              <w:t>la consolidación del sistema en todos los servidores.</w:t>
            </w:r>
            <w:r w:rsidRPr="004A472B">
              <w:rPr>
                <w:rFonts w:ascii="Arial" w:hAnsi="Arial" w:cs="Arial"/>
                <w:sz w:val="18"/>
                <w:szCs w:val="18"/>
              </w:rPr>
              <w:t xml:space="preserve">  </w:t>
            </w:r>
          </w:p>
        </w:tc>
      </w:tr>
      <w:tr w:rsidR="00A33AB8" w:rsidRPr="000747E4" w14:paraId="78DD60FF" w14:textId="77777777" w:rsidTr="00655712">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5ADD576E" w14:textId="0FB8EC51" w:rsidR="00A33AB8" w:rsidRPr="000747E4" w:rsidRDefault="00A33AB8" w:rsidP="00A33AB8">
            <w:pPr>
              <w:tabs>
                <w:tab w:val="center" w:pos="4536"/>
              </w:tabs>
              <w:jc w:val="both"/>
              <w:rPr>
                <w:rFonts w:ascii="Montserrat" w:eastAsia="Calibri" w:hAnsi="Montserrat" w:cs="Arial"/>
                <w:bCs/>
                <w:sz w:val="20"/>
              </w:rPr>
            </w:pPr>
            <w:r w:rsidRPr="004A472B">
              <w:rPr>
                <w:rFonts w:ascii="Arial" w:eastAsia="Calibri Light" w:hAnsi="Arial" w:cs="Arial"/>
                <w:bCs/>
                <w:sz w:val="18"/>
                <w:szCs w:val="18"/>
              </w:rPr>
              <w:t>Desarrollar competencias para fortalecer el conocimiento respecto de la Digitalización y mejorar su apropiación</w:t>
            </w:r>
            <w:r>
              <w:rPr>
                <w:rFonts w:ascii="Arial" w:eastAsia="Calibri Light" w:hAnsi="Arial" w:cs="Arial"/>
                <w:bCs/>
                <w:sz w:val="18"/>
                <w:szCs w:val="18"/>
              </w:rPr>
              <w:t xml:space="preserve"> e implementar los ajustes al </w:t>
            </w:r>
            <w:r w:rsidRPr="004A472B">
              <w:rPr>
                <w:rFonts w:ascii="Arial" w:eastAsia="Calibri Light" w:hAnsi="Arial" w:cs="Arial"/>
                <w:bCs/>
                <w:sz w:val="18"/>
                <w:szCs w:val="18"/>
              </w:rPr>
              <w:t>protocolo para la gestión de documentos electrónicos, digitalización y conformación del expediente (Acuerdo PCSJA20 -11567).</w:t>
            </w:r>
          </w:p>
        </w:tc>
        <w:tc>
          <w:tcPr>
            <w:tcW w:w="2795" w:type="pct"/>
            <w:tcBorders>
              <w:top w:val="single" w:sz="4" w:space="0" w:color="auto"/>
              <w:left w:val="single" w:sz="4" w:space="0" w:color="auto"/>
              <w:bottom w:val="single" w:sz="4" w:space="0" w:color="auto"/>
              <w:right w:val="single" w:sz="4" w:space="0" w:color="000000"/>
            </w:tcBorders>
            <w:vAlign w:val="center"/>
          </w:tcPr>
          <w:p w14:paraId="786FECD3" w14:textId="00198E67" w:rsidR="00A33AB8" w:rsidRPr="000747E4" w:rsidRDefault="002E5C6F" w:rsidP="00A33AB8">
            <w:pPr>
              <w:tabs>
                <w:tab w:val="center" w:pos="4536"/>
              </w:tabs>
              <w:jc w:val="both"/>
              <w:rPr>
                <w:rFonts w:ascii="Montserrat" w:eastAsia="Calibri" w:hAnsi="Montserrat" w:cs="Arial"/>
                <w:bCs/>
                <w:sz w:val="20"/>
              </w:rPr>
            </w:pPr>
            <w:r w:rsidRPr="004A472B">
              <w:rPr>
                <w:rFonts w:ascii="Arial" w:hAnsi="Arial" w:cs="Arial"/>
                <w:bCs/>
                <w:sz w:val="18"/>
                <w:szCs w:val="18"/>
              </w:rPr>
              <w:t>A través de la participación activa de los servidores en las capacitaciones y socializaciones del CENDOJ y la Dirección de Sistemas y los lineamientos de la Dirección Ejecutiva Nacional de Administración Judicial, el Consejo Superior de la Judicatura y la Dirección Ejecutiva y el Consejo Seccional</w:t>
            </w:r>
            <w:r w:rsidR="008A4ACB">
              <w:rPr>
                <w:rFonts w:ascii="Arial" w:hAnsi="Arial" w:cs="Arial"/>
                <w:bCs/>
                <w:sz w:val="18"/>
                <w:szCs w:val="18"/>
              </w:rPr>
              <w:t>,</w:t>
            </w:r>
            <w:r w:rsidRPr="004A472B">
              <w:rPr>
                <w:rFonts w:ascii="Arial" w:hAnsi="Arial" w:cs="Arial"/>
                <w:bCs/>
                <w:sz w:val="18"/>
                <w:szCs w:val="18"/>
              </w:rPr>
              <w:t xml:space="preserve"> se</w:t>
            </w:r>
            <w:r w:rsidRPr="004A472B">
              <w:rPr>
                <w:rFonts w:ascii="Arial" w:eastAsia="Calibri Light" w:hAnsi="Arial" w:cs="Arial"/>
                <w:bCs/>
                <w:sz w:val="18"/>
                <w:szCs w:val="18"/>
              </w:rPr>
              <w:t xml:space="preserve"> </w:t>
            </w:r>
            <w:r w:rsidRPr="004A472B">
              <w:rPr>
                <w:rFonts w:ascii="Arial" w:hAnsi="Arial" w:cs="Arial"/>
                <w:bCs/>
                <w:sz w:val="18"/>
                <w:szCs w:val="18"/>
              </w:rPr>
              <w:t xml:space="preserve">ha </w:t>
            </w:r>
            <w:r w:rsidRPr="004A472B">
              <w:rPr>
                <w:rFonts w:ascii="Arial" w:eastAsia="Calibri Light" w:hAnsi="Arial" w:cs="Arial"/>
                <w:bCs/>
                <w:sz w:val="18"/>
                <w:szCs w:val="18"/>
              </w:rPr>
              <w:t>fortalec</w:t>
            </w:r>
            <w:r w:rsidRPr="004A472B">
              <w:rPr>
                <w:rFonts w:ascii="Arial" w:hAnsi="Arial" w:cs="Arial"/>
                <w:bCs/>
                <w:sz w:val="18"/>
                <w:szCs w:val="18"/>
              </w:rPr>
              <w:t>ido</w:t>
            </w:r>
            <w:r w:rsidRPr="004A472B">
              <w:rPr>
                <w:rFonts w:ascii="Arial" w:eastAsia="Calibri Light" w:hAnsi="Arial" w:cs="Arial"/>
                <w:bCs/>
                <w:sz w:val="18"/>
                <w:szCs w:val="18"/>
              </w:rPr>
              <w:t xml:space="preserve"> el conocimiento </w:t>
            </w:r>
            <w:r w:rsidRPr="004A472B">
              <w:rPr>
                <w:rFonts w:ascii="Arial" w:hAnsi="Arial" w:cs="Arial"/>
                <w:bCs/>
                <w:sz w:val="18"/>
                <w:szCs w:val="18"/>
              </w:rPr>
              <w:t xml:space="preserve">y la práctica de los servidores judiciales, </w:t>
            </w:r>
            <w:r w:rsidRPr="004A472B">
              <w:rPr>
                <w:rFonts w:ascii="Arial" w:eastAsia="Calibri Light" w:hAnsi="Arial" w:cs="Arial"/>
                <w:bCs/>
                <w:sz w:val="18"/>
                <w:szCs w:val="18"/>
              </w:rPr>
              <w:t>respecto de la Digitalización</w:t>
            </w:r>
            <w:r w:rsidRPr="004A472B">
              <w:rPr>
                <w:rFonts w:ascii="Arial" w:hAnsi="Arial" w:cs="Arial"/>
                <w:bCs/>
                <w:sz w:val="18"/>
                <w:szCs w:val="18"/>
              </w:rPr>
              <w:t xml:space="preserve">, </w:t>
            </w:r>
            <w:r w:rsidRPr="004A472B">
              <w:rPr>
                <w:rFonts w:ascii="Arial" w:hAnsi="Arial" w:cs="Arial"/>
                <w:bCs/>
                <w:sz w:val="18"/>
                <w:szCs w:val="18"/>
                <w:u w:val="single"/>
              </w:rPr>
              <w:t>se requiere seguir fortaleciendo el conocimiento en los permanentes ajustes que se siguen implementando</w:t>
            </w:r>
            <w:r>
              <w:rPr>
                <w:rFonts w:ascii="Arial" w:hAnsi="Arial" w:cs="Arial"/>
                <w:bCs/>
                <w:sz w:val="18"/>
                <w:szCs w:val="18"/>
                <w:u w:val="single"/>
              </w:rPr>
              <w:t xml:space="preserve"> </w:t>
            </w:r>
            <w:r w:rsidRPr="009F1050">
              <w:rPr>
                <w:rFonts w:ascii="Arial" w:hAnsi="Arial" w:cs="Arial"/>
                <w:bCs/>
                <w:sz w:val="18"/>
                <w:szCs w:val="18"/>
                <w:u w:val="single"/>
              </w:rPr>
              <w:t>a</w:t>
            </w:r>
            <w:r w:rsidRPr="009F1050">
              <w:rPr>
                <w:rFonts w:ascii="Arial" w:eastAsia="Calibri Light" w:hAnsi="Arial" w:cs="Arial"/>
                <w:bCs/>
                <w:sz w:val="18"/>
                <w:szCs w:val="18"/>
                <w:u w:val="single"/>
              </w:rPr>
              <w:t>l protocolo para la gestión de documentos electrónico</w:t>
            </w:r>
            <w:r w:rsidRPr="009F1050">
              <w:rPr>
                <w:rFonts w:ascii="Arial" w:hAnsi="Arial" w:cs="Arial"/>
                <w:bCs/>
                <w:sz w:val="18"/>
                <w:szCs w:val="18"/>
                <w:u w:val="single"/>
              </w:rPr>
              <w:t>s</w:t>
            </w:r>
            <w:r w:rsidRPr="004A472B">
              <w:rPr>
                <w:rFonts w:ascii="Arial" w:eastAsia="Calibri Light" w:hAnsi="Arial" w:cs="Arial"/>
                <w:bCs/>
                <w:sz w:val="18"/>
                <w:szCs w:val="18"/>
              </w:rPr>
              <w:t>, digitalización y conformación del expediente</w:t>
            </w:r>
            <w:r>
              <w:rPr>
                <w:rFonts w:ascii="Arial" w:eastAsia="Calibri Light" w:hAnsi="Arial" w:cs="Arial"/>
                <w:bCs/>
                <w:sz w:val="18"/>
                <w:szCs w:val="18"/>
              </w:rPr>
              <w:t>.</w:t>
            </w:r>
          </w:p>
        </w:tc>
      </w:tr>
      <w:tr w:rsidR="00A33AB8" w:rsidRPr="000747E4" w14:paraId="678A7BA6" w14:textId="77777777" w:rsidTr="00655712">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44B71444" w14:textId="444E9BAB" w:rsidR="00A33AB8" w:rsidRPr="000747E4" w:rsidRDefault="00A33AB8" w:rsidP="00A33AB8">
            <w:pPr>
              <w:tabs>
                <w:tab w:val="center" w:pos="4536"/>
              </w:tabs>
              <w:jc w:val="both"/>
              <w:rPr>
                <w:rFonts w:ascii="Montserrat" w:eastAsia="Calibri" w:hAnsi="Montserrat" w:cs="Arial"/>
                <w:bCs/>
                <w:sz w:val="20"/>
              </w:rPr>
            </w:pPr>
            <w:r w:rsidRPr="004A472B">
              <w:rPr>
                <w:rFonts w:ascii="Arial" w:eastAsia="Calibri Light" w:hAnsi="Arial" w:cs="Arial"/>
                <w:bCs/>
                <w:sz w:val="18"/>
                <w:szCs w:val="18"/>
              </w:rPr>
              <w:t>Actualización de toda la plataforma estratégica del SIGCMA, con fundamentos en los principios de Normalización y Estandarización y de los procedimientos alineados con la cultura digital</w:t>
            </w:r>
          </w:p>
        </w:tc>
        <w:tc>
          <w:tcPr>
            <w:tcW w:w="2795" w:type="pct"/>
            <w:tcBorders>
              <w:top w:val="single" w:sz="4" w:space="0" w:color="auto"/>
              <w:left w:val="single" w:sz="4" w:space="0" w:color="auto"/>
              <w:bottom w:val="single" w:sz="4" w:space="0" w:color="auto"/>
              <w:right w:val="single" w:sz="4" w:space="0" w:color="000000"/>
            </w:tcBorders>
            <w:vAlign w:val="center"/>
          </w:tcPr>
          <w:p w14:paraId="3E914ED8" w14:textId="1C9EFFDD" w:rsidR="00A33AB8" w:rsidRPr="000747E4" w:rsidRDefault="002E5C6F" w:rsidP="00A33AB8">
            <w:pPr>
              <w:tabs>
                <w:tab w:val="center" w:pos="4536"/>
              </w:tabs>
              <w:jc w:val="both"/>
              <w:rPr>
                <w:rFonts w:ascii="Montserrat" w:eastAsia="Calibri" w:hAnsi="Montserrat" w:cs="Arial"/>
                <w:bCs/>
                <w:sz w:val="20"/>
              </w:rPr>
            </w:pPr>
            <w:r w:rsidRPr="00E76036">
              <w:rPr>
                <w:rFonts w:ascii="Arial" w:hAnsi="Arial" w:cs="Arial"/>
                <w:bCs/>
                <w:sz w:val="18"/>
                <w:szCs w:val="18"/>
                <w:u w:val="single"/>
              </w:rPr>
              <w:t>En la vigencia 202</w:t>
            </w:r>
            <w:r w:rsidR="008A4ACB" w:rsidRPr="00E76036">
              <w:rPr>
                <w:rFonts w:ascii="Arial" w:hAnsi="Arial" w:cs="Arial"/>
                <w:bCs/>
                <w:sz w:val="18"/>
                <w:szCs w:val="18"/>
                <w:u w:val="single"/>
              </w:rPr>
              <w:t>4</w:t>
            </w:r>
            <w:r w:rsidRPr="00E76036">
              <w:rPr>
                <w:rFonts w:ascii="Arial" w:hAnsi="Arial" w:cs="Arial"/>
                <w:bCs/>
                <w:sz w:val="18"/>
                <w:szCs w:val="18"/>
                <w:u w:val="single"/>
              </w:rPr>
              <w:t xml:space="preserve"> se hicieron ajustes a</w:t>
            </w:r>
            <w:r w:rsidR="008A4ACB" w:rsidRPr="00E76036">
              <w:rPr>
                <w:rFonts w:ascii="Arial" w:hAnsi="Arial" w:cs="Arial"/>
                <w:bCs/>
                <w:sz w:val="18"/>
                <w:szCs w:val="18"/>
                <w:u w:val="single"/>
              </w:rPr>
              <w:t xml:space="preserve"> </w:t>
            </w:r>
            <w:r w:rsidRPr="00E76036">
              <w:rPr>
                <w:rFonts w:ascii="Arial" w:hAnsi="Arial" w:cs="Arial"/>
                <w:bCs/>
                <w:sz w:val="18"/>
                <w:szCs w:val="18"/>
                <w:u w:val="single"/>
              </w:rPr>
              <w:t>l</w:t>
            </w:r>
            <w:r w:rsidR="008A4ACB" w:rsidRPr="00E76036">
              <w:rPr>
                <w:rFonts w:ascii="Arial" w:hAnsi="Arial" w:cs="Arial"/>
                <w:bCs/>
                <w:sz w:val="18"/>
                <w:szCs w:val="18"/>
                <w:u w:val="single"/>
              </w:rPr>
              <w:t>a plataforma estratégica del SIGCMA del SRPA</w:t>
            </w:r>
            <w:r w:rsidR="008A4ACB">
              <w:rPr>
                <w:rFonts w:ascii="Arial" w:hAnsi="Arial" w:cs="Arial"/>
                <w:bCs/>
                <w:sz w:val="18"/>
                <w:szCs w:val="18"/>
              </w:rPr>
              <w:t xml:space="preserve"> e igualmente al</w:t>
            </w:r>
            <w:r w:rsidRPr="004A472B">
              <w:rPr>
                <w:rFonts w:ascii="Arial" w:hAnsi="Arial" w:cs="Arial"/>
                <w:bCs/>
                <w:sz w:val="18"/>
                <w:szCs w:val="18"/>
              </w:rPr>
              <w:t xml:space="preserve"> Manual de Calidad</w:t>
            </w:r>
            <w:r w:rsidR="008A4ACB">
              <w:rPr>
                <w:rFonts w:ascii="Arial" w:hAnsi="Arial" w:cs="Arial"/>
                <w:bCs/>
                <w:sz w:val="18"/>
                <w:szCs w:val="18"/>
              </w:rPr>
              <w:t xml:space="preserve">, a la Matriz de Partes Interesadas, a la Matriz de comunicaciones y a las caracterizaciones de los nuevos procesos de apoyo, </w:t>
            </w:r>
            <w:r>
              <w:rPr>
                <w:rFonts w:ascii="Arial" w:eastAsia="Calibri Light" w:hAnsi="Arial" w:cs="Arial"/>
                <w:bCs/>
                <w:sz w:val="18"/>
                <w:szCs w:val="18"/>
                <w:u w:val="single"/>
              </w:rPr>
              <w:t xml:space="preserve">para mantenerlos </w:t>
            </w:r>
            <w:r w:rsidRPr="004A472B">
              <w:rPr>
                <w:rFonts w:ascii="Arial" w:eastAsia="Calibri Light" w:hAnsi="Arial" w:cs="Arial"/>
                <w:bCs/>
                <w:sz w:val="18"/>
                <w:szCs w:val="18"/>
                <w:u w:val="single"/>
              </w:rPr>
              <w:t>aline</w:t>
            </w:r>
            <w:r>
              <w:rPr>
                <w:rFonts w:ascii="Arial" w:eastAsia="Calibri Light" w:hAnsi="Arial" w:cs="Arial"/>
                <w:bCs/>
                <w:sz w:val="18"/>
                <w:szCs w:val="18"/>
                <w:u w:val="single"/>
              </w:rPr>
              <w:t xml:space="preserve">ados </w:t>
            </w:r>
            <w:r w:rsidRPr="004A472B">
              <w:rPr>
                <w:rFonts w:ascii="Arial" w:eastAsia="Calibri Light" w:hAnsi="Arial" w:cs="Arial"/>
                <w:bCs/>
                <w:sz w:val="18"/>
                <w:szCs w:val="18"/>
                <w:u w:val="single"/>
              </w:rPr>
              <w:t>con la cultura Digital</w:t>
            </w:r>
            <w:r w:rsidRPr="004A472B">
              <w:rPr>
                <w:rFonts w:ascii="Arial" w:hAnsi="Arial" w:cs="Arial"/>
                <w:bCs/>
                <w:sz w:val="18"/>
                <w:szCs w:val="18"/>
                <w:u w:val="single"/>
              </w:rPr>
              <w:t>.</w:t>
            </w:r>
          </w:p>
        </w:tc>
      </w:tr>
      <w:tr w:rsidR="00A33AB8" w:rsidRPr="000747E4" w14:paraId="4C5C6873" w14:textId="77777777" w:rsidTr="00655712">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07D73781" w14:textId="16B6CA76" w:rsidR="00A33AB8" w:rsidRPr="000747E4" w:rsidRDefault="00A33AB8" w:rsidP="00A33AB8">
            <w:pPr>
              <w:tabs>
                <w:tab w:val="center" w:pos="4536"/>
              </w:tabs>
              <w:jc w:val="both"/>
              <w:rPr>
                <w:rFonts w:ascii="Montserrat" w:eastAsia="Calibri" w:hAnsi="Montserrat" w:cs="Arial"/>
                <w:bCs/>
                <w:sz w:val="20"/>
              </w:rPr>
            </w:pPr>
            <w:r w:rsidRPr="004A472B">
              <w:rPr>
                <w:rFonts w:ascii="Arial" w:eastAsia="Calibri Light" w:hAnsi="Arial" w:cs="Arial"/>
                <w:bCs/>
                <w:sz w:val="18"/>
                <w:szCs w:val="18"/>
              </w:rPr>
              <w:t xml:space="preserve">Fomentar en las actividades propias de las dependencias Judiciales, la concienciación y la cultura Ambiental.  </w:t>
            </w:r>
          </w:p>
        </w:tc>
        <w:tc>
          <w:tcPr>
            <w:tcW w:w="2795" w:type="pct"/>
            <w:tcBorders>
              <w:top w:val="single" w:sz="4" w:space="0" w:color="auto"/>
              <w:left w:val="single" w:sz="4" w:space="0" w:color="auto"/>
              <w:bottom w:val="single" w:sz="4" w:space="0" w:color="auto"/>
              <w:right w:val="single" w:sz="4" w:space="0" w:color="000000"/>
            </w:tcBorders>
            <w:vAlign w:val="center"/>
          </w:tcPr>
          <w:p w14:paraId="66790908" w14:textId="67B96607" w:rsidR="00A33AB8" w:rsidRPr="000747E4" w:rsidRDefault="002E5C6F" w:rsidP="00A33AB8">
            <w:pPr>
              <w:tabs>
                <w:tab w:val="center" w:pos="4536"/>
              </w:tabs>
              <w:jc w:val="both"/>
              <w:rPr>
                <w:rFonts w:ascii="Montserrat" w:eastAsia="Calibri" w:hAnsi="Montserrat" w:cs="Arial"/>
                <w:bCs/>
                <w:sz w:val="20"/>
              </w:rPr>
            </w:pPr>
            <w:r w:rsidRPr="004A472B">
              <w:rPr>
                <w:rFonts w:ascii="Arial" w:hAnsi="Arial" w:cs="Arial"/>
                <w:bCs/>
                <w:sz w:val="18"/>
                <w:szCs w:val="18"/>
              </w:rPr>
              <w:t>Con la participación de los servidores en actividades como la c</w:t>
            </w:r>
            <w:r w:rsidRPr="004A472B">
              <w:rPr>
                <w:rFonts w:ascii="Arial" w:hAnsi="Arial" w:cs="Arial"/>
                <w:sz w:val="18"/>
                <w:szCs w:val="18"/>
              </w:rPr>
              <w:t xml:space="preserve">onmemoración día mundial del medio ambiente, la capacitación en sistemas de gestión ambiental y la socialización del plan de gestión ambiental, dirigidas por la Coordinación Nacional del SIGCMA y con </w:t>
            </w:r>
            <w:r>
              <w:rPr>
                <w:rFonts w:ascii="Arial" w:hAnsi="Arial" w:cs="Arial"/>
                <w:sz w:val="18"/>
                <w:szCs w:val="18"/>
              </w:rPr>
              <w:t xml:space="preserve">el fortalecimiento de </w:t>
            </w:r>
            <w:r w:rsidRPr="004A472B">
              <w:rPr>
                <w:rFonts w:ascii="Arial" w:hAnsi="Arial" w:cs="Arial"/>
                <w:sz w:val="18"/>
                <w:szCs w:val="18"/>
              </w:rPr>
              <w:t xml:space="preserve">la implementación del expediente digital y el mayor uso posible de las TIC´S, se </w:t>
            </w:r>
            <w:r>
              <w:rPr>
                <w:rFonts w:ascii="Arial" w:hAnsi="Arial" w:cs="Arial"/>
                <w:sz w:val="18"/>
                <w:szCs w:val="18"/>
              </w:rPr>
              <w:t>consolidó</w:t>
            </w:r>
            <w:r w:rsidRPr="004A472B">
              <w:rPr>
                <w:rFonts w:ascii="Arial" w:eastAsia="Calibri Light" w:hAnsi="Arial" w:cs="Arial"/>
                <w:bCs/>
                <w:sz w:val="18"/>
                <w:szCs w:val="18"/>
              </w:rPr>
              <w:t xml:space="preserve"> la concien</w:t>
            </w:r>
            <w:r>
              <w:rPr>
                <w:rFonts w:ascii="Arial" w:eastAsia="Calibri Light" w:hAnsi="Arial" w:cs="Arial"/>
                <w:bCs/>
                <w:sz w:val="18"/>
                <w:szCs w:val="18"/>
              </w:rPr>
              <w:t>tiza</w:t>
            </w:r>
            <w:r w:rsidRPr="004A472B">
              <w:rPr>
                <w:rFonts w:ascii="Arial" w:eastAsia="Calibri Light" w:hAnsi="Arial" w:cs="Arial"/>
                <w:bCs/>
                <w:sz w:val="18"/>
                <w:szCs w:val="18"/>
              </w:rPr>
              <w:t>ción y la cultura ambiental</w:t>
            </w:r>
            <w:r w:rsidRPr="004A472B">
              <w:rPr>
                <w:rFonts w:ascii="Arial" w:hAnsi="Arial" w:cs="Arial"/>
                <w:bCs/>
                <w:sz w:val="18"/>
                <w:szCs w:val="18"/>
              </w:rPr>
              <w:t xml:space="preserve">, </w:t>
            </w:r>
            <w:r w:rsidRPr="004A472B">
              <w:rPr>
                <w:rFonts w:ascii="Arial" w:eastAsia="Calibri Light" w:hAnsi="Arial" w:cs="Arial"/>
                <w:bCs/>
                <w:sz w:val="18"/>
                <w:szCs w:val="18"/>
              </w:rPr>
              <w:t>en las actividades propias de las dependencias Judiciales</w:t>
            </w:r>
            <w:r w:rsidRPr="004A472B">
              <w:rPr>
                <w:rFonts w:ascii="Arial" w:hAnsi="Arial" w:cs="Arial"/>
                <w:bCs/>
                <w:sz w:val="18"/>
                <w:szCs w:val="18"/>
              </w:rPr>
              <w:t xml:space="preserve">, </w:t>
            </w:r>
            <w:r w:rsidRPr="004A472B">
              <w:rPr>
                <w:rFonts w:ascii="Arial" w:hAnsi="Arial" w:cs="Arial"/>
                <w:bCs/>
                <w:sz w:val="18"/>
                <w:szCs w:val="18"/>
                <w:u w:val="single"/>
              </w:rPr>
              <w:t>se requiere</w:t>
            </w:r>
            <w:r>
              <w:rPr>
                <w:rFonts w:ascii="Arial" w:hAnsi="Arial" w:cs="Arial"/>
                <w:bCs/>
                <w:sz w:val="18"/>
                <w:szCs w:val="18"/>
                <w:u w:val="single"/>
              </w:rPr>
              <w:t xml:space="preserve"> </w:t>
            </w:r>
            <w:r w:rsidRPr="004A472B">
              <w:rPr>
                <w:rFonts w:ascii="Arial" w:hAnsi="Arial" w:cs="Arial"/>
                <w:bCs/>
                <w:sz w:val="18"/>
                <w:szCs w:val="18"/>
                <w:u w:val="single"/>
              </w:rPr>
              <w:t xml:space="preserve">seguir participando en este tipo de actividades para </w:t>
            </w:r>
            <w:r>
              <w:rPr>
                <w:rFonts w:ascii="Arial" w:hAnsi="Arial" w:cs="Arial"/>
                <w:bCs/>
                <w:sz w:val="18"/>
                <w:szCs w:val="18"/>
                <w:u w:val="single"/>
              </w:rPr>
              <w:t>despertar todo el interés de los s</w:t>
            </w:r>
            <w:r w:rsidRPr="004A472B">
              <w:rPr>
                <w:rFonts w:ascii="Arial" w:hAnsi="Arial" w:cs="Arial"/>
                <w:bCs/>
                <w:sz w:val="18"/>
                <w:szCs w:val="18"/>
                <w:u w:val="single"/>
              </w:rPr>
              <w:t>ervidores</w:t>
            </w:r>
            <w:r>
              <w:rPr>
                <w:rFonts w:ascii="Arial" w:hAnsi="Arial" w:cs="Arial"/>
                <w:bCs/>
                <w:sz w:val="18"/>
                <w:szCs w:val="18"/>
                <w:u w:val="single"/>
              </w:rPr>
              <w:t>,</w:t>
            </w:r>
            <w:r w:rsidRPr="004A472B">
              <w:rPr>
                <w:rFonts w:ascii="Arial" w:hAnsi="Arial" w:cs="Arial"/>
                <w:bCs/>
                <w:sz w:val="18"/>
                <w:szCs w:val="18"/>
                <w:u w:val="single"/>
              </w:rPr>
              <w:t xml:space="preserve"> respecto de la cultura ambiental.</w:t>
            </w:r>
            <w:r w:rsidRPr="004A472B">
              <w:rPr>
                <w:rFonts w:ascii="Arial" w:hAnsi="Arial" w:cs="Arial"/>
                <w:bCs/>
                <w:sz w:val="18"/>
                <w:szCs w:val="18"/>
              </w:rPr>
              <w:t xml:space="preserve">  </w:t>
            </w:r>
          </w:p>
        </w:tc>
      </w:tr>
      <w:tr w:rsidR="00A33AB8" w:rsidRPr="000747E4" w14:paraId="2F97F9C5" w14:textId="77777777" w:rsidTr="00655712">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101FD6E0" w14:textId="7D81D473" w:rsidR="00A33AB8" w:rsidRPr="000747E4" w:rsidRDefault="00A33AB8" w:rsidP="00A33AB8">
            <w:pPr>
              <w:tabs>
                <w:tab w:val="center" w:pos="4536"/>
              </w:tabs>
              <w:jc w:val="both"/>
              <w:rPr>
                <w:rFonts w:ascii="Montserrat" w:eastAsia="Calibri" w:hAnsi="Montserrat" w:cs="Arial"/>
                <w:bCs/>
                <w:sz w:val="20"/>
              </w:rPr>
            </w:pPr>
            <w:r w:rsidRPr="004A472B">
              <w:rPr>
                <w:rFonts w:ascii="Arial" w:eastAsia="Calibri Light" w:hAnsi="Arial" w:cs="Arial"/>
                <w:bCs/>
                <w:sz w:val="18"/>
                <w:szCs w:val="18"/>
              </w:rPr>
              <w:t>Divulgar, socializar y sensibilizar a los servidores judiciales con programas que estimulen y motiven las conductas y comportamientos éticos, transparentes y anti soborno con capacitaciones flexibles y novedosas de la ley antisoborno (ISO 37001:2016), los valores y principios propios de la entidad, Código de Ética y Buen Gobierno.</w:t>
            </w:r>
          </w:p>
        </w:tc>
        <w:tc>
          <w:tcPr>
            <w:tcW w:w="2795" w:type="pct"/>
            <w:tcBorders>
              <w:top w:val="single" w:sz="4" w:space="0" w:color="auto"/>
              <w:left w:val="single" w:sz="4" w:space="0" w:color="auto"/>
              <w:bottom w:val="single" w:sz="4" w:space="0" w:color="auto"/>
              <w:right w:val="single" w:sz="4" w:space="0" w:color="000000"/>
            </w:tcBorders>
            <w:vAlign w:val="center"/>
          </w:tcPr>
          <w:p w14:paraId="308313B6" w14:textId="0A90E212" w:rsidR="00A33AB8" w:rsidRPr="000747E4" w:rsidRDefault="001E3FE3" w:rsidP="00A33AB8">
            <w:pPr>
              <w:tabs>
                <w:tab w:val="center" w:pos="4536"/>
              </w:tabs>
              <w:jc w:val="both"/>
              <w:rPr>
                <w:rFonts w:ascii="Montserrat" w:eastAsia="Calibri" w:hAnsi="Montserrat" w:cs="Arial"/>
                <w:bCs/>
                <w:sz w:val="20"/>
              </w:rPr>
            </w:pPr>
            <w:r>
              <w:rPr>
                <w:rFonts w:ascii="Arial" w:hAnsi="Arial" w:cs="Arial"/>
                <w:bCs/>
                <w:sz w:val="18"/>
                <w:szCs w:val="18"/>
              </w:rPr>
              <w:t>S</w:t>
            </w:r>
            <w:r w:rsidR="002E5C6F" w:rsidRPr="004A472B">
              <w:rPr>
                <w:rFonts w:ascii="Arial" w:hAnsi="Arial" w:cs="Arial"/>
                <w:bCs/>
                <w:sz w:val="18"/>
                <w:szCs w:val="18"/>
              </w:rPr>
              <w:t>e d</w:t>
            </w:r>
            <w:r w:rsidR="002E5C6F" w:rsidRPr="004A472B">
              <w:rPr>
                <w:rFonts w:ascii="Arial" w:eastAsia="Calibri Light" w:hAnsi="Arial" w:cs="Arial"/>
                <w:bCs/>
                <w:sz w:val="18"/>
                <w:szCs w:val="18"/>
              </w:rPr>
              <w:t xml:space="preserve">ivulga, socializa y sensibiliza a los servidores judiciales con </w:t>
            </w:r>
            <w:r w:rsidR="002E5C6F" w:rsidRPr="004A472B">
              <w:rPr>
                <w:rFonts w:ascii="Arial" w:hAnsi="Arial" w:cs="Arial"/>
                <w:bCs/>
                <w:sz w:val="18"/>
                <w:szCs w:val="18"/>
              </w:rPr>
              <w:t>charlas y capacitaciones</w:t>
            </w:r>
            <w:r w:rsidR="002E5C6F" w:rsidRPr="004A472B">
              <w:rPr>
                <w:rFonts w:ascii="Arial" w:eastAsia="Calibri Light" w:hAnsi="Arial" w:cs="Arial"/>
                <w:bCs/>
                <w:sz w:val="18"/>
                <w:szCs w:val="18"/>
              </w:rPr>
              <w:t xml:space="preserve"> </w:t>
            </w:r>
            <w:r w:rsidR="002E5C6F" w:rsidRPr="004A472B">
              <w:rPr>
                <w:rFonts w:ascii="Arial" w:hAnsi="Arial" w:cs="Arial"/>
                <w:bCs/>
                <w:sz w:val="18"/>
                <w:szCs w:val="18"/>
              </w:rPr>
              <w:t xml:space="preserve">que </w:t>
            </w:r>
            <w:r w:rsidR="002E5C6F" w:rsidRPr="004A472B">
              <w:rPr>
                <w:rFonts w:ascii="Arial" w:eastAsia="Calibri Light" w:hAnsi="Arial" w:cs="Arial"/>
                <w:bCs/>
                <w:sz w:val="18"/>
                <w:szCs w:val="18"/>
              </w:rPr>
              <w:t>estimul</w:t>
            </w:r>
            <w:r w:rsidR="002E5C6F" w:rsidRPr="004A472B">
              <w:rPr>
                <w:rFonts w:ascii="Arial" w:hAnsi="Arial" w:cs="Arial"/>
                <w:bCs/>
                <w:sz w:val="18"/>
                <w:szCs w:val="18"/>
              </w:rPr>
              <w:t>an</w:t>
            </w:r>
            <w:r w:rsidR="002E5C6F" w:rsidRPr="004A472B">
              <w:rPr>
                <w:rFonts w:ascii="Arial" w:eastAsia="Calibri Light" w:hAnsi="Arial" w:cs="Arial"/>
                <w:bCs/>
                <w:sz w:val="18"/>
                <w:szCs w:val="18"/>
              </w:rPr>
              <w:t xml:space="preserve"> y motiv</w:t>
            </w:r>
            <w:r w:rsidR="002E5C6F" w:rsidRPr="004A472B">
              <w:rPr>
                <w:rFonts w:ascii="Arial" w:hAnsi="Arial" w:cs="Arial"/>
                <w:bCs/>
                <w:sz w:val="18"/>
                <w:szCs w:val="18"/>
              </w:rPr>
              <w:t>a</w:t>
            </w:r>
            <w:r w:rsidR="002E5C6F" w:rsidRPr="004A472B">
              <w:rPr>
                <w:rFonts w:ascii="Arial" w:eastAsia="Calibri Light" w:hAnsi="Arial" w:cs="Arial"/>
                <w:bCs/>
                <w:sz w:val="18"/>
                <w:szCs w:val="18"/>
              </w:rPr>
              <w:t>n las conductas y comportamientos éticos, transparentes y anti soborno</w:t>
            </w:r>
            <w:r w:rsidR="002E5C6F" w:rsidRPr="004A472B">
              <w:rPr>
                <w:rFonts w:ascii="Arial" w:hAnsi="Arial" w:cs="Arial"/>
                <w:bCs/>
                <w:sz w:val="18"/>
                <w:szCs w:val="18"/>
              </w:rPr>
              <w:t xml:space="preserve">, </w:t>
            </w:r>
            <w:r w:rsidRPr="001E3FE3">
              <w:rPr>
                <w:rFonts w:ascii="Arial" w:hAnsi="Arial" w:cs="Arial"/>
                <w:bCs/>
                <w:sz w:val="18"/>
                <w:szCs w:val="18"/>
                <w:u w:val="single"/>
              </w:rPr>
              <w:t xml:space="preserve">pero </w:t>
            </w:r>
            <w:r w:rsidR="002E5C6F" w:rsidRPr="004A472B">
              <w:rPr>
                <w:rFonts w:ascii="Arial" w:hAnsi="Arial" w:cs="Arial"/>
                <w:bCs/>
                <w:sz w:val="18"/>
                <w:szCs w:val="18"/>
                <w:u w:val="single"/>
              </w:rPr>
              <w:t xml:space="preserve">se requiere que </w:t>
            </w:r>
            <w:r w:rsidR="002E5C6F" w:rsidRPr="004A472B">
              <w:rPr>
                <w:rFonts w:ascii="Arial" w:eastAsia="Calibri Light" w:hAnsi="Arial" w:cs="Arial"/>
                <w:bCs/>
                <w:sz w:val="18"/>
                <w:szCs w:val="18"/>
                <w:u w:val="single"/>
              </w:rPr>
              <w:t>estas</w:t>
            </w:r>
            <w:r w:rsidR="002E5C6F" w:rsidRPr="004A472B">
              <w:rPr>
                <w:rFonts w:ascii="Arial" w:hAnsi="Arial" w:cs="Arial"/>
                <w:bCs/>
                <w:sz w:val="18"/>
                <w:szCs w:val="18"/>
                <w:u w:val="single"/>
              </w:rPr>
              <w:t xml:space="preserve"> </w:t>
            </w:r>
            <w:r w:rsidR="002E5C6F" w:rsidRPr="004A472B">
              <w:rPr>
                <w:rFonts w:ascii="Arial" w:eastAsia="Calibri Light" w:hAnsi="Arial" w:cs="Arial"/>
                <w:bCs/>
                <w:sz w:val="18"/>
                <w:szCs w:val="18"/>
                <w:u w:val="single"/>
              </w:rPr>
              <w:t xml:space="preserve">capacitaciones </w:t>
            </w:r>
            <w:r w:rsidR="002E5C6F" w:rsidRPr="004A472B">
              <w:rPr>
                <w:rFonts w:ascii="Arial" w:hAnsi="Arial" w:cs="Arial"/>
                <w:bCs/>
                <w:sz w:val="18"/>
                <w:szCs w:val="18"/>
                <w:u w:val="single"/>
              </w:rPr>
              <w:t xml:space="preserve">sean más </w:t>
            </w:r>
            <w:r w:rsidR="002E5C6F" w:rsidRPr="004A472B">
              <w:rPr>
                <w:rFonts w:ascii="Arial" w:eastAsia="Calibri Light" w:hAnsi="Arial" w:cs="Arial"/>
                <w:bCs/>
                <w:sz w:val="18"/>
                <w:szCs w:val="18"/>
                <w:u w:val="single"/>
              </w:rPr>
              <w:t>flexibles y novedosas</w:t>
            </w:r>
            <w:r w:rsidR="002E5C6F" w:rsidRPr="004A472B">
              <w:rPr>
                <w:rFonts w:ascii="Arial" w:hAnsi="Arial" w:cs="Arial"/>
                <w:bCs/>
                <w:sz w:val="18"/>
                <w:szCs w:val="18"/>
                <w:u w:val="single"/>
              </w:rPr>
              <w:t>.</w:t>
            </w:r>
          </w:p>
        </w:tc>
      </w:tr>
      <w:tr w:rsidR="00A33AB8" w:rsidRPr="000747E4" w14:paraId="64F2B8A7" w14:textId="77777777" w:rsidTr="00655712">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46B67E93" w14:textId="5F8C20BC" w:rsidR="00A33AB8" w:rsidRPr="000747E4" w:rsidRDefault="00A33AB8" w:rsidP="00A33AB8">
            <w:pPr>
              <w:tabs>
                <w:tab w:val="center" w:pos="4536"/>
              </w:tabs>
              <w:jc w:val="both"/>
              <w:rPr>
                <w:rFonts w:ascii="Montserrat" w:eastAsia="Calibri" w:hAnsi="Montserrat" w:cs="Arial"/>
                <w:bCs/>
                <w:sz w:val="20"/>
              </w:rPr>
            </w:pPr>
            <w:r w:rsidRPr="002A1B74">
              <w:rPr>
                <w:rFonts w:ascii="Arial" w:hAnsi="Arial" w:cs="Arial"/>
                <w:color w:val="000000"/>
                <w:sz w:val="18"/>
                <w:szCs w:val="18"/>
                <w:lang w:eastAsia="es-CO"/>
              </w:rPr>
              <w:t xml:space="preserve">Ampliar, en </w:t>
            </w:r>
            <w:r>
              <w:rPr>
                <w:rFonts w:ascii="Arial" w:hAnsi="Arial" w:cs="Arial"/>
                <w:color w:val="000000"/>
                <w:sz w:val="18"/>
                <w:szCs w:val="18"/>
                <w:lang w:eastAsia="es-CO"/>
              </w:rPr>
              <w:t>la ciudad de Montería</w:t>
            </w:r>
            <w:r w:rsidRPr="002A1B74">
              <w:rPr>
                <w:rFonts w:ascii="Arial" w:hAnsi="Arial" w:cs="Arial"/>
                <w:color w:val="000000"/>
                <w:sz w:val="18"/>
                <w:szCs w:val="18"/>
                <w:lang w:eastAsia="es-CO"/>
              </w:rPr>
              <w:t xml:space="preserve">, el acceso a una justicia efectiva, pronta, equitativa e incluyente, consolidando una infraestructura física óptima para </w:t>
            </w:r>
            <w:r>
              <w:rPr>
                <w:rFonts w:ascii="Arial" w:hAnsi="Arial" w:cs="Arial"/>
                <w:color w:val="000000"/>
                <w:sz w:val="18"/>
                <w:szCs w:val="18"/>
                <w:lang w:eastAsia="es-CO"/>
              </w:rPr>
              <w:t>su</w:t>
            </w:r>
            <w:r w:rsidRPr="002A1B74">
              <w:rPr>
                <w:rFonts w:ascii="Arial" w:hAnsi="Arial" w:cs="Arial"/>
                <w:color w:val="000000"/>
                <w:sz w:val="18"/>
                <w:szCs w:val="18"/>
                <w:lang w:eastAsia="es-CO"/>
              </w:rPr>
              <w:t xml:space="preserve"> acceso</w:t>
            </w:r>
            <w:r>
              <w:rPr>
                <w:rFonts w:ascii="Arial" w:hAnsi="Arial" w:cs="Arial"/>
                <w:color w:val="000000"/>
                <w:sz w:val="18"/>
                <w:szCs w:val="18"/>
                <w:lang w:eastAsia="es-CO"/>
              </w:rPr>
              <w:t>, a través d</w:t>
            </w:r>
            <w:r>
              <w:rPr>
                <w:rFonts w:ascii="Arial" w:eastAsia="Calibri Light" w:hAnsi="Arial" w:cs="Arial"/>
                <w:bCs/>
                <w:sz w:val="18"/>
                <w:szCs w:val="18"/>
              </w:rPr>
              <w:t xml:space="preserve">el traslado de los Juzgados y el Centro de Servicios del SRPA de Montería de la sede judicial edificio margui ubicada en la calle 32 No.7-06 a las modernas instalaciones del edificio River Park, ubicado </w:t>
            </w:r>
            <w:r w:rsidRPr="00EC64F3">
              <w:rPr>
                <w:rFonts w:ascii="Arial" w:eastAsia="Calibri Light" w:hAnsi="Arial" w:cs="Arial"/>
                <w:bCs/>
                <w:sz w:val="18"/>
                <w:szCs w:val="18"/>
              </w:rPr>
              <w:t>sobre la avenida circunvalar entre calles 43 y 44</w:t>
            </w:r>
            <w:r w:rsidR="00465B0F">
              <w:rPr>
                <w:rFonts w:ascii="Arial" w:eastAsia="Calibri Light" w:hAnsi="Arial" w:cs="Arial"/>
                <w:bCs/>
                <w:sz w:val="18"/>
                <w:szCs w:val="18"/>
              </w:rPr>
              <w:t>.</w:t>
            </w:r>
          </w:p>
        </w:tc>
        <w:tc>
          <w:tcPr>
            <w:tcW w:w="2795" w:type="pct"/>
            <w:tcBorders>
              <w:top w:val="single" w:sz="4" w:space="0" w:color="auto"/>
              <w:left w:val="single" w:sz="4" w:space="0" w:color="auto"/>
              <w:bottom w:val="single" w:sz="4" w:space="0" w:color="auto"/>
              <w:right w:val="single" w:sz="4" w:space="0" w:color="000000"/>
            </w:tcBorders>
            <w:vAlign w:val="center"/>
          </w:tcPr>
          <w:p w14:paraId="62229D20" w14:textId="1604D1ED" w:rsidR="00A33AB8" w:rsidRPr="000747E4" w:rsidRDefault="00465B0F" w:rsidP="00A33AB8">
            <w:pPr>
              <w:tabs>
                <w:tab w:val="center" w:pos="4536"/>
              </w:tabs>
              <w:jc w:val="both"/>
              <w:rPr>
                <w:rFonts w:ascii="Montserrat" w:eastAsia="Calibri" w:hAnsi="Montserrat" w:cs="Arial"/>
                <w:bCs/>
                <w:sz w:val="20"/>
              </w:rPr>
            </w:pPr>
            <w:r w:rsidRPr="002A1B74">
              <w:rPr>
                <w:rFonts w:ascii="Arial" w:hAnsi="Arial" w:cs="Arial"/>
                <w:color w:val="000000"/>
                <w:sz w:val="18"/>
                <w:szCs w:val="18"/>
                <w:lang w:eastAsia="es-CO"/>
              </w:rPr>
              <w:t>A</w:t>
            </w:r>
            <w:r>
              <w:rPr>
                <w:rFonts w:ascii="Arial" w:hAnsi="Arial" w:cs="Arial"/>
                <w:color w:val="000000"/>
                <w:sz w:val="18"/>
                <w:szCs w:val="18"/>
                <w:lang w:eastAsia="es-CO"/>
              </w:rPr>
              <w:t xml:space="preserve"> través de </w:t>
            </w:r>
            <w:r w:rsidR="00117E92">
              <w:rPr>
                <w:rFonts w:ascii="Arial" w:hAnsi="Arial" w:cs="Arial"/>
                <w:color w:val="000000"/>
                <w:sz w:val="18"/>
                <w:szCs w:val="18"/>
                <w:lang w:eastAsia="es-CO"/>
              </w:rPr>
              <w:t xml:space="preserve">su </w:t>
            </w:r>
            <w:r>
              <w:rPr>
                <w:rFonts w:ascii="Arial" w:hAnsi="Arial" w:cs="Arial"/>
                <w:color w:val="000000"/>
                <w:sz w:val="18"/>
                <w:szCs w:val="18"/>
                <w:lang w:eastAsia="es-CO"/>
              </w:rPr>
              <w:t>gestión y apoyo</w:t>
            </w:r>
            <w:r w:rsidR="00117E92">
              <w:rPr>
                <w:rFonts w:ascii="Arial" w:hAnsi="Arial" w:cs="Arial"/>
                <w:color w:val="000000"/>
                <w:sz w:val="18"/>
                <w:szCs w:val="18"/>
                <w:lang w:eastAsia="es-CO"/>
              </w:rPr>
              <w:t xml:space="preserve">, </w:t>
            </w:r>
            <w:r>
              <w:rPr>
                <w:rFonts w:ascii="Arial" w:hAnsi="Arial" w:cs="Arial"/>
                <w:color w:val="000000"/>
                <w:sz w:val="18"/>
                <w:szCs w:val="18"/>
                <w:lang w:eastAsia="es-CO"/>
              </w:rPr>
              <w:t xml:space="preserve">la Dirección Ejecutiva Seccional de Administración Judicial y el Consejo Seccional de la Judicatura </w:t>
            </w:r>
            <w:r w:rsidR="00117E92">
              <w:rPr>
                <w:rFonts w:ascii="Arial" w:hAnsi="Arial" w:cs="Arial"/>
                <w:color w:val="000000"/>
                <w:sz w:val="18"/>
                <w:szCs w:val="18"/>
                <w:lang w:eastAsia="es-CO"/>
              </w:rPr>
              <w:t>aportaron a</w:t>
            </w:r>
            <w:r w:rsidRPr="002A1B74">
              <w:rPr>
                <w:rFonts w:ascii="Arial" w:hAnsi="Arial" w:cs="Arial"/>
                <w:color w:val="000000"/>
                <w:sz w:val="18"/>
                <w:szCs w:val="18"/>
                <w:lang w:eastAsia="es-CO"/>
              </w:rPr>
              <w:t xml:space="preserve">l acceso a una justicia efectiva, pronta, equitativa e incluyente, </w:t>
            </w:r>
            <w:r w:rsidR="004E1DB7">
              <w:rPr>
                <w:rFonts w:ascii="Arial" w:hAnsi="Arial" w:cs="Arial"/>
                <w:color w:val="000000"/>
                <w:sz w:val="18"/>
                <w:szCs w:val="18"/>
                <w:lang w:eastAsia="es-CO"/>
              </w:rPr>
              <w:t xml:space="preserve">propendiendo por </w:t>
            </w:r>
            <w:r w:rsidRPr="002A1B74">
              <w:rPr>
                <w:rFonts w:ascii="Arial" w:hAnsi="Arial" w:cs="Arial"/>
                <w:color w:val="000000"/>
                <w:sz w:val="18"/>
                <w:szCs w:val="18"/>
                <w:lang w:eastAsia="es-CO"/>
              </w:rPr>
              <w:t xml:space="preserve">una infraestructura física óptima para </w:t>
            </w:r>
            <w:r>
              <w:rPr>
                <w:rFonts w:ascii="Arial" w:eastAsia="Calibri Light" w:hAnsi="Arial" w:cs="Arial"/>
                <w:bCs/>
                <w:sz w:val="18"/>
                <w:szCs w:val="18"/>
              </w:rPr>
              <w:t>los Juzgados y el Centro de Servicios del SRPA de Montería</w:t>
            </w:r>
            <w:r w:rsidR="004E1DB7">
              <w:rPr>
                <w:rFonts w:ascii="Arial" w:eastAsia="Calibri Light" w:hAnsi="Arial" w:cs="Arial"/>
                <w:bCs/>
                <w:sz w:val="18"/>
                <w:szCs w:val="18"/>
              </w:rPr>
              <w:t>, los cuales desde el 4 de septiembre de 2024</w:t>
            </w:r>
            <w:r>
              <w:rPr>
                <w:rFonts w:ascii="Arial" w:eastAsia="Calibri Light" w:hAnsi="Arial" w:cs="Arial"/>
                <w:bCs/>
                <w:sz w:val="18"/>
                <w:szCs w:val="18"/>
              </w:rPr>
              <w:t xml:space="preserve"> </w:t>
            </w:r>
            <w:r w:rsidR="004E1DB7">
              <w:rPr>
                <w:rFonts w:ascii="Arial" w:eastAsia="Calibri Light" w:hAnsi="Arial" w:cs="Arial"/>
                <w:bCs/>
                <w:sz w:val="18"/>
                <w:szCs w:val="18"/>
              </w:rPr>
              <w:t>prestan sus servicios</w:t>
            </w:r>
            <w:r>
              <w:rPr>
                <w:rFonts w:ascii="Arial" w:eastAsia="Calibri Light" w:hAnsi="Arial" w:cs="Arial"/>
                <w:bCs/>
                <w:sz w:val="18"/>
                <w:szCs w:val="18"/>
              </w:rPr>
              <w:t xml:space="preserve"> </w:t>
            </w:r>
            <w:r w:rsidR="004E1DB7">
              <w:rPr>
                <w:rFonts w:ascii="Arial" w:eastAsia="Calibri Light" w:hAnsi="Arial" w:cs="Arial"/>
                <w:bCs/>
                <w:sz w:val="18"/>
                <w:szCs w:val="18"/>
              </w:rPr>
              <w:t xml:space="preserve">en </w:t>
            </w:r>
            <w:r>
              <w:rPr>
                <w:rFonts w:ascii="Arial" w:eastAsia="Calibri Light" w:hAnsi="Arial" w:cs="Arial"/>
                <w:bCs/>
                <w:sz w:val="18"/>
                <w:szCs w:val="18"/>
              </w:rPr>
              <w:t xml:space="preserve">el edificio River Park, </w:t>
            </w:r>
            <w:r w:rsidR="004E1DB7">
              <w:rPr>
                <w:rFonts w:ascii="Arial" w:eastAsia="Calibri Light" w:hAnsi="Arial" w:cs="Arial"/>
                <w:bCs/>
                <w:sz w:val="18"/>
                <w:szCs w:val="18"/>
              </w:rPr>
              <w:t xml:space="preserve">que cuenta con unas instalaciones </w:t>
            </w:r>
            <w:r w:rsidR="00117E92">
              <w:rPr>
                <w:rFonts w:ascii="Arial" w:eastAsia="Calibri Light" w:hAnsi="Arial" w:cs="Arial"/>
                <w:bCs/>
                <w:sz w:val="18"/>
                <w:szCs w:val="18"/>
              </w:rPr>
              <w:t>amplias, cómodas, modernas y de fácil acceso, las cuales se ubican en la calle 43 No. 14-43.</w:t>
            </w:r>
          </w:p>
        </w:tc>
      </w:tr>
    </w:tbl>
    <w:p w14:paraId="2AC61CDF" w14:textId="3FE5F0F8" w:rsidR="00634E19" w:rsidRPr="000747E4" w:rsidRDefault="00634E19" w:rsidP="00EF4A79">
      <w:pPr>
        <w:pStyle w:val="Prrafodelista"/>
        <w:spacing w:after="0" w:line="240" w:lineRule="auto"/>
        <w:ind w:left="0"/>
        <w:contextualSpacing w:val="0"/>
        <w:rPr>
          <w:rFonts w:ascii="Montserrat" w:hAnsi="Montserrat" w:cs="Arial"/>
        </w:rPr>
      </w:pPr>
    </w:p>
    <w:p w14:paraId="0D4E50B6" w14:textId="28B81F9F" w:rsidR="00C14518" w:rsidRPr="000747E4" w:rsidRDefault="00CD54D6" w:rsidP="00D8638A">
      <w:pPr>
        <w:pStyle w:val="Prrafodelista"/>
        <w:numPr>
          <w:ilvl w:val="0"/>
          <w:numId w:val="18"/>
        </w:numPr>
        <w:jc w:val="both"/>
        <w:rPr>
          <w:rFonts w:ascii="Montserrat" w:hAnsi="Montserrat" w:cs="Arial"/>
        </w:rPr>
      </w:pPr>
      <w:r w:rsidRPr="000747E4">
        <w:rPr>
          <w:rFonts w:ascii="Montserrat" w:hAnsi="Montserrat" w:cs="Arial"/>
          <w:b/>
        </w:rPr>
        <w:lastRenderedPageBreak/>
        <w:t>CAMBIOS EN EL CONTEXT</w:t>
      </w:r>
      <w:r w:rsidR="00E55EF7" w:rsidRPr="000747E4">
        <w:rPr>
          <w:rFonts w:ascii="Montserrat" w:hAnsi="Montserrat" w:cs="Arial"/>
          <w:b/>
        </w:rPr>
        <w:t>O</w:t>
      </w:r>
      <w:r w:rsidR="00634E19" w:rsidRPr="000747E4">
        <w:rPr>
          <w:rFonts w:ascii="Montserrat" w:hAnsi="Montserrat" w:cs="Arial"/>
          <w:b/>
        </w:rPr>
        <w:t xml:space="preserve"> INTERNO Y EXTERNO</w:t>
      </w:r>
    </w:p>
    <w:p w14:paraId="107B045A" w14:textId="77777777" w:rsidR="00634E19" w:rsidRPr="000747E4" w:rsidRDefault="00634E19" w:rsidP="00EF4A79">
      <w:pPr>
        <w:pStyle w:val="Prrafodelista"/>
        <w:spacing w:after="0" w:line="240" w:lineRule="auto"/>
        <w:ind w:left="0"/>
        <w:contextualSpacing w:val="0"/>
        <w:rPr>
          <w:rFonts w:ascii="Montserrat" w:hAnsi="Montserrat" w:cs="Arial"/>
        </w:rPr>
      </w:pPr>
    </w:p>
    <w:p w14:paraId="5A62A6F1" w14:textId="56E06AD0" w:rsidR="000E4C9E" w:rsidRPr="000747E4" w:rsidRDefault="00C14518" w:rsidP="00E90947">
      <w:pPr>
        <w:pStyle w:val="Prrafodelista"/>
        <w:tabs>
          <w:tab w:val="center" w:pos="4536"/>
        </w:tabs>
        <w:spacing w:after="0" w:line="240" w:lineRule="auto"/>
        <w:ind w:left="0"/>
        <w:contextualSpacing w:val="0"/>
        <w:jc w:val="both"/>
        <w:rPr>
          <w:rFonts w:ascii="Montserrat" w:hAnsi="Montserrat" w:cs="Arial"/>
          <w:i/>
          <w:u w:val="single"/>
        </w:rPr>
      </w:pPr>
      <w:r w:rsidRPr="000747E4">
        <w:rPr>
          <w:rFonts w:ascii="Montserrat" w:hAnsi="Montserrat" w:cs="Arial"/>
        </w:rPr>
        <w:t>Se hace la rev</w:t>
      </w:r>
      <w:r w:rsidR="006D5556" w:rsidRPr="000747E4">
        <w:rPr>
          <w:rFonts w:ascii="Montserrat" w:hAnsi="Montserrat" w:cs="Arial"/>
        </w:rPr>
        <w:t xml:space="preserve">isión del </w:t>
      </w:r>
      <w:r w:rsidR="007C0569" w:rsidRPr="000747E4">
        <w:rPr>
          <w:rFonts w:ascii="Montserrat" w:hAnsi="Montserrat" w:cs="Arial"/>
        </w:rPr>
        <w:t>c</w:t>
      </w:r>
      <w:r w:rsidR="006D5556" w:rsidRPr="000747E4">
        <w:rPr>
          <w:rFonts w:ascii="Montserrat" w:hAnsi="Montserrat" w:cs="Arial"/>
        </w:rPr>
        <w:t>ontexto vigencia 202</w:t>
      </w:r>
      <w:r w:rsidR="009A3F30">
        <w:rPr>
          <w:rFonts w:ascii="Montserrat" w:hAnsi="Montserrat" w:cs="Arial"/>
        </w:rPr>
        <w:t>4</w:t>
      </w:r>
      <w:r w:rsidRPr="000747E4">
        <w:rPr>
          <w:rFonts w:ascii="Montserrat" w:hAnsi="Montserrat" w:cs="Arial"/>
        </w:rPr>
        <w:t xml:space="preserve">. La revisión puede </w:t>
      </w:r>
      <w:r w:rsidR="00DD071D" w:rsidRPr="000747E4">
        <w:rPr>
          <w:rFonts w:ascii="Montserrat" w:hAnsi="Montserrat" w:cs="Arial"/>
          <w:i/>
          <w:u w:val="single"/>
        </w:rPr>
        <w:t>implica</w:t>
      </w:r>
      <w:r w:rsidR="00D07398" w:rsidRPr="000747E4">
        <w:rPr>
          <w:rFonts w:ascii="Montserrat" w:hAnsi="Montserrat" w:cs="Arial"/>
          <w:i/>
          <w:u w:val="single"/>
        </w:rPr>
        <w:t>r</w:t>
      </w:r>
      <w:r w:rsidRPr="000747E4">
        <w:rPr>
          <w:rFonts w:ascii="Montserrat" w:hAnsi="Montserrat" w:cs="Arial"/>
          <w:i/>
          <w:u w:val="single"/>
        </w:rPr>
        <w:t xml:space="preserve"> cambios en el mismo de tal forma que nos </w:t>
      </w:r>
      <w:r w:rsidR="00BD1E84" w:rsidRPr="000747E4">
        <w:rPr>
          <w:rFonts w:ascii="Montserrat" w:hAnsi="Montserrat" w:cs="Arial"/>
          <w:i/>
          <w:u w:val="single"/>
        </w:rPr>
        <w:t>cond</w:t>
      </w:r>
      <w:r w:rsidR="00D07398" w:rsidRPr="000747E4">
        <w:rPr>
          <w:rFonts w:ascii="Montserrat" w:hAnsi="Montserrat" w:cs="Arial"/>
          <w:i/>
          <w:u w:val="single"/>
        </w:rPr>
        <w:t>ujo</w:t>
      </w:r>
      <w:r w:rsidR="00BD1E84" w:rsidRPr="000747E4">
        <w:rPr>
          <w:rFonts w:ascii="Montserrat" w:hAnsi="Montserrat" w:cs="Arial"/>
          <w:i/>
          <w:u w:val="single"/>
        </w:rPr>
        <w:t xml:space="preserve"> a t</w:t>
      </w:r>
      <w:r w:rsidR="00D07398" w:rsidRPr="000747E4">
        <w:rPr>
          <w:rFonts w:ascii="Montserrat" w:hAnsi="Montserrat" w:cs="Arial"/>
          <w:i/>
          <w:u w:val="single"/>
        </w:rPr>
        <w:t>omar acciones que</w:t>
      </w:r>
      <w:r w:rsidR="00BD1E84" w:rsidRPr="000747E4">
        <w:rPr>
          <w:rFonts w:ascii="Montserrat" w:hAnsi="Montserrat" w:cs="Arial"/>
          <w:i/>
          <w:u w:val="single"/>
        </w:rPr>
        <w:t xml:space="preserve"> modificar</w:t>
      </w:r>
      <w:r w:rsidR="00D07398" w:rsidRPr="000747E4">
        <w:rPr>
          <w:rFonts w:ascii="Montserrat" w:hAnsi="Montserrat" w:cs="Arial"/>
          <w:i/>
          <w:u w:val="single"/>
        </w:rPr>
        <w:t>on</w:t>
      </w:r>
      <w:r w:rsidR="00BD1E84" w:rsidRPr="000747E4">
        <w:rPr>
          <w:rFonts w:ascii="Montserrat" w:hAnsi="Montserrat" w:cs="Arial"/>
          <w:i/>
          <w:u w:val="single"/>
        </w:rPr>
        <w:t xml:space="preserve"> el contexto de la vigencia 202</w:t>
      </w:r>
      <w:r w:rsidR="009A3F30">
        <w:rPr>
          <w:rFonts w:ascii="Montserrat" w:hAnsi="Montserrat" w:cs="Arial"/>
          <w:i/>
          <w:u w:val="single"/>
        </w:rPr>
        <w:t>4</w:t>
      </w:r>
      <w:r w:rsidR="00D07398" w:rsidRPr="000747E4">
        <w:rPr>
          <w:rFonts w:ascii="Montserrat" w:hAnsi="Montserrat" w:cs="Arial"/>
          <w:i/>
          <w:u w:val="single"/>
        </w:rPr>
        <w:t>.</w:t>
      </w:r>
    </w:p>
    <w:p w14:paraId="15AB58E0" w14:textId="77777777" w:rsidR="002D72EE" w:rsidRPr="000747E4" w:rsidRDefault="002D72EE" w:rsidP="00E90947">
      <w:pPr>
        <w:pStyle w:val="Prrafodelista"/>
        <w:spacing w:after="0" w:line="240" w:lineRule="auto"/>
        <w:ind w:left="0"/>
        <w:contextualSpacing w:val="0"/>
        <w:jc w:val="both"/>
        <w:rPr>
          <w:rFonts w:ascii="Montserrat" w:hAnsi="Montserrat" w:cs="Arial"/>
          <w:szCs w:val="18"/>
          <w:lang w:val="es-ES"/>
        </w:rPr>
      </w:pPr>
    </w:p>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594"/>
        <w:gridCol w:w="2796"/>
        <w:gridCol w:w="3416"/>
        <w:gridCol w:w="2395"/>
      </w:tblGrid>
      <w:tr w:rsidR="002D72EE" w:rsidRPr="000747E4" w14:paraId="6D525A9D" w14:textId="77777777" w:rsidTr="00A80DD5">
        <w:trPr>
          <w:trHeight w:val="20"/>
          <w:tblHeader/>
          <w:jc w:val="center"/>
        </w:trPr>
        <w:tc>
          <w:tcPr>
            <w:tcW w:w="781"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tcPr>
          <w:p w14:paraId="697D3D5F" w14:textId="77777777" w:rsidR="002D72EE" w:rsidRPr="000747E4" w:rsidRDefault="002D72EE" w:rsidP="00E90947">
            <w:pPr>
              <w:tabs>
                <w:tab w:val="center" w:pos="4536"/>
              </w:tabs>
              <w:jc w:val="center"/>
              <w:rPr>
                <w:rFonts w:ascii="Montserrat" w:eastAsia="Calibri" w:hAnsi="Montserrat" w:cs="Arial"/>
                <w:b/>
                <w:sz w:val="20"/>
              </w:rPr>
            </w:pPr>
            <w:r w:rsidRPr="000747E4">
              <w:rPr>
                <w:rFonts w:ascii="Montserrat" w:eastAsia="Calibri" w:hAnsi="Montserrat" w:cs="Arial"/>
                <w:b/>
                <w:sz w:val="20"/>
              </w:rPr>
              <w:t>PROCESO</w:t>
            </w:r>
          </w:p>
        </w:tc>
        <w:tc>
          <w:tcPr>
            <w:tcW w:w="1370" w:type="pct"/>
            <w:tcBorders>
              <w:top w:val="single" w:sz="4" w:space="0" w:color="auto"/>
              <w:left w:val="single" w:sz="4" w:space="0" w:color="000000"/>
              <w:bottom w:val="single" w:sz="4" w:space="0" w:color="auto"/>
              <w:right w:val="single" w:sz="4" w:space="0" w:color="000000"/>
            </w:tcBorders>
            <w:shd w:val="clear" w:color="auto" w:fill="EDEDED" w:themeFill="accent3" w:themeFillTint="33"/>
            <w:vAlign w:val="center"/>
          </w:tcPr>
          <w:p w14:paraId="04A867F7" w14:textId="77777777" w:rsidR="002D72EE" w:rsidRPr="000747E4" w:rsidRDefault="002D72EE" w:rsidP="00E90947">
            <w:pPr>
              <w:tabs>
                <w:tab w:val="center" w:pos="4536"/>
              </w:tabs>
              <w:jc w:val="center"/>
              <w:rPr>
                <w:rFonts w:ascii="Montserrat" w:eastAsia="Calibri" w:hAnsi="Montserrat" w:cs="Arial"/>
                <w:b/>
                <w:sz w:val="20"/>
              </w:rPr>
            </w:pPr>
            <w:r w:rsidRPr="000747E4">
              <w:rPr>
                <w:rFonts w:ascii="Montserrat" w:eastAsia="Calibri" w:hAnsi="Montserrat" w:cs="Arial"/>
                <w:b/>
                <w:sz w:val="20"/>
              </w:rPr>
              <w:t>CAMBIOS IDENTIFICADOS</w:t>
            </w:r>
          </w:p>
        </w:tc>
        <w:tc>
          <w:tcPr>
            <w:tcW w:w="1674"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4BA92B46" w14:textId="77777777" w:rsidR="002D72EE" w:rsidRPr="000747E4" w:rsidRDefault="002D72EE" w:rsidP="00E90947">
            <w:pPr>
              <w:tabs>
                <w:tab w:val="center" w:pos="4536"/>
              </w:tabs>
              <w:jc w:val="center"/>
              <w:rPr>
                <w:rFonts w:ascii="Montserrat" w:eastAsia="Calibri" w:hAnsi="Montserrat" w:cs="Arial"/>
                <w:b/>
                <w:sz w:val="20"/>
              </w:rPr>
            </w:pPr>
            <w:r w:rsidRPr="000747E4">
              <w:rPr>
                <w:rFonts w:ascii="Montserrat" w:eastAsia="Calibri" w:hAnsi="Montserrat" w:cs="Arial"/>
                <w:b/>
                <w:sz w:val="20"/>
              </w:rPr>
              <w:t>FACTORES DE CAMBIO</w:t>
            </w:r>
          </w:p>
          <w:p w14:paraId="33EDED47" w14:textId="77777777" w:rsidR="002D72EE" w:rsidRPr="000747E4" w:rsidRDefault="002D72EE" w:rsidP="00E90947">
            <w:pPr>
              <w:tabs>
                <w:tab w:val="center" w:pos="4536"/>
              </w:tabs>
              <w:jc w:val="center"/>
              <w:rPr>
                <w:rFonts w:ascii="Montserrat" w:eastAsia="Calibri" w:hAnsi="Montserrat" w:cs="Arial"/>
                <w:sz w:val="20"/>
              </w:rPr>
            </w:pPr>
            <w:r w:rsidRPr="000747E4">
              <w:rPr>
                <w:rFonts w:ascii="Montserrat" w:eastAsia="Calibri" w:hAnsi="Montserrat" w:cs="Arial"/>
                <w:b/>
                <w:sz w:val="16"/>
                <w:szCs w:val="16"/>
              </w:rPr>
              <w:t xml:space="preserve"> </w:t>
            </w:r>
            <w:r w:rsidRPr="000747E4">
              <w:rPr>
                <w:rFonts w:ascii="Montserrat" w:eastAsia="Calibri" w:hAnsi="Montserrat" w:cs="Arial"/>
                <w:sz w:val="14"/>
                <w:szCs w:val="14"/>
              </w:rPr>
              <w:t xml:space="preserve">(Con base en el análisis de contexto inicial enumerar los cambios que se identifican, que ocurrieron o que pueden ocurrir) </w:t>
            </w:r>
          </w:p>
        </w:tc>
        <w:tc>
          <w:tcPr>
            <w:tcW w:w="1174"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49B49642" w14:textId="146A0936" w:rsidR="002D72EE" w:rsidRPr="000747E4" w:rsidRDefault="00C544E5" w:rsidP="00E90947">
            <w:pPr>
              <w:tabs>
                <w:tab w:val="center" w:pos="4536"/>
              </w:tabs>
              <w:jc w:val="center"/>
              <w:rPr>
                <w:rFonts w:ascii="Montserrat" w:eastAsia="Calibri" w:hAnsi="Montserrat" w:cs="Arial"/>
                <w:b/>
                <w:sz w:val="20"/>
              </w:rPr>
            </w:pPr>
            <w:r w:rsidRPr="000747E4">
              <w:rPr>
                <w:rFonts w:ascii="Montserrat" w:eastAsia="Calibri" w:hAnsi="Montserrat" w:cs="Arial"/>
                <w:b/>
                <w:sz w:val="20"/>
              </w:rPr>
              <w:t>ACCIÓN PARA TOMAR</w:t>
            </w:r>
          </w:p>
          <w:p w14:paraId="2FF5372C" w14:textId="77777777" w:rsidR="002D72EE" w:rsidRPr="000747E4" w:rsidRDefault="002D72EE" w:rsidP="00E90947">
            <w:pPr>
              <w:tabs>
                <w:tab w:val="center" w:pos="4536"/>
              </w:tabs>
              <w:jc w:val="center"/>
              <w:rPr>
                <w:rFonts w:ascii="Montserrat" w:eastAsia="Calibri" w:hAnsi="Montserrat" w:cs="Arial"/>
                <w:sz w:val="20"/>
              </w:rPr>
            </w:pPr>
            <w:r w:rsidRPr="000747E4">
              <w:rPr>
                <w:rFonts w:ascii="Montserrat" w:eastAsia="Calibri" w:hAnsi="Montserrat" w:cs="Arial"/>
                <w:sz w:val="14"/>
                <w:szCs w:val="14"/>
              </w:rPr>
              <w:t>(Describir las acciones que se ejecutaron o se están ejecutando para gestionar el cambio)</w:t>
            </w:r>
          </w:p>
        </w:tc>
      </w:tr>
      <w:tr w:rsidR="00A80DD5" w:rsidRPr="000747E4" w14:paraId="6F3A7648" w14:textId="77777777" w:rsidTr="00A80DD5">
        <w:trPr>
          <w:trHeight w:val="20"/>
          <w:jc w:val="center"/>
        </w:trPr>
        <w:tc>
          <w:tcPr>
            <w:tcW w:w="781" w:type="pct"/>
            <w:tcBorders>
              <w:top w:val="single" w:sz="4" w:space="0" w:color="auto"/>
              <w:left w:val="single" w:sz="4" w:space="0" w:color="000000"/>
              <w:bottom w:val="single" w:sz="4" w:space="0" w:color="auto"/>
              <w:right w:val="single" w:sz="4" w:space="0" w:color="auto"/>
            </w:tcBorders>
            <w:vAlign w:val="center"/>
          </w:tcPr>
          <w:p w14:paraId="0B6B2BC1" w14:textId="2E4974C2" w:rsidR="00A80DD5" w:rsidRPr="000747E4" w:rsidRDefault="00A80DD5" w:rsidP="00A80DD5">
            <w:pPr>
              <w:tabs>
                <w:tab w:val="center" w:pos="4536"/>
              </w:tabs>
              <w:jc w:val="center"/>
              <w:rPr>
                <w:rFonts w:ascii="Montserrat" w:eastAsia="Calibri" w:hAnsi="Montserrat" w:cs="Arial"/>
                <w:sz w:val="20"/>
              </w:rPr>
            </w:pPr>
            <w:r w:rsidRPr="00FB42CF">
              <w:rPr>
                <w:rFonts w:ascii="Arial" w:eastAsia="Calibri Light" w:hAnsi="Arial" w:cs="Arial"/>
                <w:b/>
                <w:sz w:val="18"/>
                <w:szCs w:val="18"/>
              </w:rPr>
              <w:t>Transversal a todos los procesos</w:t>
            </w:r>
          </w:p>
        </w:tc>
        <w:tc>
          <w:tcPr>
            <w:tcW w:w="1370" w:type="pct"/>
            <w:tcBorders>
              <w:top w:val="single" w:sz="4" w:space="0" w:color="auto"/>
              <w:left w:val="single" w:sz="4" w:space="0" w:color="000000"/>
              <w:bottom w:val="single" w:sz="4" w:space="0" w:color="auto"/>
              <w:right w:val="single" w:sz="4" w:space="0" w:color="000000"/>
            </w:tcBorders>
            <w:vAlign w:val="center"/>
          </w:tcPr>
          <w:p w14:paraId="297A4230" w14:textId="4E6FBED5" w:rsidR="00A80DD5" w:rsidRPr="000747E4" w:rsidRDefault="00A80DD5" w:rsidP="00A80DD5">
            <w:pPr>
              <w:tabs>
                <w:tab w:val="center" w:pos="4536"/>
              </w:tabs>
              <w:jc w:val="center"/>
              <w:rPr>
                <w:rFonts w:ascii="Montserrat" w:eastAsia="Calibri" w:hAnsi="Montserrat" w:cs="Arial"/>
                <w:sz w:val="20"/>
              </w:rPr>
            </w:pPr>
            <w:r w:rsidRPr="004C59E4">
              <w:rPr>
                <w:rFonts w:ascii="Arial" w:eastAsia="Calibri" w:hAnsi="Arial" w:cs="Arial"/>
                <w:b/>
                <w:bCs/>
                <w:sz w:val="18"/>
                <w:szCs w:val="18"/>
              </w:rPr>
              <w:t>Cambio en la Planeación estratégica de la Rama Judicial</w:t>
            </w:r>
          </w:p>
        </w:tc>
        <w:tc>
          <w:tcPr>
            <w:tcW w:w="1674" w:type="pct"/>
            <w:tcBorders>
              <w:top w:val="single" w:sz="4" w:space="0" w:color="auto"/>
              <w:left w:val="single" w:sz="4" w:space="0" w:color="000000"/>
              <w:bottom w:val="single" w:sz="4" w:space="0" w:color="auto"/>
              <w:right w:val="single" w:sz="4" w:space="0" w:color="auto"/>
            </w:tcBorders>
            <w:vAlign w:val="center"/>
          </w:tcPr>
          <w:p w14:paraId="5249F252" w14:textId="6D339328" w:rsidR="00A80DD5" w:rsidRPr="008D5EF8" w:rsidRDefault="006E0953" w:rsidP="008D5EF8">
            <w:pPr>
              <w:tabs>
                <w:tab w:val="center" w:pos="4536"/>
              </w:tabs>
              <w:jc w:val="both"/>
              <w:rPr>
                <w:rFonts w:ascii="Montserrat" w:eastAsia="Calibri" w:hAnsi="Montserrat" w:cs="Arial"/>
                <w:sz w:val="16"/>
                <w:szCs w:val="16"/>
              </w:rPr>
            </w:pPr>
            <w:r w:rsidRPr="008D5EF8">
              <w:rPr>
                <w:rFonts w:ascii="Arial" w:hAnsi="Arial" w:cs="Arial"/>
                <w:sz w:val="16"/>
                <w:szCs w:val="16"/>
              </w:rPr>
              <w:t xml:space="preserve">Seguimiento y Retroalimentación a la </w:t>
            </w:r>
            <w:r w:rsidR="00A80DD5" w:rsidRPr="008D5EF8">
              <w:rPr>
                <w:rFonts w:ascii="Arial" w:hAnsi="Arial" w:cs="Arial"/>
                <w:sz w:val="16"/>
                <w:szCs w:val="16"/>
              </w:rPr>
              <w:t>Implementación del Plan Sectorial de Desarrollo de la Rama Judicial 2023-2026 “Hacia una justicia confiable, digital e incluyente”</w:t>
            </w:r>
          </w:p>
        </w:tc>
        <w:tc>
          <w:tcPr>
            <w:tcW w:w="1174" w:type="pct"/>
            <w:tcBorders>
              <w:top w:val="single" w:sz="4" w:space="0" w:color="auto"/>
              <w:left w:val="single" w:sz="4" w:space="0" w:color="auto"/>
              <w:bottom w:val="single" w:sz="4" w:space="0" w:color="auto"/>
              <w:right w:val="single" w:sz="4" w:space="0" w:color="000000"/>
            </w:tcBorders>
            <w:vAlign w:val="center"/>
          </w:tcPr>
          <w:p w14:paraId="2CB3899D" w14:textId="35809257" w:rsidR="00A80DD5" w:rsidRPr="008D5EF8" w:rsidRDefault="00A80DD5" w:rsidP="008D5EF8">
            <w:pPr>
              <w:pStyle w:val="Prrafodelista"/>
              <w:spacing w:after="160" w:line="259" w:lineRule="auto"/>
              <w:ind w:left="360"/>
              <w:jc w:val="both"/>
              <w:rPr>
                <w:rFonts w:ascii="Arial" w:hAnsi="Arial" w:cs="Arial"/>
                <w:sz w:val="16"/>
                <w:szCs w:val="16"/>
              </w:rPr>
            </w:pPr>
          </w:p>
          <w:p w14:paraId="79E2072E" w14:textId="0E7A05A2" w:rsidR="00A80DD5" w:rsidRPr="008D5EF8" w:rsidRDefault="006E0953" w:rsidP="008D5EF8">
            <w:pPr>
              <w:spacing w:after="160" w:line="259" w:lineRule="auto"/>
              <w:jc w:val="both"/>
              <w:rPr>
                <w:rFonts w:ascii="Montserrat" w:eastAsia="Calibri" w:hAnsi="Montserrat" w:cs="Arial"/>
                <w:sz w:val="16"/>
                <w:szCs w:val="16"/>
              </w:rPr>
            </w:pPr>
            <w:r w:rsidRPr="008D5EF8">
              <w:rPr>
                <w:rFonts w:ascii="Arial" w:hAnsi="Arial" w:cs="Arial"/>
                <w:sz w:val="16"/>
                <w:szCs w:val="16"/>
              </w:rPr>
              <w:t xml:space="preserve">Materialización efectiva de los </w:t>
            </w:r>
            <w:r w:rsidR="00A80DD5" w:rsidRPr="008D5EF8">
              <w:rPr>
                <w:rFonts w:ascii="Arial" w:hAnsi="Arial" w:cs="Arial"/>
                <w:sz w:val="16"/>
                <w:szCs w:val="16"/>
              </w:rPr>
              <w:t>Ajustes a</w:t>
            </w:r>
            <w:r w:rsidRPr="008D5EF8">
              <w:rPr>
                <w:rFonts w:ascii="Arial" w:hAnsi="Arial" w:cs="Arial"/>
                <w:sz w:val="16"/>
                <w:szCs w:val="16"/>
              </w:rPr>
              <w:t xml:space="preserve"> </w:t>
            </w:r>
            <w:r w:rsidR="00A80DD5" w:rsidRPr="008D5EF8">
              <w:rPr>
                <w:rFonts w:ascii="Arial" w:hAnsi="Arial" w:cs="Arial"/>
                <w:sz w:val="16"/>
                <w:szCs w:val="16"/>
              </w:rPr>
              <w:t>l</w:t>
            </w:r>
            <w:r w:rsidRPr="008D5EF8">
              <w:rPr>
                <w:rFonts w:ascii="Arial" w:hAnsi="Arial" w:cs="Arial"/>
                <w:sz w:val="16"/>
                <w:szCs w:val="16"/>
              </w:rPr>
              <w:t>a</w:t>
            </w:r>
            <w:r w:rsidR="00A80DD5" w:rsidRPr="008D5EF8">
              <w:rPr>
                <w:rFonts w:ascii="Arial" w:hAnsi="Arial" w:cs="Arial"/>
                <w:sz w:val="16"/>
                <w:szCs w:val="16"/>
              </w:rPr>
              <w:t xml:space="preserve"> Matriz de Riesgos</w:t>
            </w:r>
            <w:r w:rsidRPr="008D5EF8">
              <w:rPr>
                <w:rFonts w:ascii="Arial" w:hAnsi="Arial" w:cs="Arial"/>
                <w:sz w:val="16"/>
                <w:szCs w:val="16"/>
              </w:rPr>
              <w:t xml:space="preserve"> 2024, por la Implementación del Plan Sectorial de Desarrollo de la Rama Judicial “Hacia una justicia confiable, digital e incluyente”.</w:t>
            </w:r>
          </w:p>
        </w:tc>
      </w:tr>
      <w:tr w:rsidR="00A80DD5" w:rsidRPr="000747E4" w14:paraId="12FEDE14" w14:textId="77777777" w:rsidTr="00A80DD5">
        <w:trPr>
          <w:trHeight w:val="20"/>
          <w:jc w:val="center"/>
        </w:trPr>
        <w:tc>
          <w:tcPr>
            <w:tcW w:w="781" w:type="pct"/>
            <w:tcBorders>
              <w:top w:val="single" w:sz="4" w:space="0" w:color="auto"/>
              <w:left w:val="single" w:sz="4" w:space="0" w:color="000000"/>
              <w:bottom w:val="single" w:sz="4" w:space="0" w:color="auto"/>
              <w:right w:val="single" w:sz="4" w:space="0" w:color="auto"/>
            </w:tcBorders>
          </w:tcPr>
          <w:p w14:paraId="0AC327A4" w14:textId="77777777" w:rsidR="00A80DD5" w:rsidRDefault="00A80DD5" w:rsidP="00A80DD5">
            <w:pPr>
              <w:tabs>
                <w:tab w:val="center" w:pos="4536"/>
              </w:tabs>
              <w:jc w:val="center"/>
              <w:rPr>
                <w:rFonts w:ascii="Arial" w:eastAsia="Calibri Light" w:hAnsi="Arial" w:cs="Arial"/>
                <w:b/>
                <w:sz w:val="18"/>
                <w:szCs w:val="18"/>
              </w:rPr>
            </w:pPr>
          </w:p>
          <w:p w14:paraId="7BD48190" w14:textId="77777777" w:rsidR="00A80DD5" w:rsidRDefault="00A80DD5" w:rsidP="00A80DD5">
            <w:pPr>
              <w:tabs>
                <w:tab w:val="center" w:pos="4536"/>
              </w:tabs>
              <w:jc w:val="center"/>
              <w:rPr>
                <w:rFonts w:ascii="Arial" w:eastAsia="Calibri Light" w:hAnsi="Arial" w:cs="Arial"/>
                <w:b/>
                <w:sz w:val="18"/>
                <w:szCs w:val="18"/>
              </w:rPr>
            </w:pPr>
          </w:p>
          <w:p w14:paraId="227B59FD" w14:textId="77777777" w:rsidR="00A80DD5" w:rsidRDefault="00A80DD5" w:rsidP="00A80DD5">
            <w:pPr>
              <w:tabs>
                <w:tab w:val="center" w:pos="4536"/>
              </w:tabs>
              <w:jc w:val="center"/>
              <w:rPr>
                <w:rFonts w:ascii="Arial" w:eastAsia="Calibri Light" w:hAnsi="Arial" w:cs="Arial"/>
                <w:b/>
                <w:sz w:val="18"/>
                <w:szCs w:val="18"/>
              </w:rPr>
            </w:pPr>
          </w:p>
          <w:p w14:paraId="5FB0C565" w14:textId="71380F4E" w:rsidR="00A80DD5" w:rsidRPr="000747E4" w:rsidRDefault="00A80DD5" w:rsidP="00A80DD5">
            <w:pPr>
              <w:tabs>
                <w:tab w:val="center" w:pos="4536"/>
              </w:tabs>
              <w:jc w:val="center"/>
              <w:rPr>
                <w:rFonts w:ascii="Montserrat" w:eastAsia="Calibri" w:hAnsi="Montserrat" w:cs="Arial"/>
                <w:bCs/>
                <w:sz w:val="20"/>
                <w:highlight w:val="yellow"/>
              </w:rPr>
            </w:pPr>
            <w:r w:rsidRPr="00FB42CF">
              <w:rPr>
                <w:rFonts w:ascii="Arial" w:eastAsia="Calibri Light" w:hAnsi="Arial" w:cs="Arial"/>
                <w:b/>
                <w:sz w:val="18"/>
                <w:szCs w:val="18"/>
              </w:rPr>
              <w:t>Transversal a todos los procesos</w:t>
            </w:r>
          </w:p>
        </w:tc>
        <w:tc>
          <w:tcPr>
            <w:tcW w:w="1370" w:type="pct"/>
            <w:tcBorders>
              <w:top w:val="single" w:sz="4" w:space="0" w:color="auto"/>
              <w:left w:val="single" w:sz="4" w:space="0" w:color="000000"/>
              <w:bottom w:val="single" w:sz="4" w:space="0" w:color="auto"/>
              <w:right w:val="single" w:sz="4" w:space="0" w:color="000000"/>
            </w:tcBorders>
            <w:vAlign w:val="center"/>
          </w:tcPr>
          <w:p w14:paraId="1B9198EC" w14:textId="0EB01FB8" w:rsidR="00A80DD5" w:rsidRPr="000747E4" w:rsidRDefault="00A80DD5" w:rsidP="00A80DD5">
            <w:pPr>
              <w:tabs>
                <w:tab w:val="center" w:pos="4536"/>
              </w:tabs>
              <w:jc w:val="center"/>
              <w:rPr>
                <w:rFonts w:ascii="Montserrat" w:eastAsia="Calibri" w:hAnsi="Montserrat" w:cs="Arial"/>
                <w:sz w:val="20"/>
              </w:rPr>
            </w:pPr>
            <w:r w:rsidRPr="00FB42CF">
              <w:rPr>
                <w:rFonts w:ascii="Arial" w:eastAsia="Calibri Light" w:hAnsi="Arial" w:cs="Arial"/>
                <w:b/>
                <w:sz w:val="18"/>
                <w:szCs w:val="18"/>
              </w:rPr>
              <w:t>Aspectos ambientales significativos</w:t>
            </w:r>
          </w:p>
        </w:tc>
        <w:tc>
          <w:tcPr>
            <w:tcW w:w="1674" w:type="pct"/>
            <w:tcBorders>
              <w:top w:val="single" w:sz="4" w:space="0" w:color="auto"/>
              <w:left w:val="single" w:sz="4" w:space="0" w:color="000000"/>
              <w:bottom w:val="single" w:sz="4" w:space="0" w:color="auto"/>
              <w:right w:val="single" w:sz="4" w:space="0" w:color="auto"/>
            </w:tcBorders>
          </w:tcPr>
          <w:p w14:paraId="15BD9D67" w14:textId="77777777" w:rsidR="00A80DD5" w:rsidRPr="008D5EF8" w:rsidRDefault="00A80DD5" w:rsidP="008D5EF8">
            <w:pPr>
              <w:tabs>
                <w:tab w:val="center" w:pos="4536"/>
              </w:tabs>
              <w:jc w:val="both"/>
              <w:rPr>
                <w:rFonts w:ascii="Arial" w:eastAsia="Calibri Light" w:hAnsi="Arial" w:cs="Arial"/>
                <w:bCs/>
                <w:sz w:val="16"/>
                <w:szCs w:val="16"/>
              </w:rPr>
            </w:pPr>
            <w:r w:rsidRPr="008D5EF8">
              <w:rPr>
                <w:rFonts w:ascii="Arial" w:eastAsia="Calibri Light" w:hAnsi="Arial" w:cs="Arial"/>
                <w:bCs/>
                <w:sz w:val="16"/>
                <w:szCs w:val="16"/>
              </w:rPr>
              <w:t>Disminución en el uso del papel, tóner para impresoras, elementos de oficina en general, en el consumo de energía y agua, en las dependencias judiciales.</w:t>
            </w:r>
          </w:p>
          <w:p w14:paraId="3BA4586C" w14:textId="77777777" w:rsidR="00A80DD5" w:rsidRPr="008D5EF8" w:rsidRDefault="00A80DD5" w:rsidP="008D5EF8">
            <w:pPr>
              <w:tabs>
                <w:tab w:val="center" w:pos="4536"/>
              </w:tabs>
              <w:jc w:val="both"/>
              <w:rPr>
                <w:rFonts w:ascii="Montserrat" w:eastAsia="Calibri" w:hAnsi="Montserrat" w:cs="Arial"/>
                <w:sz w:val="16"/>
                <w:szCs w:val="16"/>
              </w:rPr>
            </w:pPr>
          </w:p>
        </w:tc>
        <w:tc>
          <w:tcPr>
            <w:tcW w:w="1174" w:type="pct"/>
            <w:tcBorders>
              <w:top w:val="single" w:sz="4" w:space="0" w:color="auto"/>
              <w:left w:val="single" w:sz="4" w:space="0" w:color="auto"/>
              <w:bottom w:val="single" w:sz="4" w:space="0" w:color="auto"/>
              <w:right w:val="single" w:sz="4" w:space="0" w:color="000000"/>
            </w:tcBorders>
          </w:tcPr>
          <w:p w14:paraId="6BA2D3DF" w14:textId="77777777" w:rsidR="0036322B" w:rsidRPr="008D5EF8" w:rsidRDefault="00A80DD5" w:rsidP="008D5EF8">
            <w:pPr>
              <w:pStyle w:val="Prrafodelista"/>
              <w:numPr>
                <w:ilvl w:val="0"/>
                <w:numId w:val="1"/>
              </w:numPr>
              <w:spacing w:after="160" w:line="259" w:lineRule="auto"/>
              <w:jc w:val="both"/>
              <w:rPr>
                <w:rFonts w:ascii="Arial" w:hAnsi="Arial" w:cs="Arial"/>
                <w:bCs/>
                <w:sz w:val="16"/>
                <w:szCs w:val="16"/>
              </w:rPr>
            </w:pPr>
            <w:r w:rsidRPr="008D5EF8">
              <w:rPr>
                <w:rFonts w:ascii="Arial" w:hAnsi="Arial" w:cs="Arial"/>
                <w:bCs/>
                <w:sz w:val="16"/>
                <w:szCs w:val="16"/>
              </w:rPr>
              <w:t>Digitalización de procesos judiciales, hojas de vida de los servidores y documentos internos de las dependencias.</w:t>
            </w:r>
          </w:p>
          <w:p w14:paraId="2AE0F40A" w14:textId="04C09863" w:rsidR="00A80DD5" w:rsidRPr="008D5EF8" w:rsidRDefault="00A80DD5" w:rsidP="008D5EF8">
            <w:pPr>
              <w:pStyle w:val="Prrafodelista"/>
              <w:numPr>
                <w:ilvl w:val="0"/>
                <w:numId w:val="1"/>
              </w:numPr>
              <w:spacing w:after="160" w:line="259" w:lineRule="auto"/>
              <w:jc w:val="both"/>
              <w:rPr>
                <w:rFonts w:ascii="Arial" w:hAnsi="Arial" w:cs="Arial"/>
                <w:bCs/>
                <w:sz w:val="16"/>
                <w:szCs w:val="16"/>
              </w:rPr>
            </w:pPr>
            <w:r w:rsidRPr="008D5EF8">
              <w:rPr>
                <w:rFonts w:ascii="Arial" w:hAnsi="Arial" w:cs="Arial"/>
                <w:bCs/>
                <w:sz w:val="16"/>
                <w:szCs w:val="16"/>
              </w:rPr>
              <w:t xml:space="preserve">Disminución de </w:t>
            </w:r>
            <w:r w:rsidRPr="008D5EF8">
              <w:rPr>
                <w:rFonts w:ascii="Arial" w:eastAsia="Calibri Light" w:hAnsi="Arial" w:cs="Arial"/>
                <w:bCs/>
                <w:sz w:val="16"/>
                <w:szCs w:val="16"/>
              </w:rPr>
              <w:t>consumo de energía y agua</w:t>
            </w:r>
            <w:r w:rsidRPr="008D5EF8">
              <w:rPr>
                <w:rFonts w:ascii="Arial" w:hAnsi="Arial" w:cs="Arial"/>
                <w:bCs/>
                <w:sz w:val="16"/>
                <w:szCs w:val="16"/>
              </w:rPr>
              <w:t xml:space="preserve"> por la </w:t>
            </w:r>
            <w:r w:rsidRPr="008D5EF8">
              <w:rPr>
                <w:rFonts w:ascii="Arial" w:eastAsia="Calibri Light" w:hAnsi="Arial" w:cs="Arial"/>
                <w:bCs/>
                <w:sz w:val="16"/>
                <w:szCs w:val="16"/>
              </w:rPr>
              <w:t>Implementación del teletrabajo en la Rama Judicial.</w:t>
            </w:r>
          </w:p>
        </w:tc>
      </w:tr>
      <w:tr w:rsidR="00A80DD5" w:rsidRPr="000747E4" w14:paraId="62B98877" w14:textId="77777777" w:rsidTr="00A80DD5">
        <w:trPr>
          <w:trHeight w:val="20"/>
          <w:jc w:val="center"/>
        </w:trPr>
        <w:tc>
          <w:tcPr>
            <w:tcW w:w="781" w:type="pct"/>
            <w:tcBorders>
              <w:top w:val="single" w:sz="4" w:space="0" w:color="auto"/>
              <w:left w:val="single" w:sz="4" w:space="0" w:color="000000"/>
              <w:bottom w:val="single" w:sz="4" w:space="0" w:color="auto"/>
              <w:right w:val="single" w:sz="4" w:space="0" w:color="auto"/>
            </w:tcBorders>
          </w:tcPr>
          <w:p w14:paraId="3772D819" w14:textId="50A2F08B" w:rsidR="00A80DD5" w:rsidRPr="000747E4" w:rsidRDefault="00A80DD5" w:rsidP="00A80DD5">
            <w:pPr>
              <w:tabs>
                <w:tab w:val="center" w:pos="4536"/>
              </w:tabs>
              <w:jc w:val="center"/>
              <w:rPr>
                <w:rFonts w:ascii="Montserrat" w:eastAsia="Calibri" w:hAnsi="Montserrat" w:cs="Arial"/>
                <w:bCs/>
                <w:sz w:val="20"/>
                <w:highlight w:val="yellow"/>
              </w:rPr>
            </w:pPr>
            <w:r w:rsidRPr="00FB42CF">
              <w:rPr>
                <w:rFonts w:ascii="Arial" w:eastAsia="Calibri Light" w:hAnsi="Arial" w:cs="Arial"/>
                <w:b/>
                <w:sz w:val="18"/>
                <w:szCs w:val="18"/>
              </w:rPr>
              <w:t>Transversal a todos los procesos</w:t>
            </w:r>
          </w:p>
        </w:tc>
        <w:tc>
          <w:tcPr>
            <w:tcW w:w="1370" w:type="pct"/>
            <w:tcBorders>
              <w:top w:val="single" w:sz="4" w:space="0" w:color="auto"/>
              <w:left w:val="single" w:sz="4" w:space="0" w:color="000000"/>
              <w:bottom w:val="single" w:sz="4" w:space="0" w:color="auto"/>
              <w:right w:val="single" w:sz="4" w:space="0" w:color="000000"/>
            </w:tcBorders>
          </w:tcPr>
          <w:p w14:paraId="4BD9023C" w14:textId="15F2DF89" w:rsidR="00A80DD5" w:rsidRPr="000747E4" w:rsidRDefault="00A80DD5" w:rsidP="00A80DD5">
            <w:pPr>
              <w:tabs>
                <w:tab w:val="center" w:pos="4536"/>
              </w:tabs>
              <w:jc w:val="center"/>
              <w:rPr>
                <w:rFonts w:ascii="Montserrat" w:eastAsia="Calibri" w:hAnsi="Montserrat" w:cs="Arial"/>
                <w:sz w:val="20"/>
              </w:rPr>
            </w:pPr>
            <w:r w:rsidRPr="00FB42CF">
              <w:rPr>
                <w:rFonts w:ascii="Arial" w:eastAsia="Calibri Light" w:hAnsi="Arial" w:cs="Arial"/>
                <w:b/>
                <w:sz w:val="18"/>
                <w:szCs w:val="18"/>
              </w:rPr>
              <w:t>Requisitos Legales</w:t>
            </w:r>
          </w:p>
        </w:tc>
        <w:tc>
          <w:tcPr>
            <w:tcW w:w="1674" w:type="pct"/>
            <w:tcBorders>
              <w:top w:val="single" w:sz="4" w:space="0" w:color="auto"/>
              <w:left w:val="single" w:sz="4" w:space="0" w:color="000000"/>
              <w:bottom w:val="single" w:sz="4" w:space="0" w:color="auto"/>
              <w:right w:val="single" w:sz="4" w:space="0" w:color="auto"/>
            </w:tcBorders>
            <w:vAlign w:val="center"/>
          </w:tcPr>
          <w:p w14:paraId="5C529EBB" w14:textId="75515471" w:rsidR="0036322B" w:rsidRPr="008D5EF8" w:rsidRDefault="0036322B" w:rsidP="008D5EF8">
            <w:pPr>
              <w:tabs>
                <w:tab w:val="center" w:pos="4536"/>
              </w:tabs>
              <w:jc w:val="both"/>
              <w:rPr>
                <w:rFonts w:ascii="Montserrat" w:hAnsi="Montserrat"/>
                <w:color w:val="4B4B4B"/>
                <w:sz w:val="16"/>
                <w:szCs w:val="16"/>
                <w:shd w:val="clear" w:color="auto" w:fill="FFFFFF"/>
              </w:rPr>
            </w:pPr>
            <w:r w:rsidRPr="008D5EF8">
              <w:rPr>
                <w:rFonts w:ascii="Arial" w:eastAsia="Calibri Light" w:hAnsi="Arial" w:cs="Arial"/>
                <w:bCs/>
                <w:sz w:val="16"/>
                <w:szCs w:val="16"/>
              </w:rPr>
              <w:t xml:space="preserve">La Ley Estatutaria 2430 de 2024 </w:t>
            </w:r>
            <w:r w:rsidRPr="008D5EF8">
              <w:rPr>
                <w:rFonts w:ascii="Arial" w:eastAsia="Calibri Light" w:hAnsi="Arial" w:cs="Arial"/>
                <w:bCs/>
                <w:color w:val="000000"/>
                <w:sz w:val="16"/>
                <w:szCs w:val="16"/>
              </w:rPr>
              <w:t>"P</w:t>
            </w:r>
            <w:r w:rsidRPr="008D5EF8">
              <w:rPr>
                <w:rFonts w:ascii="Arial" w:eastAsia="Calibri Light" w:hAnsi="Arial" w:cs="Arial"/>
                <w:bCs/>
                <w:sz w:val="16"/>
                <w:szCs w:val="16"/>
              </w:rPr>
              <w:t>or la cual se modifica la Ley 2</w:t>
            </w:r>
            <w:r w:rsidRPr="008D5EF8">
              <w:rPr>
                <w:rFonts w:ascii="Arial" w:eastAsia="Calibri Light" w:hAnsi="Arial" w:cs="Arial"/>
                <w:bCs/>
                <w:color w:val="000000"/>
                <w:sz w:val="16"/>
                <w:szCs w:val="16"/>
              </w:rPr>
              <w:t xml:space="preserve">70 </w:t>
            </w:r>
            <w:r w:rsidRPr="008D5EF8">
              <w:rPr>
                <w:rFonts w:ascii="Arial" w:eastAsia="Calibri Light" w:hAnsi="Arial" w:cs="Arial"/>
                <w:bCs/>
                <w:sz w:val="16"/>
                <w:szCs w:val="16"/>
              </w:rPr>
              <w:t>de</w:t>
            </w:r>
            <w:r w:rsidRPr="008D5EF8">
              <w:rPr>
                <w:rFonts w:ascii="Arial" w:eastAsia="Calibri Light" w:hAnsi="Arial" w:cs="Arial"/>
                <w:bCs/>
                <w:color w:val="000000"/>
                <w:sz w:val="16"/>
                <w:szCs w:val="16"/>
              </w:rPr>
              <w:t xml:space="preserve"> 1996 </w:t>
            </w:r>
            <w:r w:rsidRPr="008D5EF8">
              <w:rPr>
                <w:rFonts w:ascii="Arial" w:eastAsia="Calibri Light" w:hAnsi="Arial" w:cs="Arial"/>
                <w:bCs/>
                <w:sz w:val="16"/>
                <w:szCs w:val="16"/>
              </w:rPr>
              <w:t>–</w:t>
            </w:r>
            <w:r w:rsidRPr="008D5EF8">
              <w:rPr>
                <w:rFonts w:ascii="Arial" w:eastAsia="Calibri Light" w:hAnsi="Arial" w:cs="Arial"/>
                <w:bCs/>
                <w:color w:val="000000"/>
                <w:sz w:val="16"/>
                <w:szCs w:val="16"/>
              </w:rPr>
              <w:t xml:space="preserve"> E</w:t>
            </w:r>
            <w:r w:rsidRPr="008D5EF8">
              <w:rPr>
                <w:rFonts w:ascii="Arial" w:eastAsia="Calibri Light" w:hAnsi="Arial" w:cs="Arial"/>
                <w:bCs/>
                <w:sz w:val="16"/>
                <w:szCs w:val="16"/>
              </w:rPr>
              <w:t>statutaria de la Administración de Justicia y se dictan otras disposiciones</w:t>
            </w:r>
            <w:r w:rsidRPr="008D5EF8">
              <w:rPr>
                <w:rFonts w:ascii="Arial" w:eastAsia="Calibri Light" w:hAnsi="Arial" w:cs="Arial"/>
                <w:bCs/>
                <w:color w:val="000000"/>
                <w:sz w:val="16"/>
                <w:szCs w:val="16"/>
              </w:rPr>
              <w:t xml:space="preserve">", </w:t>
            </w:r>
            <w:r w:rsidRPr="008D5EF8">
              <w:rPr>
                <w:rFonts w:ascii="Arial" w:eastAsia="Calibri Light" w:hAnsi="Arial" w:cs="Arial"/>
                <w:bCs/>
                <w:sz w:val="16"/>
                <w:szCs w:val="16"/>
              </w:rPr>
              <w:t>moderniza el sistema judicial colombiano, mantiene las funciones del Consejo Superior de la Judicatura como órgano de gobierno y administración de la Rama Judicial,</w:t>
            </w:r>
            <w:r w:rsidR="00C17030" w:rsidRPr="008D5EF8">
              <w:rPr>
                <w:rFonts w:ascii="Arial" w:eastAsia="Calibri Light" w:hAnsi="Arial" w:cs="Arial"/>
                <w:bCs/>
                <w:sz w:val="16"/>
                <w:szCs w:val="16"/>
              </w:rPr>
              <w:t xml:space="preserve"> fortalece la carrera judicial </w:t>
            </w:r>
            <w:r w:rsidRPr="008D5EF8">
              <w:rPr>
                <w:rFonts w:ascii="Arial" w:eastAsia="Calibri Light" w:hAnsi="Arial" w:cs="Arial"/>
                <w:bCs/>
                <w:sz w:val="16"/>
                <w:szCs w:val="16"/>
              </w:rPr>
              <w:t>y refuerza la autonomía e independencia judicial, asegurando su trabajo hacia una justicia confiable, digital e incluyente</w:t>
            </w:r>
            <w:r w:rsidRPr="008D5EF8">
              <w:rPr>
                <w:rFonts w:ascii="Montserrat" w:hAnsi="Montserrat"/>
                <w:color w:val="4B4B4B"/>
                <w:sz w:val="16"/>
                <w:szCs w:val="16"/>
                <w:shd w:val="clear" w:color="auto" w:fill="FFFFFF"/>
              </w:rPr>
              <w:t>.</w:t>
            </w:r>
          </w:p>
          <w:p w14:paraId="0AA76468" w14:textId="17E466F7" w:rsidR="00A80DD5" w:rsidRPr="008D5EF8" w:rsidRDefault="00C17030" w:rsidP="008D5EF8">
            <w:pPr>
              <w:tabs>
                <w:tab w:val="center" w:pos="4536"/>
              </w:tabs>
              <w:jc w:val="both"/>
              <w:rPr>
                <w:rFonts w:ascii="Arial" w:eastAsia="Calibri Light" w:hAnsi="Arial" w:cs="Arial"/>
                <w:bCs/>
                <w:sz w:val="16"/>
                <w:szCs w:val="16"/>
              </w:rPr>
            </w:pPr>
            <w:r w:rsidRPr="008D5EF8">
              <w:rPr>
                <w:rFonts w:ascii="Arial" w:eastAsia="Calibri Light" w:hAnsi="Arial" w:cs="Arial"/>
                <w:b/>
                <w:sz w:val="16"/>
                <w:szCs w:val="16"/>
              </w:rPr>
              <w:t>ACUERDO PCSJA24-12238</w:t>
            </w:r>
            <w:r w:rsidRPr="008D5EF8">
              <w:rPr>
                <w:rFonts w:ascii="Arial" w:eastAsia="Calibri Light" w:hAnsi="Arial" w:cs="Arial"/>
                <w:bCs/>
                <w:sz w:val="16"/>
                <w:szCs w:val="16"/>
              </w:rPr>
              <w:t xml:space="preserve"> del 9 de diciembre de 2024 “Por el cual se reglamenta el numeral 2 del artículo 132 de la Ley 270 de 1996, </w:t>
            </w:r>
            <w:r w:rsidR="00376B2A" w:rsidRPr="008D5EF8">
              <w:rPr>
                <w:rFonts w:ascii="Arial" w:eastAsia="Calibri Light" w:hAnsi="Arial" w:cs="Arial"/>
                <w:bCs/>
                <w:sz w:val="16"/>
                <w:szCs w:val="16"/>
              </w:rPr>
              <w:t xml:space="preserve">(Provisión de los Cargos de la Rama Judicial en provisionalidad) </w:t>
            </w:r>
            <w:r w:rsidRPr="008D5EF8">
              <w:rPr>
                <w:rFonts w:ascii="Arial" w:eastAsia="Calibri Light" w:hAnsi="Arial" w:cs="Arial"/>
                <w:bCs/>
                <w:sz w:val="16"/>
                <w:szCs w:val="16"/>
              </w:rPr>
              <w:t>modificado por el artículo 68 de la Ley 2430 de 2024”.</w:t>
            </w:r>
          </w:p>
          <w:p w14:paraId="1CC36AE5" w14:textId="77777777" w:rsidR="00C17030" w:rsidRPr="008D5EF8" w:rsidRDefault="00C17030" w:rsidP="008D5EF8">
            <w:pPr>
              <w:tabs>
                <w:tab w:val="center" w:pos="4536"/>
              </w:tabs>
              <w:jc w:val="both"/>
              <w:rPr>
                <w:rFonts w:ascii="Arial" w:eastAsia="Calibri Light" w:hAnsi="Arial" w:cs="Arial"/>
                <w:bCs/>
                <w:sz w:val="16"/>
                <w:szCs w:val="16"/>
              </w:rPr>
            </w:pPr>
            <w:r w:rsidRPr="008D5EF8">
              <w:rPr>
                <w:rFonts w:ascii="Arial" w:eastAsia="Calibri Light" w:hAnsi="Arial" w:cs="Arial"/>
                <w:b/>
                <w:sz w:val="16"/>
                <w:szCs w:val="16"/>
              </w:rPr>
              <w:t>ACUERDO PCSJA24-12239</w:t>
            </w:r>
            <w:r w:rsidRPr="008D5EF8">
              <w:rPr>
                <w:rFonts w:ascii="Arial" w:eastAsia="Calibri Light" w:hAnsi="Arial" w:cs="Arial"/>
                <w:bCs/>
                <w:sz w:val="16"/>
                <w:szCs w:val="16"/>
              </w:rPr>
              <w:t xml:space="preserve"> del 9 de diciembre de 2024 “Por el cual se establecen criterios para conceder la licencia no remunerada prevista en el parágrafo del artículo 142 de la Ley 270 de 1996, modificado por la Ley 2430 de 2024”</w:t>
            </w:r>
          </w:p>
          <w:p w14:paraId="5F3798C1" w14:textId="7A72B46E" w:rsidR="00376B2A" w:rsidRPr="008D5EF8" w:rsidRDefault="00376B2A" w:rsidP="008D5EF8">
            <w:pPr>
              <w:tabs>
                <w:tab w:val="center" w:pos="4536"/>
              </w:tabs>
              <w:jc w:val="both"/>
              <w:rPr>
                <w:rFonts w:ascii="Montserrat" w:eastAsia="Calibri" w:hAnsi="Montserrat" w:cs="Arial"/>
                <w:sz w:val="16"/>
                <w:szCs w:val="16"/>
              </w:rPr>
            </w:pPr>
            <w:r w:rsidRPr="008D5EF8">
              <w:rPr>
                <w:rFonts w:ascii="Arial" w:eastAsia="Calibri Light" w:hAnsi="Arial" w:cs="Arial"/>
                <w:b/>
                <w:sz w:val="16"/>
                <w:szCs w:val="16"/>
              </w:rPr>
              <w:t>ACUERDO PCSJA24-12245</w:t>
            </w:r>
            <w:r w:rsidRPr="008D5EF8">
              <w:rPr>
                <w:rFonts w:ascii="Arial" w:eastAsia="Calibri Light" w:hAnsi="Arial" w:cs="Arial"/>
                <w:bCs/>
                <w:sz w:val="16"/>
                <w:szCs w:val="16"/>
              </w:rPr>
              <w:t xml:space="preserve"> del 20 de diciembre de 2024 “Por el cual se establecen los términos para la provisión de cargos de empleados de la Rama Judicial, de conformidad con las modificaciones introducidas por la Ley 2430 de 2024”</w:t>
            </w:r>
          </w:p>
        </w:tc>
        <w:tc>
          <w:tcPr>
            <w:tcW w:w="1174" w:type="pct"/>
            <w:tcBorders>
              <w:top w:val="single" w:sz="4" w:space="0" w:color="auto"/>
              <w:left w:val="single" w:sz="4" w:space="0" w:color="auto"/>
              <w:bottom w:val="single" w:sz="4" w:space="0" w:color="auto"/>
              <w:right w:val="single" w:sz="4" w:space="0" w:color="000000"/>
            </w:tcBorders>
            <w:vAlign w:val="center"/>
          </w:tcPr>
          <w:p w14:paraId="72EBFF99" w14:textId="09787D07" w:rsidR="00A80DD5" w:rsidRPr="008D5EF8" w:rsidRDefault="00376B2A" w:rsidP="008D5EF8">
            <w:pPr>
              <w:tabs>
                <w:tab w:val="center" w:pos="4536"/>
              </w:tabs>
              <w:jc w:val="both"/>
              <w:rPr>
                <w:rFonts w:ascii="Montserrat" w:eastAsia="Calibri" w:hAnsi="Montserrat" w:cs="Arial"/>
                <w:sz w:val="16"/>
                <w:szCs w:val="16"/>
              </w:rPr>
            </w:pPr>
            <w:r w:rsidRPr="008D5EF8">
              <w:rPr>
                <w:rFonts w:ascii="Arial" w:eastAsia="Calibri Light" w:hAnsi="Arial" w:cs="Arial"/>
                <w:bCs/>
                <w:sz w:val="16"/>
                <w:szCs w:val="16"/>
              </w:rPr>
              <w:t>En cumplimiento de la Ley 2430 de 2024, que modificó la Ley 2</w:t>
            </w:r>
            <w:r w:rsidRPr="008D5EF8">
              <w:rPr>
                <w:rFonts w:ascii="Arial" w:eastAsia="Calibri Light" w:hAnsi="Arial" w:cs="Arial"/>
                <w:bCs/>
                <w:color w:val="000000"/>
                <w:sz w:val="16"/>
                <w:szCs w:val="16"/>
              </w:rPr>
              <w:t xml:space="preserve">70 </w:t>
            </w:r>
            <w:r w:rsidRPr="008D5EF8">
              <w:rPr>
                <w:rFonts w:ascii="Arial" w:eastAsia="Calibri Light" w:hAnsi="Arial" w:cs="Arial"/>
                <w:bCs/>
                <w:sz w:val="16"/>
                <w:szCs w:val="16"/>
              </w:rPr>
              <w:t>de</w:t>
            </w:r>
            <w:r w:rsidRPr="008D5EF8">
              <w:rPr>
                <w:rFonts w:ascii="Arial" w:eastAsia="Calibri Light" w:hAnsi="Arial" w:cs="Arial"/>
                <w:bCs/>
                <w:color w:val="000000"/>
                <w:sz w:val="16"/>
                <w:szCs w:val="16"/>
              </w:rPr>
              <w:t xml:space="preserve"> 1996 los nominadores de los Juzgados y el Centro de Servicios Judiciales del SRPA de </w:t>
            </w:r>
            <w:r w:rsidR="00B8041B" w:rsidRPr="008D5EF8">
              <w:rPr>
                <w:rFonts w:ascii="Arial" w:eastAsia="Calibri Light" w:hAnsi="Arial" w:cs="Arial"/>
                <w:bCs/>
                <w:color w:val="000000"/>
                <w:sz w:val="16"/>
                <w:szCs w:val="16"/>
              </w:rPr>
              <w:t>Montería, establecieron</w:t>
            </w:r>
            <w:r w:rsidRPr="008D5EF8">
              <w:rPr>
                <w:rFonts w:ascii="Arial" w:eastAsia="Calibri Light" w:hAnsi="Arial" w:cs="Arial"/>
                <w:bCs/>
                <w:sz w:val="16"/>
                <w:szCs w:val="16"/>
              </w:rPr>
              <w:t xml:space="preserve"> criterios claros y meritocráticos para proveer en provisionalidad los cargos de dichos despachos</w:t>
            </w:r>
            <w:r w:rsidR="00B8041B" w:rsidRPr="008D5EF8">
              <w:rPr>
                <w:rFonts w:ascii="Arial" w:eastAsia="Calibri Light" w:hAnsi="Arial" w:cs="Arial"/>
                <w:bCs/>
                <w:sz w:val="16"/>
                <w:szCs w:val="16"/>
              </w:rPr>
              <w:t xml:space="preserve"> y la concesión de licencias, entre muchos otros aspectos de igual relevancia.</w:t>
            </w:r>
          </w:p>
        </w:tc>
      </w:tr>
      <w:tr w:rsidR="00A80DD5" w:rsidRPr="000747E4" w14:paraId="6768F253" w14:textId="77777777" w:rsidTr="00A80DD5">
        <w:trPr>
          <w:trHeight w:val="20"/>
          <w:jc w:val="center"/>
        </w:trPr>
        <w:tc>
          <w:tcPr>
            <w:tcW w:w="781" w:type="pct"/>
            <w:tcBorders>
              <w:top w:val="single" w:sz="4" w:space="0" w:color="auto"/>
              <w:left w:val="single" w:sz="4" w:space="0" w:color="000000"/>
              <w:bottom w:val="single" w:sz="4" w:space="0" w:color="auto"/>
              <w:right w:val="single" w:sz="4" w:space="0" w:color="auto"/>
            </w:tcBorders>
          </w:tcPr>
          <w:p w14:paraId="1A3410C5" w14:textId="32DDE2D0" w:rsidR="00A80DD5" w:rsidRPr="000747E4" w:rsidRDefault="00A80DD5" w:rsidP="00A80DD5">
            <w:pPr>
              <w:tabs>
                <w:tab w:val="center" w:pos="4536"/>
              </w:tabs>
              <w:jc w:val="center"/>
              <w:rPr>
                <w:rFonts w:ascii="Montserrat" w:eastAsia="Calibri" w:hAnsi="Montserrat" w:cs="Arial"/>
                <w:bCs/>
                <w:sz w:val="20"/>
                <w:highlight w:val="yellow"/>
              </w:rPr>
            </w:pPr>
            <w:r w:rsidRPr="00FB42CF">
              <w:rPr>
                <w:rFonts w:ascii="Arial" w:eastAsia="Calibri Light" w:hAnsi="Arial" w:cs="Arial"/>
                <w:b/>
                <w:sz w:val="18"/>
                <w:szCs w:val="18"/>
              </w:rPr>
              <w:t>Transversal a todos los procesos</w:t>
            </w:r>
          </w:p>
        </w:tc>
        <w:tc>
          <w:tcPr>
            <w:tcW w:w="1370" w:type="pct"/>
            <w:tcBorders>
              <w:top w:val="single" w:sz="4" w:space="0" w:color="auto"/>
              <w:left w:val="single" w:sz="4" w:space="0" w:color="000000"/>
              <w:bottom w:val="single" w:sz="4" w:space="0" w:color="auto"/>
              <w:right w:val="single" w:sz="4" w:space="0" w:color="000000"/>
            </w:tcBorders>
          </w:tcPr>
          <w:p w14:paraId="5A742729" w14:textId="05532134" w:rsidR="00A80DD5" w:rsidRPr="000747E4" w:rsidRDefault="00A80DD5" w:rsidP="00A80DD5">
            <w:pPr>
              <w:tabs>
                <w:tab w:val="center" w:pos="4536"/>
              </w:tabs>
              <w:jc w:val="center"/>
              <w:rPr>
                <w:rFonts w:ascii="Montserrat" w:eastAsia="Calibri" w:hAnsi="Montserrat" w:cs="Arial"/>
                <w:sz w:val="20"/>
              </w:rPr>
            </w:pPr>
            <w:r w:rsidRPr="00FB42CF">
              <w:rPr>
                <w:rFonts w:ascii="Arial" w:eastAsia="Calibri Light" w:hAnsi="Arial" w:cs="Arial"/>
                <w:b/>
                <w:sz w:val="18"/>
                <w:szCs w:val="18"/>
              </w:rPr>
              <w:t>Requisitos Legales</w:t>
            </w:r>
          </w:p>
        </w:tc>
        <w:tc>
          <w:tcPr>
            <w:tcW w:w="1674" w:type="pct"/>
            <w:tcBorders>
              <w:top w:val="single" w:sz="4" w:space="0" w:color="auto"/>
              <w:left w:val="single" w:sz="4" w:space="0" w:color="000000"/>
              <w:bottom w:val="single" w:sz="4" w:space="0" w:color="auto"/>
              <w:right w:val="single" w:sz="4" w:space="0" w:color="auto"/>
            </w:tcBorders>
            <w:vAlign w:val="center"/>
          </w:tcPr>
          <w:p w14:paraId="350F48AE" w14:textId="78162E82" w:rsidR="00A80DD5" w:rsidRPr="008D5EF8" w:rsidRDefault="00596C29" w:rsidP="008D5EF8">
            <w:pPr>
              <w:tabs>
                <w:tab w:val="center" w:pos="4536"/>
              </w:tabs>
              <w:jc w:val="both"/>
              <w:rPr>
                <w:rFonts w:ascii="Montserrat" w:eastAsia="Calibri" w:hAnsi="Montserrat" w:cs="Arial"/>
                <w:b/>
                <w:sz w:val="16"/>
                <w:szCs w:val="16"/>
              </w:rPr>
            </w:pPr>
            <w:r w:rsidRPr="008D5EF8">
              <w:rPr>
                <w:rFonts w:ascii="Arial" w:eastAsia="Calibri Light" w:hAnsi="Arial" w:cs="Arial"/>
                <w:b/>
                <w:sz w:val="16"/>
                <w:szCs w:val="16"/>
              </w:rPr>
              <w:t xml:space="preserve">Circular PCSJC24 – 23 </w:t>
            </w:r>
            <w:r w:rsidRPr="008D5EF8">
              <w:rPr>
                <w:rFonts w:ascii="Arial" w:eastAsia="Calibri Light" w:hAnsi="Arial" w:cs="Arial"/>
                <w:bCs/>
                <w:sz w:val="16"/>
                <w:szCs w:val="16"/>
              </w:rPr>
              <w:t>del 26 de julio de 2024, “Por la cual se establecen los lineamientos para la implementación, uso y manejo del expediente Judicial Electrónico en la Rama Judicial.</w:t>
            </w:r>
          </w:p>
        </w:tc>
        <w:tc>
          <w:tcPr>
            <w:tcW w:w="1174" w:type="pct"/>
            <w:tcBorders>
              <w:top w:val="single" w:sz="4" w:space="0" w:color="auto"/>
              <w:left w:val="single" w:sz="4" w:space="0" w:color="auto"/>
              <w:bottom w:val="single" w:sz="4" w:space="0" w:color="auto"/>
              <w:right w:val="single" w:sz="4" w:space="0" w:color="000000"/>
            </w:tcBorders>
            <w:vAlign w:val="center"/>
          </w:tcPr>
          <w:p w14:paraId="26640D8F" w14:textId="60171E3F" w:rsidR="00A80DD5" w:rsidRPr="008D5EF8" w:rsidRDefault="008D5EF8" w:rsidP="008D5EF8">
            <w:pPr>
              <w:tabs>
                <w:tab w:val="center" w:pos="4536"/>
              </w:tabs>
              <w:jc w:val="both"/>
              <w:rPr>
                <w:rFonts w:ascii="Montserrat" w:eastAsia="Calibri" w:hAnsi="Montserrat" w:cs="Arial"/>
                <w:sz w:val="16"/>
                <w:szCs w:val="16"/>
              </w:rPr>
            </w:pPr>
            <w:r w:rsidRPr="008D5EF8">
              <w:rPr>
                <w:rFonts w:ascii="Arial" w:hAnsi="Arial" w:cs="Arial"/>
                <w:sz w:val="16"/>
                <w:szCs w:val="16"/>
                <w:lang w:eastAsia="es-CO"/>
              </w:rPr>
              <w:t>Siguiendo los lineamientos de la Circular PCSJ</w:t>
            </w:r>
            <w:r>
              <w:rPr>
                <w:rFonts w:ascii="Arial" w:hAnsi="Arial" w:cs="Arial"/>
                <w:sz w:val="16"/>
                <w:szCs w:val="16"/>
                <w:lang w:eastAsia="es-CO"/>
              </w:rPr>
              <w:t>C</w:t>
            </w:r>
            <w:r w:rsidRPr="008D5EF8">
              <w:rPr>
                <w:rFonts w:ascii="Arial" w:hAnsi="Arial" w:cs="Arial"/>
                <w:sz w:val="16"/>
                <w:szCs w:val="16"/>
                <w:lang w:eastAsia="es-CO"/>
              </w:rPr>
              <w:t xml:space="preserve">24 – 23, emanada del Consejo Superior de la Judicatura, se diseñó un plan de trabajo </w:t>
            </w:r>
            <w:r>
              <w:rPr>
                <w:rFonts w:ascii="Arial" w:hAnsi="Arial" w:cs="Arial"/>
                <w:sz w:val="16"/>
                <w:szCs w:val="16"/>
                <w:lang w:eastAsia="es-CO"/>
              </w:rPr>
              <w:t xml:space="preserve">por parte de los Jueces y el Coordinador del Centro de Servicios </w:t>
            </w:r>
            <w:r w:rsidRPr="008D5EF8">
              <w:rPr>
                <w:rFonts w:ascii="Arial" w:hAnsi="Arial" w:cs="Arial"/>
                <w:sz w:val="16"/>
                <w:szCs w:val="16"/>
                <w:lang w:eastAsia="es-CO"/>
              </w:rPr>
              <w:t xml:space="preserve">para la organización de los expedientes </w:t>
            </w:r>
            <w:r w:rsidRPr="008D5EF8">
              <w:rPr>
                <w:rFonts w:ascii="Arial" w:hAnsi="Arial" w:cs="Arial"/>
                <w:sz w:val="16"/>
                <w:szCs w:val="16"/>
                <w:lang w:eastAsia="es-CO"/>
              </w:rPr>
              <w:lastRenderedPageBreak/>
              <w:t>electrónicos Constitucionales y Penales para Adolescentes, con el objeto de implementar el protocolo para la gestión de documentos electrónicos, digitalización y conformación del expediente versión 2 y el uso de la TRD correspondiente a su categoría</w:t>
            </w:r>
            <w:r>
              <w:rPr>
                <w:rFonts w:ascii="Arial" w:hAnsi="Arial" w:cs="Arial"/>
                <w:sz w:val="16"/>
                <w:szCs w:val="16"/>
                <w:lang w:eastAsia="es-CO"/>
              </w:rPr>
              <w:t>.</w:t>
            </w:r>
          </w:p>
        </w:tc>
      </w:tr>
    </w:tbl>
    <w:p w14:paraId="30D88AB0" w14:textId="45CCD086" w:rsidR="008E6A5A" w:rsidRDefault="008E6A5A" w:rsidP="00E90947">
      <w:pPr>
        <w:pStyle w:val="Prrafodelista"/>
        <w:spacing w:after="0" w:line="240" w:lineRule="auto"/>
        <w:ind w:left="0"/>
        <w:contextualSpacing w:val="0"/>
        <w:jc w:val="both"/>
        <w:rPr>
          <w:rFonts w:ascii="Montserrat" w:hAnsi="Montserrat" w:cs="Arial"/>
          <w:lang w:val="es-ES"/>
        </w:rPr>
      </w:pPr>
    </w:p>
    <w:p w14:paraId="5D68778D" w14:textId="77777777" w:rsidR="007E3792" w:rsidRPr="000747E4" w:rsidRDefault="007E3792" w:rsidP="00E90947">
      <w:pPr>
        <w:pStyle w:val="Prrafodelista"/>
        <w:spacing w:after="0" w:line="240" w:lineRule="auto"/>
        <w:ind w:left="0"/>
        <w:contextualSpacing w:val="0"/>
        <w:jc w:val="both"/>
        <w:rPr>
          <w:rFonts w:ascii="Montserrat" w:hAnsi="Montserrat" w:cs="Arial"/>
          <w:lang w:val="es-ES"/>
        </w:rPr>
      </w:pPr>
    </w:p>
    <w:p w14:paraId="7E4D5661" w14:textId="410344AF" w:rsidR="000E4C9E" w:rsidRPr="000747E4" w:rsidRDefault="000E4C9E" w:rsidP="000B5552">
      <w:pPr>
        <w:pStyle w:val="Prrafodelista"/>
        <w:numPr>
          <w:ilvl w:val="0"/>
          <w:numId w:val="18"/>
        </w:numPr>
        <w:jc w:val="both"/>
        <w:rPr>
          <w:rFonts w:ascii="Montserrat" w:hAnsi="Montserrat" w:cs="Arial"/>
          <w:b/>
        </w:rPr>
      </w:pPr>
      <w:r w:rsidRPr="000747E4">
        <w:rPr>
          <w:rFonts w:ascii="Montserrat" w:hAnsi="Montserrat" w:cs="Arial"/>
          <w:b/>
        </w:rPr>
        <w:t>GRADO DE SATISFACCIÓN D</w:t>
      </w:r>
      <w:r w:rsidR="000E02D3" w:rsidRPr="000747E4">
        <w:rPr>
          <w:rFonts w:ascii="Montserrat" w:hAnsi="Montserrat" w:cs="Arial"/>
          <w:b/>
        </w:rPr>
        <w:t>E LAS PARTES INTERESADAS (</w:t>
      </w:r>
      <w:r w:rsidR="00221634" w:rsidRPr="000747E4">
        <w:rPr>
          <w:rFonts w:ascii="Montserrat" w:hAnsi="Montserrat" w:cs="Arial"/>
          <w:b/>
        </w:rPr>
        <w:t>RESULTADO</w:t>
      </w:r>
      <w:r w:rsidRPr="000747E4">
        <w:rPr>
          <w:rFonts w:ascii="Montserrat" w:hAnsi="Montserrat" w:cs="Arial"/>
          <w:b/>
        </w:rPr>
        <w:t xml:space="preserve"> DE ENCUESTAS)-</w:t>
      </w:r>
      <w:r w:rsidR="00DC12AA" w:rsidRPr="000747E4">
        <w:rPr>
          <w:rFonts w:ascii="Montserrat" w:hAnsi="Montserrat" w:cs="Arial"/>
          <w:b/>
        </w:rPr>
        <w:t xml:space="preserve"> </w:t>
      </w:r>
      <w:r w:rsidR="007E6FCA" w:rsidRPr="000747E4">
        <w:rPr>
          <w:rFonts w:ascii="Montserrat" w:hAnsi="Montserrat" w:cs="Arial"/>
          <w:b/>
        </w:rPr>
        <w:t>(R</w:t>
      </w:r>
      <w:r w:rsidR="00C14518" w:rsidRPr="000747E4">
        <w:rPr>
          <w:rFonts w:ascii="Montserrat" w:hAnsi="Montserrat" w:cs="Arial"/>
          <w:b/>
        </w:rPr>
        <w:t>esultado</w:t>
      </w:r>
      <w:r w:rsidR="007E6FCA" w:rsidRPr="000747E4">
        <w:rPr>
          <w:rFonts w:ascii="Montserrat" w:hAnsi="Montserrat" w:cs="Arial"/>
          <w:b/>
        </w:rPr>
        <w:t xml:space="preserve"> </w:t>
      </w:r>
      <w:r w:rsidR="00C14518" w:rsidRPr="000747E4">
        <w:rPr>
          <w:rFonts w:ascii="Montserrat" w:hAnsi="Montserrat" w:cs="Arial"/>
          <w:b/>
        </w:rPr>
        <w:t>anual)</w:t>
      </w:r>
    </w:p>
    <w:tbl>
      <w:tblPr>
        <w:tblW w:w="54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96"/>
        <w:gridCol w:w="2877"/>
        <w:gridCol w:w="1415"/>
        <w:gridCol w:w="1518"/>
        <w:gridCol w:w="3861"/>
      </w:tblGrid>
      <w:tr w:rsidR="005D1163" w:rsidRPr="000747E4" w14:paraId="566C28A6" w14:textId="77777777" w:rsidTr="007E3792">
        <w:trPr>
          <w:trHeight w:val="20"/>
          <w:tblHeader/>
          <w:jc w:val="center"/>
        </w:trPr>
        <w:tc>
          <w:tcPr>
            <w:tcW w:w="509" w:type="pct"/>
            <w:shd w:val="clear" w:color="auto" w:fill="EDEDED" w:themeFill="accent3" w:themeFillTint="33"/>
            <w:vAlign w:val="center"/>
          </w:tcPr>
          <w:p w14:paraId="75FEBF24"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PROCESO</w:t>
            </w:r>
          </w:p>
        </w:tc>
        <w:tc>
          <w:tcPr>
            <w:tcW w:w="1336" w:type="pct"/>
            <w:shd w:val="clear" w:color="auto" w:fill="EDEDED" w:themeFill="accent3" w:themeFillTint="33"/>
            <w:vAlign w:val="center"/>
          </w:tcPr>
          <w:p w14:paraId="48F7AFB4"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TEMA DE LA ENCUESTA</w:t>
            </w:r>
          </w:p>
        </w:tc>
        <w:tc>
          <w:tcPr>
            <w:tcW w:w="657" w:type="pct"/>
            <w:shd w:val="clear" w:color="auto" w:fill="EDEDED" w:themeFill="accent3" w:themeFillTint="33"/>
            <w:vAlign w:val="center"/>
          </w:tcPr>
          <w:p w14:paraId="611C6E52"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RESULTADO</w:t>
            </w:r>
          </w:p>
        </w:tc>
        <w:tc>
          <w:tcPr>
            <w:tcW w:w="705" w:type="pct"/>
            <w:shd w:val="clear" w:color="auto" w:fill="EDEDED" w:themeFill="accent3" w:themeFillTint="33"/>
            <w:vAlign w:val="center"/>
          </w:tcPr>
          <w:p w14:paraId="1AC12924"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META</w:t>
            </w:r>
          </w:p>
        </w:tc>
        <w:tc>
          <w:tcPr>
            <w:tcW w:w="1793" w:type="pct"/>
            <w:shd w:val="clear" w:color="auto" w:fill="EDEDED" w:themeFill="accent3" w:themeFillTint="33"/>
            <w:vAlign w:val="center"/>
          </w:tcPr>
          <w:p w14:paraId="7F540C63"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ANÁLISIS</w:t>
            </w:r>
          </w:p>
        </w:tc>
      </w:tr>
      <w:tr w:rsidR="005D1163" w:rsidRPr="000747E4" w14:paraId="4A328AD4" w14:textId="77777777" w:rsidTr="007E3792">
        <w:trPr>
          <w:trHeight w:val="20"/>
          <w:jc w:val="center"/>
        </w:trPr>
        <w:tc>
          <w:tcPr>
            <w:tcW w:w="509" w:type="pct"/>
            <w:shd w:val="clear" w:color="auto" w:fill="auto"/>
            <w:vAlign w:val="center"/>
          </w:tcPr>
          <w:p w14:paraId="0E605DB8" w14:textId="66165604" w:rsidR="00250B9D" w:rsidRPr="000747E4" w:rsidRDefault="00EB6ECF" w:rsidP="0034090D">
            <w:pPr>
              <w:tabs>
                <w:tab w:val="center" w:pos="4536"/>
              </w:tabs>
              <w:jc w:val="center"/>
              <w:rPr>
                <w:rFonts w:ascii="Montserrat" w:hAnsi="Montserrat" w:cs="Arial"/>
                <w:bCs/>
                <w:sz w:val="20"/>
              </w:rPr>
            </w:pPr>
            <w:r w:rsidRPr="00030BB0">
              <w:rPr>
                <w:rFonts w:ascii="Arial" w:eastAsia="Calibri Light" w:hAnsi="Arial" w:cs="Arial"/>
                <w:b/>
                <w:sz w:val="20"/>
              </w:rPr>
              <w:t xml:space="preserve">Gestión </w:t>
            </w:r>
            <w:r>
              <w:rPr>
                <w:rFonts w:ascii="Arial" w:eastAsia="Calibri Light" w:hAnsi="Arial" w:cs="Arial"/>
                <w:b/>
                <w:sz w:val="20"/>
              </w:rPr>
              <w:t>Servicios Judiciales</w:t>
            </w:r>
          </w:p>
        </w:tc>
        <w:tc>
          <w:tcPr>
            <w:tcW w:w="1336" w:type="pct"/>
            <w:shd w:val="clear" w:color="auto" w:fill="auto"/>
            <w:vAlign w:val="center"/>
          </w:tcPr>
          <w:p w14:paraId="040956EE" w14:textId="77777777" w:rsidR="00EB6ECF" w:rsidRPr="00030BB0" w:rsidRDefault="00EB6ECF" w:rsidP="005D1163">
            <w:pPr>
              <w:shd w:val="clear" w:color="auto" w:fill="FFFFFF"/>
              <w:jc w:val="both"/>
              <w:rPr>
                <w:rFonts w:ascii="Arial" w:eastAsia="Calibri Light" w:hAnsi="Arial" w:cs="Arial"/>
                <w:bCs/>
                <w:sz w:val="18"/>
                <w:szCs w:val="18"/>
              </w:rPr>
            </w:pPr>
            <w:r w:rsidRPr="00030BB0">
              <w:rPr>
                <w:rFonts w:ascii="Arial" w:eastAsia="Calibri Light" w:hAnsi="Arial" w:cs="Arial"/>
                <w:bCs/>
                <w:sz w:val="18"/>
                <w:szCs w:val="18"/>
              </w:rPr>
              <w:t>Obtener información sobre la percepción que tienen las partes interesadas internas y externas (</w:t>
            </w:r>
            <w:r w:rsidRPr="00030BB0">
              <w:rPr>
                <w:rFonts w:ascii="Arial" w:hAnsi="Arial" w:cs="Arial"/>
                <w:b/>
                <w:sz w:val="18"/>
                <w:szCs w:val="18"/>
                <w:highlight w:val="lightGray"/>
                <w:lang w:eastAsia="es-CO"/>
              </w:rPr>
              <w:t>Trato y amabilidad en la atención brindada, pertinencia y precisión de la información y/o servicio, Oportunidad en la entrega de la información y/o servicio y Facilidad en</w:t>
            </w:r>
            <w:r w:rsidRPr="00030BB0">
              <w:rPr>
                <w:rFonts w:ascii="Arial" w:hAnsi="Arial" w:cs="Arial"/>
                <w:b/>
                <w:sz w:val="18"/>
                <w:szCs w:val="18"/>
                <w:highlight w:val="lightGray"/>
                <w:shd w:val="clear" w:color="auto" w:fill="EAEAEA"/>
              </w:rPr>
              <w:t xml:space="preserve"> </w:t>
            </w:r>
            <w:r w:rsidRPr="00030BB0">
              <w:rPr>
                <w:rFonts w:ascii="Arial" w:hAnsi="Arial" w:cs="Arial"/>
                <w:b/>
                <w:sz w:val="18"/>
                <w:szCs w:val="18"/>
                <w:highlight w:val="lightGray"/>
                <w:lang w:eastAsia="es-CO"/>
              </w:rPr>
              <w:t>el acceso a la información y/o servicio</w:t>
            </w:r>
            <w:r w:rsidRPr="00030BB0">
              <w:rPr>
                <w:rFonts w:ascii="Arial" w:hAnsi="Arial" w:cs="Arial"/>
                <w:bCs/>
                <w:sz w:val="18"/>
                <w:szCs w:val="18"/>
                <w:highlight w:val="lightGray"/>
                <w:lang w:eastAsia="es-CO"/>
              </w:rPr>
              <w:t>)</w:t>
            </w:r>
            <w:r w:rsidRPr="00030BB0">
              <w:rPr>
                <w:rFonts w:ascii="Arial" w:hAnsi="Arial" w:cs="Arial"/>
                <w:bCs/>
                <w:sz w:val="18"/>
                <w:szCs w:val="18"/>
                <w:lang w:eastAsia="es-CO"/>
              </w:rPr>
              <w:t xml:space="preserve"> </w:t>
            </w:r>
            <w:r w:rsidRPr="00030BB0">
              <w:rPr>
                <w:rFonts w:ascii="Arial" w:eastAsia="Calibri Light" w:hAnsi="Arial" w:cs="Arial"/>
                <w:bCs/>
                <w:sz w:val="18"/>
                <w:szCs w:val="18"/>
              </w:rPr>
              <w:t xml:space="preserve">en relación con la prestación de los servicios (Procedimientos) por parte del Centro de Servicios Judiciales: </w:t>
            </w:r>
          </w:p>
          <w:p w14:paraId="755899C3" w14:textId="77777777" w:rsidR="00EB6ECF" w:rsidRPr="00030BB0" w:rsidRDefault="00EB6ECF" w:rsidP="00EB6ECF">
            <w:pPr>
              <w:shd w:val="clear" w:color="auto" w:fill="FFFFFF"/>
              <w:jc w:val="both"/>
              <w:rPr>
                <w:rFonts w:ascii="Arial" w:eastAsia="Calibri Light" w:hAnsi="Arial" w:cs="Arial"/>
                <w:bCs/>
                <w:sz w:val="18"/>
                <w:szCs w:val="18"/>
              </w:rPr>
            </w:pPr>
          </w:p>
          <w:p w14:paraId="630FC71B" w14:textId="77777777" w:rsidR="00EB6ECF" w:rsidRPr="00030BB0" w:rsidRDefault="00EB6ECF" w:rsidP="00EB6ECF">
            <w:pPr>
              <w:shd w:val="clear" w:color="auto" w:fill="FFFFFF"/>
              <w:jc w:val="both"/>
              <w:rPr>
                <w:rFonts w:ascii="Arial" w:hAnsi="Arial" w:cs="Arial"/>
                <w:sz w:val="18"/>
                <w:szCs w:val="18"/>
                <w:lang w:eastAsia="es-CO"/>
              </w:rPr>
            </w:pPr>
            <w:r w:rsidRPr="00030BB0">
              <w:rPr>
                <w:rFonts w:ascii="Arial" w:eastAsia="Calibri Light" w:hAnsi="Arial" w:cs="Arial"/>
                <w:b/>
                <w:sz w:val="18"/>
                <w:szCs w:val="18"/>
                <w:u w:val="single"/>
              </w:rPr>
              <w:t>1. REPARTOS</w:t>
            </w:r>
            <w:r w:rsidRPr="00030BB0">
              <w:rPr>
                <w:rFonts w:ascii="Arial" w:eastAsia="Calibri Light" w:hAnsi="Arial" w:cs="Arial"/>
                <w:bCs/>
                <w:sz w:val="18"/>
                <w:szCs w:val="18"/>
              </w:rPr>
              <w:t xml:space="preserve"> (</w:t>
            </w:r>
            <w:r w:rsidRPr="00030BB0">
              <w:rPr>
                <w:rFonts w:ascii="Arial" w:hAnsi="Arial" w:cs="Arial"/>
                <w:sz w:val="18"/>
                <w:szCs w:val="18"/>
                <w:lang w:eastAsia="es-CO"/>
              </w:rPr>
              <w:t>Repartos de Proceso Penales para Adolescentes);</w:t>
            </w:r>
          </w:p>
          <w:p w14:paraId="6F563BBC" w14:textId="77777777" w:rsidR="00EB6ECF" w:rsidRPr="00030BB0" w:rsidRDefault="00EB6ECF" w:rsidP="00EB6ECF">
            <w:pPr>
              <w:shd w:val="clear" w:color="auto" w:fill="FFFFFF"/>
              <w:jc w:val="both"/>
              <w:rPr>
                <w:rFonts w:ascii="Arial" w:hAnsi="Arial" w:cs="Arial"/>
                <w:sz w:val="18"/>
                <w:szCs w:val="18"/>
                <w:lang w:eastAsia="es-CO"/>
              </w:rPr>
            </w:pPr>
          </w:p>
          <w:p w14:paraId="5A3E8ED6" w14:textId="5DF307AC" w:rsidR="00EB6ECF" w:rsidRPr="00030BB0" w:rsidRDefault="00EB6ECF" w:rsidP="00EB6ECF">
            <w:pPr>
              <w:shd w:val="clear" w:color="auto" w:fill="FFFFFF"/>
              <w:jc w:val="both"/>
              <w:rPr>
                <w:rFonts w:ascii="Arial" w:hAnsi="Arial" w:cs="Arial"/>
                <w:sz w:val="18"/>
                <w:szCs w:val="18"/>
                <w:lang w:eastAsia="es-CO"/>
              </w:rPr>
            </w:pPr>
            <w:r w:rsidRPr="00030BB0">
              <w:rPr>
                <w:rFonts w:ascii="Arial" w:hAnsi="Arial" w:cs="Arial"/>
                <w:sz w:val="18"/>
                <w:szCs w:val="18"/>
                <w:lang w:eastAsia="es-CO"/>
              </w:rPr>
              <w:t xml:space="preserve"> </w:t>
            </w:r>
            <w:r w:rsidRPr="00030BB0">
              <w:rPr>
                <w:rFonts w:ascii="Arial" w:hAnsi="Arial" w:cs="Arial"/>
                <w:b/>
                <w:bCs/>
                <w:sz w:val="18"/>
                <w:szCs w:val="18"/>
                <w:lang w:eastAsia="es-CO"/>
              </w:rPr>
              <w:t>2.</w:t>
            </w:r>
            <w:r w:rsidRPr="00030BB0">
              <w:rPr>
                <w:rFonts w:ascii="Arial" w:hAnsi="Arial" w:cs="Arial"/>
                <w:b/>
                <w:bCs/>
                <w:sz w:val="18"/>
                <w:szCs w:val="18"/>
                <w:u w:val="single"/>
                <w:lang w:eastAsia="es-CO"/>
              </w:rPr>
              <w:t xml:space="preserve">PLANEACIÓN DE AUDIENCIAS </w:t>
            </w:r>
            <w:r w:rsidRPr="00030BB0">
              <w:rPr>
                <w:rFonts w:ascii="Arial" w:hAnsi="Arial" w:cs="Arial"/>
                <w:sz w:val="18"/>
                <w:szCs w:val="18"/>
                <w:u w:val="single"/>
                <w:lang w:eastAsia="es-CO"/>
              </w:rPr>
              <w:t>(</w:t>
            </w:r>
            <w:r w:rsidRPr="00030BB0">
              <w:rPr>
                <w:rFonts w:ascii="Arial" w:hAnsi="Arial" w:cs="Arial"/>
                <w:sz w:val="18"/>
                <w:szCs w:val="18"/>
                <w:lang w:eastAsia="es-CO"/>
              </w:rPr>
              <w:t xml:space="preserve">Planeación, Agendamiento, Seguimiento y Control de Audiencias y Atención de Requerimientos de soporte Técnico de Audiencias, Estado de equipo salas de audiencias, apoyo y soporte técnico en audiencias virtuales, suministro de </w:t>
            </w:r>
            <w:r w:rsidR="005D1163">
              <w:rPr>
                <w:rFonts w:ascii="Arial" w:hAnsi="Arial" w:cs="Arial"/>
                <w:sz w:val="18"/>
                <w:szCs w:val="18"/>
                <w:lang w:eastAsia="es-CO"/>
              </w:rPr>
              <w:t>videos</w:t>
            </w:r>
            <w:r w:rsidRPr="00030BB0">
              <w:rPr>
                <w:rFonts w:ascii="Arial" w:hAnsi="Arial" w:cs="Arial"/>
                <w:sz w:val="18"/>
                <w:szCs w:val="18"/>
                <w:lang w:eastAsia="es-CO"/>
              </w:rPr>
              <w:t xml:space="preserve"> de audiencias, </w:t>
            </w:r>
          </w:p>
          <w:p w14:paraId="2CFA852E" w14:textId="77777777" w:rsidR="00EB6ECF" w:rsidRPr="00030BB0" w:rsidRDefault="00EB6ECF" w:rsidP="00EB6ECF">
            <w:pPr>
              <w:shd w:val="clear" w:color="auto" w:fill="FFFFFF"/>
              <w:jc w:val="both"/>
              <w:rPr>
                <w:rFonts w:ascii="Arial" w:hAnsi="Arial" w:cs="Arial"/>
                <w:b/>
                <w:bCs/>
                <w:sz w:val="18"/>
                <w:szCs w:val="18"/>
                <w:lang w:eastAsia="es-CO"/>
              </w:rPr>
            </w:pPr>
          </w:p>
          <w:p w14:paraId="21D3FC98" w14:textId="77777777" w:rsidR="00EB6ECF" w:rsidRPr="00030BB0" w:rsidRDefault="00EB6ECF" w:rsidP="00EB6ECF">
            <w:pPr>
              <w:shd w:val="clear" w:color="auto" w:fill="FFFFFF"/>
              <w:jc w:val="both"/>
              <w:rPr>
                <w:rFonts w:ascii="Arial" w:hAnsi="Arial" w:cs="Arial"/>
                <w:sz w:val="18"/>
                <w:szCs w:val="18"/>
                <w:lang w:eastAsia="es-CO"/>
              </w:rPr>
            </w:pPr>
            <w:r w:rsidRPr="00030BB0">
              <w:rPr>
                <w:rFonts w:ascii="Arial" w:hAnsi="Arial" w:cs="Arial"/>
                <w:b/>
                <w:bCs/>
                <w:sz w:val="18"/>
                <w:szCs w:val="18"/>
                <w:lang w:eastAsia="es-CO"/>
              </w:rPr>
              <w:t>3.</w:t>
            </w:r>
            <w:r w:rsidRPr="00030BB0">
              <w:rPr>
                <w:rFonts w:ascii="Arial" w:hAnsi="Arial" w:cs="Arial"/>
                <w:b/>
                <w:bCs/>
                <w:sz w:val="18"/>
                <w:szCs w:val="18"/>
                <w:u w:val="single"/>
                <w:lang w:eastAsia="es-CO"/>
              </w:rPr>
              <w:t xml:space="preserve">NOTIFICACIONES </w:t>
            </w:r>
            <w:r w:rsidRPr="00030BB0">
              <w:rPr>
                <w:rFonts w:ascii="Arial" w:hAnsi="Arial" w:cs="Arial"/>
                <w:sz w:val="18"/>
                <w:szCs w:val="18"/>
                <w:lang w:eastAsia="es-CO"/>
              </w:rPr>
              <w:t>(Notificación de Audiencias</w:t>
            </w:r>
          </w:p>
          <w:p w14:paraId="5C8E269D" w14:textId="77777777" w:rsidR="00EB6ECF" w:rsidRPr="00030BB0" w:rsidRDefault="00EB6ECF" w:rsidP="00EB6ECF">
            <w:pPr>
              <w:shd w:val="clear" w:color="auto" w:fill="FFFFFF"/>
              <w:jc w:val="both"/>
              <w:rPr>
                <w:rFonts w:ascii="Arial" w:hAnsi="Arial" w:cs="Arial"/>
                <w:sz w:val="18"/>
                <w:szCs w:val="18"/>
                <w:lang w:eastAsia="es-CO"/>
              </w:rPr>
            </w:pPr>
            <w:r w:rsidRPr="00030BB0">
              <w:rPr>
                <w:rFonts w:ascii="Arial" w:eastAsia="Calibri Light" w:hAnsi="Arial" w:cs="Arial"/>
                <w:bCs/>
                <w:sz w:val="18"/>
                <w:szCs w:val="18"/>
              </w:rPr>
              <w:t xml:space="preserve"> y </w:t>
            </w:r>
            <w:r w:rsidRPr="00030BB0">
              <w:rPr>
                <w:rFonts w:ascii="Arial" w:hAnsi="Arial" w:cs="Arial"/>
                <w:sz w:val="18"/>
                <w:szCs w:val="18"/>
                <w:lang w:eastAsia="es-CO"/>
              </w:rPr>
              <w:t xml:space="preserve">Notificación derivada de Acciones Constitucionales) y </w:t>
            </w:r>
          </w:p>
          <w:p w14:paraId="546C353E" w14:textId="77777777" w:rsidR="00EB6ECF" w:rsidRPr="00030BB0" w:rsidRDefault="00EB6ECF" w:rsidP="00EB6ECF">
            <w:pPr>
              <w:shd w:val="clear" w:color="auto" w:fill="FFFFFF"/>
              <w:jc w:val="both"/>
              <w:rPr>
                <w:rFonts w:ascii="Arial" w:hAnsi="Arial" w:cs="Arial"/>
                <w:b/>
                <w:bCs/>
                <w:sz w:val="18"/>
                <w:szCs w:val="18"/>
                <w:lang w:eastAsia="es-CO"/>
              </w:rPr>
            </w:pPr>
          </w:p>
          <w:p w14:paraId="21F82786" w14:textId="56436E0E" w:rsidR="00250B9D" w:rsidRPr="000747E4" w:rsidRDefault="00EB6ECF" w:rsidP="00EB6ECF">
            <w:pPr>
              <w:tabs>
                <w:tab w:val="center" w:pos="4536"/>
              </w:tabs>
              <w:jc w:val="both"/>
              <w:rPr>
                <w:rFonts w:ascii="Montserrat" w:hAnsi="Montserrat" w:cs="Arial"/>
                <w:bCs/>
                <w:sz w:val="20"/>
              </w:rPr>
            </w:pPr>
            <w:r w:rsidRPr="00030BB0">
              <w:rPr>
                <w:rFonts w:ascii="Arial" w:hAnsi="Arial" w:cs="Arial"/>
                <w:b/>
                <w:bCs/>
                <w:sz w:val="18"/>
                <w:szCs w:val="18"/>
                <w:lang w:eastAsia="es-CO"/>
              </w:rPr>
              <w:t>4.</w:t>
            </w:r>
            <w:r w:rsidRPr="00030BB0">
              <w:rPr>
                <w:rFonts w:ascii="Arial" w:hAnsi="Arial" w:cs="Arial"/>
                <w:b/>
                <w:bCs/>
                <w:sz w:val="18"/>
                <w:szCs w:val="18"/>
                <w:u w:val="single"/>
                <w:lang w:eastAsia="es-CO"/>
              </w:rPr>
              <w:t>SEGUIMIENTO A SANCIONES</w:t>
            </w:r>
          </w:p>
        </w:tc>
        <w:tc>
          <w:tcPr>
            <w:tcW w:w="657" w:type="pct"/>
            <w:shd w:val="clear" w:color="auto" w:fill="auto"/>
            <w:vAlign w:val="center"/>
          </w:tcPr>
          <w:p w14:paraId="17721D16" w14:textId="77777777" w:rsidR="004523D9" w:rsidRDefault="00EB6ECF" w:rsidP="004523D9">
            <w:pPr>
              <w:tabs>
                <w:tab w:val="center" w:pos="4536"/>
              </w:tabs>
              <w:jc w:val="both"/>
              <w:rPr>
                <w:rFonts w:ascii="Arial" w:eastAsia="Calibri Light" w:hAnsi="Arial" w:cs="Arial"/>
                <w:b/>
                <w:sz w:val="18"/>
                <w:szCs w:val="18"/>
              </w:rPr>
            </w:pPr>
            <w:r w:rsidRPr="00030BB0">
              <w:rPr>
                <w:rFonts w:ascii="Arial" w:eastAsia="Calibri Light" w:hAnsi="Arial" w:cs="Arial"/>
                <w:b/>
                <w:sz w:val="18"/>
                <w:szCs w:val="18"/>
              </w:rPr>
              <w:t xml:space="preserve">Satisfacción general </w:t>
            </w:r>
          </w:p>
          <w:p w14:paraId="0EAF97B5" w14:textId="2347BD94" w:rsidR="00EB6ECF" w:rsidRPr="00030BB0" w:rsidRDefault="005D1163" w:rsidP="004523D9">
            <w:pPr>
              <w:tabs>
                <w:tab w:val="center" w:pos="4536"/>
              </w:tabs>
              <w:jc w:val="both"/>
              <w:rPr>
                <w:rFonts w:ascii="Arial" w:eastAsia="Calibri Light" w:hAnsi="Arial" w:cs="Arial"/>
                <w:b/>
                <w:sz w:val="18"/>
                <w:szCs w:val="18"/>
              </w:rPr>
            </w:pPr>
            <w:r>
              <w:rPr>
                <w:rFonts w:ascii="Arial" w:eastAsia="Calibri Light" w:hAnsi="Arial" w:cs="Arial"/>
                <w:b/>
                <w:sz w:val="22"/>
                <w:szCs w:val="22"/>
              </w:rPr>
              <w:t>98</w:t>
            </w:r>
            <w:r w:rsidR="00EB6ECF" w:rsidRPr="00030BB0">
              <w:rPr>
                <w:rFonts w:ascii="Arial" w:eastAsia="Calibri Light" w:hAnsi="Arial" w:cs="Arial"/>
                <w:b/>
                <w:sz w:val="22"/>
                <w:szCs w:val="22"/>
              </w:rPr>
              <w:t>%</w:t>
            </w:r>
            <w:r w:rsidR="00EB6ECF" w:rsidRPr="00030BB0">
              <w:rPr>
                <w:rFonts w:ascii="Arial" w:eastAsia="Calibri Light" w:hAnsi="Arial" w:cs="Arial"/>
                <w:b/>
                <w:sz w:val="18"/>
                <w:szCs w:val="18"/>
              </w:rPr>
              <w:t xml:space="preserve"> entre excelente y bueno, </w:t>
            </w:r>
          </w:p>
          <w:p w14:paraId="481104B0" w14:textId="3C75C016" w:rsidR="00250B9D" w:rsidRPr="000747E4" w:rsidRDefault="005D1163" w:rsidP="004523D9">
            <w:pPr>
              <w:tabs>
                <w:tab w:val="center" w:pos="4536"/>
              </w:tabs>
              <w:jc w:val="both"/>
              <w:rPr>
                <w:rFonts w:ascii="Montserrat" w:hAnsi="Montserrat" w:cs="Arial"/>
                <w:bCs/>
                <w:sz w:val="20"/>
              </w:rPr>
            </w:pPr>
            <w:r>
              <w:rPr>
                <w:rFonts w:ascii="Arial" w:eastAsia="Calibri Light" w:hAnsi="Arial" w:cs="Arial"/>
                <w:b/>
                <w:sz w:val="22"/>
                <w:szCs w:val="22"/>
              </w:rPr>
              <w:t>81</w:t>
            </w:r>
            <w:r w:rsidR="00EB6ECF" w:rsidRPr="00030BB0">
              <w:rPr>
                <w:rFonts w:ascii="Arial" w:eastAsia="Calibri Light" w:hAnsi="Arial" w:cs="Arial"/>
                <w:b/>
                <w:sz w:val="22"/>
                <w:szCs w:val="22"/>
              </w:rPr>
              <w:t>%</w:t>
            </w:r>
            <w:r w:rsidR="00EB6ECF" w:rsidRPr="00030BB0">
              <w:rPr>
                <w:rFonts w:ascii="Arial" w:eastAsia="Calibri Light" w:hAnsi="Arial" w:cs="Arial"/>
                <w:b/>
                <w:sz w:val="18"/>
                <w:szCs w:val="18"/>
              </w:rPr>
              <w:t xml:space="preserve"> excelente y </w:t>
            </w:r>
            <w:r w:rsidR="00EB6ECF" w:rsidRPr="00030BB0">
              <w:rPr>
                <w:rFonts w:ascii="Arial" w:eastAsia="Calibri Light" w:hAnsi="Arial" w:cs="Arial"/>
                <w:b/>
                <w:sz w:val="22"/>
                <w:szCs w:val="22"/>
              </w:rPr>
              <w:t>1</w:t>
            </w:r>
            <w:r>
              <w:rPr>
                <w:rFonts w:ascii="Arial" w:eastAsia="Calibri Light" w:hAnsi="Arial" w:cs="Arial"/>
                <w:b/>
                <w:sz w:val="22"/>
                <w:szCs w:val="22"/>
              </w:rPr>
              <w:t>7</w:t>
            </w:r>
            <w:r w:rsidR="00EB6ECF" w:rsidRPr="00030BB0">
              <w:rPr>
                <w:rFonts w:ascii="Arial" w:eastAsia="Calibri Light" w:hAnsi="Arial" w:cs="Arial"/>
                <w:b/>
                <w:sz w:val="22"/>
                <w:szCs w:val="22"/>
              </w:rPr>
              <w:t>%</w:t>
            </w:r>
            <w:r w:rsidR="00EB6ECF" w:rsidRPr="00030BB0">
              <w:rPr>
                <w:rFonts w:ascii="Arial" w:eastAsia="Calibri Light" w:hAnsi="Arial" w:cs="Arial"/>
                <w:b/>
                <w:sz w:val="18"/>
                <w:szCs w:val="18"/>
              </w:rPr>
              <w:t xml:space="preserve"> bueno</w:t>
            </w:r>
          </w:p>
        </w:tc>
        <w:tc>
          <w:tcPr>
            <w:tcW w:w="705" w:type="pct"/>
            <w:shd w:val="clear" w:color="auto" w:fill="auto"/>
            <w:vAlign w:val="center"/>
          </w:tcPr>
          <w:p w14:paraId="4FEDB8F1" w14:textId="06B772D7" w:rsidR="00250B9D" w:rsidRPr="000747E4" w:rsidRDefault="00EB6ECF" w:rsidP="004523D9">
            <w:pPr>
              <w:tabs>
                <w:tab w:val="center" w:pos="4536"/>
              </w:tabs>
              <w:jc w:val="both"/>
              <w:rPr>
                <w:rFonts w:ascii="Montserrat" w:hAnsi="Montserrat" w:cs="Arial"/>
                <w:bCs/>
                <w:sz w:val="20"/>
              </w:rPr>
            </w:pPr>
            <w:r w:rsidRPr="00030BB0">
              <w:rPr>
                <w:rFonts w:ascii="Arial" w:eastAsia="Calibri Light" w:hAnsi="Arial" w:cs="Arial"/>
                <w:b/>
                <w:sz w:val="18"/>
                <w:szCs w:val="18"/>
              </w:rPr>
              <w:t xml:space="preserve">Satisfacción general </w:t>
            </w:r>
            <w:r w:rsidR="005D1163">
              <w:rPr>
                <w:rFonts w:ascii="Arial" w:eastAsia="Calibri Light" w:hAnsi="Arial" w:cs="Arial"/>
                <w:b/>
                <w:sz w:val="22"/>
                <w:szCs w:val="22"/>
              </w:rPr>
              <w:t>90</w:t>
            </w:r>
            <w:r w:rsidRPr="00030BB0">
              <w:rPr>
                <w:rFonts w:ascii="Arial" w:eastAsia="Calibri Light" w:hAnsi="Arial" w:cs="Arial"/>
                <w:b/>
                <w:sz w:val="22"/>
                <w:szCs w:val="22"/>
              </w:rPr>
              <w:t>%</w:t>
            </w:r>
            <w:r w:rsidRPr="00030BB0">
              <w:rPr>
                <w:rFonts w:ascii="Arial" w:eastAsia="Calibri Light" w:hAnsi="Arial" w:cs="Arial"/>
                <w:b/>
                <w:sz w:val="18"/>
                <w:szCs w:val="18"/>
              </w:rPr>
              <w:t xml:space="preserve"> entre excelente y bueno</w:t>
            </w:r>
          </w:p>
        </w:tc>
        <w:tc>
          <w:tcPr>
            <w:tcW w:w="1793" w:type="pct"/>
            <w:shd w:val="clear" w:color="auto" w:fill="auto"/>
            <w:vAlign w:val="center"/>
          </w:tcPr>
          <w:p w14:paraId="3293C065" w14:textId="78B6676A" w:rsidR="00EB6ECF" w:rsidRPr="00030BB0" w:rsidRDefault="00EB6ECF" w:rsidP="00EB6ECF">
            <w:pPr>
              <w:tabs>
                <w:tab w:val="center" w:pos="4536"/>
              </w:tabs>
              <w:jc w:val="both"/>
              <w:rPr>
                <w:rFonts w:ascii="Arial" w:hAnsi="Arial" w:cs="Arial"/>
                <w:bCs/>
                <w:sz w:val="18"/>
                <w:szCs w:val="18"/>
              </w:rPr>
            </w:pPr>
            <w:r w:rsidRPr="00030BB0">
              <w:rPr>
                <w:rFonts w:ascii="Arial" w:hAnsi="Arial" w:cs="Arial"/>
                <w:bCs/>
                <w:sz w:val="18"/>
                <w:szCs w:val="18"/>
              </w:rPr>
              <w:t>La satisfacción de los usuarios</w:t>
            </w:r>
            <w:r w:rsidR="00FF25AA">
              <w:rPr>
                <w:rFonts w:ascii="Arial" w:hAnsi="Arial" w:cs="Arial"/>
                <w:bCs/>
                <w:sz w:val="18"/>
                <w:szCs w:val="18"/>
              </w:rPr>
              <w:t xml:space="preserve">, por servicios, </w:t>
            </w:r>
            <w:r w:rsidR="00FF25AA" w:rsidRPr="00030BB0">
              <w:rPr>
                <w:rFonts w:ascii="Arial" w:hAnsi="Arial" w:cs="Arial"/>
                <w:bCs/>
                <w:sz w:val="18"/>
                <w:szCs w:val="18"/>
              </w:rPr>
              <w:t>teniendo</w:t>
            </w:r>
            <w:r w:rsidRPr="00030BB0">
              <w:rPr>
                <w:rFonts w:ascii="Arial" w:hAnsi="Arial" w:cs="Arial"/>
                <w:bCs/>
                <w:sz w:val="18"/>
                <w:szCs w:val="18"/>
              </w:rPr>
              <w:t xml:space="preserve"> en cuenta el </w:t>
            </w:r>
            <w:r w:rsidRPr="00030BB0">
              <w:rPr>
                <w:rFonts w:ascii="Arial" w:hAnsi="Arial" w:cs="Arial"/>
                <w:b/>
                <w:sz w:val="18"/>
                <w:szCs w:val="18"/>
                <w:highlight w:val="lightGray"/>
                <w:lang w:eastAsia="es-CO"/>
              </w:rPr>
              <w:t>Trato y amabilidad en la atención brindada, pertinencia y precisión de la información y/o servicio, Oportunidad en la entrega de la información y/o servicio y Facilidad en</w:t>
            </w:r>
            <w:r w:rsidRPr="00030BB0">
              <w:rPr>
                <w:rFonts w:ascii="Arial" w:hAnsi="Arial" w:cs="Arial"/>
                <w:b/>
                <w:sz w:val="18"/>
                <w:szCs w:val="18"/>
                <w:highlight w:val="lightGray"/>
                <w:shd w:val="clear" w:color="auto" w:fill="EAEAEA"/>
              </w:rPr>
              <w:t xml:space="preserve"> </w:t>
            </w:r>
            <w:r w:rsidRPr="00030BB0">
              <w:rPr>
                <w:rFonts w:ascii="Arial" w:hAnsi="Arial" w:cs="Arial"/>
                <w:b/>
                <w:sz w:val="18"/>
                <w:szCs w:val="18"/>
                <w:highlight w:val="lightGray"/>
                <w:lang w:eastAsia="es-CO"/>
              </w:rPr>
              <w:t>el acceso a la información y/o servicio</w:t>
            </w:r>
            <w:r w:rsidRPr="00030BB0">
              <w:rPr>
                <w:rFonts w:ascii="Arial" w:hAnsi="Arial" w:cs="Arial"/>
                <w:bCs/>
                <w:sz w:val="18"/>
                <w:szCs w:val="18"/>
              </w:rPr>
              <w:t xml:space="preserve">, </w:t>
            </w:r>
            <w:r w:rsidR="00FF25AA">
              <w:rPr>
                <w:rFonts w:ascii="Arial" w:hAnsi="Arial" w:cs="Arial"/>
                <w:bCs/>
                <w:sz w:val="18"/>
                <w:szCs w:val="18"/>
              </w:rPr>
              <w:t>obtuvo el siguiente resultado:</w:t>
            </w:r>
          </w:p>
          <w:p w14:paraId="504D2132" w14:textId="77777777" w:rsidR="005D1163" w:rsidRDefault="005D1163" w:rsidP="00EB6ECF">
            <w:pPr>
              <w:tabs>
                <w:tab w:val="center" w:pos="4536"/>
              </w:tabs>
              <w:jc w:val="both"/>
              <w:rPr>
                <w:rFonts w:ascii="Arial" w:hAnsi="Arial" w:cs="Arial"/>
                <w:bCs/>
                <w:sz w:val="16"/>
                <w:szCs w:val="16"/>
              </w:rPr>
            </w:pPr>
          </w:p>
          <w:p w14:paraId="65AE4634" w14:textId="1C258BD2" w:rsidR="00EB6ECF" w:rsidRPr="005D1163" w:rsidRDefault="00EB6ECF" w:rsidP="00FF25AA">
            <w:pPr>
              <w:tabs>
                <w:tab w:val="center" w:pos="4536"/>
              </w:tabs>
              <w:jc w:val="both"/>
              <w:rPr>
                <w:rFonts w:ascii="Arial" w:hAnsi="Arial" w:cs="Arial"/>
                <w:bCs/>
                <w:sz w:val="16"/>
                <w:szCs w:val="16"/>
              </w:rPr>
            </w:pPr>
            <w:r w:rsidRPr="005D1163">
              <w:rPr>
                <w:rFonts w:ascii="Arial" w:hAnsi="Arial" w:cs="Arial"/>
                <w:bCs/>
                <w:sz w:val="16"/>
                <w:szCs w:val="16"/>
              </w:rPr>
              <w:t xml:space="preserve">Respecto del Procedimiento </w:t>
            </w:r>
            <w:r w:rsidRPr="005D1163">
              <w:rPr>
                <w:rFonts w:ascii="Arial" w:hAnsi="Arial" w:cs="Arial"/>
                <w:sz w:val="16"/>
                <w:szCs w:val="16"/>
                <w:lang w:eastAsia="es-CO"/>
              </w:rPr>
              <w:t xml:space="preserve">REPARTOS (Repartos de Proceso Penales para Adolescentes), se ubica así: </w:t>
            </w:r>
            <w:r w:rsidRPr="005D1163">
              <w:rPr>
                <w:rFonts w:ascii="Arial" w:hAnsi="Arial" w:cs="Arial"/>
                <w:bCs/>
                <w:sz w:val="16"/>
                <w:szCs w:val="16"/>
              </w:rPr>
              <w:t xml:space="preserve">un </w:t>
            </w:r>
            <w:r w:rsidR="00FF25AA" w:rsidRPr="00FF25AA">
              <w:rPr>
                <w:rFonts w:ascii="Arial" w:hAnsi="Arial" w:cs="Arial"/>
                <w:b/>
                <w:sz w:val="18"/>
                <w:szCs w:val="18"/>
              </w:rPr>
              <w:t>82</w:t>
            </w:r>
            <w:r w:rsidRPr="00FF25AA">
              <w:rPr>
                <w:rFonts w:ascii="Arial" w:hAnsi="Arial" w:cs="Arial"/>
                <w:b/>
                <w:sz w:val="18"/>
                <w:szCs w:val="18"/>
              </w:rPr>
              <w:t>%</w:t>
            </w:r>
            <w:r w:rsidRPr="005D1163">
              <w:rPr>
                <w:rFonts w:ascii="Arial" w:hAnsi="Arial" w:cs="Arial"/>
                <w:bCs/>
                <w:sz w:val="16"/>
                <w:szCs w:val="16"/>
              </w:rPr>
              <w:t xml:space="preserve"> lo considera Excelente </w:t>
            </w:r>
            <w:r w:rsidRPr="005D1163">
              <w:rPr>
                <w:rFonts w:ascii="Arial" w:hAnsi="Arial" w:cs="Arial"/>
                <w:bCs/>
                <w:sz w:val="16"/>
                <w:szCs w:val="16"/>
                <w:lang w:eastAsia="es-CO"/>
              </w:rPr>
              <w:t xml:space="preserve">y </w:t>
            </w:r>
            <w:r w:rsidRPr="005D1163">
              <w:rPr>
                <w:rFonts w:ascii="Arial" w:hAnsi="Arial" w:cs="Arial"/>
                <w:bCs/>
                <w:sz w:val="16"/>
                <w:szCs w:val="16"/>
              </w:rPr>
              <w:t xml:space="preserve">un </w:t>
            </w:r>
            <w:r w:rsidR="00FF25AA" w:rsidRPr="00FF25AA">
              <w:rPr>
                <w:rFonts w:ascii="Arial" w:hAnsi="Arial" w:cs="Arial"/>
                <w:b/>
                <w:sz w:val="18"/>
                <w:szCs w:val="18"/>
              </w:rPr>
              <w:t>18</w:t>
            </w:r>
            <w:r w:rsidRPr="00FF25AA">
              <w:rPr>
                <w:rFonts w:ascii="Arial" w:hAnsi="Arial" w:cs="Arial"/>
                <w:b/>
                <w:sz w:val="18"/>
                <w:szCs w:val="18"/>
              </w:rPr>
              <w:t>%</w:t>
            </w:r>
            <w:r w:rsidRPr="005D1163">
              <w:rPr>
                <w:rFonts w:ascii="Arial" w:hAnsi="Arial" w:cs="Arial"/>
                <w:bCs/>
                <w:sz w:val="16"/>
                <w:szCs w:val="16"/>
              </w:rPr>
              <w:t xml:space="preserve"> lo considera bueno;</w:t>
            </w:r>
          </w:p>
          <w:p w14:paraId="69C82A2E" w14:textId="77777777" w:rsidR="00EB6ECF" w:rsidRPr="005D1163" w:rsidRDefault="00EB6ECF" w:rsidP="00EB6ECF">
            <w:pPr>
              <w:shd w:val="clear" w:color="auto" w:fill="FFFFFF"/>
              <w:jc w:val="both"/>
              <w:rPr>
                <w:rFonts w:ascii="Arial" w:hAnsi="Arial" w:cs="Arial"/>
                <w:bCs/>
                <w:sz w:val="16"/>
                <w:szCs w:val="16"/>
              </w:rPr>
            </w:pPr>
          </w:p>
          <w:p w14:paraId="3F071920" w14:textId="13C1E253" w:rsidR="00EB6ECF" w:rsidRPr="005D1163" w:rsidRDefault="00EB6ECF" w:rsidP="00EB6ECF">
            <w:pPr>
              <w:tabs>
                <w:tab w:val="center" w:pos="4536"/>
              </w:tabs>
              <w:jc w:val="both"/>
              <w:rPr>
                <w:rFonts w:ascii="Arial" w:hAnsi="Arial" w:cs="Arial"/>
                <w:bCs/>
                <w:sz w:val="16"/>
                <w:szCs w:val="16"/>
              </w:rPr>
            </w:pPr>
            <w:r w:rsidRPr="005D1163">
              <w:rPr>
                <w:rFonts w:ascii="Arial" w:hAnsi="Arial" w:cs="Arial"/>
                <w:bCs/>
                <w:sz w:val="16"/>
                <w:szCs w:val="16"/>
              </w:rPr>
              <w:t>Respecto del Procedimiento PLANEACIÓN DE AUDIENCIAS (Planeación, Agendamiento, Seguimiento y Control de Audiencias),</w:t>
            </w:r>
            <w:r w:rsidRPr="005D1163">
              <w:rPr>
                <w:rFonts w:ascii="Arial" w:hAnsi="Arial" w:cs="Arial"/>
                <w:sz w:val="16"/>
                <w:szCs w:val="16"/>
                <w:lang w:eastAsia="es-CO"/>
              </w:rPr>
              <w:t xml:space="preserve"> se ubica así: </w:t>
            </w:r>
            <w:r w:rsidRPr="005D1163">
              <w:rPr>
                <w:rFonts w:ascii="Arial" w:hAnsi="Arial" w:cs="Arial"/>
                <w:bCs/>
                <w:sz w:val="16"/>
                <w:szCs w:val="16"/>
              </w:rPr>
              <w:t xml:space="preserve">un </w:t>
            </w:r>
            <w:r w:rsidRPr="00FF25AA">
              <w:rPr>
                <w:rFonts w:ascii="Arial" w:hAnsi="Arial" w:cs="Arial"/>
                <w:b/>
                <w:sz w:val="18"/>
                <w:szCs w:val="18"/>
              </w:rPr>
              <w:t>8</w:t>
            </w:r>
            <w:r w:rsidR="00FF25AA" w:rsidRPr="00FF25AA">
              <w:rPr>
                <w:rFonts w:ascii="Arial" w:hAnsi="Arial" w:cs="Arial"/>
                <w:b/>
                <w:sz w:val="18"/>
                <w:szCs w:val="18"/>
              </w:rPr>
              <w:t>3</w:t>
            </w:r>
            <w:r w:rsidRPr="00FF25AA">
              <w:rPr>
                <w:rFonts w:ascii="Arial" w:hAnsi="Arial" w:cs="Arial"/>
                <w:b/>
                <w:sz w:val="18"/>
                <w:szCs w:val="18"/>
              </w:rPr>
              <w:t>%</w:t>
            </w:r>
            <w:r w:rsidRPr="005D1163">
              <w:rPr>
                <w:rFonts w:ascii="Arial" w:hAnsi="Arial" w:cs="Arial"/>
                <w:bCs/>
                <w:sz w:val="16"/>
                <w:szCs w:val="16"/>
              </w:rPr>
              <w:t xml:space="preserve"> lo considera Excelente</w:t>
            </w:r>
            <w:r w:rsidR="00FF25AA">
              <w:rPr>
                <w:rFonts w:ascii="Arial" w:hAnsi="Arial" w:cs="Arial"/>
                <w:bCs/>
                <w:sz w:val="16"/>
                <w:szCs w:val="16"/>
              </w:rPr>
              <w:t>,</w:t>
            </w:r>
            <w:r w:rsidRPr="005D1163">
              <w:rPr>
                <w:rFonts w:ascii="Arial" w:hAnsi="Arial" w:cs="Arial"/>
                <w:bCs/>
                <w:sz w:val="16"/>
                <w:szCs w:val="16"/>
                <w:lang w:eastAsia="es-CO"/>
              </w:rPr>
              <w:t xml:space="preserve"> </w:t>
            </w:r>
            <w:r w:rsidRPr="005D1163">
              <w:rPr>
                <w:rFonts w:ascii="Arial" w:hAnsi="Arial" w:cs="Arial"/>
                <w:bCs/>
                <w:sz w:val="16"/>
                <w:szCs w:val="16"/>
              </w:rPr>
              <w:t xml:space="preserve">un </w:t>
            </w:r>
            <w:r w:rsidRPr="005D1163">
              <w:rPr>
                <w:rFonts w:ascii="Arial" w:hAnsi="Arial" w:cs="Arial"/>
                <w:b/>
                <w:sz w:val="16"/>
                <w:szCs w:val="16"/>
              </w:rPr>
              <w:t>1</w:t>
            </w:r>
            <w:r w:rsidR="00FF25AA">
              <w:rPr>
                <w:rFonts w:ascii="Arial" w:hAnsi="Arial" w:cs="Arial"/>
                <w:b/>
                <w:sz w:val="16"/>
                <w:szCs w:val="16"/>
              </w:rPr>
              <w:t>6</w:t>
            </w:r>
            <w:r w:rsidRPr="005D1163">
              <w:rPr>
                <w:rFonts w:ascii="Arial" w:hAnsi="Arial" w:cs="Arial"/>
                <w:b/>
                <w:sz w:val="16"/>
                <w:szCs w:val="16"/>
              </w:rPr>
              <w:t>%</w:t>
            </w:r>
            <w:r w:rsidRPr="005D1163">
              <w:rPr>
                <w:rFonts w:ascii="Arial" w:hAnsi="Arial" w:cs="Arial"/>
                <w:bCs/>
                <w:sz w:val="16"/>
                <w:szCs w:val="16"/>
              </w:rPr>
              <w:t xml:space="preserve"> lo considera bueno</w:t>
            </w:r>
            <w:r w:rsidR="00FF25AA">
              <w:rPr>
                <w:rFonts w:ascii="Arial" w:hAnsi="Arial" w:cs="Arial"/>
                <w:bCs/>
                <w:sz w:val="16"/>
                <w:szCs w:val="16"/>
              </w:rPr>
              <w:t xml:space="preserve"> y un </w:t>
            </w:r>
            <w:r w:rsidR="00FF25AA" w:rsidRPr="00FF25AA">
              <w:rPr>
                <w:rFonts w:ascii="Arial" w:hAnsi="Arial" w:cs="Arial"/>
                <w:b/>
                <w:sz w:val="18"/>
                <w:szCs w:val="18"/>
              </w:rPr>
              <w:t>1%</w:t>
            </w:r>
            <w:r w:rsidR="00FF25AA">
              <w:rPr>
                <w:rFonts w:ascii="Arial" w:hAnsi="Arial" w:cs="Arial"/>
                <w:bCs/>
                <w:sz w:val="16"/>
                <w:szCs w:val="16"/>
              </w:rPr>
              <w:t xml:space="preserve"> lo considera regular.</w:t>
            </w:r>
          </w:p>
          <w:p w14:paraId="0E5BC87B" w14:textId="77777777" w:rsidR="00EB6ECF" w:rsidRPr="005D1163" w:rsidRDefault="00EB6ECF" w:rsidP="00EB6ECF">
            <w:pPr>
              <w:shd w:val="clear" w:color="auto" w:fill="FFFFFF"/>
              <w:jc w:val="both"/>
              <w:rPr>
                <w:rFonts w:ascii="Arial" w:hAnsi="Arial" w:cs="Arial"/>
                <w:bCs/>
                <w:sz w:val="16"/>
                <w:szCs w:val="16"/>
              </w:rPr>
            </w:pPr>
          </w:p>
          <w:p w14:paraId="048F9E72" w14:textId="4A67B070" w:rsidR="00FF25AA" w:rsidRPr="005D1163" w:rsidRDefault="00EB6ECF" w:rsidP="00FF25AA">
            <w:pPr>
              <w:tabs>
                <w:tab w:val="center" w:pos="4536"/>
              </w:tabs>
              <w:jc w:val="both"/>
              <w:rPr>
                <w:rFonts w:ascii="Arial" w:hAnsi="Arial" w:cs="Arial"/>
                <w:bCs/>
                <w:sz w:val="16"/>
                <w:szCs w:val="16"/>
              </w:rPr>
            </w:pPr>
            <w:r w:rsidRPr="005D1163">
              <w:rPr>
                <w:rFonts w:ascii="Arial" w:hAnsi="Arial" w:cs="Arial"/>
                <w:bCs/>
                <w:sz w:val="16"/>
                <w:szCs w:val="16"/>
              </w:rPr>
              <w:t xml:space="preserve">Respecto del Procedimiento PLANEACIÓN DE AUDIENCIAS (Atención de Requerimientos de soporte Técnico de Audiencias, Estado de equipo salas de audiencias, apoyo y soporte técnico en audiencias virtuales, suministro de audios y videos de audiencias), se ubica así: </w:t>
            </w:r>
            <w:r w:rsidR="00FF25AA" w:rsidRPr="005D1163">
              <w:rPr>
                <w:rFonts w:ascii="Arial" w:hAnsi="Arial" w:cs="Arial"/>
                <w:bCs/>
                <w:sz w:val="16"/>
                <w:szCs w:val="16"/>
              </w:rPr>
              <w:t xml:space="preserve">un </w:t>
            </w:r>
            <w:r w:rsidR="00FF25AA" w:rsidRPr="00FF25AA">
              <w:rPr>
                <w:rFonts w:ascii="Arial" w:hAnsi="Arial" w:cs="Arial"/>
                <w:b/>
                <w:sz w:val="18"/>
                <w:szCs w:val="18"/>
              </w:rPr>
              <w:t>8</w:t>
            </w:r>
            <w:r w:rsidR="00FF25AA">
              <w:rPr>
                <w:rFonts w:ascii="Arial" w:hAnsi="Arial" w:cs="Arial"/>
                <w:b/>
                <w:sz w:val="18"/>
                <w:szCs w:val="18"/>
              </w:rPr>
              <w:t>4</w:t>
            </w:r>
            <w:r w:rsidR="00FF25AA" w:rsidRPr="00FF25AA">
              <w:rPr>
                <w:rFonts w:ascii="Arial" w:hAnsi="Arial" w:cs="Arial"/>
                <w:b/>
                <w:sz w:val="18"/>
                <w:szCs w:val="18"/>
              </w:rPr>
              <w:t>%</w:t>
            </w:r>
            <w:r w:rsidR="00FF25AA" w:rsidRPr="005D1163">
              <w:rPr>
                <w:rFonts w:ascii="Arial" w:hAnsi="Arial" w:cs="Arial"/>
                <w:bCs/>
                <w:sz w:val="16"/>
                <w:szCs w:val="16"/>
              </w:rPr>
              <w:t xml:space="preserve"> lo considera Excelente</w:t>
            </w:r>
            <w:r w:rsidR="00FF25AA">
              <w:rPr>
                <w:rFonts w:ascii="Arial" w:hAnsi="Arial" w:cs="Arial"/>
                <w:bCs/>
                <w:sz w:val="16"/>
                <w:szCs w:val="16"/>
              </w:rPr>
              <w:t>,</w:t>
            </w:r>
            <w:r w:rsidR="00FF25AA" w:rsidRPr="005D1163">
              <w:rPr>
                <w:rFonts w:ascii="Arial" w:hAnsi="Arial" w:cs="Arial"/>
                <w:bCs/>
                <w:sz w:val="16"/>
                <w:szCs w:val="16"/>
                <w:lang w:eastAsia="es-CO"/>
              </w:rPr>
              <w:t xml:space="preserve"> </w:t>
            </w:r>
            <w:r w:rsidR="00FF25AA" w:rsidRPr="005D1163">
              <w:rPr>
                <w:rFonts w:ascii="Arial" w:hAnsi="Arial" w:cs="Arial"/>
                <w:bCs/>
                <w:sz w:val="16"/>
                <w:szCs w:val="16"/>
              </w:rPr>
              <w:t xml:space="preserve">un </w:t>
            </w:r>
            <w:r w:rsidR="00FF25AA" w:rsidRPr="005D1163">
              <w:rPr>
                <w:rFonts w:ascii="Arial" w:hAnsi="Arial" w:cs="Arial"/>
                <w:b/>
                <w:sz w:val="16"/>
                <w:szCs w:val="16"/>
              </w:rPr>
              <w:t>1</w:t>
            </w:r>
            <w:r w:rsidR="00FF25AA">
              <w:rPr>
                <w:rFonts w:ascii="Arial" w:hAnsi="Arial" w:cs="Arial"/>
                <w:b/>
                <w:sz w:val="16"/>
                <w:szCs w:val="16"/>
              </w:rPr>
              <w:t>3</w:t>
            </w:r>
            <w:r w:rsidR="00FF25AA" w:rsidRPr="005D1163">
              <w:rPr>
                <w:rFonts w:ascii="Arial" w:hAnsi="Arial" w:cs="Arial"/>
                <w:b/>
                <w:sz w:val="16"/>
                <w:szCs w:val="16"/>
              </w:rPr>
              <w:t>%</w:t>
            </w:r>
            <w:r w:rsidR="00FF25AA" w:rsidRPr="005D1163">
              <w:rPr>
                <w:rFonts w:ascii="Arial" w:hAnsi="Arial" w:cs="Arial"/>
                <w:bCs/>
                <w:sz w:val="16"/>
                <w:szCs w:val="16"/>
              </w:rPr>
              <w:t xml:space="preserve"> lo considera bueno</w:t>
            </w:r>
            <w:r w:rsidR="00FF25AA">
              <w:rPr>
                <w:rFonts w:ascii="Arial" w:hAnsi="Arial" w:cs="Arial"/>
                <w:bCs/>
                <w:sz w:val="16"/>
                <w:szCs w:val="16"/>
              </w:rPr>
              <w:t xml:space="preserve"> y un </w:t>
            </w:r>
            <w:r w:rsidR="00FF25AA">
              <w:rPr>
                <w:rFonts w:ascii="Arial" w:hAnsi="Arial" w:cs="Arial"/>
                <w:b/>
                <w:sz w:val="18"/>
                <w:szCs w:val="18"/>
              </w:rPr>
              <w:t>3</w:t>
            </w:r>
            <w:r w:rsidR="00FF25AA" w:rsidRPr="00FF25AA">
              <w:rPr>
                <w:rFonts w:ascii="Arial" w:hAnsi="Arial" w:cs="Arial"/>
                <w:b/>
                <w:sz w:val="18"/>
                <w:szCs w:val="18"/>
              </w:rPr>
              <w:t>%</w:t>
            </w:r>
            <w:r w:rsidR="00FF25AA">
              <w:rPr>
                <w:rFonts w:ascii="Arial" w:hAnsi="Arial" w:cs="Arial"/>
                <w:bCs/>
                <w:sz w:val="16"/>
                <w:szCs w:val="16"/>
              </w:rPr>
              <w:t xml:space="preserve"> lo considera regular.</w:t>
            </w:r>
          </w:p>
          <w:p w14:paraId="53BC28DC" w14:textId="14BE388F" w:rsidR="00EB6ECF" w:rsidRPr="005D1163" w:rsidRDefault="00EB6ECF" w:rsidP="00EB6ECF">
            <w:pPr>
              <w:shd w:val="clear" w:color="auto" w:fill="FFFFFF"/>
              <w:jc w:val="both"/>
              <w:rPr>
                <w:rFonts w:ascii="Arial" w:hAnsi="Arial" w:cs="Arial"/>
                <w:bCs/>
                <w:sz w:val="16"/>
                <w:szCs w:val="16"/>
              </w:rPr>
            </w:pPr>
          </w:p>
          <w:p w14:paraId="21502D7A" w14:textId="0F4E271D" w:rsidR="00FF25AA" w:rsidRPr="005D1163" w:rsidRDefault="00EB6ECF" w:rsidP="00FF25AA">
            <w:pPr>
              <w:tabs>
                <w:tab w:val="center" w:pos="4536"/>
              </w:tabs>
              <w:jc w:val="both"/>
              <w:rPr>
                <w:rFonts w:ascii="Arial" w:hAnsi="Arial" w:cs="Arial"/>
                <w:bCs/>
                <w:sz w:val="16"/>
                <w:szCs w:val="16"/>
              </w:rPr>
            </w:pPr>
            <w:r w:rsidRPr="005D1163">
              <w:rPr>
                <w:rFonts w:ascii="Arial" w:hAnsi="Arial" w:cs="Arial"/>
                <w:bCs/>
                <w:sz w:val="16"/>
                <w:szCs w:val="16"/>
              </w:rPr>
              <w:t>Respecto del Procedimiento NOTIFICACIONES (Audiencias),</w:t>
            </w:r>
            <w:r w:rsidRPr="005D1163">
              <w:rPr>
                <w:rFonts w:ascii="Arial" w:hAnsi="Arial" w:cs="Arial"/>
                <w:sz w:val="16"/>
                <w:szCs w:val="16"/>
                <w:lang w:eastAsia="es-CO"/>
              </w:rPr>
              <w:t xml:space="preserve"> se ubica así: </w:t>
            </w:r>
            <w:r w:rsidR="00FF25AA" w:rsidRPr="005D1163">
              <w:rPr>
                <w:rFonts w:ascii="Arial" w:hAnsi="Arial" w:cs="Arial"/>
                <w:bCs/>
                <w:sz w:val="16"/>
                <w:szCs w:val="16"/>
              </w:rPr>
              <w:t xml:space="preserve">un </w:t>
            </w:r>
            <w:r w:rsidR="00FF25AA" w:rsidRPr="00FF25AA">
              <w:rPr>
                <w:rFonts w:ascii="Arial" w:hAnsi="Arial" w:cs="Arial"/>
                <w:b/>
                <w:sz w:val="18"/>
                <w:szCs w:val="18"/>
              </w:rPr>
              <w:t>8</w:t>
            </w:r>
            <w:r w:rsidR="00FF25AA">
              <w:rPr>
                <w:rFonts w:ascii="Arial" w:hAnsi="Arial" w:cs="Arial"/>
                <w:b/>
                <w:sz w:val="18"/>
                <w:szCs w:val="18"/>
              </w:rPr>
              <w:t>6</w:t>
            </w:r>
            <w:r w:rsidR="00FF25AA" w:rsidRPr="00FF25AA">
              <w:rPr>
                <w:rFonts w:ascii="Arial" w:hAnsi="Arial" w:cs="Arial"/>
                <w:b/>
                <w:sz w:val="18"/>
                <w:szCs w:val="18"/>
              </w:rPr>
              <w:t>%</w:t>
            </w:r>
            <w:r w:rsidR="00FF25AA" w:rsidRPr="005D1163">
              <w:rPr>
                <w:rFonts w:ascii="Arial" w:hAnsi="Arial" w:cs="Arial"/>
                <w:bCs/>
                <w:sz w:val="16"/>
                <w:szCs w:val="16"/>
              </w:rPr>
              <w:t xml:space="preserve"> lo considera Excelente</w:t>
            </w:r>
            <w:r w:rsidR="00FF25AA">
              <w:rPr>
                <w:rFonts w:ascii="Arial" w:hAnsi="Arial" w:cs="Arial"/>
                <w:bCs/>
                <w:sz w:val="16"/>
                <w:szCs w:val="16"/>
              </w:rPr>
              <w:t>,</w:t>
            </w:r>
            <w:r w:rsidR="00FF25AA" w:rsidRPr="005D1163">
              <w:rPr>
                <w:rFonts w:ascii="Arial" w:hAnsi="Arial" w:cs="Arial"/>
                <w:bCs/>
                <w:sz w:val="16"/>
                <w:szCs w:val="16"/>
                <w:lang w:eastAsia="es-CO"/>
              </w:rPr>
              <w:t xml:space="preserve"> </w:t>
            </w:r>
            <w:r w:rsidR="00FF25AA" w:rsidRPr="005D1163">
              <w:rPr>
                <w:rFonts w:ascii="Arial" w:hAnsi="Arial" w:cs="Arial"/>
                <w:bCs/>
                <w:sz w:val="16"/>
                <w:szCs w:val="16"/>
              </w:rPr>
              <w:t xml:space="preserve">un </w:t>
            </w:r>
            <w:r w:rsidR="00FF25AA" w:rsidRPr="005D1163">
              <w:rPr>
                <w:rFonts w:ascii="Arial" w:hAnsi="Arial" w:cs="Arial"/>
                <w:b/>
                <w:sz w:val="16"/>
                <w:szCs w:val="16"/>
              </w:rPr>
              <w:t>1</w:t>
            </w:r>
            <w:r w:rsidR="00FF25AA">
              <w:rPr>
                <w:rFonts w:ascii="Arial" w:hAnsi="Arial" w:cs="Arial"/>
                <w:b/>
                <w:sz w:val="16"/>
                <w:szCs w:val="16"/>
              </w:rPr>
              <w:t>1</w:t>
            </w:r>
            <w:r w:rsidR="00FF25AA" w:rsidRPr="005D1163">
              <w:rPr>
                <w:rFonts w:ascii="Arial" w:hAnsi="Arial" w:cs="Arial"/>
                <w:b/>
                <w:sz w:val="16"/>
                <w:szCs w:val="16"/>
              </w:rPr>
              <w:t>%</w:t>
            </w:r>
            <w:r w:rsidR="00FF25AA" w:rsidRPr="005D1163">
              <w:rPr>
                <w:rFonts w:ascii="Arial" w:hAnsi="Arial" w:cs="Arial"/>
                <w:bCs/>
                <w:sz w:val="16"/>
                <w:szCs w:val="16"/>
              </w:rPr>
              <w:t xml:space="preserve"> lo considera bueno</w:t>
            </w:r>
            <w:r w:rsidR="00FF25AA">
              <w:rPr>
                <w:rFonts w:ascii="Arial" w:hAnsi="Arial" w:cs="Arial"/>
                <w:bCs/>
                <w:sz w:val="16"/>
                <w:szCs w:val="16"/>
              </w:rPr>
              <w:t xml:space="preserve"> y un </w:t>
            </w:r>
            <w:r w:rsidR="00FF25AA">
              <w:rPr>
                <w:rFonts w:ascii="Arial" w:hAnsi="Arial" w:cs="Arial"/>
                <w:b/>
                <w:sz w:val="18"/>
                <w:szCs w:val="18"/>
              </w:rPr>
              <w:t>3</w:t>
            </w:r>
            <w:r w:rsidR="00FF25AA" w:rsidRPr="00FF25AA">
              <w:rPr>
                <w:rFonts w:ascii="Arial" w:hAnsi="Arial" w:cs="Arial"/>
                <w:b/>
                <w:sz w:val="18"/>
                <w:szCs w:val="18"/>
              </w:rPr>
              <w:t>%</w:t>
            </w:r>
            <w:r w:rsidR="00FF25AA">
              <w:rPr>
                <w:rFonts w:ascii="Arial" w:hAnsi="Arial" w:cs="Arial"/>
                <w:bCs/>
                <w:sz w:val="16"/>
                <w:szCs w:val="16"/>
              </w:rPr>
              <w:t xml:space="preserve"> lo considera regular.</w:t>
            </w:r>
          </w:p>
          <w:p w14:paraId="4B1ABCDA" w14:textId="1BED771E" w:rsidR="00EB6ECF" w:rsidRPr="005D1163" w:rsidRDefault="00EB6ECF" w:rsidP="00EB6ECF">
            <w:pPr>
              <w:shd w:val="clear" w:color="auto" w:fill="FFFFFF"/>
              <w:jc w:val="both"/>
              <w:rPr>
                <w:rFonts w:ascii="Arial" w:hAnsi="Arial" w:cs="Arial"/>
                <w:bCs/>
                <w:sz w:val="16"/>
                <w:szCs w:val="16"/>
              </w:rPr>
            </w:pPr>
          </w:p>
          <w:p w14:paraId="364A0A7E" w14:textId="70C45035" w:rsidR="00EB6ECF" w:rsidRPr="005D1163" w:rsidRDefault="00EB6ECF" w:rsidP="000F6A0C">
            <w:pPr>
              <w:tabs>
                <w:tab w:val="center" w:pos="4536"/>
              </w:tabs>
              <w:jc w:val="both"/>
              <w:rPr>
                <w:rFonts w:ascii="Arial" w:hAnsi="Arial" w:cs="Arial"/>
                <w:bCs/>
                <w:sz w:val="16"/>
                <w:szCs w:val="16"/>
              </w:rPr>
            </w:pPr>
            <w:r w:rsidRPr="005D1163">
              <w:rPr>
                <w:rFonts w:ascii="Arial" w:hAnsi="Arial" w:cs="Arial"/>
                <w:bCs/>
                <w:sz w:val="16"/>
                <w:szCs w:val="16"/>
              </w:rPr>
              <w:t>Respecto del Procedimiento NOTIFICACIONES (derivadas de Acciones Constitucionales),</w:t>
            </w:r>
            <w:r w:rsidRPr="005D1163">
              <w:rPr>
                <w:rFonts w:ascii="Arial" w:hAnsi="Arial" w:cs="Arial"/>
                <w:sz w:val="16"/>
                <w:szCs w:val="16"/>
                <w:lang w:eastAsia="es-CO"/>
              </w:rPr>
              <w:t xml:space="preserve"> se ubica así: </w:t>
            </w:r>
            <w:r w:rsidRPr="005D1163">
              <w:rPr>
                <w:rFonts w:ascii="Arial" w:hAnsi="Arial" w:cs="Arial"/>
                <w:bCs/>
                <w:sz w:val="16"/>
                <w:szCs w:val="16"/>
              </w:rPr>
              <w:t xml:space="preserve">un </w:t>
            </w:r>
            <w:r w:rsidR="00FF25AA">
              <w:rPr>
                <w:rFonts w:ascii="Arial" w:hAnsi="Arial" w:cs="Arial"/>
                <w:b/>
                <w:sz w:val="16"/>
                <w:szCs w:val="16"/>
              </w:rPr>
              <w:t>74</w:t>
            </w:r>
            <w:r w:rsidRPr="005D1163">
              <w:rPr>
                <w:rFonts w:ascii="Arial" w:hAnsi="Arial" w:cs="Arial"/>
                <w:b/>
                <w:sz w:val="16"/>
                <w:szCs w:val="16"/>
              </w:rPr>
              <w:t>%</w:t>
            </w:r>
            <w:r w:rsidRPr="005D1163">
              <w:rPr>
                <w:rFonts w:ascii="Arial" w:hAnsi="Arial" w:cs="Arial"/>
                <w:bCs/>
                <w:sz w:val="16"/>
                <w:szCs w:val="16"/>
              </w:rPr>
              <w:t xml:space="preserve"> lo considera Excelente </w:t>
            </w:r>
            <w:r w:rsidRPr="005D1163">
              <w:rPr>
                <w:rFonts w:ascii="Arial" w:hAnsi="Arial" w:cs="Arial"/>
                <w:bCs/>
                <w:sz w:val="16"/>
                <w:szCs w:val="16"/>
                <w:lang w:eastAsia="es-CO"/>
              </w:rPr>
              <w:t>y</w:t>
            </w:r>
            <w:r w:rsidR="000F6A0C" w:rsidRPr="005D1163">
              <w:rPr>
                <w:rFonts w:ascii="Arial" w:hAnsi="Arial" w:cs="Arial"/>
                <w:bCs/>
                <w:sz w:val="16"/>
                <w:szCs w:val="16"/>
                <w:lang w:eastAsia="es-CO"/>
              </w:rPr>
              <w:t xml:space="preserve"> </w:t>
            </w:r>
            <w:r w:rsidRPr="005D1163">
              <w:rPr>
                <w:rFonts w:ascii="Arial" w:hAnsi="Arial" w:cs="Arial"/>
                <w:bCs/>
                <w:sz w:val="16"/>
                <w:szCs w:val="16"/>
              </w:rPr>
              <w:t xml:space="preserve">un </w:t>
            </w:r>
            <w:r w:rsidR="00FF25AA">
              <w:rPr>
                <w:rFonts w:ascii="Arial" w:hAnsi="Arial" w:cs="Arial"/>
                <w:b/>
                <w:sz w:val="16"/>
                <w:szCs w:val="16"/>
              </w:rPr>
              <w:t>26</w:t>
            </w:r>
            <w:r w:rsidRPr="005D1163">
              <w:rPr>
                <w:rFonts w:ascii="Arial" w:hAnsi="Arial" w:cs="Arial"/>
                <w:b/>
                <w:sz w:val="16"/>
                <w:szCs w:val="16"/>
              </w:rPr>
              <w:t>%</w:t>
            </w:r>
            <w:r w:rsidRPr="005D1163">
              <w:rPr>
                <w:rFonts w:ascii="Arial" w:hAnsi="Arial" w:cs="Arial"/>
                <w:bCs/>
                <w:sz w:val="16"/>
                <w:szCs w:val="16"/>
              </w:rPr>
              <w:t xml:space="preserve"> lo considera bueno y</w:t>
            </w:r>
          </w:p>
          <w:p w14:paraId="51815692" w14:textId="77777777" w:rsidR="00EB6ECF" w:rsidRPr="005D1163" w:rsidRDefault="00EB6ECF" w:rsidP="00EB6ECF">
            <w:pPr>
              <w:shd w:val="clear" w:color="auto" w:fill="FFFFFF"/>
              <w:jc w:val="both"/>
              <w:rPr>
                <w:rFonts w:ascii="Arial" w:hAnsi="Arial" w:cs="Arial"/>
                <w:bCs/>
                <w:sz w:val="16"/>
                <w:szCs w:val="16"/>
              </w:rPr>
            </w:pPr>
          </w:p>
          <w:p w14:paraId="6DDCC9B1" w14:textId="3D38574C" w:rsidR="00250B9D" w:rsidRPr="00FF25AA" w:rsidRDefault="00EB6ECF" w:rsidP="00EB6ECF">
            <w:pPr>
              <w:tabs>
                <w:tab w:val="center" w:pos="4536"/>
              </w:tabs>
              <w:jc w:val="both"/>
              <w:rPr>
                <w:rFonts w:ascii="Arial" w:hAnsi="Arial" w:cs="Arial"/>
                <w:bCs/>
                <w:sz w:val="16"/>
                <w:szCs w:val="16"/>
              </w:rPr>
            </w:pPr>
            <w:r w:rsidRPr="005D1163">
              <w:rPr>
                <w:rFonts w:ascii="Arial" w:hAnsi="Arial" w:cs="Arial"/>
                <w:bCs/>
                <w:sz w:val="16"/>
                <w:szCs w:val="16"/>
              </w:rPr>
              <w:t>Respecto del Procedimiento SEGUIMIENTO A SANCIONES,</w:t>
            </w:r>
            <w:r w:rsidRPr="005D1163">
              <w:rPr>
                <w:rFonts w:ascii="Arial" w:hAnsi="Arial" w:cs="Arial"/>
                <w:sz w:val="16"/>
                <w:szCs w:val="16"/>
                <w:lang w:eastAsia="es-CO"/>
              </w:rPr>
              <w:t xml:space="preserve"> se ubica así: </w:t>
            </w:r>
            <w:r w:rsidR="00FF25AA" w:rsidRPr="005D1163">
              <w:rPr>
                <w:rFonts w:ascii="Arial" w:hAnsi="Arial" w:cs="Arial"/>
                <w:bCs/>
                <w:sz w:val="16"/>
                <w:szCs w:val="16"/>
              </w:rPr>
              <w:t xml:space="preserve">un </w:t>
            </w:r>
            <w:r w:rsidR="00FF25AA">
              <w:rPr>
                <w:rFonts w:ascii="Arial" w:hAnsi="Arial" w:cs="Arial"/>
                <w:b/>
                <w:sz w:val="18"/>
                <w:szCs w:val="18"/>
              </w:rPr>
              <w:t>75</w:t>
            </w:r>
            <w:r w:rsidR="00FF25AA" w:rsidRPr="00FF25AA">
              <w:rPr>
                <w:rFonts w:ascii="Arial" w:hAnsi="Arial" w:cs="Arial"/>
                <w:b/>
                <w:sz w:val="18"/>
                <w:szCs w:val="18"/>
              </w:rPr>
              <w:t>%</w:t>
            </w:r>
            <w:r w:rsidR="00FF25AA" w:rsidRPr="005D1163">
              <w:rPr>
                <w:rFonts w:ascii="Arial" w:hAnsi="Arial" w:cs="Arial"/>
                <w:bCs/>
                <w:sz w:val="16"/>
                <w:szCs w:val="16"/>
              </w:rPr>
              <w:t xml:space="preserve"> lo considera Excelente</w:t>
            </w:r>
            <w:r w:rsidR="00FF25AA">
              <w:rPr>
                <w:rFonts w:ascii="Arial" w:hAnsi="Arial" w:cs="Arial"/>
                <w:bCs/>
                <w:sz w:val="16"/>
                <w:szCs w:val="16"/>
              </w:rPr>
              <w:t>,</w:t>
            </w:r>
            <w:r w:rsidR="00FF25AA" w:rsidRPr="005D1163">
              <w:rPr>
                <w:rFonts w:ascii="Arial" w:hAnsi="Arial" w:cs="Arial"/>
                <w:bCs/>
                <w:sz w:val="16"/>
                <w:szCs w:val="16"/>
                <w:lang w:eastAsia="es-CO"/>
              </w:rPr>
              <w:t xml:space="preserve"> </w:t>
            </w:r>
            <w:r w:rsidR="00FF25AA" w:rsidRPr="005D1163">
              <w:rPr>
                <w:rFonts w:ascii="Arial" w:hAnsi="Arial" w:cs="Arial"/>
                <w:bCs/>
                <w:sz w:val="16"/>
                <w:szCs w:val="16"/>
              </w:rPr>
              <w:t xml:space="preserve">un </w:t>
            </w:r>
            <w:r w:rsidR="00FF25AA">
              <w:rPr>
                <w:rFonts w:ascii="Arial" w:hAnsi="Arial" w:cs="Arial"/>
                <w:b/>
                <w:sz w:val="16"/>
                <w:szCs w:val="16"/>
              </w:rPr>
              <w:t>20</w:t>
            </w:r>
            <w:r w:rsidR="00FF25AA" w:rsidRPr="005D1163">
              <w:rPr>
                <w:rFonts w:ascii="Arial" w:hAnsi="Arial" w:cs="Arial"/>
                <w:b/>
                <w:sz w:val="16"/>
                <w:szCs w:val="16"/>
              </w:rPr>
              <w:t>%</w:t>
            </w:r>
            <w:r w:rsidR="00FF25AA" w:rsidRPr="005D1163">
              <w:rPr>
                <w:rFonts w:ascii="Arial" w:hAnsi="Arial" w:cs="Arial"/>
                <w:bCs/>
                <w:sz w:val="16"/>
                <w:szCs w:val="16"/>
              </w:rPr>
              <w:t xml:space="preserve"> lo considera bueno</w:t>
            </w:r>
            <w:r w:rsidR="00FF25AA">
              <w:rPr>
                <w:rFonts w:ascii="Arial" w:hAnsi="Arial" w:cs="Arial"/>
                <w:bCs/>
                <w:sz w:val="16"/>
                <w:szCs w:val="16"/>
              </w:rPr>
              <w:t xml:space="preserve"> y un </w:t>
            </w:r>
            <w:r w:rsidR="00FF25AA">
              <w:rPr>
                <w:rFonts w:ascii="Arial" w:hAnsi="Arial" w:cs="Arial"/>
                <w:b/>
                <w:sz w:val="18"/>
                <w:szCs w:val="18"/>
              </w:rPr>
              <w:t>5</w:t>
            </w:r>
            <w:r w:rsidR="00FF25AA" w:rsidRPr="00FF25AA">
              <w:rPr>
                <w:rFonts w:ascii="Arial" w:hAnsi="Arial" w:cs="Arial"/>
                <w:b/>
                <w:sz w:val="18"/>
                <w:szCs w:val="18"/>
              </w:rPr>
              <w:t>%</w:t>
            </w:r>
            <w:r w:rsidR="00FF25AA">
              <w:rPr>
                <w:rFonts w:ascii="Arial" w:hAnsi="Arial" w:cs="Arial"/>
                <w:bCs/>
                <w:sz w:val="16"/>
                <w:szCs w:val="16"/>
              </w:rPr>
              <w:t xml:space="preserve"> lo considera regular.</w:t>
            </w:r>
          </w:p>
        </w:tc>
      </w:tr>
    </w:tbl>
    <w:p w14:paraId="1004C6DA" w14:textId="24FC2309" w:rsidR="002E3317" w:rsidRDefault="002E3317"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77D8E097" w14:textId="77777777" w:rsidR="0030262F" w:rsidRPr="000747E4" w:rsidRDefault="0030262F"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224D58E3" w14:textId="77777777" w:rsidR="002E3317" w:rsidRPr="000747E4" w:rsidRDefault="002D72EE" w:rsidP="00B47FDC">
      <w:pPr>
        <w:pStyle w:val="Prrafodelista"/>
        <w:numPr>
          <w:ilvl w:val="1"/>
          <w:numId w:val="8"/>
        </w:numPr>
        <w:spacing w:after="0" w:line="240" w:lineRule="auto"/>
        <w:ind w:left="357" w:hanging="357"/>
        <w:contextualSpacing w:val="0"/>
        <w:jc w:val="both"/>
        <w:rPr>
          <w:rFonts w:ascii="Montserrat" w:eastAsia="Times New Roman" w:hAnsi="Montserrat" w:cs="Arial"/>
          <w:lang w:val="es-ES" w:eastAsia="es-ES"/>
        </w:rPr>
      </w:pPr>
      <w:r w:rsidRPr="000747E4">
        <w:rPr>
          <w:rFonts w:ascii="Montserrat" w:hAnsi="Montserrat" w:cs="Arial"/>
          <w:b/>
          <w:bCs/>
        </w:rPr>
        <w:lastRenderedPageBreak/>
        <w:t>RETROALIMENTACIÓN DE LAS PARTES INTERESADAS</w:t>
      </w:r>
      <w:r w:rsidRPr="000747E4">
        <w:rPr>
          <w:rFonts w:ascii="Montserrat" w:hAnsi="Montserrat" w:cs="Arial"/>
          <w:b/>
        </w:rPr>
        <w:t xml:space="preserve"> </w:t>
      </w:r>
      <w:r w:rsidRPr="000747E4">
        <w:rPr>
          <w:rFonts w:ascii="Montserrat" w:hAnsi="Montserrat" w:cs="Arial"/>
        </w:rPr>
        <w:t xml:space="preserve">(Feedback, </w:t>
      </w:r>
      <w:r w:rsidRPr="000747E4">
        <w:rPr>
          <w:rFonts w:ascii="Montserrat" w:hAnsi="Montserrat" w:cs="Arial"/>
          <w:color w:val="202124"/>
          <w:shd w:val="clear" w:color="auto" w:fill="FFFFFF"/>
        </w:rPr>
        <w:t>reacción, respuesta u opinión que nos dan las partes interesadas)</w:t>
      </w:r>
    </w:p>
    <w:p w14:paraId="0C57BF14" w14:textId="77777777" w:rsidR="002E3317" w:rsidRPr="000747E4" w:rsidRDefault="002E3317"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tbl>
      <w:tblPr>
        <w:tblW w:w="51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962"/>
        <w:gridCol w:w="3970"/>
        <w:gridCol w:w="2269"/>
      </w:tblGrid>
      <w:tr w:rsidR="002D72EE" w:rsidRPr="000747E4" w14:paraId="173D9E4C" w14:textId="77777777" w:rsidTr="0095521F">
        <w:trPr>
          <w:trHeight w:val="20"/>
          <w:tblHeader/>
          <w:jc w:val="center"/>
        </w:trPr>
        <w:tc>
          <w:tcPr>
            <w:tcW w:w="1942" w:type="pct"/>
            <w:shd w:val="clear" w:color="auto" w:fill="EDEDED" w:themeFill="accent3" w:themeFillTint="33"/>
            <w:vAlign w:val="center"/>
          </w:tcPr>
          <w:p w14:paraId="1D4A281A" w14:textId="77777777" w:rsidR="00B47FDC" w:rsidRPr="000747E4" w:rsidRDefault="002D72EE" w:rsidP="00B47FDC">
            <w:pPr>
              <w:pStyle w:val="TableParagraph"/>
              <w:jc w:val="center"/>
              <w:rPr>
                <w:rFonts w:ascii="Montserrat" w:hAnsi="Montserrat" w:cs="Arial"/>
                <w:b/>
                <w:sz w:val="20"/>
                <w:szCs w:val="20"/>
              </w:rPr>
            </w:pPr>
            <w:r w:rsidRPr="000747E4">
              <w:rPr>
                <w:rFonts w:ascii="Montserrat" w:hAnsi="Montserrat" w:cs="Arial"/>
                <w:b/>
                <w:sz w:val="20"/>
                <w:szCs w:val="20"/>
              </w:rPr>
              <w:t xml:space="preserve">FUENTE DE LA </w:t>
            </w:r>
            <w:r w:rsidR="00B47FDC" w:rsidRPr="000747E4">
              <w:rPr>
                <w:rFonts w:ascii="Montserrat" w:hAnsi="Montserrat" w:cs="Arial"/>
                <w:b/>
                <w:sz w:val="20"/>
                <w:szCs w:val="20"/>
              </w:rPr>
              <w:t>RETROALIMENTACIÓN</w:t>
            </w:r>
          </w:p>
          <w:p w14:paraId="40F12C03" w14:textId="77777777" w:rsidR="002D72EE" w:rsidRPr="000747E4" w:rsidRDefault="00B47FDC" w:rsidP="00B47FDC">
            <w:pPr>
              <w:pStyle w:val="TableParagraph"/>
              <w:jc w:val="center"/>
              <w:rPr>
                <w:rFonts w:ascii="Montserrat" w:hAnsi="Montserrat" w:cs="Arial"/>
                <w:sz w:val="20"/>
                <w:szCs w:val="20"/>
              </w:rPr>
            </w:pPr>
            <w:r w:rsidRPr="000747E4">
              <w:rPr>
                <w:rFonts w:ascii="Montserrat" w:hAnsi="Montserrat" w:cs="Arial"/>
                <w:sz w:val="16"/>
                <w:szCs w:val="16"/>
              </w:rPr>
              <w:t>(</w:t>
            </w:r>
            <w:r w:rsidRPr="000747E4">
              <w:rPr>
                <w:rFonts w:ascii="Montserrat" w:hAnsi="Montserrat" w:cs="Arial"/>
                <w:sz w:val="14"/>
                <w:szCs w:val="14"/>
              </w:rPr>
              <w:t>Rendición de cuentas, mesas regionales, reuniones generales entre otros)</w:t>
            </w:r>
          </w:p>
        </w:tc>
        <w:tc>
          <w:tcPr>
            <w:tcW w:w="1946" w:type="pct"/>
            <w:shd w:val="clear" w:color="auto" w:fill="EDEDED" w:themeFill="accent3" w:themeFillTint="33"/>
            <w:vAlign w:val="center"/>
          </w:tcPr>
          <w:p w14:paraId="7F323C43" w14:textId="77777777" w:rsidR="002D72EE" w:rsidRPr="000747E4" w:rsidRDefault="002D72EE" w:rsidP="00B47FDC">
            <w:pPr>
              <w:pStyle w:val="TableParagraph"/>
              <w:jc w:val="center"/>
              <w:rPr>
                <w:rFonts w:ascii="Montserrat" w:hAnsi="Montserrat" w:cs="Arial"/>
                <w:b/>
                <w:sz w:val="20"/>
                <w:szCs w:val="20"/>
              </w:rPr>
            </w:pPr>
            <w:r w:rsidRPr="000747E4">
              <w:rPr>
                <w:rFonts w:ascii="Montserrat" w:hAnsi="Montserrat" w:cs="Arial"/>
                <w:b/>
                <w:sz w:val="20"/>
                <w:szCs w:val="20"/>
              </w:rPr>
              <w:t>COMENTARIOS DE LA RETROALIMENTACIÓN</w:t>
            </w:r>
          </w:p>
        </w:tc>
        <w:tc>
          <w:tcPr>
            <w:tcW w:w="1112" w:type="pct"/>
            <w:shd w:val="clear" w:color="auto" w:fill="EDEDED" w:themeFill="accent3" w:themeFillTint="33"/>
            <w:vAlign w:val="center"/>
          </w:tcPr>
          <w:p w14:paraId="453ED9FD" w14:textId="77777777" w:rsidR="002D72EE" w:rsidRPr="000747E4" w:rsidRDefault="002D72EE" w:rsidP="00B47FDC">
            <w:pPr>
              <w:pStyle w:val="TableParagraph"/>
              <w:ind w:right="145"/>
              <w:jc w:val="center"/>
              <w:rPr>
                <w:rFonts w:ascii="Montserrat" w:hAnsi="Montserrat" w:cs="Arial"/>
                <w:b/>
                <w:sz w:val="20"/>
                <w:szCs w:val="20"/>
              </w:rPr>
            </w:pPr>
            <w:r w:rsidRPr="000747E4">
              <w:rPr>
                <w:rFonts w:ascii="Montserrat" w:hAnsi="Montserrat" w:cs="Arial"/>
                <w:b/>
                <w:sz w:val="20"/>
                <w:szCs w:val="20"/>
              </w:rPr>
              <w:t>RESULTADOS</w:t>
            </w:r>
          </w:p>
        </w:tc>
      </w:tr>
      <w:tr w:rsidR="002D72EE" w:rsidRPr="000747E4" w14:paraId="449184C1" w14:textId="77777777" w:rsidTr="0095521F">
        <w:trPr>
          <w:trHeight w:val="20"/>
          <w:jc w:val="center"/>
        </w:trPr>
        <w:tc>
          <w:tcPr>
            <w:tcW w:w="1942" w:type="pct"/>
            <w:shd w:val="clear" w:color="auto" w:fill="FFFFFF"/>
            <w:vAlign w:val="center"/>
          </w:tcPr>
          <w:p w14:paraId="31EE85DA" w14:textId="066F2568" w:rsidR="002D72EE" w:rsidRPr="003D565E" w:rsidRDefault="003D565E" w:rsidP="003D565E">
            <w:pPr>
              <w:pStyle w:val="TableParagraph"/>
              <w:jc w:val="both"/>
              <w:rPr>
                <w:rFonts w:ascii="Arial" w:hAnsi="Arial" w:cs="Arial"/>
                <w:sz w:val="16"/>
                <w:szCs w:val="16"/>
              </w:rPr>
            </w:pPr>
            <w:r w:rsidRPr="00AF2058">
              <w:rPr>
                <w:rFonts w:ascii="Arial" w:hAnsi="Arial" w:cs="Arial"/>
                <w:sz w:val="16"/>
                <w:szCs w:val="16"/>
              </w:rPr>
              <w:t xml:space="preserve">Encuesta de Satisfacción </w:t>
            </w:r>
            <w:r>
              <w:rPr>
                <w:rFonts w:ascii="Arial" w:hAnsi="Arial" w:cs="Arial"/>
                <w:sz w:val="16"/>
                <w:szCs w:val="16"/>
              </w:rPr>
              <w:t xml:space="preserve">   </w:t>
            </w:r>
            <w:r w:rsidRPr="00AF2058">
              <w:rPr>
                <w:rFonts w:ascii="Arial" w:hAnsi="Arial" w:cs="Arial"/>
                <w:sz w:val="16"/>
                <w:szCs w:val="16"/>
              </w:rPr>
              <w:t>vigencia 202</w:t>
            </w:r>
            <w:r>
              <w:rPr>
                <w:rFonts w:ascii="Arial" w:hAnsi="Arial" w:cs="Arial"/>
                <w:sz w:val="16"/>
                <w:szCs w:val="16"/>
              </w:rPr>
              <w:t>4</w:t>
            </w:r>
            <w:r w:rsidRPr="00AF2058">
              <w:rPr>
                <w:rFonts w:ascii="Arial" w:hAnsi="Arial" w:cs="Arial"/>
                <w:sz w:val="16"/>
                <w:szCs w:val="16"/>
              </w:rPr>
              <w:t xml:space="preserve">, enviada y diligenciada por  </w:t>
            </w:r>
            <w:r w:rsidRPr="00CA50A2">
              <w:rPr>
                <w:rFonts w:ascii="Arial" w:hAnsi="Arial" w:cs="Arial"/>
                <w:sz w:val="16"/>
                <w:szCs w:val="16"/>
              </w:rPr>
              <w:t xml:space="preserve"> </w:t>
            </w:r>
            <w:r w:rsidRPr="00AF2058">
              <w:rPr>
                <w:rFonts w:ascii="Arial" w:hAnsi="Arial" w:cs="Arial"/>
                <w:sz w:val="16"/>
                <w:szCs w:val="16"/>
              </w:rPr>
              <w:t>los servidores de</w:t>
            </w:r>
            <w:r>
              <w:rPr>
                <w:rFonts w:ascii="Arial" w:hAnsi="Arial" w:cs="Arial"/>
                <w:sz w:val="16"/>
                <w:szCs w:val="16"/>
              </w:rPr>
              <w:t xml:space="preserve"> </w:t>
            </w:r>
            <w:r w:rsidRPr="00AF2058">
              <w:rPr>
                <w:rFonts w:ascii="Arial" w:hAnsi="Arial" w:cs="Arial"/>
                <w:sz w:val="16"/>
                <w:szCs w:val="16"/>
              </w:rPr>
              <w:t>l</w:t>
            </w:r>
            <w:r>
              <w:rPr>
                <w:rFonts w:ascii="Arial" w:hAnsi="Arial" w:cs="Arial"/>
                <w:sz w:val="16"/>
                <w:szCs w:val="16"/>
              </w:rPr>
              <w:t>os juzgados</w:t>
            </w:r>
            <w:r w:rsidRPr="00AF2058">
              <w:rPr>
                <w:rFonts w:ascii="Arial" w:hAnsi="Arial" w:cs="Arial"/>
                <w:sz w:val="16"/>
                <w:szCs w:val="16"/>
              </w:rPr>
              <w:t xml:space="preserve"> </w:t>
            </w:r>
            <w:r>
              <w:rPr>
                <w:rFonts w:ascii="Arial" w:hAnsi="Arial" w:cs="Arial"/>
                <w:sz w:val="16"/>
                <w:szCs w:val="16"/>
              </w:rPr>
              <w:t>del S</w:t>
            </w:r>
            <w:r w:rsidRPr="00AF2058">
              <w:rPr>
                <w:rFonts w:ascii="Arial" w:hAnsi="Arial" w:cs="Arial"/>
                <w:sz w:val="16"/>
                <w:szCs w:val="16"/>
              </w:rPr>
              <w:t xml:space="preserve">istema de Responsabilidad Penal para Adolescentes de Montería, </w:t>
            </w:r>
            <w:r w:rsidRPr="00CA50A2">
              <w:rPr>
                <w:rFonts w:ascii="Arial" w:hAnsi="Arial" w:cs="Arial"/>
                <w:sz w:val="16"/>
                <w:szCs w:val="16"/>
              </w:rPr>
              <w:t xml:space="preserve"> </w:t>
            </w:r>
            <w:r>
              <w:rPr>
                <w:rFonts w:ascii="Arial" w:hAnsi="Arial" w:cs="Arial"/>
                <w:sz w:val="16"/>
                <w:szCs w:val="16"/>
              </w:rPr>
              <w:t xml:space="preserve">la </w:t>
            </w:r>
            <w:r w:rsidRPr="00AF2058">
              <w:rPr>
                <w:rFonts w:ascii="Arial" w:hAnsi="Arial" w:cs="Arial"/>
                <w:sz w:val="16"/>
                <w:szCs w:val="16"/>
              </w:rPr>
              <w:t xml:space="preserve">Fiscalía delegada, </w:t>
            </w:r>
            <w:r>
              <w:rPr>
                <w:rFonts w:ascii="Arial" w:hAnsi="Arial" w:cs="Arial"/>
                <w:sz w:val="16"/>
                <w:szCs w:val="16"/>
              </w:rPr>
              <w:t xml:space="preserve">los </w:t>
            </w:r>
            <w:r w:rsidRPr="00AF2058">
              <w:rPr>
                <w:rFonts w:ascii="Arial" w:hAnsi="Arial" w:cs="Arial"/>
                <w:sz w:val="16"/>
                <w:szCs w:val="16"/>
              </w:rPr>
              <w:t xml:space="preserve">Defensores públicos y privados, </w:t>
            </w:r>
            <w:r>
              <w:rPr>
                <w:rFonts w:ascii="Arial" w:hAnsi="Arial" w:cs="Arial"/>
                <w:sz w:val="16"/>
                <w:szCs w:val="16"/>
              </w:rPr>
              <w:t xml:space="preserve">los </w:t>
            </w:r>
            <w:r w:rsidRPr="00AF2058">
              <w:rPr>
                <w:rFonts w:ascii="Arial" w:hAnsi="Arial" w:cs="Arial"/>
                <w:sz w:val="16"/>
                <w:szCs w:val="16"/>
              </w:rPr>
              <w:t xml:space="preserve">Defensores de Familia, </w:t>
            </w:r>
            <w:r>
              <w:rPr>
                <w:rFonts w:ascii="Arial" w:hAnsi="Arial" w:cs="Arial"/>
                <w:sz w:val="16"/>
                <w:szCs w:val="16"/>
              </w:rPr>
              <w:t xml:space="preserve">el </w:t>
            </w:r>
            <w:r w:rsidRPr="00AF2058">
              <w:rPr>
                <w:rFonts w:ascii="Arial" w:hAnsi="Arial" w:cs="Arial"/>
                <w:sz w:val="16"/>
                <w:szCs w:val="16"/>
              </w:rPr>
              <w:t>Ministerio Público-Procuraduría de Familia, </w:t>
            </w:r>
            <w:r>
              <w:rPr>
                <w:rFonts w:ascii="Arial" w:hAnsi="Arial" w:cs="Arial"/>
                <w:sz w:val="16"/>
                <w:szCs w:val="16"/>
              </w:rPr>
              <w:t xml:space="preserve">los </w:t>
            </w:r>
            <w:r w:rsidRPr="00AF2058">
              <w:rPr>
                <w:rFonts w:ascii="Arial" w:hAnsi="Arial" w:cs="Arial"/>
                <w:sz w:val="16"/>
                <w:szCs w:val="16"/>
              </w:rPr>
              <w:t>Representantes de Victimas, Victimas, Imputados, Testigos, Policía de Infancia y Adolescencia, C.T.I. Especializado adscrito a la Fiscalía Delegada, ICBF,  entes territoriales, entidades que forman parte del Sistema Nacional de Bienestar Familiar, Medios de Comunicación, Vecinos y Comunidad en General.</w:t>
            </w:r>
          </w:p>
        </w:tc>
        <w:tc>
          <w:tcPr>
            <w:tcW w:w="1946" w:type="pct"/>
            <w:shd w:val="clear" w:color="auto" w:fill="FFFFFF"/>
            <w:vAlign w:val="center"/>
          </w:tcPr>
          <w:p w14:paraId="37EC0B7C" w14:textId="0CD13E5C" w:rsidR="003D565E" w:rsidRPr="00CA50A2" w:rsidRDefault="0095521F" w:rsidP="003D565E">
            <w:pPr>
              <w:pStyle w:val="TableParagraph"/>
              <w:spacing w:before="128" w:line="206" w:lineRule="exact"/>
              <w:ind w:left="189" w:right="145" w:hanging="25"/>
              <w:jc w:val="both"/>
              <w:rPr>
                <w:rFonts w:ascii="Arial" w:hAnsi="Arial" w:cs="Arial"/>
                <w:sz w:val="16"/>
                <w:szCs w:val="16"/>
              </w:rPr>
            </w:pPr>
            <w:r>
              <w:rPr>
                <w:rFonts w:ascii="Arial" w:hAnsi="Arial" w:cs="Arial"/>
                <w:sz w:val="16"/>
                <w:szCs w:val="16"/>
              </w:rPr>
              <w:t>E</w:t>
            </w:r>
            <w:r w:rsidR="003D565E" w:rsidRPr="00CA50A2">
              <w:rPr>
                <w:rFonts w:ascii="Arial" w:hAnsi="Arial" w:cs="Arial"/>
                <w:sz w:val="16"/>
                <w:szCs w:val="16"/>
              </w:rPr>
              <w:t xml:space="preserve">l uso </w:t>
            </w:r>
            <w:r>
              <w:rPr>
                <w:rFonts w:ascii="Arial" w:hAnsi="Arial" w:cs="Arial"/>
                <w:sz w:val="16"/>
                <w:szCs w:val="16"/>
              </w:rPr>
              <w:t xml:space="preserve">obligado </w:t>
            </w:r>
            <w:r w:rsidR="003D565E" w:rsidRPr="00CA50A2">
              <w:rPr>
                <w:rFonts w:ascii="Arial" w:hAnsi="Arial" w:cs="Arial"/>
                <w:sz w:val="16"/>
                <w:szCs w:val="16"/>
              </w:rPr>
              <w:t>de las tecnologías de la información y las comunicaciones en la prestación del servicio de justicia,</w:t>
            </w:r>
            <w:r>
              <w:rPr>
                <w:rFonts w:ascii="Arial" w:hAnsi="Arial" w:cs="Arial"/>
                <w:sz w:val="16"/>
                <w:szCs w:val="16"/>
              </w:rPr>
              <w:t xml:space="preserve"> </w:t>
            </w:r>
            <w:r w:rsidR="003D565E" w:rsidRPr="00CA50A2">
              <w:rPr>
                <w:rFonts w:ascii="Arial" w:hAnsi="Arial" w:cs="Arial"/>
                <w:sz w:val="16"/>
                <w:szCs w:val="16"/>
              </w:rPr>
              <w:t xml:space="preserve"> </w:t>
            </w:r>
            <w:r>
              <w:rPr>
                <w:rFonts w:ascii="Arial" w:hAnsi="Arial" w:cs="Arial"/>
                <w:sz w:val="16"/>
                <w:szCs w:val="16"/>
              </w:rPr>
              <w:t xml:space="preserve">como medida para contrarrestar </w:t>
            </w:r>
            <w:r w:rsidR="00944D26">
              <w:rPr>
                <w:rFonts w:ascii="Arial" w:hAnsi="Arial" w:cs="Arial"/>
                <w:sz w:val="16"/>
                <w:szCs w:val="16"/>
              </w:rPr>
              <w:t>la pandemia de</w:t>
            </w:r>
            <w:r>
              <w:rPr>
                <w:rFonts w:ascii="Arial" w:hAnsi="Arial" w:cs="Arial"/>
                <w:sz w:val="16"/>
                <w:szCs w:val="16"/>
              </w:rPr>
              <w:t xml:space="preserve">l covid 19 </w:t>
            </w:r>
            <w:r w:rsidR="003D565E" w:rsidRPr="00CA50A2">
              <w:rPr>
                <w:rFonts w:ascii="Arial" w:hAnsi="Arial" w:cs="Arial"/>
                <w:sz w:val="16"/>
                <w:szCs w:val="16"/>
              </w:rPr>
              <w:t>sirvie</w:t>
            </w:r>
            <w:r>
              <w:rPr>
                <w:rFonts w:ascii="Arial" w:hAnsi="Arial" w:cs="Arial"/>
                <w:sz w:val="16"/>
                <w:szCs w:val="16"/>
              </w:rPr>
              <w:t xml:space="preserve">ron </w:t>
            </w:r>
            <w:r w:rsidR="003D565E" w:rsidRPr="00CA50A2">
              <w:rPr>
                <w:rFonts w:ascii="Arial" w:hAnsi="Arial" w:cs="Arial"/>
                <w:sz w:val="16"/>
                <w:szCs w:val="16"/>
              </w:rPr>
              <w:t>de acelerador para la modernización tecnológica y la transformación digital de la Rama Judicial,  las cuales a su vez, fortalecieron y mejoraron el servicio de la administración de justicia en el SRPA de Montería, a través del uso de la tecnología, la innovación y la ciencia de datos a través de herramientas que cambiaron la manera de hacer nuestro trabajo, lo cual acercó el servicio de justicia al ciudadano, mejorando su confianza a través de procedimientos transparentes, facilitando el trabajo de los servidores, mejorando la productividad y disminuyendo los tiempos de atención y de gestión de los procesos.</w:t>
            </w:r>
          </w:p>
          <w:p w14:paraId="75815681" w14:textId="4AEC3497" w:rsidR="003D565E" w:rsidRPr="00CA50A2" w:rsidRDefault="003D565E" w:rsidP="003D565E">
            <w:pPr>
              <w:pStyle w:val="TableParagraph"/>
              <w:spacing w:before="128" w:line="206" w:lineRule="exact"/>
              <w:ind w:left="189" w:right="145" w:hanging="25"/>
              <w:jc w:val="both"/>
              <w:rPr>
                <w:rFonts w:ascii="Arial" w:hAnsi="Arial" w:cs="Arial"/>
                <w:sz w:val="16"/>
                <w:szCs w:val="16"/>
              </w:rPr>
            </w:pPr>
            <w:r w:rsidRPr="00CA50A2">
              <w:rPr>
                <w:rFonts w:ascii="Arial" w:hAnsi="Arial" w:cs="Arial"/>
                <w:sz w:val="16"/>
                <w:szCs w:val="16"/>
              </w:rPr>
              <w:t>Retroalimentando los resultados, aportes y sugerencias de la encuesta de satisfacción 202</w:t>
            </w:r>
            <w:r w:rsidR="0095521F">
              <w:rPr>
                <w:rFonts w:ascii="Arial" w:hAnsi="Arial" w:cs="Arial"/>
                <w:sz w:val="16"/>
                <w:szCs w:val="16"/>
              </w:rPr>
              <w:t>4</w:t>
            </w:r>
            <w:r w:rsidRPr="00CA50A2">
              <w:rPr>
                <w:rFonts w:ascii="Arial" w:hAnsi="Arial" w:cs="Arial"/>
                <w:sz w:val="16"/>
                <w:szCs w:val="16"/>
              </w:rPr>
              <w:t>, comentamos lo siguiente:</w:t>
            </w:r>
          </w:p>
          <w:p w14:paraId="7DE0977C" w14:textId="3F08D152" w:rsidR="003D565E" w:rsidRDefault="003D565E" w:rsidP="003D565E">
            <w:pPr>
              <w:pStyle w:val="TableParagraph"/>
              <w:spacing w:before="128" w:line="206" w:lineRule="exact"/>
              <w:ind w:left="189" w:right="145" w:hanging="25"/>
              <w:jc w:val="both"/>
              <w:rPr>
                <w:rFonts w:ascii="Arial" w:hAnsi="Arial" w:cs="Arial"/>
                <w:sz w:val="16"/>
                <w:szCs w:val="16"/>
              </w:rPr>
            </w:pPr>
            <w:r w:rsidRPr="00AF2058">
              <w:rPr>
                <w:rFonts w:ascii="Arial" w:hAnsi="Arial" w:cs="Arial"/>
                <w:sz w:val="16"/>
                <w:szCs w:val="16"/>
              </w:rPr>
              <w:t xml:space="preserve">Los juzgados penales para adolescentes de Montería, notifican sus audiencias en estrados siempre que es posible y todas sin excepción se notifican a través del Centro de Servicios mediante correos electrónicos, llamadas, mensaje  de WhatsApp y/o notificaciones físicas de ser necesaria; adicionalmente el equipo de soporte técnico del Centro de Servicios, previo a la realización de las audiencias, contacta a las partes e intervinientes, para prestarles el apoyo que requieran, esfuerzos que son reconocidos por los encuestados, ya que se recibieron </w:t>
            </w:r>
            <w:r w:rsidR="0095521F">
              <w:rPr>
                <w:rFonts w:ascii="Arial" w:hAnsi="Arial" w:cs="Arial"/>
                <w:sz w:val="16"/>
                <w:szCs w:val="16"/>
              </w:rPr>
              <w:t>comentarios satisfactorios en ese sentido</w:t>
            </w:r>
            <w:r w:rsidRPr="00AF2058">
              <w:rPr>
                <w:rFonts w:ascii="Arial" w:hAnsi="Arial" w:cs="Arial"/>
                <w:sz w:val="16"/>
                <w:szCs w:val="16"/>
              </w:rPr>
              <w:t>.</w:t>
            </w:r>
          </w:p>
          <w:p w14:paraId="2C205D5E" w14:textId="77777777" w:rsidR="003D565E" w:rsidRPr="00AF2058" w:rsidRDefault="003D565E" w:rsidP="003D565E">
            <w:pPr>
              <w:pStyle w:val="TableParagraph"/>
              <w:spacing w:before="128" w:line="206" w:lineRule="exact"/>
              <w:ind w:left="189" w:right="145" w:hanging="25"/>
              <w:jc w:val="both"/>
              <w:rPr>
                <w:rFonts w:ascii="Arial" w:hAnsi="Arial" w:cs="Arial"/>
                <w:sz w:val="16"/>
                <w:szCs w:val="16"/>
              </w:rPr>
            </w:pPr>
            <w:r w:rsidRPr="00AF2058">
              <w:rPr>
                <w:rFonts w:ascii="Arial" w:hAnsi="Arial" w:cs="Arial"/>
                <w:sz w:val="16"/>
                <w:szCs w:val="16"/>
              </w:rPr>
              <w:t>Lo anterior, no evita que se present</w:t>
            </w:r>
            <w:r>
              <w:rPr>
                <w:rFonts w:ascii="Arial" w:hAnsi="Arial" w:cs="Arial"/>
                <w:sz w:val="16"/>
                <w:szCs w:val="16"/>
              </w:rPr>
              <w:t>e</w:t>
            </w:r>
            <w:r w:rsidRPr="00AF2058">
              <w:rPr>
                <w:rFonts w:ascii="Arial" w:hAnsi="Arial" w:cs="Arial"/>
                <w:sz w:val="16"/>
                <w:szCs w:val="16"/>
              </w:rPr>
              <w:t xml:space="preserve">n fracasos en las audiencias programadas por diversas circunstancias, casi en su totalidad ajenas a la planeación y organización de los juzgados y del Centro de Servicios, </w:t>
            </w:r>
            <w:r>
              <w:rPr>
                <w:rFonts w:ascii="Arial" w:hAnsi="Arial" w:cs="Arial"/>
                <w:sz w:val="16"/>
                <w:szCs w:val="16"/>
              </w:rPr>
              <w:t>ya</w:t>
            </w:r>
            <w:r w:rsidRPr="00AF2058">
              <w:rPr>
                <w:rFonts w:ascii="Arial" w:hAnsi="Arial" w:cs="Arial"/>
                <w:sz w:val="16"/>
                <w:szCs w:val="16"/>
              </w:rPr>
              <w:t xml:space="preserve"> que se deben a situaciones, inconvenientes y limitaciones que se le presentan a los servidores de otras entidades que hacen parte del SRPA, así como a los adolescentes procesados, representantes legales, víctimas y testigos, para presentarse en la sala de audiencias de la sede o para acceder virtualmente. </w:t>
            </w:r>
          </w:p>
          <w:p w14:paraId="2691D789" w14:textId="6B0EF579" w:rsidR="002D72EE" w:rsidRPr="000747E4" w:rsidRDefault="002D72EE" w:rsidP="003D565E">
            <w:pPr>
              <w:pStyle w:val="TableParagraph"/>
              <w:jc w:val="both"/>
              <w:rPr>
                <w:rFonts w:ascii="Montserrat" w:hAnsi="Montserrat" w:cs="Arial"/>
                <w:bCs/>
                <w:sz w:val="20"/>
                <w:szCs w:val="20"/>
              </w:rPr>
            </w:pPr>
          </w:p>
        </w:tc>
        <w:tc>
          <w:tcPr>
            <w:tcW w:w="1112" w:type="pct"/>
            <w:shd w:val="clear" w:color="auto" w:fill="FFFFFF"/>
            <w:vAlign w:val="center"/>
          </w:tcPr>
          <w:p w14:paraId="4406665B" w14:textId="4F965F5C" w:rsidR="002D72EE" w:rsidRPr="000747E4" w:rsidRDefault="003D565E" w:rsidP="003D565E">
            <w:pPr>
              <w:pStyle w:val="TableParagraph"/>
              <w:ind w:right="145"/>
              <w:jc w:val="both"/>
              <w:rPr>
                <w:rFonts w:ascii="Montserrat" w:hAnsi="Montserrat" w:cs="Arial"/>
                <w:bCs/>
                <w:sz w:val="20"/>
                <w:szCs w:val="20"/>
              </w:rPr>
            </w:pPr>
            <w:r w:rsidRPr="00AF2058">
              <w:rPr>
                <w:rFonts w:ascii="Arial" w:hAnsi="Arial" w:cs="Arial"/>
                <w:sz w:val="16"/>
                <w:szCs w:val="16"/>
              </w:rPr>
              <w:t xml:space="preserve">Como podremos ver más adelante en los puntos 4, 5 y 6 del presente informe, </w:t>
            </w:r>
            <w:r w:rsidRPr="00AF2058">
              <w:rPr>
                <w:rFonts w:ascii="Arial" w:hAnsi="Arial" w:cs="Arial"/>
                <w:sz w:val="16"/>
                <w:szCs w:val="16"/>
                <w:shd w:val="clear" w:color="auto" w:fill="FFFFFF"/>
              </w:rPr>
              <w:t xml:space="preserve"> la implementación de la </w:t>
            </w:r>
            <w:r w:rsidRPr="00AF2058">
              <w:rPr>
                <w:rFonts w:ascii="Arial" w:eastAsia="Calibri Light" w:hAnsi="Arial" w:cs="Arial"/>
                <w:bCs/>
                <w:sz w:val="16"/>
                <w:szCs w:val="16"/>
              </w:rPr>
              <w:t>modalidad de teletrabajo en la Rama Judicial a partir de la vigencia 2023</w:t>
            </w:r>
            <w:r w:rsidRPr="00AF2058">
              <w:rPr>
                <w:rFonts w:ascii="Arial" w:hAnsi="Arial" w:cs="Arial"/>
                <w:sz w:val="16"/>
                <w:szCs w:val="16"/>
                <w:shd w:val="clear" w:color="auto" w:fill="FFFFFF"/>
              </w:rPr>
              <w:t xml:space="preserve"> en la sede judicial del SRPA de Montería y demás sedes a nivel nacional</w:t>
            </w:r>
            <w:r w:rsidRPr="00AF2058">
              <w:rPr>
                <w:rFonts w:ascii="Arial" w:hAnsi="Arial" w:cs="Arial"/>
                <w:bCs/>
                <w:sz w:val="16"/>
                <w:szCs w:val="16"/>
              </w:rPr>
              <w:t xml:space="preserve"> y la alineación de los objetivos estratégicos del  </w:t>
            </w:r>
            <w:r w:rsidRPr="00AF2058">
              <w:rPr>
                <w:rFonts w:ascii="Arial" w:hAnsi="Arial" w:cs="Arial"/>
                <w:sz w:val="16"/>
                <w:szCs w:val="16"/>
              </w:rPr>
              <w:t xml:space="preserve"> Plan Sectorial de Desarrollo de la Rama Judicial 2023-2026 “Hacia una justicia confiable, digital e incluyente”, </w:t>
            </w:r>
            <w:r w:rsidRPr="00AF2058">
              <w:rPr>
                <w:rFonts w:ascii="Arial" w:hAnsi="Arial" w:cs="Arial"/>
                <w:sz w:val="16"/>
                <w:szCs w:val="16"/>
                <w:shd w:val="clear" w:color="auto" w:fill="FFFFFF"/>
              </w:rPr>
              <w:t>con los objetivos del SIGCMA y nuestro Plan Acción SRPA de Montería 202</w:t>
            </w:r>
            <w:r w:rsidR="0095521F">
              <w:rPr>
                <w:rFonts w:ascii="Arial" w:hAnsi="Arial" w:cs="Arial"/>
                <w:sz w:val="16"/>
                <w:szCs w:val="16"/>
                <w:shd w:val="clear" w:color="auto" w:fill="FFFFFF"/>
              </w:rPr>
              <w:t>4</w:t>
            </w:r>
            <w:r w:rsidRPr="00AF2058">
              <w:rPr>
                <w:rFonts w:ascii="Arial" w:hAnsi="Arial" w:cs="Arial"/>
                <w:sz w:val="16"/>
                <w:szCs w:val="16"/>
                <w:shd w:val="clear" w:color="auto" w:fill="FFFFFF"/>
              </w:rPr>
              <w:t>, coadyuvaron al logro de los mismos, lo cual se manifiesta en los satisfactorios  indicadores de la vigencia 202</w:t>
            </w:r>
            <w:r w:rsidR="0095521F">
              <w:rPr>
                <w:rFonts w:ascii="Arial" w:hAnsi="Arial" w:cs="Arial"/>
                <w:sz w:val="16"/>
                <w:szCs w:val="16"/>
                <w:shd w:val="clear" w:color="auto" w:fill="FFFFFF"/>
              </w:rPr>
              <w:t>4</w:t>
            </w:r>
            <w:r w:rsidRPr="00AF2058">
              <w:rPr>
                <w:rFonts w:ascii="Arial" w:hAnsi="Arial" w:cs="Arial"/>
                <w:sz w:val="16"/>
                <w:szCs w:val="16"/>
                <w:shd w:val="clear" w:color="auto" w:fill="FFFFFF"/>
              </w:rPr>
              <w:t xml:space="preserve"> y aunque obviamente aún hay aspectos por mejorar, el incremento de la calidad, eficiencia y eficacia en los procesos y procedimientos del SRPA de Montería, se ve reflejado en la positiva percepción que tienen de nuestros servicios las partes interesadas internas y externas.</w:t>
            </w:r>
          </w:p>
        </w:tc>
      </w:tr>
    </w:tbl>
    <w:p w14:paraId="1D9EB5D5" w14:textId="15A7F779" w:rsidR="002E3317" w:rsidRDefault="002E3317" w:rsidP="003D565E">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67CD948D" w14:textId="54C8DCE2" w:rsidR="004B0366" w:rsidRDefault="004B0366" w:rsidP="003D565E">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38CEA703" w14:textId="6AEA00EB" w:rsidR="004B0366" w:rsidRDefault="004B0366" w:rsidP="003D565E">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2E32279D" w14:textId="55268FC5" w:rsidR="004B0366" w:rsidRDefault="004B0366" w:rsidP="003D565E">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43665B52" w14:textId="20B25AED" w:rsidR="004B0366" w:rsidRDefault="004B0366" w:rsidP="003D565E">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7556F2F0" w14:textId="77777777" w:rsidR="003A4F29" w:rsidRDefault="003A4F29" w:rsidP="003D565E">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12554186" w14:textId="6BBF5FC2" w:rsidR="004B0366" w:rsidRDefault="004B0366" w:rsidP="003D565E">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27C98A84" w14:textId="77777777" w:rsidR="004B0366" w:rsidRPr="000747E4" w:rsidRDefault="004B0366" w:rsidP="003D565E">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6CB27E6C" w14:textId="115CEC8E" w:rsidR="000E4C9E" w:rsidRPr="000747E4" w:rsidRDefault="000E4C9E" w:rsidP="00B47FDC">
      <w:pPr>
        <w:pStyle w:val="Prrafodelista"/>
        <w:numPr>
          <w:ilvl w:val="1"/>
          <w:numId w:val="8"/>
        </w:numPr>
        <w:spacing w:after="0" w:line="240" w:lineRule="auto"/>
        <w:ind w:left="357" w:hanging="357"/>
        <w:contextualSpacing w:val="0"/>
        <w:jc w:val="both"/>
        <w:rPr>
          <w:rFonts w:ascii="Montserrat" w:hAnsi="Montserrat" w:cs="Arial"/>
          <w:b/>
          <w:bCs/>
        </w:rPr>
      </w:pPr>
      <w:r w:rsidRPr="000747E4">
        <w:rPr>
          <w:rFonts w:ascii="Montserrat" w:hAnsi="Montserrat" w:cs="Arial"/>
          <w:b/>
          <w:bCs/>
        </w:rPr>
        <w:t>AN</w:t>
      </w:r>
      <w:r w:rsidR="009F28A2" w:rsidRPr="000747E4">
        <w:rPr>
          <w:rFonts w:ascii="Montserrat" w:hAnsi="Montserrat" w:cs="Arial"/>
          <w:b/>
          <w:bCs/>
        </w:rPr>
        <w:t>Á</w:t>
      </w:r>
      <w:r w:rsidRPr="000747E4">
        <w:rPr>
          <w:rFonts w:ascii="Montserrat" w:hAnsi="Montserrat" w:cs="Arial"/>
          <w:b/>
          <w:bCs/>
        </w:rPr>
        <w:t>LISIS Y ESTADO DE LAS PQR</w:t>
      </w:r>
      <w:r w:rsidR="002F0A8E" w:rsidRPr="000747E4">
        <w:rPr>
          <w:rFonts w:ascii="Montserrat" w:hAnsi="Montserrat" w:cs="Arial"/>
          <w:b/>
          <w:bCs/>
        </w:rPr>
        <w:t>SF</w:t>
      </w:r>
    </w:p>
    <w:p w14:paraId="16A8F178" w14:textId="77777777" w:rsidR="000E4C9E" w:rsidRPr="000747E4" w:rsidRDefault="000E4C9E" w:rsidP="00B47FDC">
      <w:pPr>
        <w:tabs>
          <w:tab w:val="center" w:pos="4536"/>
        </w:tabs>
        <w:jc w:val="both"/>
        <w:rPr>
          <w:rFonts w:ascii="Montserrat" w:hAnsi="Montserrat"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107"/>
        <w:gridCol w:w="1099"/>
        <w:gridCol w:w="2075"/>
        <w:gridCol w:w="1327"/>
        <w:gridCol w:w="3356"/>
      </w:tblGrid>
      <w:tr w:rsidR="00DF13DA" w:rsidRPr="000747E4" w14:paraId="6F9C7A25" w14:textId="77777777" w:rsidTr="00DF13DA">
        <w:trPr>
          <w:trHeight w:val="20"/>
          <w:tblHeader/>
          <w:jc w:val="center"/>
        </w:trPr>
        <w:tc>
          <w:tcPr>
            <w:tcW w:w="1065"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6A44425C" w14:textId="77777777" w:rsidR="007359F0" w:rsidRPr="000747E4" w:rsidRDefault="007359F0" w:rsidP="00390E54">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PROCESO</w:t>
            </w:r>
          </w:p>
        </w:tc>
        <w:tc>
          <w:tcPr>
            <w:tcW w:w="522"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57B2C559" w14:textId="77777777" w:rsidR="007359F0" w:rsidRPr="000747E4" w:rsidRDefault="007359F0" w:rsidP="00390E54">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0049BFD4" w14:textId="77777777" w:rsidR="007359F0" w:rsidRPr="000747E4" w:rsidRDefault="007359F0" w:rsidP="00390E54">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themeFill="accent3" w:themeFillTint="33"/>
            <w:vAlign w:val="center"/>
            <w:hideMark/>
          </w:tcPr>
          <w:p w14:paraId="2850C8FC" w14:textId="77777777" w:rsidR="007359F0" w:rsidRPr="000747E4" w:rsidRDefault="007359F0" w:rsidP="00390E54">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hideMark/>
          </w:tcPr>
          <w:p w14:paraId="3E3B4264" w14:textId="77777777" w:rsidR="00256FB3" w:rsidRPr="000747E4" w:rsidRDefault="007359F0" w:rsidP="00390E54">
            <w:pPr>
              <w:tabs>
                <w:tab w:val="center" w:pos="4536"/>
              </w:tabs>
              <w:jc w:val="center"/>
              <w:rPr>
                <w:rFonts w:ascii="Montserrat" w:eastAsia="Calibri" w:hAnsi="Montserrat" w:cs="Arial"/>
                <w:b/>
                <w:sz w:val="18"/>
                <w:szCs w:val="18"/>
                <w:lang w:val="pt-PT"/>
              </w:rPr>
            </w:pPr>
            <w:r w:rsidRPr="000747E4">
              <w:rPr>
                <w:rFonts w:ascii="Montserrat" w:eastAsia="Calibri" w:hAnsi="Montserrat" w:cs="Arial"/>
                <w:b/>
                <w:sz w:val="18"/>
                <w:szCs w:val="18"/>
                <w:lang w:val="pt-PT"/>
              </w:rPr>
              <w:t>ANÁLISIS</w:t>
            </w:r>
          </w:p>
          <w:p w14:paraId="026ECC33" w14:textId="77777777" w:rsidR="007359F0" w:rsidRPr="000747E4" w:rsidRDefault="007359F0" w:rsidP="00390E54">
            <w:pPr>
              <w:tabs>
                <w:tab w:val="center" w:pos="4536"/>
              </w:tabs>
              <w:jc w:val="center"/>
              <w:rPr>
                <w:rFonts w:ascii="Montserrat" w:eastAsia="Calibri" w:hAnsi="Montserrat" w:cs="Arial"/>
                <w:b/>
                <w:sz w:val="18"/>
                <w:szCs w:val="18"/>
                <w:lang w:val="pt-PT"/>
              </w:rPr>
            </w:pPr>
            <w:r w:rsidRPr="000747E4">
              <w:rPr>
                <w:rFonts w:ascii="Montserrat" w:eastAsia="Calibri" w:hAnsi="Montserrat" w:cs="Arial"/>
                <w:b/>
                <w:color w:val="808080"/>
                <w:sz w:val="16"/>
                <w:szCs w:val="18"/>
                <w:lang w:val="pt-PT"/>
              </w:rPr>
              <w:t>(Analizar tendencia período vs. período)</w:t>
            </w:r>
          </w:p>
        </w:tc>
      </w:tr>
      <w:tr w:rsidR="004B0366" w:rsidRPr="000747E4" w14:paraId="79965069" w14:textId="77777777" w:rsidTr="00DF13DA">
        <w:trPr>
          <w:trHeight w:val="20"/>
          <w:jc w:val="center"/>
        </w:trPr>
        <w:tc>
          <w:tcPr>
            <w:tcW w:w="1065" w:type="pct"/>
            <w:tcBorders>
              <w:top w:val="single" w:sz="4" w:space="0" w:color="000000"/>
              <w:left w:val="single" w:sz="4" w:space="0" w:color="000000"/>
              <w:bottom w:val="single" w:sz="4" w:space="0" w:color="auto"/>
              <w:right w:val="single" w:sz="4" w:space="0" w:color="auto"/>
            </w:tcBorders>
            <w:shd w:val="clear" w:color="auto" w:fill="DEEAF6" w:themeFill="accent5" w:themeFillTint="33"/>
            <w:vAlign w:val="center"/>
          </w:tcPr>
          <w:p w14:paraId="6106D16E" w14:textId="77777777" w:rsidR="007359F0" w:rsidRPr="000747E4" w:rsidRDefault="007359F0" w:rsidP="0035017D">
            <w:pPr>
              <w:tabs>
                <w:tab w:val="center" w:pos="4536"/>
              </w:tabs>
              <w:jc w:val="both"/>
              <w:rPr>
                <w:rFonts w:ascii="Montserrat" w:eastAsia="Calibri" w:hAnsi="Montserrat" w:cs="Arial"/>
                <w:b/>
                <w:bCs/>
                <w:sz w:val="18"/>
                <w:szCs w:val="18"/>
              </w:rPr>
            </w:pPr>
            <w:r w:rsidRPr="000747E4">
              <w:rPr>
                <w:rFonts w:ascii="Montserrat" w:eastAsia="Calibri" w:hAnsi="Montserrat" w:cs="Arial"/>
                <w:b/>
                <w:bCs/>
                <w:sz w:val="18"/>
                <w:szCs w:val="18"/>
              </w:rPr>
              <w:t>Peticiones</w:t>
            </w:r>
          </w:p>
        </w:tc>
        <w:tc>
          <w:tcPr>
            <w:tcW w:w="3935" w:type="pct"/>
            <w:gridSpan w:val="4"/>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5D9D60C5" w14:textId="77777777" w:rsidR="007359F0" w:rsidRPr="000747E4" w:rsidRDefault="007359F0" w:rsidP="00256FB3">
            <w:pPr>
              <w:tabs>
                <w:tab w:val="center" w:pos="4536"/>
              </w:tabs>
              <w:jc w:val="center"/>
              <w:rPr>
                <w:rFonts w:ascii="Montserrat" w:hAnsi="Montserrat" w:cs="Arial"/>
                <w:sz w:val="18"/>
                <w:szCs w:val="18"/>
              </w:rPr>
            </w:pPr>
          </w:p>
        </w:tc>
      </w:tr>
      <w:tr w:rsidR="004B0366" w:rsidRPr="000747E4" w14:paraId="1A12F3D6" w14:textId="77777777" w:rsidTr="00DF13DA">
        <w:trPr>
          <w:trHeight w:val="20"/>
          <w:jc w:val="center"/>
        </w:trPr>
        <w:tc>
          <w:tcPr>
            <w:tcW w:w="1065" w:type="pct"/>
            <w:tcBorders>
              <w:top w:val="single" w:sz="4" w:space="0" w:color="000000"/>
              <w:left w:val="single" w:sz="4" w:space="0" w:color="000000"/>
              <w:bottom w:val="single" w:sz="4" w:space="0" w:color="auto"/>
              <w:right w:val="single" w:sz="4" w:space="0" w:color="auto"/>
            </w:tcBorders>
            <w:vAlign w:val="center"/>
          </w:tcPr>
          <w:p w14:paraId="5B3C87F5" w14:textId="77777777" w:rsidR="00DF13DA" w:rsidRDefault="00903765" w:rsidP="00DF13DA">
            <w:pPr>
              <w:tabs>
                <w:tab w:val="center" w:pos="4536"/>
              </w:tabs>
              <w:jc w:val="both"/>
              <w:rPr>
                <w:rFonts w:ascii="Montserrat" w:eastAsia="Calibri" w:hAnsi="Montserrat" w:cs="Arial"/>
                <w:bCs/>
                <w:sz w:val="20"/>
              </w:rPr>
            </w:pPr>
            <w:r w:rsidRPr="004B0366">
              <w:rPr>
                <w:rFonts w:ascii="Montserrat" w:eastAsia="Calibri" w:hAnsi="Montserrat" w:cs="Arial"/>
                <w:bCs/>
                <w:sz w:val="20"/>
              </w:rPr>
              <w:t>A</w:t>
            </w:r>
            <w:r w:rsidR="004B0366">
              <w:rPr>
                <w:rFonts w:ascii="Montserrat" w:eastAsia="Calibri" w:hAnsi="Montserrat" w:cs="Arial"/>
                <w:bCs/>
                <w:sz w:val="20"/>
              </w:rPr>
              <w:t xml:space="preserve">tención al usuario, </w:t>
            </w:r>
          </w:p>
          <w:p w14:paraId="1697CD19" w14:textId="4C790EE0" w:rsidR="007359F0" w:rsidRPr="000747E4" w:rsidRDefault="004B0366" w:rsidP="00DF13DA">
            <w:pPr>
              <w:tabs>
                <w:tab w:val="center" w:pos="4536"/>
              </w:tabs>
              <w:jc w:val="both"/>
              <w:rPr>
                <w:rFonts w:ascii="Montserrat" w:eastAsia="Calibri" w:hAnsi="Montserrat" w:cs="Arial"/>
                <w:sz w:val="18"/>
                <w:szCs w:val="18"/>
              </w:rPr>
            </w:pPr>
            <w:r>
              <w:rPr>
                <w:rFonts w:ascii="Montserrat" w:eastAsia="Calibri" w:hAnsi="Montserrat" w:cs="Arial"/>
                <w:bCs/>
                <w:sz w:val="20"/>
              </w:rPr>
              <w:t>Gestión de Servicios Judiciales y Gestión de Servicios Administrativos</w:t>
            </w:r>
          </w:p>
        </w:tc>
        <w:tc>
          <w:tcPr>
            <w:tcW w:w="522" w:type="pct"/>
            <w:tcBorders>
              <w:top w:val="single" w:sz="4" w:space="0" w:color="000000"/>
              <w:left w:val="single" w:sz="4" w:space="0" w:color="000000"/>
              <w:bottom w:val="single" w:sz="4" w:space="0" w:color="auto"/>
              <w:right w:val="single" w:sz="4" w:space="0" w:color="auto"/>
            </w:tcBorders>
            <w:vAlign w:val="center"/>
          </w:tcPr>
          <w:p w14:paraId="58A402C9" w14:textId="3EEF6885" w:rsidR="007359F0" w:rsidRPr="000747E4" w:rsidRDefault="006460C0" w:rsidP="0007056E">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auto"/>
              <w:right w:val="single" w:sz="4" w:space="0" w:color="auto"/>
            </w:tcBorders>
            <w:vAlign w:val="center"/>
          </w:tcPr>
          <w:p w14:paraId="270BB688" w14:textId="16BC53AF" w:rsidR="007359F0" w:rsidRPr="000747E4" w:rsidRDefault="006460C0" w:rsidP="0007056E">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auto"/>
              <w:right w:val="single" w:sz="4" w:space="0" w:color="auto"/>
            </w:tcBorders>
            <w:vAlign w:val="center"/>
          </w:tcPr>
          <w:p w14:paraId="07664D43" w14:textId="77777777" w:rsidR="007359F0" w:rsidRPr="000747E4" w:rsidRDefault="0007056E" w:rsidP="0007056E">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auto"/>
              <w:right w:val="single" w:sz="4" w:space="0" w:color="000000"/>
            </w:tcBorders>
            <w:vAlign w:val="center"/>
          </w:tcPr>
          <w:p w14:paraId="7AAEAC3F" w14:textId="63348B61" w:rsidR="007359F0" w:rsidRPr="000747E4" w:rsidRDefault="006460C0" w:rsidP="006460C0">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No se presentaron peticiones con respecto a</w:t>
            </w:r>
            <w:r w:rsidR="00903765" w:rsidRPr="000747E4">
              <w:rPr>
                <w:rFonts w:ascii="Montserrat" w:eastAsia="Calibri" w:hAnsi="Montserrat" w:cs="Arial"/>
                <w:sz w:val="18"/>
                <w:szCs w:val="18"/>
              </w:rPr>
              <w:t xml:space="preserve"> </w:t>
            </w:r>
            <w:r w:rsidRPr="000747E4">
              <w:rPr>
                <w:rFonts w:ascii="Montserrat" w:eastAsia="Calibri" w:hAnsi="Montserrat" w:cs="Arial"/>
                <w:sz w:val="18"/>
                <w:szCs w:val="18"/>
              </w:rPr>
              <w:t>l</w:t>
            </w:r>
            <w:r w:rsidR="00903765" w:rsidRPr="000747E4">
              <w:rPr>
                <w:rFonts w:ascii="Montserrat" w:eastAsia="Calibri" w:hAnsi="Montserrat" w:cs="Arial"/>
                <w:sz w:val="18"/>
                <w:szCs w:val="18"/>
              </w:rPr>
              <w:t>os</w:t>
            </w:r>
            <w:r w:rsidRPr="000747E4">
              <w:rPr>
                <w:rFonts w:ascii="Montserrat" w:eastAsia="Calibri" w:hAnsi="Montserrat" w:cs="Arial"/>
                <w:sz w:val="18"/>
                <w:szCs w:val="18"/>
              </w:rPr>
              <w:t xml:space="preserve"> proceso</w:t>
            </w:r>
            <w:r w:rsidR="00903765" w:rsidRPr="000747E4">
              <w:rPr>
                <w:rFonts w:ascii="Montserrat" w:eastAsia="Calibri" w:hAnsi="Montserrat" w:cs="Arial"/>
                <w:sz w:val="18"/>
                <w:szCs w:val="18"/>
              </w:rPr>
              <w:t>s</w:t>
            </w:r>
          </w:p>
        </w:tc>
      </w:tr>
      <w:tr w:rsidR="00DF13DA" w:rsidRPr="000747E4" w14:paraId="26F3B04D" w14:textId="77777777" w:rsidTr="00DF13DA">
        <w:trPr>
          <w:trHeight w:val="20"/>
          <w:jc w:val="center"/>
        </w:trPr>
        <w:tc>
          <w:tcPr>
            <w:tcW w:w="1065"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4B5630DD" w:rsidR="007359F0" w:rsidRPr="000747E4" w:rsidRDefault="007359F0" w:rsidP="0035017D">
            <w:pPr>
              <w:tabs>
                <w:tab w:val="center" w:pos="4536"/>
              </w:tabs>
              <w:rPr>
                <w:rFonts w:ascii="Montserrat" w:eastAsia="Calibri" w:hAnsi="Montserrat" w:cs="Arial"/>
                <w:b/>
                <w:sz w:val="18"/>
                <w:szCs w:val="18"/>
              </w:rPr>
            </w:pPr>
            <w:r w:rsidRPr="000747E4">
              <w:rPr>
                <w:rFonts w:ascii="Montserrat" w:eastAsia="Calibri" w:hAnsi="Montserrat" w:cs="Arial"/>
                <w:b/>
                <w:sz w:val="18"/>
                <w:szCs w:val="18"/>
              </w:rPr>
              <w:t>Total</w:t>
            </w:r>
            <w:r w:rsidR="00DF13DA">
              <w:rPr>
                <w:rFonts w:ascii="Montserrat" w:eastAsia="Calibri" w:hAnsi="Montserrat" w:cs="Arial"/>
                <w:b/>
                <w:sz w:val="18"/>
                <w:szCs w:val="18"/>
              </w:rPr>
              <w:t xml:space="preserve"> Peticiones</w:t>
            </w:r>
          </w:p>
        </w:tc>
        <w:tc>
          <w:tcPr>
            <w:tcW w:w="522"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1674944F" w:rsidR="007359F0" w:rsidRPr="000747E4" w:rsidRDefault="006460C0" w:rsidP="0007056E">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36E12A8A" w:rsidR="007359F0" w:rsidRPr="000747E4" w:rsidRDefault="006460C0" w:rsidP="0007056E">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0747E4" w:rsidRDefault="0007056E" w:rsidP="0007056E">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0747E4" w:rsidRDefault="007359F0" w:rsidP="0007056E">
            <w:pPr>
              <w:tabs>
                <w:tab w:val="center" w:pos="4536"/>
              </w:tabs>
              <w:jc w:val="center"/>
              <w:rPr>
                <w:rFonts w:ascii="Montserrat" w:eastAsia="Calibri" w:hAnsi="Montserrat" w:cs="Arial"/>
                <w:sz w:val="18"/>
                <w:szCs w:val="18"/>
              </w:rPr>
            </w:pPr>
          </w:p>
        </w:tc>
      </w:tr>
      <w:tr w:rsidR="004B0366" w:rsidRPr="000747E4" w14:paraId="7A0189A3" w14:textId="77777777" w:rsidTr="00DF13DA">
        <w:trPr>
          <w:trHeight w:val="20"/>
          <w:jc w:val="center"/>
        </w:trPr>
        <w:tc>
          <w:tcPr>
            <w:tcW w:w="1065" w:type="pct"/>
            <w:tcBorders>
              <w:top w:val="single" w:sz="4" w:space="0" w:color="000000"/>
              <w:left w:val="single" w:sz="4" w:space="0" w:color="000000"/>
              <w:bottom w:val="single" w:sz="4" w:space="0" w:color="auto"/>
              <w:right w:val="single" w:sz="4" w:space="0" w:color="auto"/>
            </w:tcBorders>
            <w:shd w:val="clear" w:color="auto" w:fill="DEEAF6" w:themeFill="accent5" w:themeFillTint="33"/>
            <w:vAlign w:val="center"/>
          </w:tcPr>
          <w:p w14:paraId="6DBF4486" w14:textId="77777777" w:rsidR="007359F0" w:rsidRPr="000747E4" w:rsidRDefault="007359F0" w:rsidP="0035017D">
            <w:pPr>
              <w:tabs>
                <w:tab w:val="center" w:pos="4536"/>
              </w:tabs>
              <w:rPr>
                <w:rFonts w:ascii="Montserrat" w:eastAsia="Calibri" w:hAnsi="Montserrat" w:cs="Arial"/>
                <w:b/>
                <w:bCs/>
                <w:sz w:val="18"/>
                <w:szCs w:val="18"/>
              </w:rPr>
            </w:pPr>
            <w:r w:rsidRPr="000747E4">
              <w:rPr>
                <w:rFonts w:ascii="Montserrat" w:eastAsia="Calibri" w:hAnsi="Montserrat" w:cs="Arial"/>
                <w:b/>
                <w:bCs/>
                <w:sz w:val="18"/>
                <w:szCs w:val="18"/>
              </w:rPr>
              <w:t>Quejas</w:t>
            </w:r>
          </w:p>
        </w:tc>
        <w:tc>
          <w:tcPr>
            <w:tcW w:w="3935" w:type="pct"/>
            <w:gridSpan w:val="4"/>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5DB4BE9E" w14:textId="77777777" w:rsidR="007359F0" w:rsidRPr="000747E4" w:rsidRDefault="007359F0" w:rsidP="00256FB3">
            <w:pPr>
              <w:tabs>
                <w:tab w:val="center" w:pos="4536"/>
              </w:tabs>
              <w:jc w:val="center"/>
              <w:rPr>
                <w:rFonts w:ascii="Montserrat" w:eastAsia="Calibri" w:hAnsi="Montserrat" w:cs="Arial"/>
                <w:sz w:val="18"/>
                <w:szCs w:val="18"/>
              </w:rPr>
            </w:pPr>
          </w:p>
        </w:tc>
      </w:tr>
      <w:tr w:rsidR="004B0366" w:rsidRPr="000747E4" w14:paraId="4ECA0A87" w14:textId="77777777" w:rsidTr="00DF13DA">
        <w:trPr>
          <w:trHeight w:val="20"/>
          <w:jc w:val="center"/>
        </w:trPr>
        <w:tc>
          <w:tcPr>
            <w:tcW w:w="1065" w:type="pct"/>
            <w:tcBorders>
              <w:top w:val="single" w:sz="4" w:space="0" w:color="000000"/>
              <w:left w:val="single" w:sz="4" w:space="0" w:color="000000"/>
              <w:bottom w:val="single" w:sz="4" w:space="0" w:color="000000"/>
              <w:right w:val="single" w:sz="4" w:space="0" w:color="auto"/>
            </w:tcBorders>
            <w:vAlign w:val="center"/>
          </w:tcPr>
          <w:p w14:paraId="6F09E7AB" w14:textId="77777777" w:rsidR="00DF13DA" w:rsidRDefault="00DF13DA" w:rsidP="00DF13DA">
            <w:pPr>
              <w:tabs>
                <w:tab w:val="center" w:pos="4536"/>
              </w:tabs>
              <w:jc w:val="both"/>
              <w:rPr>
                <w:rFonts w:ascii="Montserrat" w:eastAsia="Calibri" w:hAnsi="Montserrat" w:cs="Arial"/>
                <w:bCs/>
                <w:sz w:val="20"/>
              </w:rPr>
            </w:pPr>
            <w:r w:rsidRPr="004B0366">
              <w:rPr>
                <w:rFonts w:ascii="Montserrat" w:eastAsia="Calibri" w:hAnsi="Montserrat" w:cs="Arial"/>
                <w:bCs/>
                <w:sz w:val="20"/>
              </w:rPr>
              <w:t>A</w:t>
            </w:r>
            <w:r>
              <w:rPr>
                <w:rFonts w:ascii="Montserrat" w:eastAsia="Calibri" w:hAnsi="Montserrat" w:cs="Arial"/>
                <w:bCs/>
                <w:sz w:val="20"/>
              </w:rPr>
              <w:t xml:space="preserve">tención al usuario, </w:t>
            </w:r>
          </w:p>
          <w:p w14:paraId="280A350B" w14:textId="6A097A8A" w:rsidR="007359F0" w:rsidRPr="000747E4" w:rsidRDefault="00DF13DA" w:rsidP="00DF13DA">
            <w:pPr>
              <w:tabs>
                <w:tab w:val="center" w:pos="4536"/>
              </w:tabs>
              <w:jc w:val="center"/>
              <w:rPr>
                <w:rFonts w:ascii="Montserrat" w:eastAsia="Calibri" w:hAnsi="Montserrat" w:cs="Arial"/>
                <w:sz w:val="18"/>
                <w:szCs w:val="18"/>
              </w:rPr>
            </w:pPr>
            <w:r>
              <w:rPr>
                <w:rFonts w:ascii="Montserrat" w:eastAsia="Calibri" w:hAnsi="Montserrat" w:cs="Arial"/>
                <w:bCs/>
                <w:sz w:val="20"/>
              </w:rPr>
              <w:t>Gestión de Servicios Judiciales y Gestión de Servicios Administrativos</w:t>
            </w:r>
          </w:p>
        </w:tc>
        <w:tc>
          <w:tcPr>
            <w:tcW w:w="522" w:type="pct"/>
            <w:tcBorders>
              <w:top w:val="single" w:sz="4" w:space="0" w:color="000000"/>
              <w:left w:val="single" w:sz="4" w:space="0" w:color="000000"/>
              <w:bottom w:val="single" w:sz="4" w:space="0" w:color="000000"/>
              <w:right w:val="single" w:sz="4" w:space="0" w:color="auto"/>
            </w:tcBorders>
            <w:vAlign w:val="center"/>
          </w:tcPr>
          <w:p w14:paraId="2AA1A02B" w14:textId="77777777" w:rsidR="007359F0" w:rsidRPr="000747E4" w:rsidRDefault="005371DA"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77777777" w:rsidR="007359F0" w:rsidRPr="000747E4" w:rsidRDefault="005371DA"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77777777" w:rsidR="007359F0" w:rsidRPr="000747E4" w:rsidRDefault="005371DA"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6466975F" w14:textId="26C25B0D" w:rsidR="007359F0" w:rsidRPr="000747E4" w:rsidRDefault="00903765" w:rsidP="00903765">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Los</w:t>
            </w:r>
            <w:r w:rsidR="005371DA" w:rsidRPr="000747E4">
              <w:rPr>
                <w:rFonts w:ascii="Montserrat" w:eastAsia="Calibri" w:hAnsi="Montserrat" w:cs="Arial"/>
                <w:sz w:val="18"/>
                <w:szCs w:val="18"/>
              </w:rPr>
              <w:t xml:space="preserve"> proceso</w:t>
            </w:r>
            <w:r w:rsidRPr="000747E4">
              <w:rPr>
                <w:rFonts w:ascii="Montserrat" w:eastAsia="Calibri" w:hAnsi="Montserrat" w:cs="Arial"/>
                <w:sz w:val="18"/>
                <w:szCs w:val="18"/>
              </w:rPr>
              <w:t>s</w:t>
            </w:r>
            <w:r w:rsidR="005371DA" w:rsidRPr="000747E4">
              <w:rPr>
                <w:rFonts w:ascii="Montserrat" w:eastAsia="Calibri" w:hAnsi="Montserrat" w:cs="Arial"/>
                <w:sz w:val="18"/>
                <w:szCs w:val="18"/>
              </w:rPr>
              <w:t xml:space="preserve"> no fue</w:t>
            </w:r>
            <w:r w:rsidRPr="000747E4">
              <w:rPr>
                <w:rFonts w:ascii="Montserrat" w:eastAsia="Calibri" w:hAnsi="Montserrat" w:cs="Arial"/>
                <w:sz w:val="18"/>
                <w:szCs w:val="18"/>
              </w:rPr>
              <w:t>ron</w:t>
            </w:r>
            <w:r w:rsidR="005371DA" w:rsidRPr="000747E4">
              <w:rPr>
                <w:rFonts w:ascii="Montserrat" w:eastAsia="Calibri" w:hAnsi="Montserrat" w:cs="Arial"/>
                <w:sz w:val="18"/>
                <w:szCs w:val="18"/>
              </w:rPr>
              <w:t xml:space="preserve"> objeto de queja</w:t>
            </w:r>
          </w:p>
        </w:tc>
      </w:tr>
      <w:tr w:rsidR="00DF13DA" w:rsidRPr="000747E4" w14:paraId="18A2EDEF" w14:textId="77777777" w:rsidTr="00DF13DA">
        <w:trPr>
          <w:trHeight w:val="20"/>
          <w:jc w:val="center"/>
        </w:trPr>
        <w:tc>
          <w:tcPr>
            <w:tcW w:w="1065"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35EE54BC" w:rsidR="00A51C28" w:rsidRPr="000747E4" w:rsidRDefault="00A51C28" w:rsidP="00A51C28">
            <w:pPr>
              <w:tabs>
                <w:tab w:val="center" w:pos="4536"/>
              </w:tabs>
              <w:rPr>
                <w:rFonts w:ascii="Montserrat" w:eastAsia="Calibri" w:hAnsi="Montserrat" w:cs="Arial"/>
                <w:b/>
                <w:sz w:val="18"/>
                <w:szCs w:val="18"/>
              </w:rPr>
            </w:pPr>
            <w:r w:rsidRPr="000747E4">
              <w:rPr>
                <w:rFonts w:ascii="Montserrat" w:eastAsia="Calibri" w:hAnsi="Montserrat" w:cs="Arial"/>
                <w:b/>
                <w:sz w:val="18"/>
                <w:szCs w:val="18"/>
              </w:rPr>
              <w:t>Total</w:t>
            </w:r>
            <w:r w:rsidR="00DF13DA">
              <w:rPr>
                <w:rFonts w:ascii="Montserrat" w:eastAsia="Calibri" w:hAnsi="Montserrat" w:cs="Arial"/>
                <w:b/>
                <w:sz w:val="18"/>
                <w:szCs w:val="18"/>
              </w:rPr>
              <w:t xml:space="preserve"> Quejas</w:t>
            </w:r>
          </w:p>
        </w:tc>
        <w:tc>
          <w:tcPr>
            <w:tcW w:w="522"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7777777" w:rsidR="00A51C28" w:rsidRPr="000747E4" w:rsidRDefault="00A51C28" w:rsidP="00A51C28">
            <w:pPr>
              <w:tabs>
                <w:tab w:val="center" w:pos="4536"/>
              </w:tabs>
              <w:jc w:val="center"/>
              <w:rPr>
                <w:rFonts w:ascii="Montserrat" w:eastAsia="Calibri" w:hAnsi="Montserrat" w:cs="Arial"/>
                <w:b/>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0747E4" w:rsidRDefault="00A51C28" w:rsidP="00A51C28">
            <w:pPr>
              <w:tabs>
                <w:tab w:val="center" w:pos="4536"/>
              </w:tabs>
              <w:jc w:val="center"/>
              <w:rPr>
                <w:rFonts w:ascii="Montserrat" w:eastAsia="Calibri" w:hAnsi="Montserrat" w:cs="Arial"/>
                <w:sz w:val="18"/>
                <w:szCs w:val="18"/>
              </w:rPr>
            </w:pPr>
          </w:p>
        </w:tc>
      </w:tr>
      <w:tr w:rsidR="004B0366" w:rsidRPr="000747E4" w14:paraId="0AE0FD5D" w14:textId="77777777" w:rsidTr="00DF13DA">
        <w:trPr>
          <w:trHeight w:val="20"/>
          <w:jc w:val="center"/>
        </w:trPr>
        <w:tc>
          <w:tcPr>
            <w:tcW w:w="1065"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D8EB5F4" w14:textId="77777777" w:rsidR="007359F0" w:rsidRPr="000747E4" w:rsidRDefault="007359F0" w:rsidP="0035017D">
            <w:pPr>
              <w:tabs>
                <w:tab w:val="center" w:pos="4536"/>
              </w:tabs>
              <w:rPr>
                <w:rFonts w:ascii="Montserrat" w:eastAsia="Calibri" w:hAnsi="Montserrat" w:cs="Arial"/>
                <w:sz w:val="18"/>
                <w:szCs w:val="18"/>
              </w:rPr>
            </w:pPr>
            <w:r w:rsidRPr="000747E4">
              <w:rPr>
                <w:rFonts w:ascii="Montserrat" w:eastAsia="Calibri" w:hAnsi="Montserrat" w:cs="Arial"/>
                <w:b/>
                <w:bCs/>
                <w:sz w:val="18"/>
                <w:szCs w:val="18"/>
              </w:rPr>
              <w:t>Reclamos</w:t>
            </w:r>
          </w:p>
        </w:tc>
        <w:tc>
          <w:tcPr>
            <w:tcW w:w="3935"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6E71A19" w14:textId="77777777" w:rsidR="007359F0" w:rsidRPr="000747E4" w:rsidRDefault="007359F0" w:rsidP="00256FB3">
            <w:pPr>
              <w:tabs>
                <w:tab w:val="center" w:pos="4536"/>
              </w:tabs>
              <w:jc w:val="center"/>
              <w:rPr>
                <w:rFonts w:ascii="Montserrat" w:eastAsia="Calibri" w:hAnsi="Montserrat" w:cs="Arial"/>
                <w:sz w:val="18"/>
                <w:szCs w:val="18"/>
              </w:rPr>
            </w:pPr>
          </w:p>
        </w:tc>
      </w:tr>
      <w:tr w:rsidR="004B0366" w:rsidRPr="000747E4" w14:paraId="4B9CFD56" w14:textId="77777777" w:rsidTr="00DF13DA">
        <w:trPr>
          <w:trHeight w:val="20"/>
          <w:jc w:val="center"/>
        </w:trPr>
        <w:tc>
          <w:tcPr>
            <w:tcW w:w="1065" w:type="pct"/>
            <w:tcBorders>
              <w:top w:val="single" w:sz="4" w:space="0" w:color="000000"/>
              <w:left w:val="single" w:sz="4" w:space="0" w:color="000000"/>
              <w:bottom w:val="single" w:sz="4" w:space="0" w:color="000000"/>
              <w:right w:val="single" w:sz="4" w:space="0" w:color="auto"/>
            </w:tcBorders>
            <w:vAlign w:val="center"/>
          </w:tcPr>
          <w:p w14:paraId="37827068" w14:textId="77777777" w:rsidR="00DF13DA" w:rsidRDefault="00DF13DA" w:rsidP="00DF13DA">
            <w:pPr>
              <w:tabs>
                <w:tab w:val="center" w:pos="4536"/>
              </w:tabs>
              <w:jc w:val="both"/>
              <w:rPr>
                <w:rFonts w:ascii="Montserrat" w:eastAsia="Calibri" w:hAnsi="Montserrat" w:cs="Arial"/>
                <w:bCs/>
                <w:sz w:val="20"/>
              </w:rPr>
            </w:pPr>
            <w:r w:rsidRPr="004B0366">
              <w:rPr>
                <w:rFonts w:ascii="Montserrat" w:eastAsia="Calibri" w:hAnsi="Montserrat" w:cs="Arial"/>
                <w:bCs/>
                <w:sz w:val="20"/>
              </w:rPr>
              <w:t>A</w:t>
            </w:r>
            <w:r>
              <w:rPr>
                <w:rFonts w:ascii="Montserrat" w:eastAsia="Calibri" w:hAnsi="Montserrat" w:cs="Arial"/>
                <w:bCs/>
                <w:sz w:val="20"/>
              </w:rPr>
              <w:t xml:space="preserve">tención al usuario, </w:t>
            </w:r>
          </w:p>
          <w:p w14:paraId="746488D0" w14:textId="221F08B2" w:rsidR="007359F0" w:rsidRPr="000747E4" w:rsidRDefault="00DF13DA" w:rsidP="00DF13DA">
            <w:pPr>
              <w:tabs>
                <w:tab w:val="center" w:pos="4536"/>
              </w:tabs>
              <w:jc w:val="center"/>
              <w:rPr>
                <w:rFonts w:ascii="Montserrat" w:eastAsia="Calibri" w:hAnsi="Montserrat" w:cs="Arial"/>
                <w:sz w:val="18"/>
                <w:szCs w:val="18"/>
              </w:rPr>
            </w:pPr>
            <w:r>
              <w:rPr>
                <w:rFonts w:ascii="Montserrat" w:eastAsia="Calibri" w:hAnsi="Montserrat" w:cs="Arial"/>
                <w:bCs/>
                <w:sz w:val="20"/>
              </w:rPr>
              <w:t>Gestión de Servicios Judiciales y Gestión de Servicios Administrativos</w:t>
            </w:r>
          </w:p>
        </w:tc>
        <w:tc>
          <w:tcPr>
            <w:tcW w:w="522" w:type="pct"/>
            <w:tcBorders>
              <w:top w:val="single" w:sz="4" w:space="0" w:color="000000"/>
              <w:left w:val="single" w:sz="4" w:space="0" w:color="000000"/>
              <w:bottom w:val="single" w:sz="4" w:space="0" w:color="000000"/>
              <w:right w:val="single" w:sz="4" w:space="0" w:color="auto"/>
            </w:tcBorders>
            <w:vAlign w:val="center"/>
          </w:tcPr>
          <w:p w14:paraId="4FE17DF6" w14:textId="77777777" w:rsidR="007359F0" w:rsidRPr="000747E4" w:rsidRDefault="00A51C28"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8AA1D83" w14:textId="77777777" w:rsidR="007359F0" w:rsidRPr="000747E4" w:rsidRDefault="00A51C28"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0747E4" w:rsidRDefault="00A51C28"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BD3136C" w14:textId="5E994AEA" w:rsidR="007359F0" w:rsidRPr="000747E4" w:rsidRDefault="00903765" w:rsidP="00903765">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Los</w:t>
            </w:r>
            <w:r w:rsidR="00A51C28" w:rsidRPr="000747E4">
              <w:rPr>
                <w:rFonts w:ascii="Montserrat" w:eastAsia="Calibri" w:hAnsi="Montserrat" w:cs="Arial"/>
                <w:sz w:val="18"/>
                <w:szCs w:val="18"/>
              </w:rPr>
              <w:t xml:space="preserve"> proceso</w:t>
            </w:r>
            <w:r w:rsidRPr="000747E4">
              <w:rPr>
                <w:rFonts w:ascii="Montserrat" w:eastAsia="Calibri" w:hAnsi="Montserrat" w:cs="Arial"/>
                <w:sz w:val="18"/>
                <w:szCs w:val="18"/>
              </w:rPr>
              <w:t>s</w:t>
            </w:r>
            <w:r w:rsidR="00A51C28" w:rsidRPr="000747E4">
              <w:rPr>
                <w:rFonts w:ascii="Montserrat" w:eastAsia="Calibri" w:hAnsi="Montserrat" w:cs="Arial"/>
                <w:sz w:val="18"/>
                <w:szCs w:val="18"/>
              </w:rPr>
              <w:t xml:space="preserve"> no fue</w:t>
            </w:r>
            <w:r w:rsidRPr="000747E4">
              <w:rPr>
                <w:rFonts w:ascii="Montserrat" w:eastAsia="Calibri" w:hAnsi="Montserrat" w:cs="Arial"/>
                <w:sz w:val="18"/>
                <w:szCs w:val="18"/>
              </w:rPr>
              <w:t>ron</w:t>
            </w:r>
            <w:r w:rsidR="00A51C28" w:rsidRPr="000747E4">
              <w:rPr>
                <w:rFonts w:ascii="Montserrat" w:eastAsia="Calibri" w:hAnsi="Montserrat" w:cs="Arial"/>
                <w:sz w:val="18"/>
                <w:szCs w:val="18"/>
              </w:rPr>
              <w:t xml:space="preserve"> objeto de reclamo</w:t>
            </w:r>
          </w:p>
        </w:tc>
      </w:tr>
      <w:tr w:rsidR="00DF13DA" w:rsidRPr="000747E4" w14:paraId="086DC572" w14:textId="77777777" w:rsidTr="00DF13DA">
        <w:trPr>
          <w:trHeight w:val="20"/>
          <w:jc w:val="center"/>
        </w:trPr>
        <w:tc>
          <w:tcPr>
            <w:tcW w:w="1065"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6EE7B54B" w:rsidR="00A51C28" w:rsidRPr="000747E4" w:rsidRDefault="00A51C28" w:rsidP="00A51C28">
            <w:pPr>
              <w:tabs>
                <w:tab w:val="center" w:pos="4536"/>
              </w:tabs>
              <w:rPr>
                <w:rFonts w:ascii="Montserrat" w:eastAsia="Calibri" w:hAnsi="Montserrat" w:cs="Arial"/>
                <w:b/>
                <w:sz w:val="18"/>
                <w:szCs w:val="18"/>
              </w:rPr>
            </w:pPr>
            <w:r w:rsidRPr="000747E4">
              <w:rPr>
                <w:rFonts w:ascii="Montserrat" w:eastAsia="Calibri" w:hAnsi="Montserrat" w:cs="Arial"/>
                <w:b/>
                <w:sz w:val="18"/>
                <w:szCs w:val="18"/>
              </w:rPr>
              <w:t>Total</w:t>
            </w:r>
            <w:r w:rsidR="00DF13DA">
              <w:rPr>
                <w:rFonts w:ascii="Montserrat" w:eastAsia="Calibri" w:hAnsi="Montserrat" w:cs="Arial"/>
                <w:b/>
                <w:sz w:val="18"/>
                <w:szCs w:val="18"/>
              </w:rPr>
              <w:t xml:space="preserve"> Reclamos</w:t>
            </w:r>
          </w:p>
        </w:tc>
        <w:tc>
          <w:tcPr>
            <w:tcW w:w="522"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0747E4" w:rsidRDefault="00A51C28" w:rsidP="00A51C28">
            <w:pPr>
              <w:tabs>
                <w:tab w:val="center" w:pos="4536"/>
              </w:tabs>
              <w:jc w:val="center"/>
              <w:rPr>
                <w:rFonts w:ascii="Montserrat" w:eastAsia="Calibri" w:hAnsi="Montserrat" w:cs="Arial"/>
                <w:b/>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0747E4" w:rsidRDefault="00A51C28" w:rsidP="00A51C28">
            <w:pPr>
              <w:tabs>
                <w:tab w:val="center" w:pos="4536"/>
              </w:tabs>
              <w:jc w:val="center"/>
              <w:rPr>
                <w:rFonts w:ascii="Montserrat" w:eastAsia="Calibri" w:hAnsi="Montserrat" w:cs="Arial"/>
                <w:sz w:val="18"/>
                <w:szCs w:val="18"/>
              </w:rPr>
            </w:pPr>
          </w:p>
        </w:tc>
      </w:tr>
      <w:tr w:rsidR="004B0366" w:rsidRPr="000747E4" w14:paraId="2D54361A" w14:textId="77777777" w:rsidTr="00DF13DA">
        <w:trPr>
          <w:trHeight w:val="20"/>
          <w:jc w:val="center"/>
        </w:trPr>
        <w:tc>
          <w:tcPr>
            <w:tcW w:w="1065"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763C4B5A" w14:textId="77777777" w:rsidR="007359F0" w:rsidRPr="000747E4" w:rsidRDefault="007359F0" w:rsidP="0035017D">
            <w:pPr>
              <w:tabs>
                <w:tab w:val="center" w:pos="4536"/>
              </w:tabs>
              <w:rPr>
                <w:rFonts w:ascii="Montserrat" w:eastAsia="Calibri" w:hAnsi="Montserrat" w:cs="Arial"/>
                <w:sz w:val="18"/>
                <w:szCs w:val="18"/>
              </w:rPr>
            </w:pPr>
            <w:r w:rsidRPr="000747E4">
              <w:rPr>
                <w:rFonts w:ascii="Montserrat" w:eastAsia="Calibri" w:hAnsi="Montserrat" w:cs="Arial"/>
                <w:b/>
                <w:bCs/>
                <w:sz w:val="18"/>
                <w:szCs w:val="18"/>
              </w:rPr>
              <w:t xml:space="preserve">Sugerencias </w:t>
            </w:r>
          </w:p>
        </w:tc>
        <w:tc>
          <w:tcPr>
            <w:tcW w:w="3935"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223AA98" w14:textId="77777777" w:rsidR="007359F0" w:rsidRPr="000747E4" w:rsidRDefault="007359F0" w:rsidP="00256FB3">
            <w:pPr>
              <w:tabs>
                <w:tab w:val="center" w:pos="4536"/>
              </w:tabs>
              <w:jc w:val="center"/>
              <w:rPr>
                <w:rFonts w:ascii="Montserrat" w:eastAsia="Calibri" w:hAnsi="Montserrat" w:cs="Arial"/>
                <w:sz w:val="18"/>
                <w:szCs w:val="18"/>
              </w:rPr>
            </w:pPr>
          </w:p>
        </w:tc>
      </w:tr>
      <w:tr w:rsidR="004B0366" w:rsidRPr="000747E4" w14:paraId="7CDE3835" w14:textId="77777777" w:rsidTr="00DF13DA">
        <w:trPr>
          <w:trHeight w:val="20"/>
          <w:jc w:val="center"/>
        </w:trPr>
        <w:tc>
          <w:tcPr>
            <w:tcW w:w="1065" w:type="pct"/>
            <w:tcBorders>
              <w:top w:val="single" w:sz="4" w:space="0" w:color="000000"/>
              <w:left w:val="single" w:sz="4" w:space="0" w:color="000000"/>
              <w:bottom w:val="single" w:sz="4" w:space="0" w:color="000000"/>
              <w:right w:val="single" w:sz="4" w:space="0" w:color="auto"/>
            </w:tcBorders>
            <w:vAlign w:val="center"/>
          </w:tcPr>
          <w:p w14:paraId="7D13312B" w14:textId="77777777" w:rsidR="00DF13DA" w:rsidRDefault="00DF13DA" w:rsidP="00DF13DA">
            <w:pPr>
              <w:tabs>
                <w:tab w:val="center" w:pos="4536"/>
              </w:tabs>
              <w:jc w:val="both"/>
              <w:rPr>
                <w:rFonts w:ascii="Montserrat" w:eastAsia="Calibri" w:hAnsi="Montserrat" w:cs="Arial"/>
                <w:bCs/>
                <w:sz w:val="20"/>
              </w:rPr>
            </w:pPr>
            <w:r w:rsidRPr="004B0366">
              <w:rPr>
                <w:rFonts w:ascii="Montserrat" w:eastAsia="Calibri" w:hAnsi="Montserrat" w:cs="Arial"/>
                <w:bCs/>
                <w:sz w:val="20"/>
              </w:rPr>
              <w:t>A</w:t>
            </w:r>
            <w:r>
              <w:rPr>
                <w:rFonts w:ascii="Montserrat" w:eastAsia="Calibri" w:hAnsi="Montserrat" w:cs="Arial"/>
                <w:bCs/>
                <w:sz w:val="20"/>
              </w:rPr>
              <w:t xml:space="preserve">tención al usuario, </w:t>
            </w:r>
          </w:p>
          <w:p w14:paraId="12AC55B9" w14:textId="645233A8" w:rsidR="00A51C28" w:rsidRPr="000747E4" w:rsidRDefault="00DF13DA" w:rsidP="00DF13DA">
            <w:pPr>
              <w:tabs>
                <w:tab w:val="center" w:pos="4536"/>
              </w:tabs>
              <w:jc w:val="center"/>
              <w:rPr>
                <w:rFonts w:ascii="Montserrat" w:eastAsia="Calibri" w:hAnsi="Montserrat" w:cs="Arial"/>
                <w:b/>
                <w:bCs/>
                <w:sz w:val="18"/>
                <w:szCs w:val="18"/>
              </w:rPr>
            </w:pPr>
            <w:r>
              <w:rPr>
                <w:rFonts w:ascii="Montserrat" w:eastAsia="Calibri" w:hAnsi="Montserrat" w:cs="Arial"/>
                <w:bCs/>
                <w:sz w:val="20"/>
              </w:rPr>
              <w:t>Gestión de Servicios Judiciales y Gestión de Servicios Administrativos</w:t>
            </w:r>
          </w:p>
        </w:tc>
        <w:tc>
          <w:tcPr>
            <w:tcW w:w="522" w:type="pct"/>
            <w:tcBorders>
              <w:top w:val="single" w:sz="4" w:space="0" w:color="000000"/>
              <w:left w:val="single" w:sz="4" w:space="0" w:color="000000"/>
              <w:bottom w:val="single" w:sz="4" w:space="0" w:color="000000"/>
              <w:right w:val="single" w:sz="4" w:space="0" w:color="auto"/>
            </w:tcBorders>
            <w:vAlign w:val="center"/>
          </w:tcPr>
          <w:p w14:paraId="78614F41"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482A6188" w14:textId="77777777" w:rsidR="00A51C28" w:rsidRPr="000747E4" w:rsidRDefault="00A51C28" w:rsidP="00A51C28">
            <w:pPr>
              <w:tabs>
                <w:tab w:val="center" w:pos="4536"/>
              </w:tabs>
              <w:jc w:val="center"/>
              <w:rPr>
                <w:rFonts w:ascii="Montserrat" w:eastAsia="Calibri" w:hAnsi="Montserrat" w:cs="Arial"/>
                <w:b/>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1CEC6E0F"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3546EC26" w14:textId="469BA44D" w:rsidR="00A51C28" w:rsidRPr="000747E4" w:rsidRDefault="00903765" w:rsidP="00903765">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Los</w:t>
            </w:r>
            <w:r w:rsidR="00A51C28" w:rsidRPr="000747E4">
              <w:rPr>
                <w:rFonts w:ascii="Montserrat" w:eastAsia="Calibri" w:hAnsi="Montserrat" w:cs="Arial"/>
                <w:sz w:val="18"/>
                <w:szCs w:val="18"/>
              </w:rPr>
              <w:t xml:space="preserve"> proceso</w:t>
            </w:r>
            <w:r w:rsidRPr="000747E4">
              <w:rPr>
                <w:rFonts w:ascii="Montserrat" w:eastAsia="Calibri" w:hAnsi="Montserrat" w:cs="Arial"/>
                <w:sz w:val="18"/>
                <w:szCs w:val="18"/>
              </w:rPr>
              <w:t>s</w:t>
            </w:r>
            <w:r w:rsidR="00A51C28" w:rsidRPr="000747E4">
              <w:rPr>
                <w:rFonts w:ascii="Montserrat" w:eastAsia="Calibri" w:hAnsi="Montserrat" w:cs="Arial"/>
                <w:sz w:val="18"/>
                <w:szCs w:val="18"/>
              </w:rPr>
              <w:t xml:space="preserve"> no fue objeto de </w:t>
            </w:r>
            <w:r w:rsidR="00074718" w:rsidRPr="000747E4">
              <w:rPr>
                <w:rFonts w:ascii="Montserrat" w:eastAsia="Calibri" w:hAnsi="Montserrat" w:cs="Arial"/>
                <w:sz w:val="18"/>
                <w:szCs w:val="18"/>
              </w:rPr>
              <w:t>sugerencias</w:t>
            </w:r>
          </w:p>
        </w:tc>
      </w:tr>
      <w:tr w:rsidR="00DF13DA" w:rsidRPr="000747E4" w14:paraId="135731A3" w14:textId="77777777" w:rsidTr="00DF13DA">
        <w:trPr>
          <w:trHeight w:val="20"/>
          <w:jc w:val="center"/>
        </w:trPr>
        <w:tc>
          <w:tcPr>
            <w:tcW w:w="1065"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1C6CBF35" w:rsidR="00A51C28" w:rsidRPr="000747E4" w:rsidRDefault="00A51C28" w:rsidP="00A51C28">
            <w:pPr>
              <w:tabs>
                <w:tab w:val="center" w:pos="4536"/>
              </w:tabs>
              <w:rPr>
                <w:rFonts w:ascii="Montserrat" w:eastAsia="Calibri" w:hAnsi="Montserrat" w:cs="Arial"/>
                <w:b/>
                <w:sz w:val="18"/>
                <w:szCs w:val="18"/>
              </w:rPr>
            </w:pPr>
            <w:r w:rsidRPr="000747E4">
              <w:rPr>
                <w:rFonts w:ascii="Montserrat" w:eastAsia="Calibri" w:hAnsi="Montserrat" w:cs="Arial"/>
                <w:b/>
                <w:sz w:val="18"/>
                <w:szCs w:val="18"/>
              </w:rPr>
              <w:t>Total</w:t>
            </w:r>
            <w:r w:rsidR="00DF13DA">
              <w:rPr>
                <w:rFonts w:ascii="Montserrat" w:eastAsia="Calibri" w:hAnsi="Montserrat" w:cs="Arial"/>
                <w:b/>
                <w:sz w:val="18"/>
                <w:szCs w:val="18"/>
              </w:rPr>
              <w:t xml:space="preserve"> Sugerencias</w:t>
            </w:r>
          </w:p>
        </w:tc>
        <w:tc>
          <w:tcPr>
            <w:tcW w:w="522"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A51C28" w:rsidRPr="000747E4" w:rsidRDefault="00A51C28" w:rsidP="00A51C28">
            <w:pPr>
              <w:tabs>
                <w:tab w:val="center" w:pos="4536"/>
              </w:tabs>
              <w:jc w:val="center"/>
              <w:rPr>
                <w:rFonts w:ascii="Montserrat" w:eastAsia="Calibri" w:hAnsi="Montserrat" w:cs="Arial"/>
                <w:b/>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0747E4" w:rsidRDefault="00A51C28" w:rsidP="00A51C28">
            <w:pPr>
              <w:tabs>
                <w:tab w:val="center" w:pos="4536"/>
              </w:tabs>
              <w:jc w:val="center"/>
              <w:rPr>
                <w:rFonts w:ascii="Montserrat" w:eastAsia="Calibri" w:hAnsi="Montserrat" w:cs="Arial"/>
                <w:sz w:val="18"/>
                <w:szCs w:val="18"/>
              </w:rPr>
            </w:pPr>
          </w:p>
        </w:tc>
      </w:tr>
      <w:tr w:rsidR="004B0366" w:rsidRPr="000747E4" w14:paraId="04EB2B43" w14:textId="77777777" w:rsidTr="00DF13DA">
        <w:trPr>
          <w:trHeight w:val="20"/>
          <w:jc w:val="center"/>
        </w:trPr>
        <w:tc>
          <w:tcPr>
            <w:tcW w:w="1065"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317FA6E" w14:textId="77777777" w:rsidR="007359F0" w:rsidRPr="000747E4" w:rsidRDefault="007359F0" w:rsidP="0035017D">
            <w:pPr>
              <w:tabs>
                <w:tab w:val="center" w:pos="4536"/>
              </w:tabs>
              <w:rPr>
                <w:rFonts w:ascii="Montserrat" w:eastAsia="Calibri" w:hAnsi="Montserrat" w:cs="Arial"/>
                <w:b/>
                <w:bCs/>
                <w:sz w:val="18"/>
                <w:szCs w:val="18"/>
              </w:rPr>
            </w:pPr>
            <w:r w:rsidRPr="000747E4">
              <w:rPr>
                <w:rFonts w:ascii="Montserrat" w:eastAsia="Calibri" w:hAnsi="Montserrat" w:cs="Arial"/>
                <w:b/>
                <w:bCs/>
                <w:sz w:val="18"/>
                <w:szCs w:val="18"/>
              </w:rPr>
              <w:t>Felicitaciones</w:t>
            </w:r>
          </w:p>
        </w:tc>
        <w:tc>
          <w:tcPr>
            <w:tcW w:w="3935"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9EF1AFD" w14:textId="77777777" w:rsidR="007359F0" w:rsidRPr="000747E4" w:rsidRDefault="007359F0" w:rsidP="00256FB3">
            <w:pPr>
              <w:tabs>
                <w:tab w:val="center" w:pos="4536"/>
              </w:tabs>
              <w:jc w:val="center"/>
              <w:rPr>
                <w:rFonts w:ascii="Montserrat" w:eastAsia="Calibri" w:hAnsi="Montserrat" w:cs="Arial"/>
                <w:sz w:val="18"/>
                <w:szCs w:val="18"/>
              </w:rPr>
            </w:pPr>
          </w:p>
        </w:tc>
      </w:tr>
      <w:tr w:rsidR="004B0366" w:rsidRPr="000747E4" w14:paraId="5FDE325F" w14:textId="77777777" w:rsidTr="00DF13DA">
        <w:trPr>
          <w:trHeight w:val="20"/>
          <w:jc w:val="center"/>
        </w:trPr>
        <w:tc>
          <w:tcPr>
            <w:tcW w:w="1065" w:type="pct"/>
            <w:tcBorders>
              <w:top w:val="single" w:sz="4" w:space="0" w:color="000000"/>
              <w:left w:val="single" w:sz="4" w:space="0" w:color="000000"/>
              <w:bottom w:val="single" w:sz="4" w:space="0" w:color="000000"/>
              <w:right w:val="single" w:sz="4" w:space="0" w:color="auto"/>
            </w:tcBorders>
            <w:vAlign w:val="center"/>
          </w:tcPr>
          <w:p w14:paraId="2240C594" w14:textId="77777777" w:rsidR="00DF13DA" w:rsidRDefault="00DF13DA" w:rsidP="00DF13DA">
            <w:pPr>
              <w:tabs>
                <w:tab w:val="center" w:pos="4536"/>
              </w:tabs>
              <w:jc w:val="both"/>
              <w:rPr>
                <w:rFonts w:ascii="Montserrat" w:eastAsia="Calibri" w:hAnsi="Montserrat" w:cs="Arial"/>
                <w:bCs/>
                <w:sz w:val="20"/>
              </w:rPr>
            </w:pPr>
            <w:r w:rsidRPr="004B0366">
              <w:rPr>
                <w:rFonts w:ascii="Montserrat" w:eastAsia="Calibri" w:hAnsi="Montserrat" w:cs="Arial"/>
                <w:bCs/>
                <w:sz w:val="20"/>
              </w:rPr>
              <w:t>A</w:t>
            </w:r>
            <w:r>
              <w:rPr>
                <w:rFonts w:ascii="Montserrat" w:eastAsia="Calibri" w:hAnsi="Montserrat" w:cs="Arial"/>
                <w:bCs/>
                <w:sz w:val="20"/>
              </w:rPr>
              <w:t xml:space="preserve">tención al usuario, </w:t>
            </w:r>
          </w:p>
          <w:p w14:paraId="4CE76A87" w14:textId="29E8734B" w:rsidR="007359F0" w:rsidRPr="000747E4" w:rsidRDefault="00DF13DA" w:rsidP="00DF13DA">
            <w:pPr>
              <w:tabs>
                <w:tab w:val="center" w:pos="4536"/>
              </w:tabs>
              <w:jc w:val="center"/>
              <w:rPr>
                <w:rFonts w:ascii="Montserrat" w:eastAsia="Calibri" w:hAnsi="Montserrat" w:cs="Arial"/>
                <w:b/>
                <w:bCs/>
                <w:sz w:val="18"/>
                <w:szCs w:val="18"/>
                <w:highlight w:val="yellow"/>
              </w:rPr>
            </w:pPr>
            <w:r>
              <w:rPr>
                <w:rFonts w:ascii="Montserrat" w:eastAsia="Calibri" w:hAnsi="Montserrat" w:cs="Arial"/>
                <w:bCs/>
                <w:sz w:val="20"/>
              </w:rPr>
              <w:t>Gestión de Servicios Judiciales y Gestión de Servicios Administrativos</w:t>
            </w:r>
          </w:p>
        </w:tc>
        <w:tc>
          <w:tcPr>
            <w:tcW w:w="522" w:type="pct"/>
            <w:tcBorders>
              <w:top w:val="single" w:sz="4" w:space="0" w:color="000000"/>
              <w:left w:val="single" w:sz="4" w:space="0" w:color="000000"/>
              <w:bottom w:val="single" w:sz="4" w:space="0" w:color="000000"/>
              <w:right w:val="single" w:sz="4" w:space="0" w:color="auto"/>
            </w:tcBorders>
            <w:vAlign w:val="center"/>
          </w:tcPr>
          <w:p w14:paraId="64EE97EE" w14:textId="0B02754E" w:rsidR="007359F0" w:rsidRPr="000747E4" w:rsidRDefault="00DF13DA" w:rsidP="00256FB3">
            <w:pPr>
              <w:tabs>
                <w:tab w:val="center" w:pos="4536"/>
              </w:tabs>
              <w:jc w:val="center"/>
              <w:rPr>
                <w:rFonts w:ascii="Montserrat" w:eastAsia="Calibri" w:hAnsi="Montserrat" w:cs="Arial"/>
                <w:sz w:val="18"/>
                <w:szCs w:val="18"/>
              </w:rPr>
            </w:pPr>
            <w:r>
              <w:rPr>
                <w:rFonts w:ascii="Montserrat" w:eastAsia="Calibri" w:hAnsi="Montserrat" w:cs="Arial"/>
                <w:sz w:val="18"/>
                <w:szCs w:val="18"/>
              </w:rPr>
              <w:t>3</w:t>
            </w:r>
          </w:p>
        </w:tc>
        <w:tc>
          <w:tcPr>
            <w:tcW w:w="1049" w:type="pct"/>
            <w:tcBorders>
              <w:top w:val="single" w:sz="4" w:space="0" w:color="000000"/>
              <w:left w:val="single" w:sz="4" w:space="0" w:color="000000"/>
              <w:bottom w:val="single" w:sz="4" w:space="0" w:color="000000"/>
              <w:right w:val="single" w:sz="4" w:space="0" w:color="auto"/>
            </w:tcBorders>
            <w:vAlign w:val="center"/>
          </w:tcPr>
          <w:p w14:paraId="30476BF7" w14:textId="77777777" w:rsidR="007359F0" w:rsidRPr="000747E4" w:rsidRDefault="00074718"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3F05A8CA" w14:textId="77777777" w:rsidR="007359F0" w:rsidRPr="000747E4" w:rsidRDefault="00074718" w:rsidP="00256FB3">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72920DA" w14:textId="135185EB" w:rsidR="007359F0" w:rsidRPr="000747E4" w:rsidRDefault="00DF13DA" w:rsidP="00903765">
            <w:pPr>
              <w:tabs>
                <w:tab w:val="center" w:pos="4536"/>
              </w:tabs>
              <w:jc w:val="center"/>
              <w:rPr>
                <w:rFonts w:ascii="Montserrat" w:eastAsia="Calibri" w:hAnsi="Montserrat" w:cs="Arial"/>
                <w:sz w:val="18"/>
                <w:szCs w:val="18"/>
              </w:rPr>
            </w:pPr>
            <w:r w:rsidRPr="00D12D4A">
              <w:rPr>
                <w:rFonts w:ascii="Arial" w:eastAsia="Calibri" w:hAnsi="Arial" w:cs="Arial"/>
                <w:sz w:val="18"/>
                <w:szCs w:val="18"/>
              </w:rPr>
              <w:t xml:space="preserve">En la vigencia 2023, producto de la encuesta realizada a las partes interesadas internas y externas, se registraron 5 felicitaciones inherentes al </w:t>
            </w:r>
            <w:r w:rsidRPr="00D12D4A">
              <w:rPr>
                <w:rFonts w:ascii="Arial" w:eastAsia="Calibri" w:hAnsi="Arial" w:cs="Arial"/>
                <w:b/>
                <w:bCs/>
                <w:sz w:val="18"/>
                <w:szCs w:val="18"/>
              </w:rPr>
              <w:t xml:space="preserve">proceso Gestión </w:t>
            </w:r>
            <w:r>
              <w:rPr>
                <w:rFonts w:ascii="Arial" w:eastAsia="Calibri" w:hAnsi="Arial" w:cs="Arial"/>
                <w:b/>
                <w:bCs/>
                <w:sz w:val="18"/>
                <w:szCs w:val="18"/>
              </w:rPr>
              <w:t>de Servicios Judiciales</w:t>
            </w:r>
            <w:r w:rsidRPr="00D12D4A">
              <w:rPr>
                <w:rFonts w:ascii="Arial" w:eastAsia="Calibri" w:hAnsi="Arial" w:cs="Arial"/>
                <w:sz w:val="18"/>
                <w:szCs w:val="18"/>
              </w:rPr>
              <w:t>.</w:t>
            </w:r>
          </w:p>
        </w:tc>
      </w:tr>
      <w:tr w:rsidR="00DF13DA" w:rsidRPr="000747E4" w14:paraId="04B9717E" w14:textId="77777777" w:rsidTr="00DF13DA">
        <w:trPr>
          <w:trHeight w:val="20"/>
          <w:jc w:val="center"/>
        </w:trPr>
        <w:tc>
          <w:tcPr>
            <w:tcW w:w="1065"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3E6D0E0A" w:rsidR="00A51C28" w:rsidRPr="000747E4" w:rsidRDefault="00A51C28" w:rsidP="007B0975">
            <w:pPr>
              <w:tabs>
                <w:tab w:val="center" w:pos="4536"/>
              </w:tabs>
              <w:jc w:val="center"/>
              <w:rPr>
                <w:rFonts w:ascii="Montserrat" w:eastAsia="Calibri" w:hAnsi="Montserrat" w:cs="Arial"/>
                <w:b/>
                <w:bCs/>
                <w:sz w:val="18"/>
                <w:szCs w:val="18"/>
              </w:rPr>
            </w:pPr>
            <w:r w:rsidRPr="000747E4">
              <w:rPr>
                <w:rFonts w:ascii="Montserrat" w:eastAsia="Calibri" w:hAnsi="Montserrat" w:cs="Arial"/>
                <w:b/>
                <w:bCs/>
                <w:sz w:val="18"/>
                <w:szCs w:val="18"/>
              </w:rPr>
              <w:t>Total</w:t>
            </w:r>
            <w:r w:rsidR="00DF13DA">
              <w:rPr>
                <w:rFonts w:ascii="Montserrat" w:eastAsia="Calibri" w:hAnsi="Montserrat" w:cs="Arial"/>
                <w:b/>
                <w:bCs/>
                <w:sz w:val="18"/>
                <w:szCs w:val="18"/>
              </w:rPr>
              <w:t xml:space="preserve"> Felicitaciones</w:t>
            </w:r>
          </w:p>
        </w:tc>
        <w:tc>
          <w:tcPr>
            <w:tcW w:w="522"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4FB2EC22" w:rsidR="00A51C28" w:rsidRPr="000747E4" w:rsidRDefault="00DF13DA" w:rsidP="00A51C28">
            <w:pPr>
              <w:tabs>
                <w:tab w:val="center" w:pos="4536"/>
              </w:tabs>
              <w:jc w:val="center"/>
              <w:rPr>
                <w:rFonts w:ascii="Montserrat" w:eastAsia="Calibri" w:hAnsi="Montserrat" w:cs="Arial"/>
                <w:sz w:val="18"/>
                <w:szCs w:val="18"/>
              </w:rPr>
            </w:pPr>
            <w:r>
              <w:rPr>
                <w:rFonts w:ascii="Montserrat" w:eastAsia="Calibri" w:hAnsi="Montserrat" w:cs="Arial"/>
                <w:sz w:val="18"/>
                <w:szCs w:val="18"/>
              </w:rPr>
              <w:t>3</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0747E4" w:rsidRDefault="00A51C28" w:rsidP="00A51C28">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0747E4" w:rsidRDefault="00A51C28" w:rsidP="00A51C28">
            <w:pPr>
              <w:tabs>
                <w:tab w:val="center" w:pos="4536"/>
              </w:tabs>
              <w:jc w:val="center"/>
              <w:rPr>
                <w:rFonts w:ascii="Montserrat" w:eastAsia="Calibri" w:hAnsi="Montserrat" w:cs="Arial"/>
                <w:sz w:val="18"/>
                <w:szCs w:val="18"/>
              </w:rPr>
            </w:pPr>
          </w:p>
        </w:tc>
      </w:tr>
      <w:tr w:rsidR="00DF13DA" w:rsidRPr="000747E4" w14:paraId="1ECF7BA4" w14:textId="77777777" w:rsidTr="00DF13DA">
        <w:trPr>
          <w:trHeight w:val="20"/>
          <w:jc w:val="center"/>
        </w:trPr>
        <w:tc>
          <w:tcPr>
            <w:tcW w:w="1065"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0747E4" w:rsidRDefault="007359F0" w:rsidP="007B097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TOTAL</w:t>
            </w:r>
          </w:p>
        </w:tc>
        <w:tc>
          <w:tcPr>
            <w:tcW w:w="522"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5C2AC93A" w:rsidR="007359F0" w:rsidRPr="000747E4" w:rsidRDefault="00DF13DA" w:rsidP="00256FB3">
            <w:pPr>
              <w:tabs>
                <w:tab w:val="center" w:pos="4536"/>
              </w:tabs>
              <w:jc w:val="center"/>
              <w:rPr>
                <w:rFonts w:ascii="Montserrat" w:eastAsia="Calibri" w:hAnsi="Montserrat" w:cs="Arial"/>
                <w:b/>
                <w:sz w:val="18"/>
                <w:szCs w:val="18"/>
              </w:rPr>
            </w:pPr>
            <w:r>
              <w:rPr>
                <w:rFonts w:ascii="Montserrat" w:eastAsia="Calibri" w:hAnsi="Montserrat" w:cs="Arial"/>
                <w:b/>
                <w:sz w:val="18"/>
                <w:szCs w:val="18"/>
              </w:rPr>
              <w:t>3</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77777777" w:rsidR="007359F0" w:rsidRPr="000747E4" w:rsidRDefault="00074718" w:rsidP="00256FB3">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0747E4" w:rsidRDefault="00074718" w:rsidP="00256FB3">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0747E4" w:rsidRDefault="007359F0" w:rsidP="00256FB3">
            <w:pPr>
              <w:tabs>
                <w:tab w:val="center" w:pos="4536"/>
              </w:tabs>
              <w:jc w:val="center"/>
              <w:rPr>
                <w:rFonts w:ascii="Montserrat" w:eastAsia="Calibri" w:hAnsi="Montserrat" w:cs="Arial"/>
                <w:b/>
                <w:sz w:val="18"/>
                <w:szCs w:val="18"/>
              </w:rPr>
            </w:pPr>
          </w:p>
        </w:tc>
      </w:tr>
    </w:tbl>
    <w:p w14:paraId="1064518B" w14:textId="03BC43D5" w:rsidR="00E27EAE" w:rsidRDefault="00E27EAE" w:rsidP="001D2ECE">
      <w:pPr>
        <w:rPr>
          <w:rFonts w:ascii="Montserrat" w:hAnsi="Montserrat" w:cs="Arial"/>
          <w:sz w:val="22"/>
          <w:szCs w:val="22"/>
        </w:rPr>
      </w:pPr>
    </w:p>
    <w:p w14:paraId="6882E97D" w14:textId="01445993" w:rsidR="00E71B8F" w:rsidRDefault="00E71B8F" w:rsidP="001D2ECE">
      <w:pPr>
        <w:rPr>
          <w:rFonts w:ascii="Montserrat" w:hAnsi="Montserrat" w:cs="Arial"/>
          <w:sz w:val="22"/>
          <w:szCs w:val="22"/>
        </w:rPr>
      </w:pPr>
    </w:p>
    <w:p w14:paraId="362D04DD" w14:textId="78206F6B" w:rsidR="00E71B8F" w:rsidRDefault="00E71B8F" w:rsidP="001D2ECE">
      <w:pPr>
        <w:rPr>
          <w:rFonts w:ascii="Montserrat" w:hAnsi="Montserrat" w:cs="Arial"/>
          <w:sz w:val="22"/>
          <w:szCs w:val="22"/>
        </w:rPr>
      </w:pPr>
    </w:p>
    <w:p w14:paraId="0F5F5F13" w14:textId="58CF117A" w:rsidR="00E71B8F" w:rsidRDefault="00E71B8F" w:rsidP="001D2ECE">
      <w:pPr>
        <w:rPr>
          <w:rFonts w:ascii="Montserrat" w:hAnsi="Montserrat" w:cs="Arial"/>
          <w:sz w:val="22"/>
          <w:szCs w:val="22"/>
        </w:rPr>
      </w:pPr>
    </w:p>
    <w:p w14:paraId="1ADE4A4B" w14:textId="5CD4D1F9" w:rsidR="00E71B8F" w:rsidRDefault="00E71B8F" w:rsidP="001D2ECE">
      <w:pPr>
        <w:rPr>
          <w:rFonts w:ascii="Montserrat" w:hAnsi="Montserrat" w:cs="Arial"/>
          <w:sz w:val="22"/>
          <w:szCs w:val="22"/>
        </w:rPr>
      </w:pPr>
    </w:p>
    <w:p w14:paraId="6B88162B" w14:textId="5EC77238" w:rsidR="00E71B8F" w:rsidRDefault="00E71B8F" w:rsidP="001D2ECE">
      <w:pPr>
        <w:rPr>
          <w:rFonts w:ascii="Montserrat" w:hAnsi="Montserrat" w:cs="Arial"/>
          <w:sz w:val="22"/>
          <w:szCs w:val="22"/>
        </w:rPr>
      </w:pPr>
    </w:p>
    <w:p w14:paraId="2475BF43" w14:textId="54373CEA" w:rsidR="00E71B8F" w:rsidRDefault="00E71B8F" w:rsidP="001D2ECE">
      <w:pPr>
        <w:rPr>
          <w:rFonts w:ascii="Montserrat" w:hAnsi="Montserrat" w:cs="Arial"/>
          <w:sz w:val="22"/>
          <w:szCs w:val="22"/>
        </w:rPr>
      </w:pPr>
    </w:p>
    <w:p w14:paraId="6628B319" w14:textId="77777777" w:rsidR="00E71B8F" w:rsidRPr="000747E4" w:rsidRDefault="00E71B8F" w:rsidP="001D2ECE">
      <w:pPr>
        <w:rPr>
          <w:rFonts w:ascii="Montserrat" w:hAnsi="Montserrat" w:cs="Arial"/>
          <w:sz w:val="22"/>
          <w:szCs w:val="22"/>
        </w:rPr>
      </w:pPr>
    </w:p>
    <w:p w14:paraId="24B79ECD" w14:textId="60AD7F28" w:rsidR="000E4C9E" w:rsidRPr="0030262F" w:rsidRDefault="000E4C9E" w:rsidP="0030262F">
      <w:pPr>
        <w:pStyle w:val="Prrafodelista"/>
        <w:numPr>
          <w:ilvl w:val="0"/>
          <w:numId w:val="18"/>
        </w:numPr>
        <w:jc w:val="both"/>
        <w:rPr>
          <w:rFonts w:ascii="Montserrat" w:hAnsi="Montserrat" w:cs="Arial"/>
          <w:b/>
          <w:color w:val="BFBFBF"/>
        </w:rPr>
      </w:pPr>
      <w:r w:rsidRPr="0030262F">
        <w:rPr>
          <w:rFonts w:ascii="Montserrat" w:hAnsi="Montserrat" w:cs="Arial"/>
          <w:b/>
        </w:rPr>
        <w:t>GRADO DE CUMPLIMIENTO DE LOS OBJETIVOS DEL SIGCMA</w:t>
      </w:r>
      <w:r w:rsidR="00390E54" w:rsidRPr="0030262F">
        <w:rPr>
          <w:rFonts w:ascii="Montserrat" w:hAnsi="Montserrat" w:cs="Arial"/>
          <w:b/>
        </w:rPr>
        <w:t xml:space="preserve"> </w:t>
      </w:r>
      <w:r w:rsidR="00865428" w:rsidRPr="0030262F">
        <w:rPr>
          <w:rFonts w:ascii="Montserrat" w:hAnsi="Montserrat" w:cs="Arial"/>
          <w:b/>
        </w:rPr>
        <w:t>(Fundamentado en el Plan de Acción)</w:t>
      </w:r>
      <w:r w:rsidRPr="0030262F">
        <w:rPr>
          <w:rFonts w:ascii="Montserrat" w:hAnsi="Montserrat" w:cs="Arial"/>
          <w:b/>
        </w:rPr>
        <w:t xml:space="preserve"> </w:t>
      </w:r>
      <w:r w:rsidR="000E02D3" w:rsidRPr="0030262F">
        <w:rPr>
          <w:rFonts w:ascii="Montserrat" w:hAnsi="Montserrat" w:cs="Arial"/>
          <w:b/>
        </w:rPr>
        <w:t>(</w:t>
      </w:r>
      <w:r w:rsidR="00390E54" w:rsidRPr="0030262F">
        <w:rPr>
          <w:rFonts w:ascii="Montserrat" w:hAnsi="Montserrat" w:cs="Arial"/>
          <w:b/>
        </w:rPr>
        <w:t>I</w:t>
      </w:r>
      <w:r w:rsidR="00390E54" w:rsidRPr="0030262F">
        <w:rPr>
          <w:rFonts w:ascii="Montserrat" w:hAnsi="Montserrat" w:cs="Arial"/>
          <w:b/>
          <w:color w:val="000000"/>
        </w:rPr>
        <w:t>ncluye ambiental</w:t>
      </w:r>
      <w:r w:rsidR="0080205C" w:rsidRPr="0030262F">
        <w:rPr>
          <w:rFonts w:ascii="Montserrat" w:hAnsi="Montserrat" w:cs="Arial"/>
          <w:b/>
          <w:color w:val="000000"/>
        </w:rPr>
        <w:t xml:space="preserve"> - </w:t>
      </w:r>
      <w:r w:rsidR="00390E54" w:rsidRPr="0030262F">
        <w:rPr>
          <w:rFonts w:ascii="Montserrat" w:hAnsi="Montserrat" w:cs="Arial"/>
          <w:b/>
          <w:color w:val="000000"/>
        </w:rPr>
        <w:t>Si aplica</w:t>
      </w:r>
      <w:r w:rsidR="00865428" w:rsidRPr="0030262F">
        <w:rPr>
          <w:rFonts w:ascii="Montserrat" w:hAnsi="Montserrat" w:cs="Arial"/>
          <w:b/>
          <w:color w:val="000000"/>
        </w:rPr>
        <w:t>)</w:t>
      </w:r>
    </w:p>
    <w:p w14:paraId="3353ED73" w14:textId="77777777" w:rsidR="000E4C9E" w:rsidRPr="000747E4" w:rsidRDefault="000E4C9E" w:rsidP="001D2ECE">
      <w:pPr>
        <w:rPr>
          <w:rFonts w:ascii="Montserrat" w:hAnsi="Montserrat" w:cs="Arial"/>
          <w:sz w:val="22"/>
          <w:szCs w:val="22"/>
        </w:rPr>
      </w:pP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1662"/>
        <w:gridCol w:w="2138"/>
        <w:gridCol w:w="1697"/>
        <w:gridCol w:w="3329"/>
      </w:tblGrid>
      <w:tr w:rsidR="00903765" w:rsidRPr="000747E4" w14:paraId="18D4984B" w14:textId="77777777" w:rsidTr="00001E96">
        <w:trPr>
          <w:trHeight w:val="147"/>
          <w:tblHeader/>
          <w:jc w:val="center"/>
        </w:trPr>
        <w:tc>
          <w:tcPr>
            <w:tcW w:w="553" w:type="dxa"/>
            <w:tcBorders>
              <w:top w:val="single" w:sz="4" w:space="0" w:color="000000"/>
              <w:left w:val="single" w:sz="4" w:space="0" w:color="000000"/>
              <w:bottom w:val="single" w:sz="4" w:space="0" w:color="000000"/>
              <w:right w:val="single" w:sz="4" w:space="0" w:color="auto"/>
            </w:tcBorders>
            <w:shd w:val="clear" w:color="auto" w:fill="EDEDED" w:themeFill="accent3" w:themeFillTint="33"/>
          </w:tcPr>
          <w:p w14:paraId="1BBF8AD0" w14:textId="77777777" w:rsidR="00903765" w:rsidRPr="000747E4" w:rsidRDefault="00903765" w:rsidP="006044ED">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NO.</w:t>
            </w:r>
          </w:p>
        </w:tc>
        <w:tc>
          <w:tcPr>
            <w:tcW w:w="1635"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1E3D0FF4" w14:textId="1B94C365" w:rsidR="00903765" w:rsidRPr="000747E4" w:rsidRDefault="00230391" w:rsidP="00665A84">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OBJETIVOS</w:t>
            </w:r>
            <w:r w:rsidR="00903765" w:rsidRPr="000747E4">
              <w:rPr>
                <w:rFonts w:ascii="Montserrat" w:eastAsia="Calibri" w:hAnsi="Montserrat" w:cs="Arial"/>
                <w:b/>
                <w:sz w:val="18"/>
                <w:szCs w:val="18"/>
              </w:rPr>
              <w:t xml:space="preserve"> ESTRATÉGICOS</w:t>
            </w:r>
          </w:p>
        </w:tc>
        <w:tc>
          <w:tcPr>
            <w:tcW w:w="214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799B492" w14:textId="77777777" w:rsidR="00903765" w:rsidRPr="000747E4" w:rsidRDefault="00903765" w:rsidP="006044ED">
            <w:pPr>
              <w:tabs>
                <w:tab w:val="center" w:pos="4536"/>
              </w:tabs>
              <w:jc w:val="center"/>
              <w:rPr>
                <w:rFonts w:ascii="Montserrat" w:eastAsia="Calibri" w:hAnsi="Montserrat" w:cs="Arial"/>
                <w:b/>
                <w:sz w:val="18"/>
                <w:szCs w:val="18"/>
                <w:highlight w:val="darkMagenta"/>
              </w:rPr>
            </w:pPr>
            <w:r w:rsidRPr="000747E4">
              <w:rPr>
                <w:rFonts w:ascii="Montserrat" w:eastAsia="Calibri" w:hAnsi="Montserrat" w:cs="Arial"/>
                <w:b/>
                <w:sz w:val="18"/>
                <w:szCs w:val="18"/>
              </w:rPr>
              <w:t>OBJETIVO</w:t>
            </w:r>
          </w:p>
        </w:tc>
        <w:tc>
          <w:tcPr>
            <w:tcW w:w="169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4EB10FF7" w14:textId="77777777" w:rsidR="00903765" w:rsidRPr="000747E4" w:rsidRDefault="00903765" w:rsidP="006044ED">
            <w:pPr>
              <w:tabs>
                <w:tab w:val="center" w:pos="4536"/>
              </w:tabs>
              <w:jc w:val="center"/>
              <w:rPr>
                <w:rFonts w:ascii="Montserrat" w:eastAsia="Calibri" w:hAnsi="Montserrat" w:cs="Arial"/>
                <w:b/>
                <w:sz w:val="18"/>
                <w:szCs w:val="18"/>
                <w:highlight w:val="darkMagenta"/>
              </w:rPr>
            </w:pPr>
            <w:r w:rsidRPr="000747E4">
              <w:rPr>
                <w:rFonts w:ascii="Montserrat" w:eastAsia="Calibri" w:hAnsi="Montserrat" w:cs="Arial"/>
                <w:b/>
                <w:sz w:val="18"/>
                <w:szCs w:val="18"/>
              </w:rPr>
              <w:t>RESULTADOS ANUALES</w:t>
            </w:r>
          </w:p>
        </w:tc>
        <w:tc>
          <w:tcPr>
            <w:tcW w:w="3353" w:type="dxa"/>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hideMark/>
          </w:tcPr>
          <w:p w14:paraId="79BE6925" w14:textId="77777777" w:rsidR="00903765" w:rsidRPr="000747E4" w:rsidRDefault="00903765" w:rsidP="006044ED">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ANÁLISIS </w:t>
            </w:r>
          </w:p>
        </w:tc>
      </w:tr>
      <w:tr w:rsidR="00001E96" w:rsidRPr="000747E4" w14:paraId="794BEC0C" w14:textId="77777777" w:rsidTr="00001E96">
        <w:trPr>
          <w:trHeight w:val="3387"/>
          <w:jc w:val="center"/>
        </w:trPr>
        <w:tc>
          <w:tcPr>
            <w:tcW w:w="553" w:type="dxa"/>
            <w:vMerge w:val="restart"/>
            <w:tcBorders>
              <w:top w:val="single" w:sz="4" w:space="0" w:color="000000"/>
              <w:left w:val="single" w:sz="4" w:space="0" w:color="000000"/>
              <w:right w:val="single" w:sz="4" w:space="0" w:color="auto"/>
            </w:tcBorders>
            <w:vAlign w:val="center"/>
          </w:tcPr>
          <w:p w14:paraId="2EE345CC" w14:textId="77777777" w:rsidR="00001E96" w:rsidRPr="000747E4" w:rsidRDefault="00001E96"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1</w:t>
            </w:r>
          </w:p>
        </w:tc>
        <w:tc>
          <w:tcPr>
            <w:tcW w:w="1635" w:type="dxa"/>
            <w:vMerge w:val="restart"/>
            <w:tcBorders>
              <w:top w:val="single" w:sz="4" w:space="0" w:color="000000"/>
              <w:left w:val="single" w:sz="4" w:space="0" w:color="000000"/>
              <w:right w:val="single" w:sz="4" w:space="0" w:color="auto"/>
            </w:tcBorders>
            <w:shd w:val="clear" w:color="auto" w:fill="EDEDED" w:themeFill="accent3" w:themeFillTint="33"/>
            <w:vAlign w:val="center"/>
          </w:tcPr>
          <w:p w14:paraId="5FF960B3" w14:textId="0229EA58" w:rsidR="00001E96" w:rsidRPr="000747E4" w:rsidRDefault="00001E96" w:rsidP="006044ED">
            <w:pPr>
              <w:tabs>
                <w:tab w:val="center" w:pos="4536"/>
              </w:tabs>
              <w:jc w:val="center"/>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Acceso e Infraestructura Física:</w:t>
            </w:r>
            <w:r w:rsidRPr="000747E4">
              <w:rPr>
                <w:rFonts w:ascii="Montserrat" w:hAnsi="Montserrat"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0747E4">
              <w:rPr>
                <w:rFonts w:ascii="Montserrat" w:hAnsi="Montserrat" w:cs="Arial"/>
                <w:color w:val="000000"/>
                <w:sz w:val="18"/>
                <w:szCs w:val="18"/>
                <w:lang w:eastAsia="es-CO"/>
              </w:rPr>
              <w:br/>
            </w:r>
          </w:p>
        </w:tc>
        <w:tc>
          <w:tcPr>
            <w:tcW w:w="2149" w:type="dxa"/>
            <w:tcBorders>
              <w:top w:val="single" w:sz="4" w:space="0" w:color="000000"/>
              <w:left w:val="single" w:sz="4" w:space="0" w:color="000000"/>
              <w:bottom w:val="single" w:sz="4" w:space="0" w:color="auto"/>
              <w:right w:val="single" w:sz="4" w:space="0" w:color="000000"/>
            </w:tcBorders>
            <w:vAlign w:val="center"/>
          </w:tcPr>
          <w:p w14:paraId="7CFF98B4" w14:textId="29613A6E" w:rsidR="00001E96" w:rsidRPr="000747E4" w:rsidRDefault="00001E96" w:rsidP="006044ED">
            <w:pPr>
              <w:tabs>
                <w:tab w:val="center" w:pos="4536"/>
              </w:tabs>
              <w:jc w:val="both"/>
              <w:rPr>
                <w:rFonts w:ascii="Montserrat" w:hAnsi="Montserrat" w:cs="Arial"/>
                <w:sz w:val="18"/>
                <w:szCs w:val="18"/>
                <w:lang w:eastAsia="es-CO"/>
              </w:rPr>
            </w:pPr>
            <w:r w:rsidRPr="00F1230E">
              <w:rPr>
                <w:rFonts w:ascii="Arial" w:hAnsi="Arial" w:cs="Arial"/>
                <w:sz w:val="16"/>
                <w:szCs w:val="16"/>
                <w:lang w:eastAsia="es-CO"/>
              </w:rPr>
              <w:t>2. Asegurar el cumplimiento de los objetivos institucionales, la normatividad aplicable, la mejora del SIGCMA y la satisfacción de los usuarios, revisando de forma continua y sistemática la planificación de la gestión y fortaleciendo la administración de riesgos y sus controles.</w:t>
            </w:r>
          </w:p>
        </w:tc>
        <w:tc>
          <w:tcPr>
            <w:tcW w:w="1697" w:type="dxa"/>
            <w:vMerge w:val="restart"/>
            <w:tcBorders>
              <w:top w:val="single" w:sz="4" w:space="0" w:color="000000"/>
              <w:left w:val="single" w:sz="4" w:space="0" w:color="000000"/>
              <w:right w:val="single" w:sz="4" w:space="0" w:color="auto"/>
            </w:tcBorders>
            <w:vAlign w:val="center"/>
          </w:tcPr>
          <w:p w14:paraId="301EC68D" w14:textId="77777777" w:rsidR="00001E96" w:rsidRPr="00F1230E" w:rsidRDefault="00001E96" w:rsidP="00001E96">
            <w:pPr>
              <w:tabs>
                <w:tab w:val="center" w:pos="4536"/>
              </w:tabs>
              <w:jc w:val="center"/>
              <w:rPr>
                <w:rFonts w:ascii="Arial" w:eastAsia="Arial MT" w:hAnsi="Arial" w:cs="Arial"/>
                <w:b/>
                <w:bCs/>
                <w:sz w:val="18"/>
                <w:szCs w:val="18"/>
              </w:rPr>
            </w:pPr>
            <w:r w:rsidRPr="00F1230E">
              <w:rPr>
                <w:rFonts w:ascii="Arial" w:eastAsia="Arial MT" w:hAnsi="Arial" w:cs="Arial"/>
                <w:b/>
                <w:bCs/>
                <w:sz w:val="18"/>
                <w:szCs w:val="18"/>
              </w:rPr>
              <w:t>TUTELAS</w:t>
            </w:r>
            <w:r w:rsidRPr="00F1230E">
              <w:rPr>
                <w:rFonts w:ascii="Arial" w:eastAsia="Arial MT" w:hAnsi="Arial" w:cs="Arial"/>
                <w:sz w:val="18"/>
                <w:szCs w:val="18"/>
              </w:rPr>
              <w:t xml:space="preserve"> </w:t>
            </w:r>
            <w:r w:rsidRPr="00F1230E">
              <w:rPr>
                <w:rFonts w:ascii="Arial" w:eastAsia="Arial MT" w:hAnsi="Arial" w:cs="Arial"/>
                <w:b/>
                <w:bCs/>
                <w:sz w:val="18"/>
                <w:szCs w:val="18"/>
              </w:rPr>
              <w:t>DE PRIMERA INSTANCIA</w:t>
            </w:r>
          </w:p>
          <w:p w14:paraId="27B3DD26" w14:textId="77777777" w:rsidR="00001E96" w:rsidRPr="00F1230E" w:rsidRDefault="00001E96" w:rsidP="00001E96">
            <w:pPr>
              <w:tabs>
                <w:tab w:val="center" w:pos="4536"/>
              </w:tabs>
              <w:jc w:val="center"/>
              <w:rPr>
                <w:rFonts w:ascii="Arial" w:eastAsia="Arial MT" w:hAnsi="Arial" w:cs="Arial"/>
                <w:b/>
                <w:sz w:val="20"/>
              </w:rPr>
            </w:pPr>
          </w:p>
          <w:p w14:paraId="3A37D10C"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META 95%</w:t>
            </w:r>
          </w:p>
          <w:p w14:paraId="0A5B95D3" w14:textId="77777777" w:rsidR="00001E96" w:rsidRPr="00F1230E" w:rsidRDefault="00001E96" w:rsidP="00001E96">
            <w:pPr>
              <w:tabs>
                <w:tab w:val="center" w:pos="4536"/>
              </w:tabs>
              <w:jc w:val="center"/>
              <w:rPr>
                <w:rFonts w:ascii="Arial" w:eastAsia="Arial MT" w:hAnsi="Arial" w:cs="Arial"/>
                <w:b/>
                <w:sz w:val="20"/>
              </w:rPr>
            </w:pPr>
          </w:p>
          <w:p w14:paraId="768F78AB" w14:textId="77777777" w:rsidR="00001E96" w:rsidRPr="00F1230E" w:rsidRDefault="00001E96" w:rsidP="00001E96">
            <w:pPr>
              <w:pStyle w:val="Prrafodelista"/>
              <w:ind w:left="0"/>
              <w:jc w:val="center"/>
              <w:rPr>
                <w:rFonts w:ascii="Arial" w:eastAsia="Arial MT" w:hAnsi="Arial" w:cs="Arial"/>
                <w:b/>
                <w:sz w:val="20"/>
              </w:rPr>
            </w:pPr>
            <w:r w:rsidRPr="00F1230E">
              <w:rPr>
                <w:rFonts w:ascii="Arial" w:eastAsia="Arial MT" w:hAnsi="Arial" w:cs="Arial"/>
                <w:b/>
                <w:sz w:val="20"/>
              </w:rPr>
              <w:t>(Egresos efectivos / Ingresos efectivos) *100</w:t>
            </w:r>
          </w:p>
          <w:p w14:paraId="79154116" w14:textId="77777777" w:rsidR="00001E96" w:rsidRPr="00F1230E" w:rsidRDefault="00001E96" w:rsidP="00001E96">
            <w:pPr>
              <w:pStyle w:val="Prrafodelista"/>
              <w:ind w:left="0"/>
              <w:jc w:val="center"/>
              <w:rPr>
                <w:rFonts w:ascii="Arial" w:eastAsia="Arial MT" w:hAnsi="Arial" w:cs="Arial"/>
                <w:b/>
              </w:rPr>
            </w:pPr>
          </w:p>
          <w:p w14:paraId="3F6EEAB2" w14:textId="77777777" w:rsidR="00001E96" w:rsidRPr="00F1230E" w:rsidRDefault="00001E96" w:rsidP="00001E96">
            <w:pPr>
              <w:pStyle w:val="Prrafodelista"/>
              <w:ind w:left="0"/>
              <w:jc w:val="center"/>
              <w:rPr>
                <w:rFonts w:ascii="Arial" w:eastAsia="Arial MT" w:hAnsi="Arial" w:cs="Arial"/>
                <w:b/>
              </w:rPr>
            </w:pPr>
          </w:p>
          <w:p w14:paraId="2AB1C107" w14:textId="77777777" w:rsidR="00001E96" w:rsidRDefault="00001E96" w:rsidP="00001E96">
            <w:pPr>
              <w:tabs>
                <w:tab w:val="center" w:pos="4536"/>
              </w:tabs>
              <w:jc w:val="center"/>
              <w:rPr>
                <w:rFonts w:ascii="Arial" w:eastAsia="Arial MT" w:hAnsi="Arial" w:cs="Arial"/>
                <w:b/>
                <w:bCs/>
                <w:sz w:val="18"/>
                <w:szCs w:val="18"/>
              </w:rPr>
            </w:pPr>
          </w:p>
          <w:p w14:paraId="6AE4A1CA" w14:textId="6E5AC12D" w:rsidR="00001E96" w:rsidRPr="00F1230E" w:rsidRDefault="00001E96" w:rsidP="00001E96">
            <w:pPr>
              <w:tabs>
                <w:tab w:val="center" w:pos="4536"/>
              </w:tabs>
              <w:jc w:val="center"/>
              <w:rPr>
                <w:rFonts w:ascii="Arial" w:eastAsia="Arial MT" w:hAnsi="Arial" w:cs="Arial"/>
                <w:b/>
                <w:bCs/>
                <w:sz w:val="18"/>
                <w:szCs w:val="18"/>
              </w:rPr>
            </w:pPr>
            <w:r w:rsidRPr="00F1230E">
              <w:rPr>
                <w:rFonts w:ascii="Arial" w:eastAsia="Arial MT" w:hAnsi="Arial" w:cs="Arial"/>
                <w:b/>
                <w:bCs/>
                <w:sz w:val="18"/>
                <w:szCs w:val="18"/>
              </w:rPr>
              <w:t>TUTELAS</w:t>
            </w:r>
            <w:r w:rsidRPr="00F1230E">
              <w:rPr>
                <w:rFonts w:ascii="Arial" w:eastAsia="Arial MT" w:hAnsi="Arial" w:cs="Arial"/>
                <w:sz w:val="18"/>
                <w:szCs w:val="18"/>
              </w:rPr>
              <w:t xml:space="preserve"> </w:t>
            </w:r>
            <w:r w:rsidRPr="00F1230E">
              <w:rPr>
                <w:rFonts w:ascii="Arial" w:eastAsia="Arial MT" w:hAnsi="Arial" w:cs="Arial"/>
                <w:b/>
                <w:bCs/>
                <w:sz w:val="18"/>
                <w:szCs w:val="18"/>
              </w:rPr>
              <w:t>DE SEGUNDA INSTANCIA</w:t>
            </w:r>
          </w:p>
          <w:p w14:paraId="601FB420" w14:textId="77777777" w:rsidR="00001E96" w:rsidRPr="00F1230E" w:rsidRDefault="00001E96" w:rsidP="00001E96">
            <w:pPr>
              <w:tabs>
                <w:tab w:val="center" w:pos="4536"/>
              </w:tabs>
              <w:jc w:val="center"/>
              <w:rPr>
                <w:rFonts w:ascii="Arial" w:eastAsia="Arial MT" w:hAnsi="Arial" w:cs="Arial"/>
                <w:b/>
                <w:sz w:val="20"/>
              </w:rPr>
            </w:pPr>
          </w:p>
          <w:p w14:paraId="3B4E0AAA"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META 95%</w:t>
            </w:r>
          </w:p>
          <w:p w14:paraId="3BFBE9D5" w14:textId="77777777" w:rsidR="00001E96" w:rsidRPr="00F1230E" w:rsidRDefault="00001E96" w:rsidP="00001E96">
            <w:pPr>
              <w:tabs>
                <w:tab w:val="center" w:pos="4536"/>
              </w:tabs>
              <w:jc w:val="center"/>
              <w:rPr>
                <w:rFonts w:ascii="Arial" w:eastAsia="Arial MT" w:hAnsi="Arial" w:cs="Arial"/>
                <w:b/>
                <w:sz w:val="20"/>
              </w:rPr>
            </w:pPr>
          </w:p>
          <w:p w14:paraId="4A46748F"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(Egresos efectivos / Ingresos efectivos) *100</w:t>
            </w:r>
          </w:p>
          <w:p w14:paraId="0BF2662C" w14:textId="77777777" w:rsidR="00001E96" w:rsidRPr="00F1230E" w:rsidRDefault="00001E96" w:rsidP="00001E96">
            <w:pPr>
              <w:tabs>
                <w:tab w:val="center" w:pos="4536"/>
              </w:tabs>
              <w:jc w:val="center"/>
              <w:rPr>
                <w:rFonts w:ascii="Arial" w:eastAsia="Arial MT" w:hAnsi="Arial" w:cs="Arial"/>
                <w:b/>
                <w:sz w:val="20"/>
              </w:rPr>
            </w:pPr>
          </w:p>
          <w:p w14:paraId="6D465FC0" w14:textId="77777777" w:rsidR="00001E96" w:rsidRPr="00F1230E" w:rsidRDefault="00001E96" w:rsidP="00001E96">
            <w:pPr>
              <w:tabs>
                <w:tab w:val="center" w:pos="4536"/>
              </w:tabs>
              <w:jc w:val="center"/>
              <w:rPr>
                <w:rFonts w:ascii="Arial" w:eastAsia="Arial MT" w:hAnsi="Arial" w:cs="Arial"/>
                <w:b/>
                <w:sz w:val="20"/>
              </w:rPr>
            </w:pPr>
          </w:p>
          <w:p w14:paraId="3FD44AAD" w14:textId="77777777" w:rsidR="00001E96" w:rsidRPr="00F1230E" w:rsidRDefault="00001E96" w:rsidP="00001E96">
            <w:pPr>
              <w:tabs>
                <w:tab w:val="center" w:pos="4536"/>
              </w:tabs>
              <w:jc w:val="center"/>
              <w:rPr>
                <w:rFonts w:ascii="Arial" w:eastAsia="Arial MT" w:hAnsi="Arial" w:cs="Arial"/>
                <w:b/>
                <w:sz w:val="20"/>
              </w:rPr>
            </w:pPr>
          </w:p>
          <w:p w14:paraId="4E41A77D" w14:textId="77777777" w:rsidR="00001E96" w:rsidRPr="00F1230E" w:rsidRDefault="00001E96" w:rsidP="00001E96">
            <w:pPr>
              <w:tabs>
                <w:tab w:val="center" w:pos="4536"/>
              </w:tabs>
              <w:jc w:val="center"/>
              <w:rPr>
                <w:rFonts w:ascii="Arial" w:eastAsia="Arial MT" w:hAnsi="Arial" w:cs="Arial"/>
                <w:b/>
                <w:sz w:val="20"/>
              </w:rPr>
            </w:pPr>
          </w:p>
          <w:p w14:paraId="47C33BAE" w14:textId="77777777" w:rsidR="00001E96" w:rsidRPr="00F1230E" w:rsidRDefault="00001E96" w:rsidP="00001E96">
            <w:pPr>
              <w:tabs>
                <w:tab w:val="center" w:pos="4536"/>
              </w:tabs>
              <w:jc w:val="center"/>
              <w:rPr>
                <w:rFonts w:ascii="Arial" w:eastAsia="Arial MT" w:hAnsi="Arial" w:cs="Arial"/>
                <w:b/>
                <w:bCs/>
                <w:sz w:val="18"/>
                <w:szCs w:val="18"/>
              </w:rPr>
            </w:pPr>
          </w:p>
          <w:p w14:paraId="27D550D0" w14:textId="77777777" w:rsidR="00001E96" w:rsidRPr="00F1230E" w:rsidRDefault="00001E96" w:rsidP="00001E96">
            <w:pPr>
              <w:tabs>
                <w:tab w:val="center" w:pos="4536"/>
              </w:tabs>
              <w:jc w:val="center"/>
              <w:rPr>
                <w:rFonts w:ascii="Arial" w:eastAsia="Arial MT" w:hAnsi="Arial" w:cs="Arial"/>
                <w:b/>
                <w:bCs/>
                <w:sz w:val="18"/>
                <w:szCs w:val="18"/>
              </w:rPr>
            </w:pPr>
          </w:p>
          <w:p w14:paraId="64CE8BFF" w14:textId="77777777" w:rsidR="00001E96" w:rsidRDefault="00001E96" w:rsidP="00001E96">
            <w:pPr>
              <w:tabs>
                <w:tab w:val="center" w:pos="4536"/>
              </w:tabs>
              <w:jc w:val="center"/>
              <w:rPr>
                <w:rFonts w:ascii="Arial" w:eastAsia="Arial MT" w:hAnsi="Arial" w:cs="Arial"/>
                <w:b/>
                <w:bCs/>
                <w:sz w:val="18"/>
                <w:szCs w:val="18"/>
              </w:rPr>
            </w:pPr>
          </w:p>
          <w:p w14:paraId="6DE95289" w14:textId="77777777" w:rsidR="00001E96" w:rsidRDefault="00001E96" w:rsidP="00001E96">
            <w:pPr>
              <w:tabs>
                <w:tab w:val="center" w:pos="4536"/>
              </w:tabs>
              <w:jc w:val="center"/>
              <w:rPr>
                <w:rFonts w:ascii="Arial" w:eastAsia="Arial MT" w:hAnsi="Arial" w:cs="Arial"/>
                <w:b/>
                <w:bCs/>
                <w:sz w:val="18"/>
                <w:szCs w:val="18"/>
              </w:rPr>
            </w:pPr>
          </w:p>
          <w:p w14:paraId="3C687A28" w14:textId="77777777" w:rsidR="00001E96" w:rsidRDefault="00001E96" w:rsidP="00001E96">
            <w:pPr>
              <w:tabs>
                <w:tab w:val="center" w:pos="4536"/>
              </w:tabs>
              <w:jc w:val="center"/>
              <w:rPr>
                <w:rFonts w:ascii="Arial" w:eastAsia="Arial MT" w:hAnsi="Arial" w:cs="Arial"/>
                <w:b/>
                <w:bCs/>
                <w:sz w:val="18"/>
                <w:szCs w:val="18"/>
              </w:rPr>
            </w:pPr>
          </w:p>
          <w:p w14:paraId="53E0D5C6" w14:textId="77777777" w:rsidR="00001E96" w:rsidRDefault="00001E96" w:rsidP="00001E96">
            <w:pPr>
              <w:tabs>
                <w:tab w:val="center" w:pos="4536"/>
              </w:tabs>
              <w:jc w:val="center"/>
              <w:rPr>
                <w:rFonts w:ascii="Arial" w:eastAsia="Arial MT" w:hAnsi="Arial" w:cs="Arial"/>
                <w:b/>
                <w:bCs/>
                <w:sz w:val="18"/>
                <w:szCs w:val="18"/>
              </w:rPr>
            </w:pPr>
          </w:p>
          <w:p w14:paraId="10590041" w14:textId="77777777" w:rsidR="00001E96" w:rsidRDefault="00001E96" w:rsidP="00001E96">
            <w:pPr>
              <w:tabs>
                <w:tab w:val="center" w:pos="4536"/>
              </w:tabs>
              <w:jc w:val="center"/>
              <w:rPr>
                <w:rFonts w:ascii="Arial" w:eastAsia="Arial MT" w:hAnsi="Arial" w:cs="Arial"/>
                <w:b/>
                <w:bCs/>
                <w:sz w:val="18"/>
                <w:szCs w:val="18"/>
              </w:rPr>
            </w:pPr>
          </w:p>
          <w:p w14:paraId="53653F70" w14:textId="77777777" w:rsidR="00001E96" w:rsidRDefault="00001E96" w:rsidP="00001E96">
            <w:pPr>
              <w:tabs>
                <w:tab w:val="center" w:pos="4536"/>
              </w:tabs>
              <w:jc w:val="center"/>
              <w:rPr>
                <w:rFonts w:ascii="Arial" w:eastAsia="Arial MT" w:hAnsi="Arial" w:cs="Arial"/>
                <w:b/>
                <w:bCs/>
                <w:sz w:val="18"/>
                <w:szCs w:val="18"/>
              </w:rPr>
            </w:pPr>
          </w:p>
          <w:p w14:paraId="6264A8C2" w14:textId="77777777" w:rsidR="00D92C53" w:rsidRDefault="00D92C53" w:rsidP="00001E96">
            <w:pPr>
              <w:tabs>
                <w:tab w:val="center" w:pos="4536"/>
              </w:tabs>
              <w:jc w:val="center"/>
              <w:rPr>
                <w:rFonts w:ascii="Arial" w:eastAsia="Arial MT" w:hAnsi="Arial" w:cs="Arial"/>
                <w:b/>
                <w:bCs/>
                <w:sz w:val="18"/>
                <w:szCs w:val="18"/>
              </w:rPr>
            </w:pPr>
          </w:p>
          <w:p w14:paraId="3D8A03CB" w14:textId="3B55B745"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bCs/>
                <w:sz w:val="18"/>
                <w:szCs w:val="18"/>
              </w:rPr>
              <w:t>DESACATOS</w:t>
            </w:r>
            <w:r w:rsidRPr="00F1230E">
              <w:rPr>
                <w:rFonts w:ascii="Arial" w:eastAsia="Arial MT" w:hAnsi="Arial" w:cs="Arial"/>
                <w:b/>
                <w:sz w:val="20"/>
              </w:rPr>
              <w:t xml:space="preserve"> </w:t>
            </w:r>
          </w:p>
          <w:p w14:paraId="72C0607B" w14:textId="77777777" w:rsidR="00001E96" w:rsidRPr="00F1230E" w:rsidRDefault="00001E96" w:rsidP="00001E96">
            <w:pPr>
              <w:tabs>
                <w:tab w:val="center" w:pos="4536"/>
              </w:tabs>
              <w:jc w:val="center"/>
              <w:rPr>
                <w:rFonts w:ascii="Arial" w:eastAsia="Arial MT" w:hAnsi="Arial" w:cs="Arial"/>
                <w:b/>
                <w:sz w:val="20"/>
              </w:rPr>
            </w:pPr>
          </w:p>
          <w:p w14:paraId="59423170"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META 96%</w:t>
            </w:r>
          </w:p>
          <w:p w14:paraId="5B6F7F1C" w14:textId="77777777" w:rsidR="00001E96" w:rsidRPr="00F1230E" w:rsidRDefault="00001E96" w:rsidP="00001E96">
            <w:pPr>
              <w:tabs>
                <w:tab w:val="center" w:pos="4536"/>
              </w:tabs>
              <w:jc w:val="center"/>
              <w:rPr>
                <w:rFonts w:ascii="Arial" w:eastAsia="Arial MT" w:hAnsi="Arial" w:cs="Arial"/>
                <w:b/>
                <w:sz w:val="20"/>
              </w:rPr>
            </w:pPr>
          </w:p>
          <w:p w14:paraId="5F6C44D0"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(Egresos efectivos / Ingresos efectivos) *100</w:t>
            </w:r>
          </w:p>
          <w:p w14:paraId="5798D220" w14:textId="77777777" w:rsidR="00001E96" w:rsidRPr="00F1230E" w:rsidRDefault="00001E96" w:rsidP="00001E96">
            <w:pPr>
              <w:tabs>
                <w:tab w:val="center" w:pos="4536"/>
              </w:tabs>
              <w:jc w:val="center"/>
              <w:rPr>
                <w:rFonts w:ascii="Arial" w:eastAsia="Arial MT" w:hAnsi="Arial" w:cs="Arial"/>
                <w:b/>
                <w:sz w:val="20"/>
              </w:rPr>
            </w:pPr>
          </w:p>
          <w:p w14:paraId="1CC20B6A" w14:textId="77777777" w:rsidR="00001E96" w:rsidRPr="00F1230E" w:rsidRDefault="00001E96" w:rsidP="00001E96">
            <w:pPr>
              <w:tabs>
                <w:tab w:val="center" w:pos="4536"/>
              </w:tabs>
              <w:jc w:val="center"/>
              <w:rPr>
                <w:rFonts w:ascii="Arial" w:eastAsia="Arial MT" w:hAnsi="Arial" w:cs="Arial"/>
                <w:b/>
                <w:sz w:val="20"/>
              </w:rPr>
            </w:pPr>
          </w:p>
          <w:p w14:paraId="5B3CA9AA" w14:textId="77777777" w:rsidR="00001E96" w:rsidRPr="00F1230E" w:rsidRDefault="00001E96" w:rsidP="00001E96">
            <w:pPr>
              <w:tabs>
                <w:tab w:val="center" w:pos="4536"/>
              </w:tabs>
              <w:jc w:val="center"/>
              <w:rPr>
                <w:rFonts w:ascii="Arial" w:eastAsia="Arial MT" w:hAnsi="Arial" w:cs="Arial"/>
                <w:b/>
                <w:sz w:val="20"/>
              </w:rPr>
            </w:pPr>
          </w:p>
          <w:p w14:paraId="4145B586" w14:textId="77777777" w:rsidR="00001E96" w:rsidRPr="00F1230E" w:rsidRDefault="00001E96" w:rsidP="00001E96">
            <w:pPr>
              <w:tabs>
                <w:tab w:val="center" w:pos="4536"/>
              </w:tabs>
              <w:jc w:val="center"/>
              <w:rPr>
                <w:rFonts w:ascii="Arial" w:eastAsia="Arial MT" w:hAnsi="Arial" w:cs="Arial"/>
                <w:b/>
                <w:sz w:val="20"/>
              </w:rPr>
            </w:pPr>
          </w:p>
          <w:p w14:paraId="2A51BC8F" w14:textId="77777777" w:rsidR="00001E96" w:rsidRPr="00F1230E" w:rsidRDefault="00001E96" w:rsidP="00001E96">
            <w:pPr>
              <w:tabs>
                <w:tab w:val="center" w:pos="4536"/>
              </w:tabs>
              <w:jc w:val="center"/>
              <w:rPr>
                <w:rFonts w:ascii="Arial" w:eastAsia="Arial MT" w:hAnsi="Arial" w:cs="Arial"/>
                <w:b/>
                <w:sz w:val="20"/>
              </w:rPr>
            </w:pPr>
          </w:p>
          <w:p w14:paraId="1CBB7C7D" w14:textId="77777777" w:rsidR="00001E96" w:rsidRPr="00F1230E" w:rsidRDefault="00001E96" w:rsidP="00001E96">
            <w:pPr>
              <w:tabs>
                <w:tab w:val="center" w:pos="4536"/>
              </w:tabs>
              <w:jc w:val="center"/>
              <w:rPr>
                <w:rFonts w:ascii="Arial" w:eastAsia="Arial MT" w:hAnsi="Arial" w:cs="Arial"/>
                <w:b/>
                <w:sz w:val="20"/>
              </w:rPr>
            </w:pPr>
          </w:p>
          <w:p w14:paraId="28E3F4B6" w14:textId="77777777" w:rsidR="00001E96" w:rsidRDefault="00001E96" w:rsidP="00001E96">
            <w:pPr>
              <w:tabs>
                <w:tab w:val="center" w:pos="4536"/>
              </w:tabs>
              <w:jc w:val="center"/>
              <w:rPr>
                <w:rFonts w:ascii="Arial" w:eastAsia="Arial MT" w:hAnsi="Arial" w:cs="Arial"/>
                <w:b/>
                <w:bCs/>
                <w:sz w:val="18"/>
                <w:szCs w:val="18"/>
              </w:rPr>
            </w:pPr>
          </w:p>
          <w:p w14:paraId="5B97EC8D" w14:textId="77777777" w:rsidR="00001E96" w:rsidRDefault="00001E96" w:rsidP="00001E96">
            <w:pPr>
              <w:tabs>
                <w:tab w:val="center" w:pos="4536"/>
              </w:tabs>
              <w:jc w:val="center"/>
              <w:rPr>
                <w:rFonts w:ascii="Arial" w:eastAsia="Arial MT" w:hAnsi="Arial" w:cs="Arial"/>
                <w:b/>
                <w:bCs/>
                <w:sz w:val="18"/>
                <w:szCs w:val="18"/>
              </w:rPr>
            </w:pPr>
          </w:p>
          <w:p w14:paraId="5FA38646" w14:textId="4C2FA9F5" w:rsidR="00001E96" w:rsidRPr="00F1230E" w:rsidRDefault="00001E96" w:rsidP="00001E96">
            <w:pPr>
              <w:tabs>
                <w:tab w:val="center" w:pos="4536"/>
              </w:tabs>
              <w:jc w:val="center"/>
              <w:rPr>
                <w:rFonts w:ascii="Arial" w:eastAsia="Arial MT" w:hAnsi="Arial" w:cs="Arial"/>
                <w:sz w:val="18"/>
                <w:szCs w:val="18"/>
              </w:rPr>
            </w:pPr>
            <w:r w:rsidRPr="00F1230E">
              <w:rPr>
                <w:rFonts w:ascii="Arial" w:eastAsia="Arial MT" w:hAnsi="Arial" w:cs="Arial"/>
                <w:b/>
                <w:bCs/>
                <w:sz w:val="18"/>
                <w:szCs w:val="18"/>
              </w:rPr>
              <w:t>CONSULTAS</w:t>
            </w:r>
            <w:r w:rsidRPr="00F1230E">
              <w:rPr>
                <w:rFonts w:ascii="Arial" w:eastAsia="Arial MT" w:hAnsi="Arial" w:cs="Arial"/>
                <w:sz w:val="18"/>
                <w:szCs w:val="18"/>
              </w:rPr>
              <w:t xml:space="preserve"> </w:t>
            </w:r>
          </w:p>
          <w:p w14:paraId="1F63147B" w14:textId="77777777" w:rsidR="00001E96" w:rsidRPr="00F1230E" w:rsidRDefault="00001E96" w:rsidP="00001E96">
            <w:pPr>
              <w:tabs>
                <w:tab w:val="center" w:pos="4536"/>
              </w:tabs>
              <w:jc w:val="center"/>
              <w:rPr>
                <w:rFonts w:ascii="Arial" w:eastAsia="Arial MT" w:hAnsi="Arial" w:cs="Arial"/>
                <w:b/>
                <w:sz w:val="18"/>
                <w:szCs w:val="18"/>
              </w:rPr>
            </w:pPr>
          </w:p>
          <w:p w14:paraId="37157F7C"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META 97%</w:t>
            </w:r>
          </w:p>
          <w:p w14:paraId="4EC898DB" w14:textId="77777777" w:rsidR="00001E96" w:rsidRPr="00F1230E" w:rsidRDefault="00001E96" w:rsidP="00001E96">
            <w:pPr>
              <w:tabs>
                <w:tab w:val="center" w:pos="4536"/>
              </w:tabs>
              <w:jc w:val="center"/>
              <w:rPr>
                <w:rFonts w:ascii="Arial" w:eastAsia="Arial MT" w:hAnsi="Arial" w:cs="Arial"/>
                <w:b/>
                <w:sz w:val="20"/>
              </w:rPr>
            </w:pPr>
          </w:p>
          <w:p w14:paraId="009CD71D"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(Egresos efectivos / Ingresos efectivos) *100</w:t>
            </w:r>
          </w:p>
          <w:p w14:paraId="1BF526F0" w14:textId="77777777" w:rsidR="00001E96" w:rsidRPr="00F1230E" w:rsidRDefault="00001E96" w:rsidP="00001E96">
            <w:pPr>
              <w:tabs>
                <w:tab w:val="center" w:pos="4536"/>
              </w:tabs>
              <w:jc w:val="center"/>
              <w:rPr>
                <w:rFonts w:ascii="Arial" w:eastAsia="Arial MT" w:hAnsi="Arial" w:cs="Arial"/>
                <w:b/>
                <w:sz w:val="20"/>
              </w:rPr>
            </w:pPr>
          </w:p>
          <w:p w14:paraId="26E38FE5" w14:textId="77777777" w:rsidR="00001E96" w:rsidRPr="00F1230E" w:rsidRDefault="00001E96" w:rsidP="00001E96">
            <w:pPr>
              <w:tabs>
                <w:tab w:val="center" w:pos="4536"/>
              </w:tabs>
              <w:jc w:val="center"/>
              <w:rPr>
                <w:rFonts w:ascii="Arial" w:eastAsia="Arial MT" w:hAnsi="Arial" w:cs="Arial"/>
                <w:b/>
                <w:sz w:val="20"/>
              </w:rPr>
            </w:pPr>
          </w:p>
          <w:p w14:paraId="031406D8" w14:textId="77777777" w:rsidR="00001E96" w:rsidRPr="00F1230E" w:rsidRDefault="00001E96" w:rsidP="00001E96">
            <w:pPr>
              <w:tabs>
                <w:tab w:val="center" w:pos="4536"/>
              </w:tabs>
              <w:jc w:val="center"/>
              <w:rPr>
                <w:rFonts w:ascii="Arial" w:eastAsia="Arial MT" w:hAnsi="Arial" w:cs="Arial"/>
                <w:b/>
                <w:sz w:val="20"/>
              </w:rPr>
            </w:pPr>
          </w:p>
          <w:p w14:paraId="3257429B" w14:textId="77777777" w:rsidR="00001E96" w:rsidRPr="00F1230E" w:rsidRDefault="00001E96" w:rsidP="00001E96">
            <w:pPr>
              <w:tabs>
                <w:tab w:val="center" w:pos="4536"/>
              </w:tabs>
              <w:jc w:val="center"/>
              <w:rPr>
                <w:rFonts w:ascii="Arial" w:eastAsia="Arial MT" w:hAnsi="Arial" w:cs="Arial"/>
                <w:b/>
                <w:bCs/>
                <w:sz w:val="18"/>
                <w:szCs w:val="18"/>
              </w:rPr>
            </w:pPr>
          </w:p>
          <w:p w14:paraId="58A303FF" w14:textId="77777777" w:rsidR="00001E96" w:rsidRPr="00F1230E" w:rsidRDefault="00001E96" w:rsidP="00001E96">
            <w:pPr>
              <w:tabs>
                <w:tab w:val="center" w:pos="4536"/>
              </w:tabs>
              <w:jc w:val="center"/>
              <w:rPr>
                <w:rFonts w:ascii="Arial" w:eastAsia="Arial MT" w:hAnsi="Arial" w:cs="Arial"/>
                <w:b/>
                <w:bCs/>
                <w:sz w:val="18"/>
                <w:szCs w:val="18"/>
              </w:rPr>
            </w:pPr>
          </w:p>
          <w:p w14:paraId="00DD3202" w14:textId="77777777" w:rsidR="00001E96" w:rsidRPr="00F1230E" w:rsidRDefault="00001E96" w:rsidP="00001E96">
            <w:pPr>
              <w:tabs>
                <w:tab w:val="center" w:pos="4536"/>
              </w:tabs>
              <w:jc w:val="center"/>
              <w:rPr>
                <w:rFonts w:ascii="Arial" w:eastAsia="Arial MT" w:hAnsi="Arial" w:cs="Arial"/>
                <w:b/>
                <w:bCs/>
                <w:sz w:val="18"/>
                <w:szCs w:val="18"/>
              </w:rPr>
            </w:pPr>
          </w:p>
          <w:p w14:paraId="40D422C9" w14:textId="77777777" w:rsidR="00001E96" w:rsidRPr="00F1230E" w:rsidRDefault="00001E96" w:rsidP="00001E96">
            <w:pPr>
              <w:tabs>
                <w:tab w:val="center" w:pos="4536"/>
              </w:tabs>
              <w:jc w:val="center"/>
              <w:rPr>
                <w:rFonts w:ascii="Arial" w:eastAsia="Arial MT" w:hAnsi="Arial" w:cs="Arial"/>
                <w:b/>
                <w:bCs/>
                <w:sz w:val="18"/>
                <w:szCs w:val="18"/>
              </w:rPr>
            </w:pPr>
          </w:p>
          <w:p w14:paraId="25474B5E" w14:textId="77777777" w:rsidR="00001E96" w:rsidRPr="00F1230E" w:rsidRDefault="00001E96" w:rsidP="00001E96">
            <w:pPr>
              <w:tabs>
                <w:tab w:val="center" w:pos="4536"/>
              </w:tabs>
              <w:jc w:val="center"/>
              <w:rPr>
                <w:rFonts w:ascii="Arial" w:eastAsia="Arial MT" w:hAnsi="Arial" w:cs="Arial"/>
                <w:b/>
                <w:bCs/>
                <w:sz w:val="18"/>
                <w:szCs w:val="18"/>
              </w:rPr>
            </w:pPr>
          </w:p>
          <w:p w14:paraId="3B232BFE"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bCs/>
                <w:sz w:val="18"/>
                <w:szCs w:val="18"/>
              </w:rPr>
              <w:t>HABEAS CORPUS</w:t>
            </w:r>
            <w:r w:rsidRPr="00F1230E">
              <w:rPr>
                <w:rFonts w:ascii="Arial" w:eastAsia="Arial MT" w:hAnsi="Arial" w:cs="Arial"/>
                <w:b/>
                <w:sz w:val="20"/>
              </w:rPr>
              <w:t xml:space="preserve"> </w:t>
            </w:r>
          </w:p>
          <w:p w14:paraId="4F5B76C1"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META 100%</w:t>
            </w:r>
          </w:p>
          <w:p w14:paraId="02E7AEE5" w14:textId="77777777" w:rsidR="00001E96" w:rsidRPr="00F1230E" w:rsidRDefault="00001E96" w:rsidP="00001E96">
            <w:pPr>
              <w:tabs>
                <w:tab w:val="center" w:pos="4536"/>
              </w:tabs>
              <w:jc w:val="center"/>
              <w:rPr>
                <w:rFonts w:ascii="Arial" w:eastAsia="Arial MT" w:hAnsi="Arial" w:cs="Arial"/>
                <w:b/>
                <w:sz w:val="20"/>
              </w:rPr>
            </w:pPr>
          </w:p>
          <w:p w14:paraId="0D2D466F"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(Egresos efectivos / Ingresos efectivos) *100</w:t>
            </w:r>
          </w:p>
          <w:p w14:paraId="1CF3CF7E" w14:textId="77777777" w:rsidR="00001E96" w:rsidRPr="00F1230E" w:rsidRDefault="00001E96" w:rsidP="00001E96">
            <w:pPr>
              <w:tabs>
                <w:tab w:val="center" w:pos="4536"/>
              </w:tabs>
              <w:jc w:val="center"/>
              <w:rPr>
                <w:rFonts w:ascii="Arial" w:eastAsia="Arial MT" w:hAnsi="Arial" w:cs="Arial"/>
                <w:b/>
                <w:sz w:val="20"/>
              </w:rPr>
            </w:pPr>
          </w:p>
          <w:p w14:paraId="506BE3F6" w14:textId="77777777" w:rsidR="00001E96" w:rsidRPr="00F1230E" w:rsidRDefault="00001E96" w:rsidP="00001E96">
            <w:pPr>
              <w:tabs>
                <w:tab w:val="center" w:pos="4536"/>
              </w:tabs>
              <w:jc w:val="center"/>
              <w:rPr>
                <w:rFonts w:ascii="Arial" w:eastAsia="Arial MT" w:hAnsi="Arial" w:cs="Arial"/>
                <w:b/>
                <w:sz w:val="20"/>
              </w:rPr>
            </w:pPr>
          </w:p>
          <w:p w14:paraId="56154519" w14:textId="77777777" w:rsidR="00001E96" w:rsidRPr="00F1230E" w:rsidRDefault="00001E96" w:rsidP="00001E96">
            <w:pPr>
              <w:tabs>
                <w:tab w:val="center" w:pos="4536"/>
              </w:tabs>
              <w:jc w:val="center"/>
              <w:rPr>
                <w:rFonts w:ascii="Arial" w:eastAsia="Arial MT" w:hAnsi="Arial" w:cs="Arial"/>
                <w:b/>
                <w:sz w:val="20"/>
              </w:rPr>
            </w:pPr>
          </w:p>
          <w:p w14:paraId="3CDABAE4" w14:textId="77777777" w:rsidR="00EB2726" w:rsidRDefault="00EB2726" w:rsidP="00001E96">
            <w:pPr>
              <w:tabs>
                <w:tab w:val="center" w:pos="4536"/>
              </w:tabs>
              <w:jc w:val="center"/>
              <w:rPr>
                <w:rFonts w:ascii="Arial" w:eastAsia="Arial MT" w:hAnsi="Arial" w:cs="Arial"/>
                <w:b/>
                <w:bCs/>
                <w:sz w:val="18"/>
                <w:szCs w:val="18"/>
              </w:rPr>
            </w:pPr>
          </w:p>
          <w:p w14:paraId="7F28D805" w14:textId="77777777" w:rsidR="00EB2726" w:rsidRDefault="00EB2726" w:rsidP="00001E96">
            <w:pPr>
              <w:tabs>
                <w:tab w:val="center" w:pos="4536"/>
              </w:tabs>
              <w:jc w:val="center"/>
              <w:rPr>
                <w:rFonts w:ascii="Arial" w:eastAsia="Arial MT" w:hAnsi="Arial" w:cs="Arial"/>
                <w:b/>
                <w:bCs/>
                <w:sz w:val="18"/>
                <w:szCs w:val="18"/>
              </w:rPr>
            </w:pPr>
          </w:p>
          <w:p w14:paraId="209FE35C" w14:textId="77777777" w:rsidR="00EB2726" w:rsidRDefault="00EB2726" w:rsidP="00001E96">
            <w:pPr>
              <w:tabs>
                <w:tab w:val="center" w:pos="4536"/>
              </w:tabs>
              <w:jc w:val="center"/>
              <w:rPr>
                <w:rFonts w:ascii="Arial" w:eastAsia="Arial MT" w:hAnsi="Arial" w:cs="Arial"/>
                <w:b/>
                <w:bCs/>
                <w:sz w:val="18"/>
                <w:szCs w:val="18"/>
              </w:rPr>
            </w:pPr>
          </w:p>
          <w:p w14:paraId="676AAF52" w14:textId="77777777" w:rsidR="00EB2726" w:rsidRDefault="00EB2726" w:rsidP="00001E96">
            <w:pPr>
              <w:tabs>
                <w:tab w:val="center" w:pos="4536"/>
              </w:tabs>
              <w:jc w:val="center"/>
              <w:rPr>
                <w:rFonts w:ascii="Arial" w:eastAsia="Arial MT" w:hAnsi="Arial" w:cs="Arial"/>
                <w:b/>
                <w:bCs/>
                <w:sz w:val="18"/>
                <w:szCs w:val="18"/>
              </w:rPr>
            </w:pPr>
          </w:p>
          <w:p w14:paraId="70ED864B" w14:textId="30E1F46C"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bCs/>
                <w:sz w:val="18"/>
                <w:szCs w:val="18"/>
              </w:rPr>
              <w:t>PROCESOS PENALES PARA ADOLESCENTES</w:t>
            </w:r>
            <w:r w:rsidRPr="00F1230E">
              <w:rPr>
                <w:rFonts w:ascii="Arial" w:eastAsia="Arial MT" w:hAnsi="Arial" w:cs="Arial"/>
                <w:b/>
                <w:sz w:val="20"/>
              </w:rPr>
              <w:t xml:space="preserve"> </w:t>
            </w:r>
          </w:p>
          <w:p w14:paraId="6345EBAC" w14:textId="77777777" w:rsidR="00001E96" w:rsidRPr="00F1230E" w:rsidRDefault="00001E96" w:rsidP="00001E96">
            <w:pPr>
              <w:tabs>
                <w:tab w:val="center" w:pos="4536"/>
              </w:tabs>
              <w:jc w:val="center"/>
              <w:rPr>
                <w:rFonts w:ascii="Arial" w:eastAsia="Arial MT" w:hAnsi="Arial" w:cs="Arial"/>
                <w:b/>
                <w:sz w:val="20"/>
              </w:rPr>
            </w:pPr>
          </w:p>
          <w:p w14:paraId="0C6F0C37"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META 85%</w:t>
            </w:r>
          </w:p>
          <w:p w14:paraId="1B344E95" w14:textId="77777777" w:rsidR="00001E96" w:rsidRPr="00F1230E" w:rsidRDefault="00001E96" w:rsidP="00001E96">
            <w:pPr>
              <w:tabs>
                <w:tab w:val="center" w:pos="4536"/>
              </w:tabs>
              <w:jc w:val="center"/>
              <w:rPr>
                <w:rFonts w:ascii="Arial" w:eastAsia="Arial MT" w:hAnsi="Arial" w:cs="Arial"/>
                <w:b/>
                <w:sz w:val="20"/>
              </w:rPr>
            </w:pPr>
          </w:p>
          <w:p w14:paraId="40B7713C"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(Egresos efectivos / Ingresos efectivos) *100</w:t>
            </w:r>
          </w:p>
          <w:p w14:paraId="587FF319" w14:textId="77777777" w:rsidR="00001E96" w:rsidRPr="00F1230E" w:rsidRDefault="00001E96" w:rsidP="00001E96">
            <w:pPr>
              <w:tabs>
                <w:tab w:val="center" w:pos="4536"/>
              </w:tabs>
              <w:jc w:val="center"/>
              <w:rPr>
                <w:rFonts w:ascii="Arial" w:eastAsia="Arial MT" w:hAnsi="Arial" w:cs="Arial"/>
                <w:b/>
                <w:sz w:val="20"/>
              </w:rPr>
            </w:pPr>
          </w:p>
          <w:p w14:paraId="3F9DD9ED" w14:textId="77777777" w:rsidR="00001E96" w:rsidRPr="00F1230E" w:rsidRDefault="00001E96" w:rsidP="00001E96">
            <w:pPr>
              <w:tabs>
                <w:tab w:val="center" w:pos="4536"/>
              </w:tabs>
              <w:jc w:val="center"/>
              <w:rPr>
                <w:rFonts w:ascii="Arial" w:eastAsia="Arial MT" w:hAnsi="Arial" w:cs="Arial"/>
                <w:b/>
                <w:sz w:val="20"/>
              </w:rPr>
            </w:pPr>
          </w:p>
          <w:p w14:paraId="25BE3CC1" w14:textId="77777777" w:rsidR="00001E96" w:rsidRPr="00F1230E" w:rsidRDefault="00001E96" w:rsidP="00001E96">
            <w:pPr>
              <w:tabs>
                <w:tab w:val="center" w:pos="4536"/>
              </w:tabs>
              <w:jc w:val="center"/>
              <w:rPr>
                <w:rFonts w:ascii="Arial" w:eastAsia="Arial MT" w:hAnsi="Arial" w:cs="Arial"/>
                <w:b/>
                <w:sz w:val="20"/>
              </w:rPr>
            </w:pPr>
          </w:p>
          <w:p w14:paraId="0E2D81EC" w14:textId="77777777" w:rsidR="00001E96" w:rsidRPr="00F1230E" w:rsidRDefault="00001E96" w:rsidP="00001E96">
            <w:pPr>
              <w:tabs>
                <w:tab w:val="center" w:pos="4536"/>
              </w:tabs>
              <w:jc w:val="center"/>
              <w:rPr>
                <w:rFonts w:ascii="Arial" w:eastAsia="Arial MT" w:hAnsi="Arial" w:cs="Arial"/>
                <w:b/>
                <w:sz w:val="20"/>
              </w:rPr>
            </w:pPr>
          </w:p>
          <w:p w14:paraId="02DDEAFE" w14:textId="77777777" w:rsidR="00001E96" w:rsidRPr="00F1230E" w:rsidRDefault="00001E96" w:rsidP="00001E96">
            <w:pPr>
              <w:tabs>
                <w:tab w:val="center" w:pos="4536"/>
              </w:tabs>
              <w:jc w:val="center"/>
              <w:rPr>
                <w:rFonts w:ascii="Arial" w:eastAsia="Arial MT" w:hAnsi="Arial" w:cs="Arial"/>
                <w:b/>
                <w:sz w:val="20"/>
              </w:rPr>
            </w:pPr>
          </w:p>
          <w:p w14:paraId="168CC4DA" w14:textId="77777777" w:rsidR="00001E96" w:rsidRPr="00F1230E" w:rsidRDefault="00001E96" w:rsidP="00001E96">
            <w:pPr>
              <w:tabs>
                <w:tab w:val="center" w:pos="4536"/>
              </w:tabs>
              <w:jc w:val="center"/>
              <w:rPr>
                <w:rFonts w:ascii="Arial" w:eastAsia="Arial MT" w:hAnsi="Arial" w:cs="Arial"/>
                <w:b/>
                <w:sz w:val="20"/>
              </w:rPr>
            </w:pPr>
          </w:p>
          <w:p w14:paraId="3168A9FA" w14:textId="77777777" w:rsidR="00001E96" w:rsidRPr="00F1230E" w:rsidRDefault="00001E96" w:rsidP="00001E96">
            <w:pPr>
              <w:tabs>
                <w:tab w:val="center" w:pos="4536"/>
              </w:tabs>
              <w:jc w:val="center"/>
              <w:rPr>
                <w:rFonts w:ascii="Arial" w:eastAsia="Arial MT" w:hAnsi="Arial" w:cs="Arial"/>
                <w:b/>
                <w:sz w:val="20"/>
              </w:rPr>
            </w:pPr>
          </w:p>
          <w:p w14:paraId="174DB0F1" w14:textId="77777777" w:rsidR="00001E96" w:rsidRPr="00F1230E" w:rsidRDefault="00001E96" w:rsidP="00001E96">
            <w:pPr>
              <w:tabs>
                <w:tab w:val="center" w:pos="4536"/>
              </w:tabs>
              <w:jc w:val="center"/>
              <w:rPr>
                <w:rFonts w:ascii="Arial" w:eastAsia="Arial MT" w:hAnsi="Arial" w:cs="Arial"/>
                <w:b/>
                <w:sz w:val="20"/>
              </w:rPr>
            </w:pPr>
          </w:p>
          <w:p w14:paraId="1A89CE37" w14:textId="77777777" w:rsidR="00001E96" w:rsidRPr="00F1230E" w:rsidRDefault="00001E96" w:rsidP="00001E96">
            <w:pPr>
              <w:tabs>
                <w:tab w:val="center" w:pos="4536"/>
              </w:tabs>
              <w:jc w:val="center"/>
              <w:rPr>
                <w:rFonts w:ascii="Arial" w:eastAsia="Arial MT" w:hAnsi="Arial" w:cs="Arial"/>
                <w:b/>
                <w:sz w:val="20"/>
              </w:rPr>
            </w:pPr>
          </w:p>
          <w:p w14:paraId="2B03AD1D" w14:textId="77777777" w:rsidR="00001E96" w:rsidRPr="00F1230E" w:rsidRDefault="00001E96" w:rsidP="00001E96">
            <w:pPr>
              <w:tabs>
                <w:tab w:val="center" w:pos="4536"/>
              </w:tabs>
              <w:jc w:val="center"/>
              <w:rPr>
                <w:rFonts w:ascii="Arial" w:eastAsia="Arial MT" w:hAnsi="Arial" w:cs="Arial"/>
                <w:b/>
                <w:sz w:val="20"/>
              </w:rPr>
            </w:pPr>
          </w:p>
          <w:p w14:paraId="13DC2E3C" w14:textId="77777777" w:rsidR="00EB2726" w:rsidRDefault="00EB2726" w:rsidP="00001E96">
            <w:pPr>
              <w:tabs>
                <w:tab w:val="center" w:pos="4536"/>
              </w:tabs>
              <w:jc w:val="center"/>
              <w:rPr>
                <w:rFonts w:ascii="Arial" w:eastAsia="Arial MT" w:hAnsi="Arial" w:cs="Arial"/>
                <w:b/>
                <w:sz w:val="20"/>
              </w:rPr>
            </w:pPr>
          </w:p>
          <w:p w14:paraId="24705EF2" w14:textId="77777777" w:rsidR="00EB2726" w:rsidRDefault="00EB2726" w:rsidP="00001E96">
            <w:pPr>
              <w:tabs>
                <w:tab w:val="center" w:pos="4536"/>
              </w:tabs>
              <w:jc w:val="center"/>
              <w:rPr>
                <w:rFonts w:ascii="Arial" w:eastAsia="Arial MT" w:hAnsi="Arial" w:cs="Arial"/>
                <w:b/>
                <w:sz w:val="20"/>
              </w:rPr>
            </w:pPr>
          </w:p>
          <w:p w14:paraId="76A7C60C" w14:textId="77777777" w:rsidR="00EB2726" w:rsidRDefault="00EB2726" w:rsidP="00001E96">
            <w:pPr>
              <w:tabs>
                <w:tab w:val="center" w:pos="4536"/>
              </w:tabs>
              <w:jc w:val="center"/>
              <w:rPr>
                <w:rFonts w:ascii="Arial" w:eastAsia="Arial MT" w:hAnsi="Arial" w:cs="Arial"/>
                <w:b/>
                <w:sz w:val="20"/>
              </w:rPr>
            </w:pPr>
          </w:p>
          <w:p w14:paraId="6130597D" w14:textId="77777777" w:rsidR="00EB2726" w:rsidRDefault="00EB2726" w:rsidP="00001E96">
            <w:pPr>
              <w:tabs>
                <w:tab w:val="center" w:pos="4536"/>
              </w:tabs>
              <w:jc w:val="center"/>
              <w:rPr>
                <w:rFonts w:ascii="Arial" w:eastAsia="Arial MT" w:hAnsi="Arial" w:cs="Arial"/>
                <w:b/>
                <w:sz w:val="20"/>
              </w:rPr>
            </w:pPr>
          </w:p>
          <w:p w14:paraId="116BDBFB" w14:textId="77777777" w:rsidR="00EB2726" w:rsidRDefault="00EB2726" w:rsidP="00001E96">
            <w:pPr>
              <w:tabs>
                <w:tab w:val="center" w:pos="4536"/>
              </w:tabs>
              <w:jc w:val="center"/>
              <w:rPr>
                <w:rFonts w:ascii="Arial" w:eastAsia="Arial MT" w:hAnsi="Arial" w:cs="Arial"/>
                <w:b/>
                <w:sz w:val="20"/>
              </w:rPr>
            </w:pPr>
          </w:p>
          <w:p w14:paraId="47150E72" w14:textId="16E60573"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PROMEDIO</w:t>
            </w:r>
          </w:p>
          <w:p w14:paraId="0DD80E3F" w14:textId="77777777" w:rsidR="00001E96" w:rsidRPr="00F1230E" w:rsidRDefault="00001E96" w:rsidP="00001E96">
            <w:pPr>
              <w:tabs>
                <w:tab w:val="center" w:pos="4536"/>
              </w:tabs>
              <w:jc w:val="center"/>
              <w:rPr>
                <w:rFonts w:ascii="Arial" w:eastAsia="Arial MT" w:hAnsi="Arial" w:cs="Arial"/>
                <w:b/>
                <w:sz w:val="20"/>
              </w:rPr>
            </w:pPr>
          </w:p>
          <w:p w14:paraId="34A750C4"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META 94%</w:t>
            </w:r>
          </w:p>
          <w:p w14:paraId="11D24CCB" w14:textId="77777777" w:rsidR="00001E96" w:rsidRPr="00F1230E" w:rsidRDefault="00001E96" w:rsidP="00001E96">
            <w:pPr>
              <w:tabs>
                <w:tab w:val="center" w:pos="4536"/>
              </w:tabs>
              <w:jc w:val="center"/>
              <w:rPr>
                <w:rFonts w:ascii="Arial" w:eastAsia="Arial MT" w:hAnsi="Arial" w:cs="Arial"/>
                <w:b/>
                <w:sz w:val="20"/>
              </w:rPr>
            </w:pPr>
          </w:p>
          <w:p w14:paraId="4BD8B634"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(Egresos efectivos / Ingresos efectivos) *100</w:t>
            </w:r>
          </w:p>
          <w:p w14:paraId="53D2B40B" w14:textId="77777777" w:rsidR="00001E96" w:rsidRPr="00F1230E" w:rsidRDefault="00001E96" w:rsidP="00001E96">
            <w:pPr>
              <w:tabs>
                <w:tab w:val="center" w:pos="4536"/>
              </w:tabs>
              <w:jc w:val="center"/>
              <w:rPr>
                <w:rFonts w:ascii="Arial" w:eastAsia="Arial MT" w:hAnsi="Arial" w:cs="Arial"/>
                <w:b/>
                <w:sz w:val="20"/>
              </w:rPr>
            </w:pPr>
          </w:p>
          <w:p w14:paraId="5551EAF4" w14:textId="77777777" w:rsidR="00001E96" w:rsidRPr="00F1230E" w:rsidRDefault="00001E96" w:rsidP="00001E96">
            <w:pPr>
              <w:tabs>
                <w:tab w:val="center" w:pos="4536"/>
              </w:tabs>
              <w:jc w:val="center"/>
              <w:rPr>
                <w:rFonts w:ascii="Arial" w:eastAsia="Arial MT" w:hAnsi="Arial" w:cs="Arial"/>
                <w:b/>
                <w:sz w:val="20"/>
              </w:rPr>
            </w:pPr>
          </w:p>
          <w:p w14:paraId="42AF6E21" w14:textId="77777777" w:rsidR="00001E96" w:rsidRPr="00F1230E" w:rsidRDefault="00001E96" w:rsidP="00001E96">
            <w:pPr>
              <w:tabs>
                <w:tab w:val="center" w:pos="4536"/>
              </w:tabs>
              <w:jc w:val="center"/>
              <w:rPr>
                <w:rFonts w:ascii="Arial" w:eastAsia="Arial MT" w:hAnsi="Arial" w:cs="Arial"/>
                <w:b/>
                <w:sz w:val="20"/>
              </w:rPr>
            </w:pPr>
          </w:p>
          <w:p w14:paraId="5F20B982" w14:textId="77777777" w:rsidR="00001E96" w:rsidRPr="00F1230E" w:rsidRDefault="00001E96" w:rsidP="00001E96">
            <w:pPr>
              <w:tabs>
                <w:tab w:val="center" w:pos="4536"/>
              </w:tabs>
              <w:jc w:val="center"/>
              <w:rPr>
                <w:rFonts w:ascii="Arial" w:eastAsia="Arial MT" w:hAnsi="Arial" w:cs="Arial"/>
                <w:b/>
                <w:sz w:val="20"/>
              </w:rPr>
            </w:pPr>
          </w:p>
          <w:p w14:paraId="0579A20C" w14:textId="77777777" w:rsidR="00001E96" w:rsidRPr="00F1230E" w:rsidRDefault="00001E96" w:rsidP="00001E96">
            <w:pPr>
              <w:tabs>
                <w:tab w:val="center" w:pos="4536"/>
              </w:tabs>
              <w:jc w:val="center"/>
              <w:rPr>
                <w:rFonts w:ascii="Arial" w:eastAsia="Arial MT" w:hAnsi="Arial" w:cs="Arial"/>
                <w:b/>
                <w:sz w:val="20"/>
              </w:rPr>
            </w:pPr>
          </w:p>
          <w:p w14:paraId="264A5677" w14:textId="6E3F940F" w:rsidR="00001E96" w:rsidRDefault="00001E96" w:rsidP="00001E96">
            <w:pPr>
              <w:tabs>
                <w:tab w:val="center" w:pos="4536"/>
              </w:tabs>
              <w:jc w:val="center"/>
              <w:rPr>
                <w:rFonts w:ascii="Arial" w:eastAsia="Arial MT" w:hAnsi="Arial" w:cs="Arial"/>
                <w:b/>
                <w:sz w:val="20"/>
              </w:rPr>
            </w:pPr>
          </w:p>
          <w:p w14:paraId="182004A1" w14:textId="1F5E4DA9" w:rsidR="00001E96" w:rsidRDefault="00001E96" w:rsidP="00001E96">
            <w:pPr>
              <w:tabs>
                <w:tab w:val="center" w:pos="4536"/>
              </w:tabs>
              <w:jc w:val="center"/>
              <w:rPr>
                <w:rFonts w:ascii="Arial" w:eastAsia="Arial MT" w:hAnsi="Arial" w:cs="Arial"/>
                <w:b/>
                <w:sz w:val="20"/>
              </w:rPr>
            </w:pPr>
          </w:p>
          <w:p w14:paraId="7FD61692" w14:textId="77777777" w:rsidR="00001E96" w:rsidRPr="00F1230E" w:rsidRDefault="00001E96" w:rsidP="00001E96">
            <w:pPr>
              <w:tabs>
                <w:tab w:val="center" w:pos="4536"/>
              </w:tabs>
              <w:jc w:val="center"/>
              <w:rPr>
                <w:rFonts w:ascii="Arial" w:eastAsia="Arial MT" w:hAnsi="Arial" w:cs="Arial"/>
                <w:b/>
                <w:sz w:val="20"/>
              </w:rPr>
            </w:pPr>
          </w:p>
          <w:p w14:paraId="0CE3DE3D" w14:textId="22B237C6" w:rsidR="00001E96" w:rsidRDefault="00001E96" w:rsidP="00001E96">
            <w:pPr>
              <w:tabs>
                <w:tab w:val="center" w:pos="4536"/>
              </w:tabs>
              <w:jc w:val="center"/>
              <w:rPr>
                <w:rFonts w:ascii="Arial" w:eastAsia="Arial MT" w:hAnsi="Arial" w:cs="Arial"/>
                <w:b/>
                <w:sz w:val="20"/>
              </w:rPr>
            </w:pPr>
          </w:p>
          <w:p w14:paraId="2A125935" w14:textId="1CF51B86" w:rsidR="00001E96" w:rsidRDefault="00001E96" w:rsidP="00001E96">
            <w:pPr>
              <w:tabs>
                <w:tab w:val="center" w:pos="4536"/>
              </w:tabs>
              <w:jc w:val="center"/>
              <w:rPr>
                <w:rFonts w:ascii="Arial" w:eastAsia="Arial MT" w:hAnsi="Arial" w:cs="Arial"/>
                <w:b/>
                <w:sz w:val="20"/>
              </w:rPr>
            </w:pPr>
          </w:p>
          <w:p w14:paraId="022DB249" w14:textId="2E1D3C63" w:rsidR="00001E96" w:rsidRDefault="00001E96" w:rsidP="00001E96">
            <w:pPr>
              <w:tabs>
                <w:tab w:val="center" w:pos="4536"/>
              </w:tabs>
              <w:jc w:val="center"/>
              <w:rPr>
                <w:rFonts w:ascii="Arial" w:eastAsia="Arial MT" w:hAnsi="Arial" w:cs="Arial"/>
                <w:b/>
                <w:sz w:val="20"/>
              </w:rPr>
            </w:pPr>
          </w:p>
          <w:p w14:paraId="32A27FB4" w14:textId="1F09EFCA" w:rsidR="00001E96" w:rsidRDefault="00001E96" w:rsidP="00001E96">
            <w:pPr>
              <w:tabs>
                <w:tab w:val="center" w:pos="4536"/>
              </w:tabs>
              <w:jc w:val="center"/>
              <w:rPr>
                <w:rFonts w:ascii="Arial" w:eastAsia="Arial MT" w:hAnsi="Arial" w:cs="Arial"/>
                <w:b/>
                <w:sz w:val="20"/>
              </w:rPr>
            </w:pPr>
          </w:p>
          <w:p w14:paraId="5B40D23A" w14:textId="60CDDD99" w:rsidR="00001E96" w:rsidRDefault="00001E96" w:rsidP="00001E96">
            <w:pPr>
              <w:tabs>
                <w:tab w:val="center" w:pos="4536"/>
              </w:tabs>
              <w:jc w:val="center"/>
              <w:rPr>
                <w:rFonts w:ascii="Arial" w:eastAsia="Arial MT" w:hAnsi="Arial" w:cs="Arial"/>
                <w:b/>
                <w:sz w:val="20"/>
              </w:rPr>
            </w:pPr>
          </w:p>
          <w:p w14:paraId="54BB3150" w14:textId="77777777" w:rsidR="00001E96" w:rsidRPr="00F1230E" w:rsidRDefault="00001E96" w:rsidP="00001E96">
            <w:pPr>
              <w:tabs>
                <w:tab w:val="center" w:pos="4536"/>
              </w:tabs>
              <w:jc w:val="center"/>
              <w:rPr>
                <w:rFonts w:ascii="Arial" w:eastAsia="Arial MT" w:hAnsi="Arial" w:cs="Arial"/>
                <w:b/>
                <w:sz w:val="20"/>
              </w:rPr>
            </w:pPr>
          </w:p>
          <w:p w14:paraId="1CD176D2" w14:textId="77777777" w:rsidR="00001E96" w:rsidRPr="00F1230E" w:rsidRDefault="00001E96" w:rsidP="00001E96">
            <w:pPr>
              <w:tabs>
                <w:tab w:val="center" w:pos="4536"/>
              </w:tabs>
              <w:jc w:val="center"/>
              <w:rPr>
                <w:rFonts w:ascii="Arial" w:eastAsia="Arial MT" w:hAnsi="Arial" w:cs="Arial"/>
                <w:b/>
                <w:sz w:val="20"/>
              </w:rPr>
            </w:pPr>
          </w:p>
          <w:p w14:paraId="2AC813A8" w14:textId="77777777" w:rsidR="00001E96" w:rsidRPr="00F1230E" w:rsidRDefault="00001E96" w:rsidP="00001E96">
            <w:pPr>
              <w:tabs>
                <w:tab w:val="center" w:pos="4536"/>
              </w:tabs>
              <w:jc w:val="center"/>
              <w:rPr>
                <w:rFonts w:ascii="Arial" w:eastAsia="Arial MT" w:hAnsi="Arial" w:cs="Arial"/>
                <w:b/>
                <w:sz w:val="20"/>
              </w:rPr>
            </w:pPr>
          </w:p>
          <w:p w14:paraId="58A6E4CE" w14:textId="77777777" w:rsidR="00001E96" w:rsidRPr="00F1230E" w:rsidRDefault="00001E96" w:rsidP="00001E96">
            <w:pPr>
              <w:tabs>
                <w:tab w:val="center" w:pos="4536"/>
              </w:tabs>
              <w:rPr>
                <w:rFonts w:ascii="Arial" w:eastAsia="Arial MT" w:hAnsi="Arial" w:cs="Arial"/>
                <w:b/>
                <w:sz w:val="20"/>
              </w:rPr>
            </w:pPr>
            <w:r w:rsidRPr="00F1230E">
              <w:rPr>
                <w:rFonts w:ascii="Arial" w:eastAsia="Arial MT" w:hAnsi="Arial" w:cs="Arial"/>
                <w:b/>
                <w:sz w:val="20"/>
              </w:rPr>
              <w:t>1. Certificación ICONTEC bajo las normas NTC ISO 9001:2015, NTC 6256:2021, GTC 286:2021.</w:t>
            </w:r>
          </w:p>
          <w:p w14:paraId="15A48556" w14:textId="77777777" w:rsidR="00001E96" w:rsidRPr="00F1230E" w:rsidRDefault="00001E96" w:rsidP="00001E96">
            <w:pPr>
              <w:tabs>
                <w:tab w:val="center" w:pos="4536"/>
              </w:tabs>
              <w:rPr>
                <w:rFonts w:ascii="Arial" w:eastAsia="Arial MT" w:hAnsi="Arial" w:cs="Arial"/>
                <w:bCs/>
                <w:sz w:val="20"/>
              </w:rPr>
            </w:pPr>
          </w:p>
          <w:p w14:paraId="639BE731" w14:textId="77777777" w:rsidR="00001E96" w:rsidRPr="00F1230E" w:rsidRDefault="00001E96" w:rsidP="00001E96">
            <w:pPr>
              <w:tabs>
                <w:tab w:val="center" w:pos="4536"/>
              </w:tabs>
              <w:rPr>
                <w:rFonts w:ascii="Arial" w:eastAsia="Arial MT" w:hAnsi="Arial" w:cs="Arial"/>
                <w:b/>
                <w:sz w:val="20"/>
              </w:rPr>
            </w:pPr>
            <w:r w:rsidRPr="00F1230E">
              <w:rPr>
                <w:rFonts w:ascii="Arial" w:eastAsia="Arial MT" w:hAnsi="Arial" w:cs="Arial"/>
                <w:b/>
                <w:sz w:val="20"/>
              </w:rPr>
              <w:t>3 Juzgados Certificados (1 de Conocimiento y 2 de Control de Garantías) y 1 Centro de Servicios Judiciales.</w:t>
            </w:r>
          </w:p>
          <w:p w14:paraId="6F01306B" w14:textId="77777777" w:rsidR="00001E96" w:rsidRPr="00F1230E" w:rsidRDefault="00001E96" w:rsidP="00001E96">
            <w:pPr>
              <w:tabs>
                <w:tab w:val="center" w:pos="4536"/>
              </w:tabs>
              <w:rPr>
                <w:rFonts w:ascii="Arial" w:eastAsia="Arial MT" w:hAnsi="Arial" w:cs="Arial"/>
                <w:b/>
                <w:sz w:val="20"/>
              </w:rPr>
            </w:pPr>
          </w:p>
          <w:p w14:paraId="2BAD99C9" w14:textId="103CDEF7" w:rsidR="00001E96" w:rsidRPr="00F1230E" w:rsidRDefault="00001E96" w:rsidP="007E3792">
            <w:pPr>
              <w:tabs>
                <w:tab w:val="center" w:pos="4536"/>
              </w:tabs>
              <w:rPr>
                <w:rFonts w:ascii="Arial" w:eastAsia="Arial MT" w:hAnsi="Arial" w:cs="Arial"/>
                <w:b/>
                <w:sz w:val="20"/>
              </w:rPr>
            </w:pPr>
            <w:r w:rsidRPr="00F1230E">
              <w:rPr>
                <w:rFonts w:ascii="Arial" w:eastAsia="Arial MT" w:hAnsi="Arial" w:cs="Arial"/>
                <w:b/>
                <w:sz w:val="20"/>
              </w:rPr>
              <w:t>2. Mantenimiento del Sistema</w:t>
            </w:r>
          </w:p>
          <w:p w14:paraId="5BD4FC5F" w14:textId="77777777" w:rsidR="00001E96" w:rsidRPr="00F1230E" w:rsidRDefault="00001E96" w:rsidP="00001E96">
            <w:pPr>
              <w:tabs>
                <w:tab w:val="center" w:pos="4536"/>
              </w:tabs>
              <w:jc w:val="center"/>
              <w:rPr>
                <w:rFonts w:ascii="Arial" w:eastAsia="Arial MT" w:hAnsi="Arial" w:cs="Arial"/>
                <w:b/>
                <w:sz w:val="20"/>
              </w:rPr>
            </w:pPr>
          </w:p>
          <w:p w14:paraId="14E2A2A7"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Auditorias:</w:t>
            </w:r>
          </w:p>
          <w:p w14:paraId="5586A7D9"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 No Conformidades</w:t>
            </w:r>
          </w:p>
          <w:p w14:paraId="29E21F1A"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Interna: 0</w:t>
            </w:r>
          </w:p>
          <w:p w14:paraId="62CFF82B" w14:textId="77777777" w:rsidR="00001E96" w:rsidRPr="00F1230E" w:rsidRDefault="00001E96" w:rsidP="00001E96">
            <w:pPr>
              <w:tabs>
                <w:tab w:val="center" w:pos="4536"/>
              </w:tabs>
              <w:jc w:val="center"/>
              <w:rPr>
                <w:rFonts w:ascii="Arial" w:eastAsia="Arial MT" w:hAnsi="Arial" w:cs="Arial"/>
                <w:b/>
                <w:sz w:val="20"/>
              </w:rPr>
            </w:pPr>
            <w:r w:rsidRPr="00F1230E">
              <w:rPr>
                <w:rFonts w:ascii="Arial" w:eastAsia="Arial MT" w:hAnsi="Arial" w:cs="Arial"/>
                <w:b/>
                <w:sz w:val="20"/>
              </w:rPr>
              <w:t>Externa: 0</w:t>
            </w:r>
          </w:p>
          <w:p w14:paraId="74921DE2" w14:textId="77777777" w:rsidR="00001E96" w:rsidRPr="000747E4" w:rsidRDefault="00001E96" w:rsidP="006044ED">
            <w:pPr>
              <w:tabs>
                <w:tab w:val="center" w:pos="4536"/>
              </w:tabs>
              <w:jc w:val="center"/>
              <w:rPr>
                <w:rFonts w:ascii="Montserrat" w:eastAsia="Calibri" w:hAnsi="Montserrat" w:cs="Arial"/>
                <w:bCs/>
                <w:sz w:val="18"/>
                <w:szCs w:val="18"/>
              </w:rPr>
            </w:pPr>
          </w:p>
        </w:tc>
        <w:tc>
          <w:tcPr>
            <w:tcW w:w="3353" w:type="dxa"/>
            <w:vMerge w:val="restart"/>
            <w:tcBorders>
              <w:top w:val="single" w:sz="4" w:space="0" w:color="000000"/>
              <w:left w:val="single" w:sz="4" w:space="0" w:color="auto"/>
              <w:right w:val="single" w:sz="4" w:space="0" w:color="000000"/>
            </w:tcBorders>
          </w:tcPr>
          <w:p w14:paraId="3F743518" w14:textId="2802E697" w:rsidR="00001E96" w:rsidRDefault="00001E96" w:rsidP="00001E96">
            <w:pPr>
              <w:pStyle w:val="Prrafodelista"/>
              <w:ind w:left="0"/>
              <w:jc w:val="both"/>
              <w:rPr>
                <w:rFonts w:ascii="Arial" w:eastAsia="Arial MT" w:hAnsi="Arial" w:cs="Arial"/>
                <w:b/>
                <w:bCs/>
                <w:sz w:val="18"/>
                <w:szCs w:val="18"/>
              </w:rPr>
            </w:pPr>
            <w:r w:rsidRPr="004A472B">
              <w:rPr>
                <w:rFonts w:ascii="Arial" w:eastAsia="Arial MT" w:hAnsi="Arial" w:cs="Arial"/>
                <w:sz w:val="18"/>
                <w:szCs w:val="18"/>
              </w:rPr>
              <w:lastRenderedPageBreak/>
              <w:t xml:space="preserve">En </w:t>
            </w:r>
            <w:r w:rsidR="00F30A34">
              <w:rPr>
                <w:rFonts w:ascii="Arial" w:eastAsia="Arial MT" w:hAnsi="Arial" w:cs="Arial"/>
                <w:sz w:val="18"/>
                <w:szCs w:val="18"/>
              </w:rPr>
              <w:t>lo que respecta a las</w:t>
            </w:r>
            <w:r w:rsidRPr="004A472B">
              <w:rPr>
                <w:rFonts w:ascii="Arial" w:eastAsia="Arial MT" w:hAnsi="Arial" w:cs="Arial"/>
                <w:b/>
                <w:bCs/>
                <w:sz w:val="18"/>
                <w:szCs w:val="18"/>
              </w:rPr>
              <w:t xml:space="preserve"> TUTELAS</w:t>
            </w:r>
            <w:r w:rsidRPr="004A472B">
              <w:rPr>
                <w:rFonts w:ascii="Arial" w:eastAsia="Arial MT" w:hAnsi="Arial" w:cs="Arial"/>
                <w:sz w:val="18"/>
                <w:szCs w:val="18"/>
              </w:rPr>
              <w:t xml:space="preserve"> </w:t>
            </w:r>
            <w:r w:rsidRPr="004A472B">
              <w:rPr>
                <w:rFonts w:ascii="Arial" w:eastAsia="Arial MT" w:hAnsi="Arial" w:cs="Arial"/>
                <w:b/>
                <w:bCs/>
                <w:sz w:val="18"/>
                <w:szCs w:val="18"/>
              </w:rPr>
              <w:t>DE PRIMERA INSTANCIA</w:t>
            </w:r>
            <w:r w:rsidRPr="004A472B">
              <w:rPr>
                <w:rFonts w:ascii="Arial" w:eastAsia="Arial MT" w:hAnsi="Arial" w:cs="Arial"/>
                <w:sz w:val="18"/>
                <w:szCs w:val="18"/>
              </w:rPr>
              <w:t xml:space="preserve"> en </w:t>
            </w:r>
            <w:r w:rsidR="00F30A34">
              <w:rPr>
                <w:rFonts w:ascii="Arial" w:eastAsia="Arial MT" w:hAnsi="Arial" w:cs="Arial"/>
                <w:sz w:val="18"/>
                <w:szCs w:val="18"/>
              </w:rPr>
              <w:t xml:space="preserve">el año </w:t>
            </w:r>
            <w:r w:rsidR="00F30A34" w:rsidRPr="00F30A34">
              <w:rPr>
                <w:rFonts w:ascii="Arial" w:eastAsia="Arial MT" w:hAnsi="Arial" w:cs="Arial"/>
                <w:b/>
                <w:bCs/>
                <w:sz w:val="18"/>
                <w:szCs w:val="18"/>
              </w:rPr>
              <w:t>2024</w:t>
            </w:r>
            <w:r w:rsidR="00F30A34">
              <w:rPr>
                <w:rFonts w:ascii="Arial" w:eastAsia="Arial MT" w:hAnsi="Arial" w:cs="Arial"/>
                <w:sz w:val="18"/>
                <w:szCs w:val="18"/>
              </w:rPr>
              <w:t xml:space="preserve">, para </w:t>
            </w:r>
            <w:r w:rsidRPr="004A472B">
              <w:rPr>
                <w:rFonts w:ascii="Arial" w:eastAsia="Arial MT" w:hAnsi="Arial" w:cs="Arial"/>
                <w:sz w:val="18"/>
                <w:szCs w:val="18"/>
              </w:rPr>
              <w:t>los 3 Juzgados del SRPA de Montería</w:t>
            </w:r>
            <w:r w:rsidR="00F30A34">
              <w:rPr>
                <w:rFonts w:ascii="Arial" w:eastAsia="Arial MT" w:hAnsi="Arial" w:cs="Arial"/>
                <w:sz w:val="18"/>
                <w:szCs w:val="18"/>
              </w:rPr>
              <w:t xml:space="preserve">; pasaron </w:t>
            </w:r>
            <w:r w:rsidR="00F30A34" w:rsidRPr="00F30A34">
              <w:rPr>
                <w:rFonts w:ascii="Arial" w:eastAsia="Arial MT" w:hAnsi="Arial" w:cs="Arial"/>
                <w:b/>
                <w:bCs/>
                <w:sz w:val="18"/>
                <w:szCs w:val="18"/>
              </w:rPr>
              <w:t>47</w:t>
            </w:r>
            <w:r w:rsidR="00F30A34">
              <w:rPr>
                <w:rFonts w:ascii="Arial" w:eastAsia="Arial MT" w:hAnsi="Arial" w:cs="Arial"/>
                <w:sz w:val="18"/>
                <w:szCs w:val="18"/>
              </w:rPr>
              <w:t xml:space="preserve"> de 2023, </w:t>
            </w:r>
            <w:r w:rsidRPr="004A472B">
              <w:rPr>
                <w:rFonts w:ascii="Arial" w:eastAsia="Arial MT" w:hAnsi="Arial" w:cs="Arial"/>
                <w:sz w:val="18"/>
                <w:szCs w:val="18"/>
              </w:rPr>
              <w:t xml:space="preserve">se </w:t>
            </w:r>
            <w:r w:rsidR="00F30A34">
              <w:rPr>
                <w:rFonts w:ascii="Arial" w:eastAsia="Arial MT" w:hAnsi="Arial" w:cs="Arial"/>
                <w:sz w:val="18"/>
                <w:szCs w:val="18"/>
              </w:rPr>
              <w:t xml:space="preserve">recibieron </w:t>
            </w:r>
            <w:r w:rsidR="00F30A34" w:rsidRPr="00F30A34">
              <w:rPr>
                <w:rFonts w:ascii="Arial" w:eastAsia="Arial MT" w:hAnsi="Arial" w:cs="Arial"/>
                <w:b/>
                <w:bCs/>
                <w:sz w:val="18"/>
                <w:szCs w:val="18"/>
              </w:rPr>
              <w:t>1.225</w:t>
            </w:r>
            <w:r w:rsidR="00F30A34">
              <w:rPr>
                <w:rFonts w:ascii="Arial" w:eastAsia="Arial MT" w:hAnsi="Arial" w:cs="Arial"/>
                <w:b/>
                <w:bCs/>
                <w:sz w:val="18"/>
                <w:szCs w:val="18"/>
              </w:rPr>
              <w:t>, para un total de 1.272</w:t>
            </w:r>
            <w:r w:rsidR="00F30A34">
              <w:rPr>
                <w:rFonts w:ascii="Arial" w:eastAsia="Arial MT" w:hAnsi="Arial" w:cs="Arial"/>
                <w:sz w:val="18"/>
                <w:szCs w:val="18"/>
              </w:rPr>
              <w:t xml:space="preserve"> y se </w:t>
            </w:r>
            <w:r w:rsidRPr="004A472B">
              <w:rPr>
                <w:rFonts w:ascii="Arial" w:eastAsia="Arial MT" w:hAnsi="Arial" w:cs="Arial"/>
                <w:sz w:val="18"/>
                <w:szCs w:val="18"/>
              </w:rPr>
              <w:t xml:space="preserve">evacuaron </w:t>
            </w:r>
            <w:r w:rsidR="00F30A34">
              <w:rPr>
                <w:rFonts w:ascii="Arial" w:eastAsia="Arial MT" w:hAnsi="Arial" w:cs="Arial"/>
                <w:b/>
                <w:bCs/>
                <w:sz w:val="18"/>
                <w:szCs w:val="18"/>
              </w:rPr>
              <w:t>1.235</w:t>
            </w:r>
            <w:r w:rsidRPr="004A472B">
              <w:rPr>
                <w:rFonts w:ascii="Arial" w:eastAsia="Arial MT" w:hAnsi="Arial" w:cs="Arial"/>
                <w:sz w:val="18"/>
                <w:szCs w:val="18"/>
              </w:rPr>
              <w:t xml:space="preserve">, obteniendo un indicador del </w:t>
            </w:r>
            <w:r w:rsidRPr="004A472B">
              <w:rPr>
                <w:rFonts w:ascii="Arial" w:eastAsia="Arial MT" w:hAnsi="Arial" w:cs="Arial"/>
                <w:b/>
                <w:bCs/>
                <w:sz w:val="18"/>
                <w:szCs w:val="18"/>
              </w:rPr>
              <w:t>9</w:t>
            </w:r>
            <w:r w:rsidR="00F30A34">
              <w:rPr>
                <w:rFonts w:ascii="Arial" w:eastAsia="Arial MT" w:hAnsi="Arial" w:cs="Arial"/>
                <w:b/>
                <w:bCs/>
                <w:sz w:val="18"/>
                <w:szCs w:val="18"/>
              </w:rPr>
              <w:t>7</w:t>
            </w:r>
            <w:r w:rsidRPr="004A472B">
              <w:rPr>
                <w:rFonts w:ascii="Arial" w:eastAsia="Arial MT" w:hAnsi="Arial" w:cs="Arial"/>
                <w:b/>
                <w:bCs/>
                <w:sz w:val="18"/>
                <w:szCs w:val="18"/>
              </w:rPr>
              <w:t>%</w:t>
            </w:r>
            <w:r w:rsidRPr="004A472B">
              <w:rPr>
                <w:rFonts w:ascii="Arial" w:eastAsia="Arial MT" w:hAnsi="Arial" w:cs="Arial"/>
                <w:sz w:val="18"/>
                <w:szCs w:val="18"/>
              </w:rPr>
              <w:t xml:space="preserve">, </w:t>
            </w:r>
            <w:r w:rsidRPr="004A472B">
              <w:rPr>
                <w:rFonts w:ascii="Arial" w:eastAsia="Arial MT" w:hAnsi="Arial" w:cs="Arial"/>
                <w:b/>
                <w:bCs/>
                <w:sz w:val="18"/>
                <w:szCs w:val="18"/>
              </w:rPr>
              <w:t xml:space="preserve">incrementando en </w:t>
            </w:r>
            <w:r w:rsidR="00F30A34">
              <w:rPr>
                <w:rFonts w:ascii="Arial" w:eastAsia="Arial MT" w:hAnsi="Arial" w:cs="Arial"/>
                <w:b/>
                <w:bCs/>
                <w:sz w:val="18"/>
                <w:szCs w:val="18"/>
              </w:rPr>
              <w:t>2</w:t>
            </w:r>
            <w:r w:rsidRPr="004A472B">
              <w:rPr>
                <w:rFonts w:ascii="Arial" w:eastAsia="Arial MT" w:hAnsi="Arial" w:cs="Arial"/>
                <w:b/>
                <w:bCs/>
                <w:sz w:val="18"/>
                <w:szCs w:val="18"/>
              </w:rPr>
              <w:t xml:space="preserve"> puntos respecto de la meta y en </w:t>
            </w:r>
            <w:r w:rsidR="00F30A34">
              <w:rPr>
                <w:rFonts w:ascii="Arial" w:eastAsia="Arial MT" w:hAnsi="Arial" w:cs="Arial"/>
                <w:b/>
                <w:bCs/>
                <w:sz w:val="18"/>
                <w:szCs w:val="18"/>
              </w:rPr>
              <w:t>0</w:t>
            </w:r>
            <w:r>
              <w:rPr>
                <w:rFonts w:ascii="Arial" w:eastAsia="Arial MT" w:hAnsi="Arial" w:cs="Arial"/>
                <w:b/>
                <w:bCs/>
                <w:sz w:val="18"/>
                <w:szCs w:val="18"/>
              </w:rPr>
              <w:t>.5</w:t>
            </w:r>
            <w:r w:rsidRPr="004A472B">
              <w:rPr>
                <w:rFonts w:ascii="Arial" w:eastAsia="Arial MT" w:hAnsi="Arial" w:cs="Arial"/>
                <w:b/>
                <w:bCs/>
                <w:sz w:val="18"/>
                <w:szCs w:val="18"/>
              </w:rPr>
              <w:t xml:space="preserve"> punto</w:t>
            </w:r>
            <w:r>
              <w:rPr>
                <w:rFonts w:ascii="Arial" w:eastAsia="Arial MT" w:hAnsi="Arial" w:cs="Arial"/>
                <w:b/>
                <w:bCs/>
                <w:sz w:val="18"/>
                <w:szCs w:val="18"/>
              </w:rPr>
              <w:t>s</w:t>
            </w:r>
            <w:r w:rsidRPr="004A472B">
              <w:rPr>
                <w:rFonts w:ascii="Arial" w:eastAsia="Arial MT" w:hAnsi="Arial" w:cs="Arial"/>
                <w:b/>
                <w:bCs/>
                <w:sz w:val="18"/>
                <w:szCs w:val="18"/>
              </w:rPr>
              <w:t xml:space="preserve"> </w:t>
            </w:r>
            <w:r w:rsidRPr="001B682E">
              <w:rPr>
                <w:rFonts w:ascii="Arial" w:eastAsia="Arial MT" w:hAnsi="Arial" w:cs="Arial"/>
                <w:sz w:val="18"/>
                <w:szCs w:val="18"/>
              </w:rPr>
              <w:t>respecto del indicador del año anterior que fue del</w:t>
            </w:r>
            <w:r w:rsidRPr="004A472B">
              <w:rPr>
                <w:rFonts w:ascii="Arial" w:eastAsia="Arial MT" w:hAnsi="Arial" w:cs="Arial"/>
                <w:b/>
                <w:bCs/>
                <w:sz w:val="18"/>
                <w:szCs w:val="18"/>
              </w:rPr>
              <w:t xml:space="preserve"> 9</w:t>
            </w:r>
            <w:r w:rsidR="00F30A34">
              <w:rPr>
                <w:rFonts w:ascii="Arial" w:eastAsia="Arial MT" w:hAnsi="Arial" w:cs="Arial"/>
                <w:b/>
                <w:bCs/>
                <w:sz w:val="18"/>
                <w:szCs w:val="18"/>
              </w:rPr>
              <w:t>6.5</w:t>
            </w:r>
            <w:r w:rsidRPr="004A472B">
              <w:rPr>
                <w:rFonts w:ascii="Arial" w:eastAsia="Arial MT" w:hAnsi="Arial" w:cs="Arial"/>
                <w:b/>
                <w:bCs/>
                <w:sz w:val="18"/>
                <w:szCs w:val="18"/>
              </w:rPr>
              <w:t xml:space="preserve">%, </w:t>
            </w:r>
            <w:r w:rsidRPr="004A472B">
              <w:rPr>
                <w:rFonts w:ascii="Arial" w:eastAsia="Arial MT" w:hAnsi="Arial" w:cs="Arial"/>
                <w:sz w:val="18"/>
                <w:szCs w:val="18"/>
              </w:rPr>
              <w:t>cuando se recibieron</w:t>
            </w:r>
            <w:r w:rsidRPr="004A472B">
              <w:rPr>
                <w:rFonts w:ascii="Arial" w:eastAsia="Arial MT" w:hAnsi="Arial" w:cs="Arial"/>
                <w:b/>
                <w:bCs/>
                <w:sz w:val="18"/>
                <w:szCs w:val="18"/>
              </w:rPr>
              <w:t xml:space="preserve"> </w:t>
            </w:r>
            <w:r>
              <w:rPr>
                <w:rFonts w:ascii="Arial" w:eastAsia="Arial MT" w:hAnsi="Arial" w:cs="Arial"/>
                <w:b/>
                <w:bCs/>
                <w:sz w:val="18"/>
                <w:szCs w:val="18"/>
              </w:rPr>
              <w:t>9</w:t>
            </w:r>
            <w:r w:rsidR="00F30A34">
              <w:rPr>
                <w:rFonts w:ascii="Arial" w:eastAsia="Arial MT" w:hAnsi="Arial" w:cs="Arial"/>
                <w:b/>
                <w:bCs/>
                <w:sz w:val="18"/>
                <w:szCs w:val="18"/>
              </w:rPr>
              <w:t>73</w:t>
            </w:r>
            <w:r w:rsidRPr="004A472B">
              <w:rPr>
                <w:rFonts w:ascii="Arial" w:eastAsia="Arial MT" w:hAnsi="Arial" w:cs="Arial"/>
                <w:b/>
                <w:bCs/>
                <w:sz w:val="18"/>
                <w:szCs w:val="18"/>
              </w:rPr>
              <w:t xml:space="preserve"> </w:t>
            </w:r>
            <w:r w:rsidRPr="004A472B">
              <w:rPr>
                <w:rFonts w:ascii="Arial" w:eastAsia="Arial MT" w:hAnsi="Arial" w:cs="Arial"/>
                <w:sz w:val="18"/>
                <w:szCs w:val="18"/>
              </w:rPr>
              <w:t xml:space="preserve">y se evacuaron </w:t>
            </w:r>
            <w:r w:rsidR="00F30A34">
              <w:rPr>
                <w:rFonts w:ascii="Arial" w:eastAsia="Arial MT" w:hAnsi="Arial" w:cs="Arial"/>
                <w:b/>
                <w:bCs/>
                <w:sz w:val="18"/>
                <w:szCs w:val="18"/>
              </w:rPr>
              <w:t>939</w:t>
            </w:r>
            <w:r w:rsidRPr="004A472B">
              <w:rPr>
                <w:rFonts w:ascii="Arial" w:eastAsia="Arial MT" w:hAnsi="Arial" w:cs="Arial"/>
                <w:b/>
                <w:bCs/>
                <w:sz w:val="18"/>
                <w:szCs w:val="18"/>
              </w:rPr>
              <w:t>.</w:t>
            </w:r>
          </w:p>
          <w:p w14:paraId="6825BB33" w14:textId="77777777" w:rsidR="00001E96" w:rsidRDefault="00001E96" w:rsidP="00001E96">
            <w:pPr>
              <w:pStyle w:val="Prrafodelista"/>
              <w:ind w:left="0"/>
              <w:jc w:val="both"/>
              <w:rPr>
                <w:rFonts w:ascii="Arial" w:hAnsi="Arial" w:cs="Arial"/>
                <w:b/>
              </w:rPr>
            </w:pPr>
          </w:p>
          <w:p w14:paraId="0A8B796F" w14:textId="77777777" w:rsidR="00001E96" w:rsidRDefault="00001E96" w:rsidP="00001E96">
            <w:pPr>
              <w:pStyle w:val="Prrafodelista"/>
              <w:ind w:left="0"/>
              <w:jc w:val="both"/>
              <w:rPr>
                <w:rFonts w:ascii="Arial" w:hAnsi="Arial" w:cs="Arial"/>
                <w:b/>
              </w:rPr>
            </w:pPr>
          </w:p>
          <w:p w14:paraId="2FFBE8BD" w14:textId="19E9C638" w:rsidR="00001E96" w:rsidRDefault="00FB3876" w:rsidP="00001E96">
            <w:pPr>
              <w:pStyle w:val="Prrafodelista"/>
              <w:ind w:left="0"/>
              <w:jc w:val="both"/>
              <w:rPr>
                <w:rFonts w:ascii="Arial" w:eastAsia="Arial MT" w:hAnsi="Arial" w:cs="Arial"/>
                <w:b/>
                <w:bCs/>
                <w:sz w:val="18"/>
                <w:szCs w:val="18"/>
              </w:rPr>
            </w:pPr>
            <w:r w:rsidRPr="004A472B">
              <w:rPr>
                <w:rFonts w:ascii="Arial" w:eastAsia="Arial MT" w:hAnsi="Arial" w:cs="Arial"/>
                <w:sz w:val="18"/>
                <w:szCs w:val="18"/>
              </w:rPr>
              <w:t xml:space="preserve">En </w:t>
            </w:r>
            <w:r>
              <w:rPr>
                <w:rFonts w:ascii="Arial" w:eastAsia="Arial MT" w:hAnsi="Arial" w:cs="Arial"/>
                <w:sz w:val="18"/>
                <w:szCs w:val="18"/>
              </w:rPr>
              <w:t>lo que respecta a las</w:t>
            </w:r>
            <w:r w:rsidRPr="004A472B">
              <w:rPr>
                <w:rFonts w:ascii="Arial" w:eastAsia="Arial MT" w:hAnsi="Arial" w:cs="Arial"/>
                <w:b/>
                <w:bCs/>
                <w:sz w:val="18"/>
                <w:szCs w:val="18"/>
              </w:rPr>
              <w:t xml:space="preserve"> TUTELAS</w:t>
            </w:r>
            <w:r w:rsidRPr="004A472B">
              <w:rPr>
                <w:rFonts w:ascii="Arial" w:eastAsia="Arial MT" w:hAnsi="Arial" w:cs="Arial"/>
                <w:sz w:val="18"/>
                <w:szCs w:val="18"/>
              </w:rPr>
              <w:t xml:space="preserve"> </w:t>
            </w:r>
            <w:r w:rsidRPr="004A472B">
              <w:rPr>
                <w:rFonts w:ascii="Arial" w:eastAsia="Arial MT" w:hAnsi="Arial" w:cs="Arial"/>
                <w:b/>
                <w:bCs/>
                <w:sz w:val="18"/>
                <w:szCs w:val="18"/>
              </w:rPr>
              <w:t xml:space="preserve">DE </w:t>
            </w:r>
            <w:r>
              <w:rPr>
                <w:rFonts w:ascii="Arial" w:eastAsia="Arial MT" w:hAnsi="Arial" w:cs="Arial"/>
                <w:b/>
                <w:bCs/>
                <w:sz w:val="18"/>
                <w:szCs w:val="18"/>
              </w:rPr>
              <w:t>SEGUNDA</w:t>
            </w:r>
            <w:r w:rsidRPr="004A472B">
              <w:rPr>
                <w:rFonts w:ascii="Arial" w:eastAsia="Arial MT" w:hAnsi="Arial" w:cs="Arial"/>
                <w:b/>
                <w:bCs/>
                <w:sz w:val="18"/>
                <w:szCs w:val="18"/>
              </w:rPr>
              <w:t xml:space="preserve"> INSTANCIA</w:t>
            </w:r>
            <w:r w:rsidRPr="004A472B">
              <w:rPr>
                <w:rFonts w:ascii="Arial" w:eastAsia="Arial MT" w:hAnsi="Arial" w:cs="Arial"/>
                <w:sz w:val="18"/>
                <w:szCs w:val="18"/>
              </w:rPr>
              <w:t xml:space="preserve"> en </w:t>
            </w:r>
            <w:r>
              <w:rPr>
                <w:rFonts w:ascii="Arial" w:eastAsia="Arial MT" w:hAnsi="Arial" w:cs="Arial"/>
                <w:sz w:val="18"/>
                <w:szCs w:val="18"/>
              </w:rPr>
              <w:t xml:space="preserve">el año </w:t>
            </w:r>
            <w:r w:rsidRPr="00F30A34">
              <w:rPr>
                <w:rFonts w:ascii="Arial" w:eastAsia="Arial MT" w:hAnsi="Arial" w:cs="Arial"/>
                <w:b/>
                <w:bCs/>
                <w:sz w:val="18"/>
                <w:szCs w:val="18"/>
              </w:rPr>
              <w:t>2024</w:t>
            </w:r>
            <w:r>
              <w:rPr>
                <w:rFonts w:ascii="Arial" w:eastAsia="Arial MT" w:hAnsi="Arial" w:cs="Arial"/>
                <w:sz w:val="18"/>
                <w:szCs w:val="18"/>
              </w:rPr>
              <w:t xml:space="preserve">, </w:t>
            </w:r>
            <w:r w:rsidR="00001E96" w:rsidRPr="004A472B">
              <w:rPr>
                <w:rFonts w:ascii="Arial" w:eastAsia="Arial MT" w:hAnsi="Arial" w:cs="Arial"/>
                <w:sz w:val="18"/>
                <w:szCs w:val="18"/>
              </w:rPr>
              <w:t>en el Juzgado penal del circuito para adolescentes de Montería</w:t>
            </w:r>
            <w:r>
              <w:rPr>
                <w:rFonts w:ascii="Arial" w:eastAsia="Arial MT" w:hAnsi="Arial" w:cs="Arial"/>
                <w:sz w:val="18"/>
                <w:szCs w:val="18"/>
              </w:rPr>
              <w:t xml:space="preserve">; pasó </w:t>
            </w:r>
            <w:r w:rsidRPr="00FB3876">
              <w:rPr>
                <w:rFonts w:ascii="Arial" w:eastAsia="Arial MT" w:hAnsi="Arial" w:cs="Arial"/>
                <w:b/>
                <w:bCs/>
                <w:sz w:val="18"/>
                <w:szCs w:val="18"/>
              </w:rPr>
              <w:t>1</w:t>
            </w:r>
            <w:r>
              <w:rPr>
                <w:rFonts w:ascii="Arial" w:eastAsia="Arial MT" w:hAnsi="Arial" w:cs="Arial"/>
                <w:sz w:val="18"/>
                <w:szCs w:val="18"/>
              </w:rPr>
              <w:t xml:space="preserve"> de 2023,</w:t>
            </w:r>
            <w:r w:rsidR="00001E96" w:rsidRPr="004A472B">
              <w:rPr>
                <w:rFonts w:ascii="Arial" w:eastAsia="Arial MT" w:hAnsi="Arial" w:cs="Arial"/>
                <w:sz w:val="18"/>
                <w:szCs w:val="18"/>
              </w:rPr>
              <w:t xml:space="preserve"> se </w:t>
            </w:r>
            <w:r>
              <w:rPr>
                <w:rFonts w:ascii="Arial" w:eastAsia="Arial MT" w:hAnsi="Arial" w:cs="Arial"/>
                <w:sz w:val="18"/>
                <w:szCs w:val="18"/>
              </w:rPr>
              <w:t xml:space="preserve">recibieron </w:t>
            </w:r>
            <w:r w:rsidRPr="00FB3876">
              <w:rPr>
                <w:rFonts w:ascii="Arial" w:eastAsia="Arial MT" w:hAnsi="Arial" w:cs="Arial"/>
                <w:b/>
                <w:bCs/>
                <w:sz w:val="18"/>
                <w:szCs w:val="18"/>
              </w:rPr>
              <w:t>262</w:t>
            </w:r>
            <w:r>
              <w:rPr>
                <w:rFonts w:ascii="Arial" w:eastAsia="Arial MT" w:hAnsi="Arial" w:cs="Arial"/>
                <w:sz w:val="18"/>
                <w:szCs w:val="18"/>
              </w:rPr>
              <w:t xml:space="preserve"> para un total de </w:t>
            </w:r>
            <w:r w:rsidRPr="00FB3876">
              <w:rPr>
                <w:rFonts w:ascii="Arial" w:eastAsia="Arial MT" w:hAnsi="Arial" w:cs="Arial"/>
                <w:b/>
                <w:bCs/>
                <w:sz w:val="18"/>
                <w:szCs w:val="18"/>
              </w:rPr>
              <w:t>263</w:t>
            </w:r>
            <w:r>
              <w:rPr>
                <w:rFonts w:ascii="Arial" w:eastAsia="Arial MT" w:hAnsi="Arial" w:cs="Arial"/>
                <w:sz w:val="18"/>
                <w:szCs w:val="18"/>
              </w:rPr>
              <w:t xml:space="preserve"> y </w:t>
            </w:r>
            <w:r w:rsidR="00001E96" w:rsidRPr="004A472B">
              <w:rPr>
                <w:rFonts w:ascii="Arial" w:eastAsia="Arial MT" w:hAnsi="Arial" w:cs="Arial"/>
                <w:sz w:val="18"/>
                <w:szCs w:val="18"/>
              </w:rPr>
              <w:t xml:space="preserve">evacuaron </w:t>
            </w:r>
            <w:r w:rsidR="00001E96">
              <w:rPr>
                <w:rFonts w:ascii="Arial" w:eastAsia="Arial MT" w:hAnsi="Arial" w:cs="Arial"/>
                <w:b/>
                <w:bCs/>
                <w:sz w:val="18"/>
                <w:szCs w:val="18"/>
              </w:rPr>
              <w:t>2</w:t>
            </w:r>
            <w:r>
              <w:rPr>
                <w:rFonts w:ascii="Arial" w:eastAsia="Arial MT" w:hAnsi="Arial" w:cs="Arial"/>
                <w:b/>
                <w:bCs/>
                <w:sz w:val="18"/>
                <w:szCs w:val="18"/>
              </w:rPr>
              <w:t>61</w:t>
            </w:r>
            <w:r w:rsidR="00001E96" w:rsidRPr="004A472B">
              <w:rPr>
                <w:rFonts w:ascii="Arial" w:eastAsia="Arial MT" w:hAnsi="Arial" w:cs="Arial"/>
                <w:sz w:val="18"/>
                <w:szCs w:val="18"/>
              </w:rPr>
              <w:t xml:space="preserve">, obteniendo un indicador del </w:t>
            </w:r>
            <w:r w:rsidR="00001E96">
              <w:rPr>
                <w:rFonts w:ascii="Arial" w:eastAsia="Arial MT" w:hAnsi="Arial" w:cs="Arial"/>
                <w:b/>
                <w:bCs/>
                <w:sz w:val="18"/>
                <w:szCs w:val="18"/>
              </w:rPr>
              <w:t>99</w:t>
            </w:r>
            <w:r w:rsidR="00001E96" w:rsidRPr="004A472B">
              <w:rPr>
                <w:rFonts w:ascii="Arial" w:eastAsia="Arial MT" w:hAnsi="Arial" w:cs="Arial"/>
                <w:b/>
                <w:bCs/>
                <w:sz w:val="18"/>
                <w:szCs w:val="18"/>
              </w:rPr>
              <w:t>%</w:t>
            </w:r>
            <w:r w:rsidR="00001E96" w:rsidRPr="004A472B">
              <w:rPr>
                <w:rFonts w:ascii="Arial" w:eastAsia="Arial MT" w:hAnsi="Arial" w:cs="Arial"/>
                <w:sz w:val="18"/>
                <w:szCs w:val="18"/>
              </w:rPr>
              <w:t xml:space="preserve">, </w:t>
            </w:r>
            <w:r w:rsidR="00001E96" w:rsidRPr="004A472B">
              <w:rPr>
                <w:rFonts w:ascii="Arial" w:eastAsia="Arial MT" w:hAnsi="Arial" w:cs="Arial"/>
                <w:b/>
                <w:bCs/>
                <w:sz w:val="18"/>
                <w:szCs w:val="18"/>
              </w:rPr>
              <w:t xml:space="preserve">incrementando en </w:t>
            </w:r>
            <w:r w:rsidR="00001E96">
              <w:rPr>
                <w:rFonts w:ascii="Arial" w:eastAsia="Arial MT" w:hAnsi="Arial" w:cs="Arial"/>
                <w:b/>
                <w:bCs/>
                <w:sz w:val="18"/>
                <w:szCs w:val="18"/>
              </w:rPr>
              <w:t>4</w:t>
            </w:r>
            <w:r w:rsidR="00001E96" w:rsidRPr="004A472B">
              <w:rPr>
                <w:rFonts w:ascii="Arial" w:eastAsia="Arial MT" w:hAnsi="Arial" w:cs="Arial"/>
                <w:b/>
                <w:bCs/>
                <w:sz w:val="18"/>
                <w:szCs w:val="18"/>
              </w:rPr>
              <w:t xml:space="preserve"> puntos respecto de la meta y </w:t>
            </w:r>
            <w:r w:rsidR="00001E96">
              <w:rPr>
                <w:rFonts w:ascii="Arial" w:eastAsia="Arial MT" w:hAnsi="Arial" w:cs="Arial"/>
                <w:b/>
                <w:bCs/>
                <w:sz w:val="18"/>
                <w:szCs w:val="18"/>
              </w:rPr>
              <w:t xml:space="preserve">disminuyendo </w:t>
            </w:r>
            <w:r w:rsidR="00001E96" w:rsidRPr="004A472B">
              <w:rPr>
                <w:rFonts w:ascii="Arial" w:eastAsia="Arial MT" w:hAnsi="Arial" w:cs="Arial"/>
                <w:b/>
                <w:bCs/>
                <w:sz w:val="18"/>
                <w:szCs w:val="18"/>
              </w:rPr>
              <w:t xml:space="preserve">en </w:t>
            </w:r>
            <w:r w:rsidR="00001E96">
              <w:rPr>
                <w:rFonts w:ascii="Arial" w:eastAsia="Arial MT" w:hAnsi="Arial" w:cs="Arial"/>
                <w:b/>
                <w:bCs/>
                <w:sz w:val="18"/>
                <w:szCs w:val="18"/>
              </w:rPr>
              <w:t>0.5</w:t>
            </w:r>
            <w:r w:rsidR="00001E96" w:rsidRPr="004A472B">
              <w:rPr>
                <w:rFonts w:ascii="Arial" w:eastAsia="Arial MT" w:hAnsi="Arial" w:cs="Arial"/>
                <w:b/>
                <w:bCs/>
                <w:sz w:val="18"/>
                <w:szCs w:val="18"/>
              </w:rPr>
              <w:t xml:space="preserve"> puntos </w:t>
            </w:r>
            <w:r w:rsidR="00001E96" w:rsidRPr="00D208E5">
              <w:rPr>
                <w:rFonts w:ascii="Arial" w:eastAsia="Arial MT" w:hAnsi="Arial" w:cs="Arial"/>
                <w:sz w:val="18"/>
                <w:szCs w:val="18"/>
              </w:rPr>
              <w:t>respecto del indicador del año anterior que fue del</w:t>
            </w:r>
            <w:r w:rsidR="00001E96" w:rsidRPr="004A472B">
              <w:rPr>
                <w:rFonts w:ascii="Arial" w:eastAsia="Arial MT" w:hAnsi="Arial" w:cs="Arial"/>
                <w:b/>
                <w:bCs/>
                <w:sz w:val="18"/>
                <w:szCs w:val="18"/>
              </w:rPr>
              <w:t xml:space="preserve"> </w:t>
            </w:r>
            <w:r>
              <w:rPr>
                <w:rFonts w:ascii="Arial" w:eastAsia="Arial MT" w:hAnsi="Arial" w:cs="Arial"/>
                <w:b/>
                <w:bCs/>
                <w:sz w:val="18"/>
                <w:szCs w:val="18"/>
              </w:rPr>
              <w:t>99.5</w:t>
            </w:r>
            <w:r w:rsidR="00001E96" w:rsidRPr="004A472B">
              <w:rPr>
                <w:rFonts w:ascii="Arial" w:eastAsia="Arial MT" w:hAnsi="Arial" w:cs="Arial"/>
                <w:b/>
                <w:bCs/>
                <w:sz w:val="18"/>
                <w:szCs w:val="18"/>
              </w:rPr>
              <w:t>%,</w:t>
            </w:r>
            <w:r w:rsidR="00001E96" w:rsidRPr="004A472B">
              <w:rPr>
                <w:rFonts w:ascii="Arial" w:eastAsia="Arial MT" w:hAnsi="Arial" w:cs="Arial"/>
                <w:sz w:val="18"/>
                <w:szCs w:val="18"/>
              </w:rPr>
              <w:t xml:space="preserve"> cuando se recibieron </w:t>
            </w:r>
            <w:r>
              <w:rPr>
                <w:rFonts w:ascii="Arial" w:eastAsia="Arial MT" w:hAnsi="Arial" w:cs="Arial"/>
                <w:b/>
                <w:bCs/>
                <w:sz w:val="18"/>
                <w:szCs w:val="18"/>
              </w:rPr>
              <w:t>201</w:t>
            </w:r>
            <w:r w:rsidR="00001E96" w:rsidRPr="004A472B">
              <w:rPr>
                <w:rFonts w:ascii="Arial" w:eastAsia="Arial MT" w:hAnsi="Arial" w:cs="Arial"/>
                <w:sz w:val="18"/>
                <w:szCs w:val="18"/>
              </w:rPr>
              <w:t xml:space="preserve"> y se evacuaron </w:t>
            </w:r>
            <w:r>
              <w:rPr>
                <w:rFonts w:ascii="Arial" w:eastAsia="Arial MT" w:hAnsi="Arial" w:cs="Arial"/>
                <w:b/>
                <w:bCs/>
                <w:sz w:val="18"/>
                <w:szCs w:val="18"/>
              </w:rPr>
              <w:t>200</w:t>
            </w:r>
            <w:r w:rsidR="00001E96" w:rsidRPr="004A472B">
              <w:rPr>
                <w:rFonts w:ascii="Arial" w:eastAsia="Arial MT" w:hAnsi="Arial" w:cs="Arial"/>
                <w:b/>
                <w:bCs/>
                <w:sz w:val="18"/>
                <w:szCs w:val="18"/>
              </w:rPr>
              <w:t>.</w:t>
            </w:r>
          </w:p>
          <w:p w14:paraId="6E1C61FD" w14:textId="77777777" w:rsidR="00001E96" w:rsidRDefault="00001E96" w:rsidP="00001E96">
            <w:pPr>
              <w:pStyle w:val="Prrafodelista"/>
              <w:ind w:left="0"/>
              <w:jc w:val="both"/>
              <w:rPr>
                <w:rFonts w:ascii="Arial" w:hAnsi="Arial" w:cs="Arial"/>
                <w:b/>
              </w:rPr>
            </w:pPr>
          </w:p>
          <w:p w14:paraId="51E8241D" w14:textId="77777777" w:rsidR="00001E96" w:rsidRDefault="00001E96" w:rsidP="00001E96">
            <w:pPr>
              <w:pStyle w:val="Prrafodelista"/>
              <w:ind w:left="0"/>
              <w:jc w:val="both"/>
              <w:rPr>
                <w:rFonts w:ascii="Arial" w:hAnsi="Arial" w:cs="Arial"/>
                <w:b/>
              </w:rPr>
            </w:pPr>
          </w:p>
          <w:p w14:paraId="51BE5A74" w14:textId="77777777" w:rsidR="00001E96" w:rsidRDefault="00001E96" w:rsidP="00001E96">
            <w:pPr>
              <w:pStyle w:val="Prrafodelista"/>
              <w:ind w:left="0"/>
              <w:jc w:val="both"/>
              <w:rPr>
                <w:rFonts w:ascii="Arial" w:hAnsi="Arial" w:cs="Arial"/>
                <w:b/>
              </w:rPr>
            </w:pPr>
          </w:p>
          <w:p w14:paraId="0EA0FFE4" w14:textId="77777777" w:rsidR="00001E96" w:rsidRDefault="00001E96" w:rsidP="00001E96">
            <w:pPr>
              <w:pStyle w:val="Prrafodelista"/>
              <w:ind w:left="0"/>
              <w:jc w:val="both"/>
              <w:rPr>
                <w:rFonts w:ascii="Arial" w:eastAsia="Arial MT" w:hAnsi="Arial" w:cs="Arial"/>
                <w:sz w:val="18"/>
                <w:szCs w:val="18"/>
              </w:rPr>
            </w:pPr>
          </w:p>
          <w:p w14:paraId="518588F2" w14:textId="77777777" w:rsidR="00001E96" w:rsidRDefault="00001E96" w:rsidP="00001E96">
            <w:pPr>
              <w:pStyle w:val="Prrafodelista"/>
              <w:ind w:left="0"/>
              <w:jc w:val="both"/>
              <w:rPr>
                <w:rFonts w:ascii="Arial" w:eastAsia="Arial MT" w:hAnsi="Arial" w:cs="Arial"/>
                <w:sz w:val="18"/>
                <w:szCs w:val="18"/>
              </w:rPr>
            </w:pPr>
          </w:p>
          <w:p w14:paraId="243912CE" w14:textId="77777777" w:rsidR="00001E96" w:rsidRDefault="00001E96" w:rsidP="00001E96">
            <w:pPr>
              <w:pStyle w:val="Prrafodelista"/>
              <w:ind w:left="0"/>
              <w:jc w:val="both"/>
              <w:rPr>
                <w:rFonts w:ascii="Arial" w:eastAsia="Arial MT" w:hAnsi="Arial" w:cs="Arial"/>
                <w:sz w:val="18"/>
                <w:szCs w:val="18"/>
              </w:rPr>
            </w:pPr>
          </w:p>
          <w:p w14:paraId="75DF7622" w14:textId="77777777" w:rsidR="00001E96" w:rsidRDefault="00001E96" w:rsidP="00001E96">
            <w:pPr>
              <w:pStyle w:val="Prrafodelista"/>
              <w:ind w:left="0"/>
              <w:jc w:val="both"/>
              <w:rPr>
                <w:rFonts w:ascii="Arial" w:eastAsia="Arial MT" w:hAnsi="Arial" w:cs="Arial"/>
                <w:sz w:val="18"/>
                <w:szCs w:val="18"/>
              </w:rPr>
            </w:pPr>
          </w:p>
          <w:p w14:paraId="488BEED2" w14:textId="77777777" w:rsidR="00D92C53" w:rsidRDefault="00D92C53" w:rsidP="00001E96">
            <w:pPr>
              <w:pStyle w:val="Prrafodelista"/>
              <w:ind w:left="0"/>
              <w:jc w:val="both"/>
              <w:rPr>
                <w:rFonts w:ascii="Arial" w:eastAsia="Arial MT" w:hAnsi="Arial" w:cs="Arial"/>
                <w:sz w:val="18"/>
                <w:szCs w:val="18"/>
              </w:rPr>
            </w:pPr>
          </w:p>
          <w:p w14:paraId="0AE391D2" w14:textId="758E9D5C" w:rsidR="00001E96" w:rsidRDefault="00D936D8" w:rsidP="00001E96">
            <w:pPr>
              <w:pStyle w:val="Prrafodelista"/>
              <w:ind w:left="0"/>
              <w:jc w:val="both"/>
              <w:rPr>
                <w:rFonts w:ascii="Arial" w:eastAsia="Arial MT" w:hAnsi="Arial" w:cs="Arial"/>
                <w:b/>
                <w:bCs/>
                <w:sz w:val="18"/>
                <w:szCs w:val="18"/>
              </w:rPr>
            </w:pPr>
            <w:r w:rsidRPr="004A472B">
              <w:rPr>
                <w:rFonts w:ascii="Arial" w:eastAsia="Arial MT" w:hAnsi="Arial" w:cs="Arial"/>
                <w:sz w:val="18"/>
                <w:szCs w:val="18"/>
              </w:rPr>
              <w:t xml:space="preserve">En </w:t>
            </w:r>
            <w:r>
              <w:rPr>
                <w:rFonts w:ascii="Arial" w:eastAsia="Arial MT" w:hAnsi="Arial" w:cs="Arial"/>
                <w:sz w:val="18"/>
                <w:szCs w:val="18"/>
              </w:rPr>
              <w:t>lo que respecta a los</w:t>
            </w:r>
            <w:r w:rsidRPr="004A472B">
              <w:rPr>
                <w:rFonts w:ascii="Arial" w:eastAsia="Arial MT" w:hAnsi="Arial" w:cs="Arial"/>
                <w:b/>
                <w:bCs/>
                <w:sz w:val="18"/>
                <w:szCs w:val="18"/>
              </w:rPr>
              <w:t xml:space="preserve"> </w:t>
            </w:r>
            <w:r>
              <w:rPr>
                <w:rFonts w:ascii="Arial" w:eastAsia="Arial MT" w:hAnsi="Arial" w:cs="Arial"/>
                <w:b/>
                <w:bCs/>
                <w:sz w:val="18"/>
                <w:szCs w:val="18"/>
              </w:rPr>
              <w:t>DESACATOS</w:t>
            </w:r>
            <w:r w:rsidRPr="004A472B">
              <w:rPr>
                <w:rFonts w:ascii="Arial" w:eastAsia="Arial MT" w:hAnsi="Arial" w:cs="Arial"/>
                <w:sz w:val="18"/>
                <w:szCs w:val="18"/>
              </w:rPr>
              <w:t xml:space="preserve"> en </w:t>
            </w:r>
            <w:r>
              <w:rPr>
                <w:rFonts w:ascii="Arial" w:eastAsia="Arial MT" w:hAnsi="Arial" w:cs="Arial"/>
                <w:sz w:val="18"/>
                <w:szCs w:val="18"/>
              </w:rPr>
              <w:t xml:space="preserve">el año </w:t>
            </w:r>
            <w:r w:rsidRPr="00F30A34">
              <w:rPr>
                <w:rFonts w:ascii="Arial" w:eastAsia="Arial MT" w:hAnsi="Arial" w:cs="Arial"/>
                <w:b/>
                <w:bCs/>
                <w:sz w:val="18"/>
                <w:szCs w:val="18"/>
              </w:rPr>
              <w:t>2024</w:t>
            </w:r>
            <w:r>
              <w:rPr>
                <w:rFonts w:ascii="Arial" w:eastAsia="Arial MT" w:hAnsi="Arial" w:cs="Arial"/>
                <w:sz w:val="18"/>
                <w:szCs w:val="18"/>
              </w:rPr>
              <w:t xml:space="preserve">, para </w:t>
            </w:r>
            <w:r w:rsidRPr="004A472B">
              <w:rPr>
                <w:rFonts w:ascii="Arial" w:eastAsia="Arial MT" w:hAnsi="Arial" w:cs="Arial"/>
                <w:sz w:val="18"/>
                <w:szCs w:val="18"/>
              </w:rPr>
              <w:t>los 3 Juzgados del SRPA de Montería</w:t>
            </w:r>
            <w:r>
              <w:rPr>
                <w:rFonts w:ascii="Arial" w:eastAsia="Arial MT" w:hAnsi="Arial" w:cs="Arial"/>
                <w:sz w:val="18"/>
                <w:szCs w:val="18"/>
              </w:rPr>
              <w:t xml:space="preserve">; pasaron </w:t>
            </w:r>
            <w:r>
              <w:rPr>
                <w:rFonts w:ascii="Arial" w:eastAsia="Arial MT" w:hAnsi="Arial" w:cs="Arial"/>
                <w:b/>
                <w:bCs/>
                <w:sz w:val="18"/>
                <w:szCs w:val="18"/>
              </w:rPr>
              <w:t>6</w:t>
            </w:r>
            <w:r>
              <w:rPr>
                <w:rFonts w:ascii="Arial" w:eastAsia="Arial MT" w:hAnsi="Arial" w:cs="Arial"/>
                <w:sz w:val="18"/>
                <w:szCs w:val="18"/>
              </w:rPr>
              <w:t xml:space="preserve"> de 2023, se recibieron </w:t>
            </w:r>
            <w:r w:rsidRPr="00D936D8">
              <w:rPr>
                <w:rFonts w:ascii="Arial" w:eastAsia="Arial MT" w:hAnsi="Arial" w:cs="Arial"/>
                <w:b/>
                <w:bCs/>
                <w:sz w:val="18"/>
                <w:szCs w:val="18"/>
              </w:rPr>
              <w:t>343</w:t>
            </w:r>
            <w:r>
              <w:rPr>
                <w:rFonts w:ascii="Arial" w:eastAsia="Arial MT" w:hAnsi="Arial" w:cs="Arial"/>
                <w:sz w:val="18"/>
                <w:szCs w:val="18"/>
              </w:rPr>
              <w:t xml:space="preserve"> para un total de </w:t>
            </w:r>
            <w:r w:rsidRPr="00D936D8">
              <w:rPr>
                <w:rFonts w:ascii="Arial" w:eastAsia="Arial MT" w:hAnsi="Arial" w:cs="Arial"/>
                <w:b/>
                <w:bCs/>
                <w:sz w:val="18"/>
                <w:szCs w:val="18"/>
              </w:rPr>
              <w:t>349</w:t>
            </w:r>
            <w:r>
              <w:rPr>
                <w:rFonts w:ascii="Arial" w:eastAsia="Arial MT" w:hAnsi="Arial" w:cs="Arial"/>
                <w:sz w:val="18"/>
                <w:szCs w:val="18"/>
              </w:rPr>
              <w:t xml:space="preserve"> y se evacuaron </w:t>
            </w:r>
            <w:r w:rsidRPr="00D936D8">
              <w:rPr>
                <w:rFonts w:ascii="Arial" w:eastAsia="Arial MT" w:hAnsi="Arial" w:cs="Arial"/>
                <w:b/>
                <w:bCs/>
                <w:sz w:val="18"/>
                <w:szCs w:val="18"/>
              </w:rPr>
              <w:t>347</w:t>
            </w:r>
            <w:r>
              <w:rPr>
                <w:rFonts w:ascii="Arial" w:eastAsia="Arial MT" w:hAnsi="Arial" w:cs="Arial"/>
                <w:sz w:val="18"/>
                <w:szCs w:val="18"/>
              </w:rPr>
              <w:t xml:space="preserve">, </w:t>
            </w:r>
            <w:r w:rsidR="00001E96" w:rsidRPr="004A472B">
              <w:rPr>
                <w:rFonts w:ascii="Arial" w:eastAsia="Arial MT" w:hAnsi="Arial" w:cs="Arial"/>
                <w:sz w:val="18"/>
                <w:szCs w:val="18"/>
              </w:rPr>
              <w:t xml:space="preserve">obteniendo un indicador del </w:t>
            </w:r>
            <w:r w:rsidR="00001E96" w:rsidRPr="004A472B">
              <w:rPr>
                <w:rFonts w:ascii="Arial" w:eastAsia="Arial MT" w:hAnsi="Arial" w:cs="Arial"/>
                <w:b/>
                <w:bCs/>
                <w:sz w:val="18"/>
                <w:szCs w:val="18"/>
              </w:rPr>
              <w:t>99%</w:t>
            </w:r>
            <w:r w:rsidR="00001E96" w:rsidRPr="004A472B">
              <w:rPr>
                <w:rFonts w:ascii="Arial" w:eastAsia="Arial MT" w:hAnsi="Arial" w:cs="Arial"/>
                <w:sz w:val="18"/>
                <w:szCs w:val="18"/>
              </w:rPr>
              <w:t xml:space="preserve">, </w:t>
            </w:r>
            <w:r w:rsidR="00001E96" w:rsidRPr="004A472B">
              <w:rPr>
                <w:rFonts w:ascii="Arial" w:eastAsia="Arial MT" w:hAnsi="Arial" w:cs="Arial"/>
                <w:b/>
                <w:bCs/>
                <w:sz w:val="18"/>
                <w:szCs w:val="18"/>
              </w:rPr>
              <w:t xml:space="preserve">incrementando en </w:t>
            </w:r>
            <w:r w:rsidR="00001E96">
              <w:rPr>
                <w:rFonts w:ascii="Arial" w:eastAsia="Arial MT" w:hAnsi="Arial" w:cs="Arial"/>
                <w:b/>
                <w:bCs/>
                <w:sz w:val="18"/>
                <w:szCs w:val="18"/>
              </w:rPr>
              <w:t>3</w:t>
            </w:r>
            <w:r w:rsidR="00001E96" w:rsidRPr="004A472B">
              <w:rPr>
                <w:rFonts w:ascii="Arial" w:eastAsia="Arial MT" w:hAnsi="Arial" w:cs="Arial"/>
                <w:b/>
                <w:bCs/>
                <w:sz w:val="18"/>
                <w:szCs w:val="18"/>
              </w:rPr>
              <w:t xml:space="preserve"> puntos respecto de la meta </w:t>
            </w:r>
            <w:r w:rsidR="00001E96">
              <w:rPr>
                <w:rFonts w:ascii="Arial" w:eastAsia="Arial MT" w:hAnsi="Arial" w:cs="Arial"/>
                <w:b/>
                <w:bCs/>
                <w:sz w:val="18"/>
                <w:szCs w:val="18"/>
              </w:rPr>
              <w:t xml:space="preserve">e igualando </w:t>
            </w:r>
            <w:r w:rsidR="00001E96" w:rsidRPr="002C7D1A">
              <w:rPr>
                <w:rFonts w:ascii="Arial" w:eastAsia="Arial MT" w:hAnsi="Arial" w:cs="Arial"/>
                <w:sz w:val="18"/>
                <w:szCs w:val="18"/>
              </w:rPr>
              <w:t>el indicador del año anterior que fue del</w:t>
            </w:r>
            <w:r w:rsidR="00001E96" w:rsidRPr="004A472B">
              <w:rPr>
                <w:rFonts w:ascii="Arial" w:eastAsia="Arial MT" w:hAnsi="Arial" w:cs="Arial"/>
                <w:b/>
                <w:bCs/>
                <w:sz w:val="18"/>
                <w:szCs w:val="18"/>
              </w:rPr>
              <w:t xml:space="preserve"> 9</w:t>
            </w:r>
            <w:r w:rsidR="00001E96">
              <w:rPr>
                <w:rFonts w:ascii="Arial" w:eastAsia="Arial MT" w:hAnsi="Arial" w:cs="Arial"/>
                <w:b/>
                <w:bCs/>
                <w:sz w:val="18"/>
                <w:szCs w:val="18"/>
              </w:rPr>
              <w:t>9</w:t>
            </w:r>
            <w:r w:rsidR="00001E96" w:rsidRPr="004A472B">
              <w:rPr>
                <w:rFonts w:ascii="Arial" w:eastAsia="Arial MT" w:hAnsi="Arial" w:cs="Arial"/>
                <w:b/>
                <w:bCs/>
                <w:sz w:val="18"/>
                <w:szCs w:val="18"/>
              </w:rPr>
              <w:t xml:space="preserve">%, </w:t>
            </w:r>
            <w:r w:rsidR="00001E96" w:rsidRPr="004A472B">
              <w:rPr>
                <w:rFonts w:ascii="Arial" w:eastAsia="Arial MT" w:hAnsi="Arial" w:cs="Arial"/>
                <w:sz w:val="18"/>
                <w:szCs w:val="18"/>
              </w:rPr>
              <w:t>cuando se recibieron</w:t>
            </w:r>
            <w:r w:rsidR="00001E96" w:rsidRPr="004A472B">
              <w:rPr>
                <w:rFonts w:ascii="Arial" w:eastAsia="Arial MT" w:hAnsi="Arial" w:cs="Arial"/>
                <w:b/>
                <w:bCs/>
                <w:sz w:val="18"/>
                <w:szCs w:val="18"/>
              </w:rPr>
              <w:t xml:space="preserve"> </w:t>
            </w:r>
            <w:r w:rsidR="00001E96">
              <w:rPr>
                <w:rFonts w:ascii="Arial" w:eastAsia="Arial MT" w:hAnsi="Arial" w:cs="Arial"/>
                <w:b/>
                <w:bCs/>
                <w:sz w:val="18"/>
                <w:szCs w:val="18"/>
              </w:rPr>
              <w:t>2</w:t>
            </w:r>
            <w:r>
              <w:rPr>
                <w:rFonts w:ascii="Arial" w:eastAsia="Arial MT" w:hAnsi="Arial" w:cs="Arial"/>
                <w:b/>
                <w:bCs/>
                <w:sz w:val="18"/>
                <w:szCs w:val="18"/>
              </w:rPr>
              <w:t>51</w:t>
            </w:r>
            <w:r w:rsidR="00001E96" w:rsidRPr="004A472B">
              <w:rPr>
                <w:rFonts w:ascii="Arial" w:eastAsia="Arial MT" w:hAnsi="Arial" w:cs="Arial"/>
                <w:b/>
                <w:bCs/>
                <w:sz w:val="18"/>
                <w:szCs w:val="18"/>
              </w:rPr>
              <w:t xml:space="preserve"> </w:t>
            </w:r>
            <w:r w:rsidR="00001E96" w:rsidRPr="004A472B">
              <w:rPr>
                <w:rFonts w:ascii="Arial" w:eastAsia="Arial MT" w:hAnsi="Arial" w:cs="Arial"/>
                <w:sz w:val="18"/>
                <w:szCs w:val="18"/>
              </w:rPr>
              <w:t xml:space="preserve">y se evacuaron </w:t>
            </w:r>
            <w:r w:rsidR="00001E96">
              <w:rPr>
                <w:rFonts w:ascii="Arial" w:eastAsia="Arial MT" w:hAnsi="Arial" w:cs="Arial"/>
                <w:b/>
                <w:bCs/>
                <w:sz w:val="18"/>
                <w:szCs w:val="18"/>
              </w:rPr>
              <w:t>2</w:t>
            </w:r>
            <w:r>
              <w:rPr>
                <w:rFonts w:ascii="Arial" w:eastAsia="Arial MT" w:hAnsi="Arial" w:cs="Arial"/>
                <w:b/>
                <w:bCs/>
                <w:sz w:val="18"/>
                <w:szCs w:val="18"/>
              </w:rPr>
              <w:t>48</w:t>
            </w:r>
            <w:r w:rsidR="00001E96" w:rsidRPr="004A472B">
              <w:rPr>
                <w:rFonts w:ascii="Arial" w:eastAsia="Arial MT" w:hAnsi="Arial" w:cs="Arial"/>
                <w:b/>
                <w:bCs/>
                <w:sz w:val="18"/>
                <w:szCs w:val="18"/>
              </w:rPr>
              <w:t>.</w:t>
            </w:r>
          </w:p>
          <w:p w14:paraId="575DD9F6" w14:textId="77777777" w:rsidR="00001E96" w:rsidRDefault="00001E96" w:rsidP="00001E96">
            <w:pPr>
              <w:pStyle w:val="Prrafodelista"/>
              <w:ind w:left="0"/>
              <w:jc w:val="both"/>
              <w:rPr>
                <w:rFonts w:ascii="Arial" w:eastAsia="Arial MT" w:hAnsi="Arial" w:cs="Arial"/>
                <w:b/>
                <w:bCs/>
                <w:sz w:val="18"/>
                <w:szCs w:val="18"/>
              </w:rPr>
            </w:pPr>
          </w:p>
          <w:p w14:paraId="467FA6CE" w14:textId="77777777" w:rsidR="00001E96" w:rsidRDefault="00001E96" w:rsidP="00001E96">
            <w:pPr>
              <w:pStyle w:val="Prrafodelista"/>
              <w:ind w:left="0"/>
              <w:jc w:val="both"/>
              <w:rPr>
                <w:rFonts w:ascii="Arial" w:eastAsia="Arial MT" w:hAnsi="Arial" w:cs="Arial"/>
                <w:b/>
                <w:bCs/>
                <w:sz w:val="18"/>
                <w:szCs w:val="18"/>
              </w:rPr>
            </w:pPr>
          </w:p>
          <w:p w14:paraId="2A2F1104" w14:textId="77777777" w:rsidR="00001E96" w:rsidRDefault="00001E96" w:rsidP="00001E96">
            <w:pPr>
              <w:pStyle w:val="Prrafodelista"/>
              <w:ind w:left="0"/>
              <w:jc w:val="both"/>
              <w:rPr>
                <w:rFonts w:ascii="Arial" w:eastAsia="Arial MT" w:hAnsi="Arial" w:cs="Arial"/>
                <w:b/>
                <w:bCs/>
                <w:sz w:val="18"/>
                <w:szCs w:val="18"/>
              </w:rPr>
            </w:pPr>
          </w:p>
          <w:p w14:paraId="6AAC9AAC" w14:textId="77777777" w:rsidR="00001E96" w:rsidRDefault="00001E96" w:rsidP="00001E96">
            <w:pPr>
              <w:pStyle w:val="Prrafodelista"/>
              <w:ind w:left="0"/>
              <w:jc w:val="both"/>
              <w:rPr>
                <w:rFonts w:ascii="Arial" w:eastAsia="Arial MT" w:hAnsi="Arial" w:cs="Arial"/>
                <w:b/>
                <w:bCs/>
                <w:sz w:val="18"/>
                <w:szCs w:val="18"/>
              </w:rPr>
            </w:pPr>
          </w:p>
          <w:p w14:paraId="7AB6989D" w14:textId="77777777" w:rsidR="00001E96" w:rsidRDefault="00001E96" w:rsidP="00001E96">
            <w:pPr>
              <w:pStyle w:val="Prrafodelista"/>
              <w:ind w:left="0"/>
              <w:jc w:val="both"/>
              <w:rPr>
                <w:rFonts w:ascii="Arial" w:eastAsia="Arial MT" w:hAnsi="Arial" w:cs="Arial"/>
                <w:b/>
                <w:bCs/>
                <w:sz w:val="18"/>
                <w:szCs w:val="18"/>
              </w:rPr>
            </w:pPr>
          </w:p>
          <w:p w14:paraId="733C7601" w14:textId="7DB55316" w:rsidR="00001E96" w:rsidRDefault="00615342" w:rsidP="00001E96">
            <w:pPr>
              <w:pStyle w:val="Prrafodelista"/>
              <w:ind w:left="0"/>
              <w:jc w:val="both"/>
              <w:rPr>
                <w:rFonts w:ascii="Arial" w:eastAsia="Arial MT" w:hAnsi="Arial" w:cs="Arial"/>
                <w:b/>
                <w:bCs/>
                <w:sz w:val="18"/>
                <w:szCs w:val="18"/>
              </w:rPr>
            </w:pPr>
            <w:r w:rsidRPr="004A472B">
              <w:rPr>
                <w:rFonts w:ascii="Arial" w:eastAsia="Arial MT" w:hAnsi="Arial" w:cs="Arial"/>
                <w:sz w:val="18"/>
                <w:szCs w:val="18"/>
              </w:rPr>
              <w:t xml:space="preserve">En </w:t>
            </w:r>
            <w:r>
              <w:rPr>
                <w:rFonts w:ascii="Arial" w:eastAsia="Arial MT" w:hAnsi="Arial" w:cs="Arial"/>
                <w:sz w:val="18"/>
                <w:szCs w:val="18"/>
              </w:rPr>
              <w:t>lo que respecta a las</w:t>
            </w:r>
            <w:r w:rsidRPr="004A472B">
              <w:rPr>
                <w:rFonts w:ascii="Arial" w:eastAsia="Arial MT" w:hAnsi="Arial" w:cs="Arial"/>
                <w:b/>
                <w:bCs/>
                <w:sz w:val="18"/>
                <w:szCs w:val="18"/>
              </w:rPr>
              <w:t xml:space="preserve"> </w:t>
            </w:r>
            <w:r>
              <w:rPr>
                <w:rFonts w:ascii="Arial" w:eastAsia="Arial MT" w:hAnsi="Arial" w:cs="Arial"/>
                <w:b/>
                <w:bCs/>
                <w:sz w:val="18"/>
                <w:szCs w:val="18"/>
              </w:rPr>
              <w:t>CONSULTAS</w:t>
            </w:r>
            <w:r w:rsidRPr="004A472B">
              <w:rPr>
                <w:rFonts w:ascii="Arial" w:eastAsia="Arial MT" w:hAnsi="Arial" w:cs="Arial"/>
                <w:sz w:val="18"/>
                <w:szCs w:val="18"/>
              </w:rPr>
              <w:t xml:space="preserve"> en </w:t>
            </w:r>
            <w:r>
              <w:rPr>
                <w:rFonts w:ascii="Arial" w:eastAsia="Arial MT" w:hAnsi="Arial" w:cs="Arial"/>
                <w:sz w:val="18"/>
                <w:szCs w:val="18"/>
              </w:rPr>
              <w:t xml:space="preserve">el año </w:t>
            </w:r>
            <w:r w:rsidRPr="00F30A34">
              <w:rPr>
                <w:rFonts w:ascii="Arial" w:eastAsia="Arial MT" w:hAnsi="Arial" w:cs="Arial"/>
                <w:b/>
                <w:bCs/>
                <w:sz w:val="18"/>
                <w:szCs w:val="18"/>
              </w:rPr>
              <w:t>2024</w:t>
            </w:r>
            <w:r>
              <w:rPr>
                <w:rFonts w:ascii="Arial" w:eastAsia="Arial MT" w:hAnsi="Arial" w:cs="Arial"/>
                <w:sz w:val="18"/>
                <w:szCs w:val="18"/>
              </w:rPr>
              <w:t xml:space="preserve">, </w:t>
            </w:r>
            <w:r w:rsidRPr="004A472B">
              <w:rPr>
                <w:rFonts w:ascii="Arial" w:eastAsia="Arial MT" w:hAnsi="Arial" w:cs="Arial"/>
                <w:sz w:val="18"/>
                <w:szCs w:val="18"/>
              </w:rPr>
              <w:t>en el Juzgado penal del circuito para adolescentes de Montería</w:t>
            </w:r>
            <w:r>
              <w:rPr>
                <w:rFonts w:ascii="Arial" w:eastAsia="Arial MT" w:hAnsi="Arial" w:cs="Arial"/>
                <w:sz w:val="18"/>
                <w:szCs w:val="18"/>
              </w:rPr>
              <w:t xml:space="preserve">; pasaron </w:t>
            </w:r>
            <w:r>
              <w:rPr>
                <w:rFonts w:ascii="Arial" w:eastAsia="Arial MT" w:hAnsi="Arial" w:cs="Arial"/>
                <w:b/>
                <w:bCs/>
                <w:sz w:val="18"/>
                <w:szCs w:val="18"/>
              </w:rPr>
              <w:t>0</w:t>
            </w:r>
            <w:r>
              <w:rPr>
                <w:rFonts w:ascii="Arial" w:eastAsia="Arial MT" w:hAnsi="Arial" w:cs="Arial"/>
                <w:sz w:val="18"/>
                <w:szCs w:val="18"/>
              </w:rPr>
              <w:t xml:space="preserve"> de 2023,</w:t>
            </w:r>
            <w:r w:rsidRPr="004A472B">
              <w:rPr>
                <w:rFonts w:ascii="Arial" w:eastAsia="Arial MT" w:hAnsi="Arial" w:cs="Arial"/>
                <w:sz w:val="18"/>
                <w:szCs w:val="18"/>
              </w:rPr>
              <w:t xml:space="preserve"> </w:t>
            </w:r>
            <w:r>
              <w:rPr>
                <w:rFonts w:ascii="Arial" w:eastAsia="Arial MT" w:hAnsi="Arial" w:cs="Arial"/>
                <w:sz w:val="18"/>
                <w:szCs w:val="18"/>
              </w:rPr>
              <w:t xml:space="preserve">se recibieron </w:t>
            </w:r>
            <w:r w:rsidRPr="00615342">
              <w:rPr>
                <w:rFonts w:ascii="Arial" w:eastAsia="Arial MT" w:hAnsi="Arial" w:cs="Arial"/>
                <w:b/>
                <w:bCs/>
                <w:sz w:val="18"/>
                <w:szCs w:val="18"/>
              </w:rPr>
              <w:t>97</w:t>
            </w:r>
            <w:r>
              <w:rPr>
                <w:rFonts w:ascii="Arial" w:eastAsia="Arial MT" w:hAnsi="Arial" w:cs="Arial"/>
                <w:sz w:val="18"/>
                <w:szCs w:val="18"/>
              </w:rPr>
              <w:t xml:space="preserve">, para un total de 97 </w:t>
            </w:r>
            <w:r w:rsidR="00001E96" w:rsidRPr="004A472B">
              <w:rPr>
                <w:rFonts w:ascii="Arial" w:eastAsia="Arial MT" w:hAnsi="Arial" w:cs="Arial"/>
                <w:sz w:val="18"/>
                <w:szCs w:val="18"/>
              </w:rPr>
              <w:t xml:space="preserve">y se evacuaron </w:t>
            </w:r>
            <w:r w:rsidR="00001E96">
              <w:rPr>
                <w:rFonts w:ascii="Arial" w:eastAsia="Arial MT" w:hAnsi="Arial" w:cs="Arial"/>
                <w:b/>
                <w:bCs/>
                <w:sz w:val="18"/>
                <w:szCs w:val="18"/>
              </w:rPr>
              <w:t>9</w:t>
            </w:r>
            <w:r>
              <w:rPr>
                <w:rFonts w:ascii="Arial" w:eastAsia="Arial MT" w:hAnsi="Arial" w:cs="Arial"/>
                <w:b/>
                <w:bCs/>
                <w:sz w:val="18"/>
                <w:szCs w:val="18"/>
              </w:rPr>
              <w:t>7</w:t>
            </w:r>
            <w:r w:rsidR="00001E96" w:rsidRPr="004A472B">
              <w:rPr>
                <w:rFonts w:ascii="Arial" w:eastAsia="Arial MT" w:hAnsi="Arial" w:cs="Arial"/>
                <w:sz w:val="18"/>
                <w:szCs w:val="18"/>
              </w:rPr>
              <w:t xml:space="preserve">, obteniendo un indicador del </w:t>
            </w:r>
            <w:r w:rsidR="00001E96" w:rsidRPr="004A472B">
              <w:rPr>
                <w:rFonts w:ascii="Arial" w:eastAsia="Arial MT" w:hAnsi="Arial" w:cs="Arial"/>
                <w:b/>
                <w:bCs/>
                <w:sz w:val="18"/>
                <w:szCs w:val="18"/>
              </w:rPr>
              <w:t>100%</w:t>
            </w:r>
            <w:r w:rsidR="00001E96" w:rsidRPr="004A472B">
              <w:rPr>
                <w:rFonts w:ascii="Arial" w:eastAsia="Arial MT" w:hAnsi="Arial" w:cs="Arial"/>
                <w:sz w:val="18"/>
                <w:szCs w:val="18"/>
              </w:rPr>
              <w:t xml:space="preserve">, </w:t>
            </w:r>
            <w:r w:rsidR="00001E96" w:rsidRPr="004A472B">
              <w:rPr>
                <w:rFonts w:ascii="Arial" w:eastAsia="Arial MT" w:hAnsi="Arial" w:cs="Arial"/>
                <w:b/>
                <w:bCs/>
                <w:sz w:val="18"/>
                <w:szCs w:val="18"/>
              </w:rPr>
              <w:t xml:space="preserve">incrementando en </w:t>
            </w:r>
            <w:r w:rsidR="00001E96">
              <w:rPr>
                <w:rFonts w:ascii="Arial" w:eastAsia="Arial MT" w:hAnsi="Arial" w:cs="Arial"/>
                <w:b/>
                <w:bCs/>
                <w:sz w:val="18"/>
                <w:szCs w:val="18"/>
              </w:rPr>
              <w:t>3</w:t>
            </w:r>
            <w:r w:rsidR="00001E96" w:rsidRPr="004A472B">
              <w:rPr>
                <w:rFonts w:ascii="Arial" w:eastAsia="Arial MT" w:hAnsi="Arial" w:cs="Arial"/>
                <w:b/>
                <w:bCs/>
                <w:sz w:val="18"/>
                <w:szCs w:val="18"/>
              </w:rPr>
              <w:t xml:space="preserve"> puntos respecto de la meta e igualando</w:t>
            </w:r>
            <w:r w:rsidR="00001E96" w:rsidRPr="004A472B">
              <w:rPr>
                <w:rFonts w:ascii="Arial" w:eastAsia="Arial MT" w:hAnsi="Arial" w:cs="Arial"/>
                <w:sz w:val="18"/>
                <w:szCs w:val="18"/>
              </w:rPr>
              <w:t xml:space="preserve"> </w:t>
            </w:r>
            <w:r w:rsidR="00001E96" w:rsidRPr="004A472B">
              <w:rPr>
                <w:rFonts w:ascii="Arial" w:eastAsia="Arial MT" w:hAnsi="Arial" w:cs="Arial"/>
                <w:b/>
                <w:bCs/>
                <w:sz w:val="18"/>
                <w:szCs w:val="18"/>
              </w:rPr>
              <w:t xml:space="preserve">el indicador del año anterior que fue del 100%, </w:t>
            </w:r>
            <w:r w:rsidR="00001E96" w:rsidRPr="004A472B">
              <w:rPr>
                <w:rFonts w:ascii="Arial" w:eastAsia="Arial MT" w:hAnsi="Arial" w:cs="Arial"/>
                <w:sz w:val="18"/>
                <w:szCs w:val="18"/>
              </w:rPr>
              <w:t xml:space="preserve">cuando se recibieron </w:t>
            </w:r>
            <w:r>
              <w:rPr>
                <w:rFonts w:ascii="Arial" w:eastAsia="Arial MT" w:hAnsi="Arial" w:cs="Arial"/>
                <w:b/>
                <w:bCs/>
                <w:sz w:val="18"/>
                <w:szCs w:val="18"/>
              </w:rPr>
              <w:t>94</w:t>
            </w:r>
            <w:r w:rsidR="00001E96" w:rsidRPr="004A472B">
              <w:rPr>
                <w:rFonts w:ascii="Arial" w:eastAsia="Arial MT" w:hAnsi="Arial" w:cs="Arial"/>
                <w:b/>
                <w:bCs/>
                <w:sz w:val="18"/>
                <w:szCs w:val="18"/>
              </w:rPr>
              <w:t xml:space="preserve"> </w:t>
            </w:r>
            <w:r w:rsidR="00001E96" w:rsidRPr="004A472B">
              <w:rPr>
                <w:rFonts w:ascii="Arial" w:eastAsia="Arial MT" w:hAnsi="Arial" w:cs="Arial"/>
                <w:sz w:val="18"/>
                <w:szCs w:val="18"/>
              </w:rPr>
              <w:t xml:space="preserve">y se evacuaron </w:t>
            </w:r>
            <w:r>
              <w:rPr>
                <w:rFonts w:ascii="Arial" w:eastAsia="Arial MT" w:hAnsi="Arial" w:cs="Arial"/>
                <w:b/>
                <w:bCs/>
                <w:sz w:val="18"/>
                <w:szCs w:val="18"/>
              </w:rPr>
              <w:t>94</w:t>
            </w:r>
            <w:r w:rsidR="00001E96" w:rsidRPr="004A472B">
              <w:rPr>
                <w:rFonts w:ascii="Arial" w:eastAsia="Arial MT" w:hAnsi="Arial" w:cs="Arial"/>
                <w:b/>
                <w:bCs/>
                <w:sz w:val="18"/>
                <w:szCs w:val="18"/>
              </w:rPr>
              <w:t>.</w:t>
            </w:r>
          </w:p>
          <w:p w14:paraId="7187FFFE" w14:textId="77777777" w:rsidR="00001E96" w:rsidRDefault="00001E96" w:rsidP="00001E96">
            <w:pPr>
              <w:pStyle w:val="Prrafodelista"/>
              <w:ind w:left="0"/>
              <w:jc w:val="both"/>
              <w:rPr>
                <w:rFonts w:ascii="Arial" w:eastAsia="Arial MT" w:hAnsi="Arial" w:cs="Arial"/>
                <w:b/>
                <w:bCs/>
                <w:sz w:val="18"/>
                <w:szCs w:val="18"/>
              </w:rPr>
            </w:pPr>
          </w:p>
          <w:p w14:paraId="0974A864" w14:textId="77777777" w:rsidR="00001E96" w:rsidRDefault="00001E96" w:rsidP="00001E96">
            <w:pPr>
              <w:pStyle w:val="Prrafodelista"/>
              <w:ind w:left="0"/>
              <w:jc w:val="both"/>
              <w:rPr>
                <w:rFonts w:ascii="Arial" w:eastAsia="Arial MT" w:hAnsi="Arial" w:cs="Arial"/>
                <w:b/>
                <w:bCs/>
                <w:sz w:val="18"/>
                <w:szCs w:val="18"/>
              </w:rPr>
            </w:pPr>
          </w:p>
          <w:p w14:paraId="5B6CB435" w14:textId="77777777" w:rsidR="00001E96" w:rsidRDefault="00001E96" w:rsidP="00001E96">
            <w:pPr>
              <w:pStyle w:val="Prrafodelista"/>
              <w:ind w:left="0"/>
              <w:jc w:val="both"/>
              <w:rPr>
                <w:rFonts w:ascii="Arial" w:eastAsia="Arial MT" w:hAnsi="Arial" w:cs="Arial"/>
                <w:b/>
                <w:bCs/>
                <w:sz w:val="18"/>
                <w:szCs w:val="18"/>
              </w:rPr>
            </w:pPr>
          </w:p>
          <w:p w14:paraId="74A4BE09" w14:textId="52BEE706" w:rsidR="00001E96" w:rsidRDefault="00EB2726" w:rsidP="00001E96">
            <w:pPr>
              <w:pStyle w:val="Prrafodelista"/>
              <w:ind w:left="0"/>
              <w:jc w:val="both"/>
              <w:rPr>
                <w:rFonts w:ascii="Arial" w:eastAsia="Arial MT" w:hAnsi="Arial" w:cs="Arial"/>
                <w:b/>
                <w:bCs/>
                <w:sz w:val="18"/>
                <w:szCs w:val="18"/>
              </w:rPr>
            </w:pPr>
            <w:r w:rsidRPr="004A472B">
              <w:rPr>
                <w:rFonts w:ascii="Arial" w:eastAsia="Arial MT" w:hAnsi="Arial" w:cs="Arial"/>
                <w:sz w:val="18"/>
                <w:szCs w:val="18"/>
              </w:rPr>
              <w:t xml:space="preserve">En </w:t>
            </w:r>
            <w:r>
              <w:rPr>
                <w:rFonts w:ascii="Arial" w:eastAsia="Arial MT" w:hAnsi="Arial" w:cs="Arial"/>
                <w:sz w:val="18"/>
                <w:szCs w:val="18"/>
              </w:rPr>
              <w:t>lo que respecta a los</w:t>
            </w:r>
            <w:r w:rsidRPr="004A472B">
              <w:rPr>
                <w:rFonts w:ascii="Arial" w:eastAsia="Arial MT" w:hAnsi="Arial" w:cs="Arial"/>
                <w:b/>
                <w:bCs/>
                <w:sz w:val="18"/>
                <w:szCs w:val="18"/>
              </w:rPr>
              <w:t xml:space="preserve"> </w:t>
            </w:r>
            <w:r>
              <w:rPr>
                <w:rFonts w:ascii="Arial" w:eastAsia="Arial MT" w:hAnsi="Arial" w:cs="Arial"/>
                <w:b/>
                <w:bCs/>
                <w:sz w:val="18"/>
                <w:szCs w:val="18"/>
              </w:rPr>
              <w:t>HABEAS CORPUS</w:t>
            </w:r>
            <w:r w:rsidRPr="004A472B">
              <w:rPr>
                <w:rFonts w:ascii="Arial" w:eastAsia="Arial MT" w:hAnsi="Arial" w:cs="Arial"/>
                <w:sz w:val="18"/>
                <w:szCs w:val="18"/>
              </w:rPr>
              <w:t xml:space="preserve"> en </w:t>
            </w:r>
            <w:r>
              <w:rPr>
                <w:rFonts w:ascii="Arial" w:eastAsia="Arial MT" w:hAnsi="Arial" w:cs="Arial"/>
                <w:sz w:val="18"/>
                <w:szCs w:val="18"/>
              </w:rPr>
              <w:t xml:space="preserve">el año </w:t>
            </w:r>
            <w:r w:rsidRPr="00F30A34">
              <w:rPr>
                <w:rFonts w:ascii="Arial" w:eastAsia="Arial MT" w:hAnsi="Arial" w:cs="Arial"/>
                <w:b/>
                <w:bCs/>
                <w:sz w:val="18"/>
                <w:szCs w:val="18"/>
              </w:rPr>
              <w:t>2024</w:t>
            </w:r>
            <w:r>
              <w:rPr>
                <w:rFonts w:ascii="Arial" w:eastAsia="Arial MT" w:hAnsi="Arial" w:cs="Arial"/>
                <w:sz w:val="18"/>
                <w:szCs w:val="18"/>
              </w:rPr>
              <w:t xml:space="preserve">, para </w:t>
            </w:r>
            <w:r w:rsidRPr="004A472B">
              <w:rPr>
                <w:rFonts w:ascii="Arial" w:eastAsia="Arial MT" w:hAnsi="Arial" w:cs="Arial"/>
                <w:sz w:val="18"/>
                <w:szCs w:val="18"/>
              </w:rPr>
              <w:t>los 3 Juzgados del SRPA de Montería</w:t>
            </w:r>
            <w:r>
              <w:rPr>
                <w:rFonts w:ascii="Arial" w:eastAsia="Arial MT" w:hAnsi="Arial" w:cs="Arial"/>
                <w:sz w:val="18"/>
                <w:szCs w:val="18"/>
              </w:rPr>
              <w:t xml:space="preserve">; pasaron </w:t>
            </w:r>
            <w:r>
              <w:rPr>
                <w:rFonts w:ascii="Arial" w:eastAsia="Arial MT" w:hAnsi="Arial" w:cs="Arial"/>
                <w:b/>
                <w:bCs/>
                <w:sz w:val="18"/>
                <w:szCs w:val="18"/>
              </w:rPr>
              <w:t>0</w:t>
            </w:r>
            <w:r>
              <w:rPr>
                <w:rFonts w:ascii="Arial" w:eastAsia="Arial MT" w:hAnsi="Arial" w:cs="Arial"/>
                <w:sz w:val="18"/>
                <w:szCs w:val="18"/>
              </w:rPr>
              <w:t xml:space="preserve"> de 2023, se recibieron </w:t>
            </w:r>
            <w:r>
              <w:rPr>
                <w:rFonts w:ascii="Arial" w:eastAsia="Arial MT" w:hAnsi="Arial" w:cs="Arial"/>
                <w:b/>
                <w:bCs/>
                <w:sz w:val="18"/>
                <w:szCs w:val="18"/>
              </w:rPr>
              <w:t>5</w:t>
            </w:r>
            <w:r>
              <w:rPr>
                <w:rFonts w:ascii="Arial" w:eastAsia="Arial MT" w:hAnsi="Arial" w:cs="Arial"/>
                <w:sz w:val="18"/>
                <w:szCs w:val="18"/>
              </w:rPr>
              <w:t xml:space="preserve"> para un total de </w:t>
            </w:r>
            <w:r>
              <w:rPr>
                <w:rFonts w:ascii="Arial" w:eastAsia="Arial MT" w:hAnsi="Arial" w:cs="Arial"/>
                <w:b/>
                <w:bCs/>
                <w:sz w:val="18"/>
                <w:szCs w:val="18"/>
              </w:rPr>
              <w:t>5</w:t>
            </w:r>
            <w:r>
              <w:rPr>
                <w:rFonts w:ascii="Arial" w:eastAsia="Arial MT" w:hAnsi="Arial" w:cs="Arial"/>
                <w:sz w:val="18"/>
                <w:szCs w:val="18"/>
              </w:rPr>
              <w:t xml:space="preserve"> y</w:t>
            </w:r>
            <w:r w:rsidRPr="004A472B">
              <w:rPr>
                <w:rFonts w:ascii="Arial" w:eastAsia="Arial MT" w:hAnsi="Arial" w:cs="Arial"/>
                <w:sz w:val="18"/>
                <w:szCs w:val="18"/>
              </w:rPr>
              <w:t xml:space="preserve"> </w:t>
            </w:r>
            <w:r w:rsidR="00001E96" w:rsidRPr="004A472B">
              <w:rPr>
                <w:rFonts w:ascii="Arial" w:eastAsia="Arial MT" w:hAnsi="Arial" w:cs="Arial"/>
                <w:sz w:val="18"/>
                <w:szCs w:val="18"/>
              </w:rPr>
              <w:t xml:space="preserve">se evacuaron </w:t>
            </w:r>
            <w:r w:rsidR="00001E96">
              <w:rPr>
                <w:rFonts w:ascii="Arial" w:eastAsia="Arial MT" w:hAnsi="Arial" w:cs="Arial"/>
                <w:b/>
                <w:bCs/>
                <w:sz w:val="18"/>
                <w:szCs w:val="18"/>
              </w:rPr>
              <w:t>5</w:t>
            </w:r>
            <w:r w:rsidR="00001E96" w:rsidRPr="004A472B">
              <w:rPr>
                <w:rFonts w:ascii="Arial" w:eastAsia="Arial MT" w:hAnsi="Arial" w:cs="Arial"/>
                <w:sz w:val="18"/>
                <w:szCs w:val="18"/>
              </w:rPr>
              <w:t xml:space="preserve">, obteniendo un indicador del </w:t>
            </w:r>
            <w:r w:rsidR="00001E96" w:rsidRPr="004A472B">
              <w:rPr>
                <w:rFonts w:ascii="Arial" w:eastAsia="Arial MT" w:hAnsi="Arial" w:cs="Arial"/>
                <w:b/>
                <w:bCs/>
                <w:sz w:val="18"/>
                <w:szCs w:val="18"/>
              </w:rPr>
              <w:t>100%</w:t>
            </w:r>
            <w:r w:rsidR="00001E96" w:rsidRPr="004A472B">
              <w:rPr>
                <w:rFonts w:ascii="Arial" w:eastAsia="Arial MT" w:hAnsi="Arial" w:cs="Arial"/>
                <w:sz w:val="18"/>
                <w:szCs w:val="18"/>
              </w:rPr>
              <w:t xml:space="preserve">, </w:t>
            </w:r>
            <w:r w:rsidR="00001E96" w:rsidRPr="004A472B">
              <w:rPr>
                <w:rFonts w:ascii="Arial" w:eastAsia="Arial MT" w:hAnsi="Arial" w:cs="Arial"/>
                <w:b/>
                <w:bCs/>
                <w:sz w:val="18"/>
                <w:szCs w:val="18"/>
              </w:rPr>
              <w:t>igualando</w:t>
            </w:r>
            <w:r w:rsidR="00001E96" w:rsidRPr="004A472B">
              <w:rPr>
                <w:rFonts w:ascii="Arial" w:eastAsia="Arial MT" w:hAnsi="Arial" w:cs="Arial"/>
                <w:sz w:val="18"/>
                <w:szCs w:val="18"/>
              </w:rPr>
              <w:t xml:space="preserve"> </w:t>
            </w:r>
            <w:r w:rsidR="00001E96" w:rsidRPr="004A472B">
              <w:rPr>
                <w:rFonts w:ascii="Arial" w:eastAsia="Arial MT" w:hAnsi="Arial" w:cs="Arial"/>
                <w:b/>
                <w:bCs/>
                <w:sz w:val="18"/>
                <w:szCs w:val="18"/>
              </w:rPr>
              <w:t>tanto la meta</w:t>
            </w:r>
            <w:r w:rsidR="00001E96">
              <w:rPr>
                <w:rFonts w:ascii="Arial" w:eastAsia="Arial MT" w:hAnsi="Arial" w:cs="Arial"/>
                <w:b/>
                <w:bCs/>
                <w:sz w:val="18"/>
                <w:szCs w:val="18"/>
              </w:rPr>
              <w:t>,</w:t>
            </w:r>
            <w:r w:rsidR="00001E96" w:rsidRPr="004A472B">
              <w:rPr>
                <w:rFonts w:ascii="Arial" w:eastAsia="Arial MT" w:hAnsi="Arial" w:cs="Arial"/>
                <w:b/>
                <w:bCs/>
                <w:sz w:val="18"/>
                <w:szCs w:val="18"/>
              </w:rPr>
              <w:t xml:space="preserve"> como el indicador del año anterior que fue del 100%, </w:t>
            </w:r>
            <w:r w:rsidR="00001E96" w:rsidRPr="004A472B">
              <w:rPr>
                <w:rFonts w:ascii="Arial" w:eastAsia="Arial MT" w:hAnsi="Arial" w:cs="Arial"/>
                <w:sz w:val="18"/>
                <w:szCs w:val="18"/>
              </w:rPr>
              <w:t xml:space="preserve">cuando se recibieron </w:t>
            </w:r>
            <w:r>
              <w:rPr>
                <w:rFonts w:ascii="Arial" w:eastAsia="Arial MT" w:hAnsi="Arial" w:cs="Arial"/>
                <w:b/>
                <w:bCs/>
                <w:sz w:val="18"/>
                <w:szCs w:val="18"/>
              </w:rPr>
              <w:t>5</w:t>
            </w:r>
            <w:r w:rsidR="00001E96" w:rsidRPr="004A472B">
              <w:rPr>
                <w:rFonts w:ascii="Arial" w:eastAsia="Arial MT" w:hAnsi="Arial" w:cs="Arial"/>
                <w:b/>
                <w:bCs/>
                <w:sz w:val="18"/>
                <w:szCs w:val="18"/>
              </w:rPr>
              <w:t xml:space="preserve"> </w:t>
            </w:r>
            <w:r w:rsidR="00001E96" w:rsidRPr="004A472B">
              <w:rPr>
                <w:rFonts w:ascii="Arial" w:eastAsia="Arial MT" w:hAnsi="Arial" w:cs="Arial"/>
                <w:sz w:val="18"/>
                <w:szCs w:val="18"/>
              </w:rPr>
              <w:t xml:space="preserve">y se evacuaron </w:t>
            </w:r>
            <w:r>
              <w:rPr>
                <w:rFonts w:ascii="Arial" w:eastAsia="Arial MT" w:hAnsi="Arial" w:cs="Arial"/>
                <w:b/>
                <w:bCs/>
                <w:sz w:val="18"/>
                <w:szCs w:val="18"/>
              </w:rPr>
              <w:t>5</w:t>
            </w:r>
            <w:r w:rsidR="00001E96" w:rsidRPr="004A472B">
              <w:rPr>
                <w:rFonts w:ascii="Arial" w:eastAsia="Arial MT" w:hAnsi="Arial" w:cs="Arial"/>
                <w:b/>
                <w:bCs/>
                <w:sz w:val="18"/>
                <w:szCs w:val="18"/>
              </w:rPr>
              <w:t>.</w:t>
            </w:r>
          </w:p>
          <w:p w14:paraId="6F1B4518" w14:textId="77777777" w:rsidR="00001E96" w:rsidRDefault="00001E96" w:rsidP="00001E96">
            <w:pPr>
              <w:pStyle w:val="Prrafodelista"/>
              <w:ind w:left="0"/>
              <w:jc w:val="both"/>
              <w:rPr>
                <w:rFonts w:ascii="Arial" w:eastAsia="Arial MT" w:hAnsi="Arial" w:cs="Arial"/>
                <w:b/>
                <w:bCs/>
                <w:sz w:val="18"/>
                <w:szCs w:val="18"/>
              </w:rPr>
            </w:pPr>
          </w:p>
          <w:p w14:paraId="0436A43B" w14:textId="77777777" w:rsidR="00001E96" w:rsidRDefault="00001E96" w:rsidP="00001E96">
            <w:pPr>
              <w:pStyle w:val="Prrafodelista"/>
              <w:ind w:left="0"/>
              <w:jc w:val="both"/>
              <w:rPr>
                <w:rFonts w:ascii="Arial" w:eastAsia="Arial MT" w:hAnsi="Arial" w:cs="Arial"/>
                <w:b/>
                <w:bCs/>
                <w:sz w:val="18"/>
                <w:szCs w:val="18"/>
              </w:rPr>
            </w:pPr>
          </w:p>
          <w:p w14:paraId="36CAE083" w14:textId="77777777" w:rsidR="00EB2726" w:rsidRDefault="00EB2726" w:rsidP="00001E96">
            <w:pPr>
              <w:pStyle w:val="Prrafodelista"/>
              <w:ind w:left="0"/>
              <w:jc w:val="both"/>
              <w:rPr>
                <w:rFonts w:ascii="Arial" w:eastAsia="Arial MT" w:hAnsi="Arial" w:cs="Arial"/>
                <w:sz w:val="18"/>
                <w:szCs w:val="18"/>
              </w:rPr>
            </w:pPr>
          </w:p>
          <w:p w14:paraId="34C79449" w14:textId="77777777" w:rsidR="00EB2726" w:rsidRDefault="00EB2726" w:rsidP="00001E96">
            <w:pPr>
              <w:pStyle w:val="Prrafodelista"/>
              <w:ind w:left="0"/>
              <w:jc w:val="both"/>
              <w:rPr>
                <w:rFonts w:ascii="Arial" w:eastAsia="Arial MT" w:hAnsi="Arial" w:cs="Arial"/>
                <w:sz w:val="18"/>
                <w:szCs w:val="18"/>
              </w:rPr>
            </w:pPr>
          </w:p>
          <w:p w14:paraId="2B9BE02B" w14:textId="77777777" w:rsidR="00EB2726" w:rsidRDefault="00EB2726" w:rsidP="00001E96">
            <w:pPr>
              <w:pStyle w:val="Prrafodelista"/>
              <w:ind w:left="0"/>
              <w:jc w:val="both"/>
              <w:rPr>
                <w:rFonts w:ascii="Arial" w:eastAsia="Arial MT" w:hAnsi="Arial" w:cs="Arial"/>
                <w:sz w:val="18"/>
                <w:szCs w:val="18"/>
              </w:rPr>
            </w:pPr>
          </w:p>
          <w:p w14:paraId="1512978A" w14:textId="26A7ACE7" w:rsidR="00001E96" w:rsidRDefault="00EB2726" w:rsidP="00001E96">
            <w:pPr>
              <w:pStyle w:val="Prrafodelista"/>
              <w:ind w:left="0"/>
              <w:jc w:val="both"/>
              <w:rPr>
                <w:rFonts w:ascii="Arial" w:eastAsia="Arial MT" w:hAnsi="Arial" w:cs="Arial"/>
                <w:b/>
                <w:bCs/>
                <w:sz w:val="18"/>
                <w:szCs w:val="18"/>
              </w:rPr>
            </w:pPr>
            <w:r w:rsidRPr="004A472B">
              <w:rPr>
                <w:rFonts w:ascii="Arial" w:eastAsia="Arial MT" w:hAnsi="Arial" w:cs="Arial"/>
                <w:sz w:val="18"/>
                <w:szCs w:val="18"/>
              </w:rPr>
              <w:t xml:space="preserve">En </w:t>
            </w:r>
            <w:r>
              <w:rPr>
                <w:rFonts w:ascii="Arial" w:eastAsia="Arial MT" w:hAnsi="Arial" w:cs="Arial"/>
                <w:sz w:val="18"/>
                <w:szCs w:val="18"/>
              </w:rPr>
              <w:t>lo que respecta a los</w:t>
            </w:r>
            <w:r w:rsidRPr="004A472B">
              <w:rPr>
                <w:rFonts w:ascii="Arial" w:eastAsia="Arial MT" w:hAnsi="Arial" w:cs="Arial"/>
                <w:b/>
                <w:bCs/>
                <w:sz w:val="18"/>
                <w:szCs w:val="18"/>
              </w:rPr>
              <w:t xml:space="preserve"> </w:t>
            </w:r>
            <w:r>
              <w:rPr>
                <w:rFonts w:ascii="Arial" w:eastAsia="Arial MT" w:hAnsi="Arial" w:cs="Arial"/>
                <w:b/>
                <w:bCs/>
                <w:sz w:val="18"/>
                <w:szCs w:val="18"/>
              </w:rPr>
              <w:t>PROCESOS PENALES PARA ADOLESCENTES DE MONTERÍA</w:t>
            </w:r>
            <w:r w:rsidRPr="004A472B">
              <w:rPr>
                <w:rFonts w:ascii="Arial" w:eastAsia="Arial MT" w:hAnsi="Arial" w:cs="Arial"/>
                <w:sz w:val="18"/>
                <w:szCs w:val="18"/>
              </w:rPr>
              <w:t xml:space="preserve"> en </w:t>
            </w:r>
            <w:r>
              <w:rPr>
                <w:rFonts w:ascii="Arial" w:eastAsia="Arial MT" w:hAnsi="Arial" w:cs="Arial"/>
                <w:sz w:val="18"/>
                <w:szCs w:val="18"/>
              </w:rPr>
              <w:t xml:space="preserve">el año </w:t>
            </w:r>
            <w:r w:rsidRPr="00F30A34">
              <w:rPr>
                <w:rFonts w:ascii="Arial" w:eastAsia="Arial MT" w:hAnsi="Arial" w:cs="Arial"/>
                <w:b/>
                <w:bCs/>
                <w:sz w:val="18"/>
                <w:szCs w:val="18"/>
              </w:rPr>
              <w:t>2024</w:t>
            </w:r>
            <w:r>
              <w:rPr>
                <w:rFonts w:ascii="Arial" w:eastAsia="Arial MT" w:hAnsi="Arial" w:cs="Arial"/>
                <w:sz w:val="18"/>
                <w:szCs w:val="18"/>
              </w:rPr>
              <w:t xml:space="preserve">, para </w:t>
            </w:r>
            <w:r w:rsidRPr="004A472B">
              <w:rPr>
                <w:rFonts w:ascii="Arial" w:eastAsia="Arial MT" w:hAnsi="Arial" w:cs="Arial"/>
                <w:sz w:val="18"/>
                <w:szCs w:val="18"/>
              </w:rPr>
              <w:t>los 3 Juzgados del SRPA de Montería</w:t>
            </w:r>
            <w:r>
              <w:rPr>
                <w:rFonts w:ascii="Arial" w:eastAsia="Arial MT" w:hAnsi="Arial" w:cs="Arial"/>
                <w:sz w:val="18"/>
                <w:szCs w:val="18"/>
              </w:rPr>
              <w:t xml:space="preserve">; pasaron </w:t>
            </w:r>
            <w:r w:rsidR="00176B0F">
              <w:rPr>
                <w:rFonts w:ascii="Arial" w:eastAsia="Arial MT" w:hAnsi="Arial" w:cs="Arial"/>
                <w:b/>
                <w:bCs/>
                <w:sz w:val="18"/>
                <w:szCs w:val="18"/>
              </w:rPr>
              <w:t>35</w:t>
            </w:r>
            <w:r>
              <w:rPr>
                <w:rFonts w:ascii="Arial" w:eastAsia="Arial MT" w:hAnsi="Arial" w:cs="Arial"/>
                <w:sz w:val="18"/>
                <w:szCs w:val="18"/>
              </w:rPr>
              <w:t xml:space="preserve"> de 2023, se recibieron </w:t>
            </w:r>
            <w:r w:rsidR="00176B0F">
              <w:rPr>
                <w:rFonts w:ascii="Arial" w:eastAsia="Arial MT" w:hAnsi="Arial" w:cs="Arial"/>
                <w:b/>
                <w:bCs/>
                <w:sz w:val="18"/>
                <w:szCs w:val="18"/>
              </w:rPr>
              <w:t>143</w:t>
            </w:r>
            <w:r>
              <w:rPr>
                <w:rFonts w:ascii="Arial" w:eastAsia="Arial MT" w:hAnsi="Arial" w:cs="Arial"/>
                <w:sz w:val="18"/>
                <w:szCs w:val="18"/>
              </w:rPr>
              <w:t xml:space="preserve"> para un total de </w:t>
            </w:r>
            <w:r w:rsidR="00176B0F">
              <w:rPr>
                <w:rFonts w:ascii="Arial" w:eastAsia="Arial MT" w:hAnsi="Arial" w:cs="Arial"/>
                <w:b/>
                <w:bCs/>
                <w:sz w:val="18"/>
                <w:szCs w:val="18"/>
              </w:rPr>
              <w:t>178</w:t>
            </w:r>
            <w:r>
              <w:rPr>
                <w:rFonts w:ascii="Arial" w:eastAsia="Arial MT" w:hAnsi="Arial" w:cs="Arial"/>
                <w:sz w:val="18"/>
                <w:szCs w:val="18"/>
              </w:rPr>
              <w:t xml:space="preserve"> </w:t>
            </w:r>
            <w:r w:rsidR="00001E96" w:rsidRPr="004A472B">
              <w:rPr>
                <w:rFonts w:ascii="Arial" w:eastAsia="Arial MT" w:hAnsi="Arial" w:cs="Arial"/>
                <w:sz w:val="18"/>
                <w:szCs w:val="18"/>
              </w:rPr>
              <w:t xml:space="preserve">y se evacuaron </w:t>
            </w:r>
            <w:r w:rsidR="00176B0F">
              <w:rPr>
                <w:rFonts w:ascii="Arial" w:eastAsia="Arial MT" w:hAnsi="Arial" w:cs="Arial"/>
                <w:b/>
                <w:bCs/>
                <w:sz w:val="18"/>
                <w:szCs w:val="18"/>
              </w:rPr>
              <w:t>165</w:t>
            </w:r>
            <w:r w:rsidR="00001E96" w:rsidRPr="004A472B">
              <w:rPr>
                <w:rFonts w:ascii="Arial" w:eastAsia="Arial MT" w:hAnsi="Arial" w:cs="Arial"/>
                <w:sz w:val="18"/>
                <w:szCs w:val="18"/>
              </w:rPr>
              <w:t xml:space="preserve">, obteniendo un indicador del </w:t>
            </w:r>
            <w:r w:rsidR="00176B0F">
              <w:rPr>
                <w:rFonts w:ascii="Arial" w:eastAsia="Arial MT" w:hAnsi="Arial" w:cs="Arial"/>
                <w:b/>
                <w:bCs/>
                <w:sz w:val="18"/>
                <w:szCs w:val="18"/>
              </w:rPr>
              <w:t>92</w:t>
            </w:r>
            <w:r w:rsidR="00001E96" w:rsidRPr="004A472B">
              <w:rPr>
                <w:rFonts w:ascii="Arial" w:eastAsia="Arial MT" w:hAnsi="Arial" w:cs="Arial"/>
                <w:b/>
                <w:bCs/>
                <w:sz w:val="18"/>
                <w:szCs w:val="18"/>
              </w:rPr>
              <w:t>%</w:t>
            </w:r>
            <w:r w:rsidR="00001E96" w:rsidRPr="004A472B">
              <w:rPr>
                <w:rFonts w:ascii="Arial" w:eastAsia="Arial MT" w:hAnsi="Arial" w:cs="Arial"/>
                <w:sz w:val="18"/>
                <w:szCs w:val="18"/>
              </w:rPr>
              <w:t xml:space="preserve">, </w:t>
            </w:r>
            <w:r w:rsidR="00001E96">
              <w:rPr>
                <w:rFonts w:ascii="Arial" w:eastAsia="Arial MT" w:hAnsi="Arial" w:cs="Arial"/>
                <w:b/>
                <w:bCs/>
                <w:sz w:val="18"/>
                <w:szCs w:val="18"/>
              </w:rPr>
              <w:t xml:space="preserve">superando en </w:t>
            </w:r>
            <w:r w:rsidR="00176B0F">
              <w:rPr>
                <w:rFonts w:ascii="Arial" w:eastAsia="Arial MT" w:hAnsi="Arial" w:cs="Arial"/>
                <w:b/>
                <w:bCs/>
                <w:sz w:val="18"/>
                <w:szCs w:val="18"/>
              </w:rPr>
              <w:t>7</w:t>
            </w:r>
            <w:r w:rsidR="00001E96">
              <w:rPr>
                <w:rFonts w:ascii="Arial" w:eastAsia="Arial MT" w:hAnsi="Arial" w:cs="Arial"/>
                <w:b/>
                <w:bCs/>
                <w:sz w:val="18"/>
                <w:szCs w:val="18"/>
              </w:rPr>
              <w:t xml:space="preserve"> puntos </w:t>
            </w:r>
            <w:r w:rsidR="00001E96" w:rsidRPr="004A472B">
              <w:rPr>
                <w:rFonts w:ascii="Arial" w:eastAsia="Arial MT" w:hAnsi="Arial" w:cs="Arial"/>
                <w:b/>
                <w:bCs/>
                <w:sz w:val="18"/>
                <w:szCs w:val="18"/>
              </w:rPr>
              <w:t>la meta</w:t>
            </w:r>
            <w:r w:rsidR="00176B0F">
              <w:rPr>
                <w:rFonts w:ascii="Arial" w:eastAsia="Arial MT" w:hAnsi="Arial" w:cs="Arial"/>
                <w:b/>
                <w:bCs/>
                <w:sz w:val="18"/>
                <w:szCs w:val="18"/>
              </w:rPr>
              <w:t xml:space="preserve"> y en 5 puntos</w:t>
            </w:r>
            <w:r w:rsidR="00001E96">
              <w:rPr>
                <w:rFonts w:ascii="Arial" w:eastAsia="Arial MT" w:hAnsi="Arial" w:cs="Arial"/>
                <w:b/>
                <w:bCs/>
                <w:sz w:val="18"/>
                <w:szCs w:val="18"/>
              </w:rPr>
              <w:t>,</w:t>
            </w:r>
            <w:r w:rsidR="00001E96" w:rsidRPr="004A472B">
              <w:rPr>
                <w:rFonts w:ascii="Arial" w:eastAsia="Arial MT" w:hAnsi="Arial" w:cs="Arial"/>
                <w:b/>
                <w:bCs/>
                <w:sz w:val="18"/>
                <w:szCs w:val="18"/>
              </w:rPr>
              <w:t xml:space="preserve"> como el indicador del año anterior que fue del </w:t>
            </w:r>
            <w:r w:rsidR="00001E96">
              <w:rPr>
                <w:rFonts w:ascii="Arial" w:eastAsia="Arial MT" w:hAnsi="Arial" w:cs="Arial"/>
                <w:b/>
                <w:bCs/>
                <w:sz w:val="18"/>
                <w:szCs w:val="18"/>
              </w:rPr>
              <w:t>8</w:t>
            </w:r>
            <w:r w:rsidR="00176B0F">
              <w:rPr>
                <w:rFonts w:ascii="Arial" w:eastAsia="Arial MT" w:hAnsi="Arial" w:cs="Arial"/>
                <w:b/>
                <w:bCs/>
                <w:sz w:val="18"/>
                <w:szCs w:val="18"/>
              </w:rPr>
              <w:t>7</w:t>
            </w:r>
            <w:r w:rsidR="00001E96" w:rsidRPr="004A472B">
              <w:rPr>
                <w:rFonts w:ascii="Arial" w:eastAsia="Arial MT" w:hAnsi="Arial" w:cs="Arial"/>
                <w:b/>
                <w:bCs/>
                <w:sz w:val="18"/>
                <w:szCs w:val="18"/>
              </w:rPr>
              <w:t xml:space="preserve">%, </w:t>
            </w:r>
            <w:r w:rsidR="00001E96" w:rsidRPr="004A472B">
              <w:rPr>
                <w:rFonts w:ascii="Arial" w:eastAsia="Arial MT" w:hAnsi="Arial" w:cs="Arial"/>
                <w:sz w:val="18"/>
                <w:szCs w:val="18"/>
              </w:rPr>
              <w:t xml:space="preserve">cuando se recibieron </w:t>
            </w:r>
            <w:r w:rsidR="00176B0F">
              <w:rPr>
                <w:rFonts w:ascii="Arial" w:eastAsia="Arial MT" w:hAnsi="Arial" w:cs="Arial"/>
                <w:b/>
                <w:bCs/>
                <w:sz w:val="18"/>
                <w:szCs w:val="18"/>
              </w:rPr>
              <w:t>272</w:t>
            </w:r>
            <w:r w:rsidR="00001E96" w:rsidRPr="004A472B">
              <w:rPr>
                <w:rFonts w:ascii="Arial" w:eastAsia="Arial MT" w:hAnsi="Arial" w:cs="Arial"/>
                <w:sz w:val="18"/>
                <w:szCs w:val="18"/>
              </w:rPr>
              <w:t xml:space="preserve"> y se evacuaron </w:t>
            </w:r>
            <w:r w:rsidR="00001E96" w:rsidRPr="004A472B">
              <w:rPr>
                <w:rFonts w:ascii="Arial" w:eastAsia="Arial MT" w:hAnsi="Arial" w:cs="Arial"/>
                <w:b/>
                <w:bCs/>
                <w:sz w:val="18"/>
                <w:szCs w:val="18"/>
              </w:rPr>
              <w:t>2</w:t>
            </w:r>
            <w:r w:rsidR="00176B0F">
              <w:rPr>
                <w:rFonts w:ascii="Arial" w:eastAsia="Arial MT" w:hAnsi="Arial" w:cs="Arial"/>
                <w:b/>
                <w:bCs/>
                <w:sz w:val="18"/>
                <w:szCs w:val="18"/>
              </w:rPr>
              <w:t>37</w:t>
            </w:r>
            <w:r w:rsidR="00001E96" w:rsidRPr="004A472B">
              <w:rPr>
                <w:rFonts w:ascii="Arial" w:eastAsia="Arial MT" w:hAnsi="Arial" w:cs="Arial"/>
                <w:b/>
                <w:bCs/>
                <w:sz w:val="18"/>
                <w:szCs w:val="18"/>
              </w:rPr>
              <w:t>.</w:t>
            </w:r>
          </w:p>
          <w:p w14:paraId="054C3BA3" w14:textId="77777777" w:rsidR="00001E96" w:rsidRDefault="00001E96" w:rsidP="00001E96">
            <w:pPr>
              <w:pStyle w:val="Prrafodelista"/>
              <w:ind w:left="0"/>
              <w:jc w:val="both"/>
              <w:rPr>
                <w:rFonts w:ascii="Arial" w:eastAsia="Arial MT" w:hAnsi="Arial" w:cs="Arial"/>
                <w:b/>
                <w:bCs/>
                <w:sz w:val="18"/>
                <w:szCs w:val="18"/>
              </w:rPr>
            </w:pPr>
          </w:p>
          <w:p w14:paraId="5898A006" w14:textId="77777777" w:rsidR="00001E96" w:rsidRDefault="00001E96" w:rsidP="00001E96">
            <w:pPr>
              <w:pStyle w:val="Prrafodelista"/>
              <w:ind w:left="0"/>
              <w:jc w:val="both"/>
              <w:rPr>
                <w:rFonts w:ascii="Arial" w:eastAsia="Arial MT" w:hAnsi="Arial" w:cs="Arial"/>
                <w:b/>
                <w:bCs/>
                <w:sz w:val="18"/>
                <w:szCs w:val="18"/>
              </w:rPr>
            </w:pPr>
          </w:p>
          <w:p w14:paraId="723FEEC7" w14:textId="77777777" w:rsidR="00001E96" w:rsidRDefault="00001E96" w:rsidP="00001E96">
            <w:pPr>
              <w:pStyle w:val="Prrafodelista"/>
              <w:ind w:left="0"/>
              <w:jc w:val="both"/>
              <w:rPr>
                <w:rFonts w:ascii="Arial" w:eastAsia="Arial MT" w:hAnsi="Arial" w:cs="Arial"/>
                <w:b/>
                <w:bCs/>
                <w:sz w:val="18"/>
                <w:szCs w:val="18"/>
              </w:rPr>
            </w:pPr>
          </w:p>
          <w:p w14:paraId="19B83804" w14:textId="77777777" w:rsidR="00001E96" w:rsidRDefault="00001E96" w:rsidP="00001E96">
            <w:pPr>
              <w:pStyle w:val="Prrafodelista"/>
              <w:ind w:left="0"/>
              <w:jc w:val="both"/>
              <w:rPr>
                <w:rFonts w:ascii="Arial" w:eastAsia="Arial MT" w:hAnsi="Arial" w:cs="Arial"/>
                <w:b/>
                <w:bCs/>
                <w:sz w:val="18"/>
                <w:szCs w:val="18"/>
              </w:rPr>
            </w:pPr>
          </w:p>
          <w:p w14:paraId="4B499E56" w14:textId="77777777" w:rsidR="00001E96" w:rsidRDefault="00001E96" w:rsidP="00001E96">
            <w:pPr>
              <w:pStyle w:val="Prrafodelista"/>
              <w:ind w:left="0"/>
              <w:jc w:val="both"/>
              <w:rPr>
                <w:rFonts w:ascii="Arial" w:eastAsia="Arial MT" w:hAnsi="Arial" w:cs="Arial"/>
                <w:b/>
                <w:bCs/>
                <w:sz w:val="18"/>
                <w:szCs w:val="18"/>
              </w:rPr>
            </w:pPr>
          </w:p>
          <w:p w14:paraId="624C1B83" w14:textId="77777777" w:rsidR="00001E96" w:rsidRDefault="00001E96" w:rsidP="00001E96">
            <w:pPr>
              <w:pStyle w:val="Prrafodelista"/>
              <w:ind w:left="0"/>
              <w:jc w:val="both"/>
              <w:rPr>
                <w:rFonts w:ascii="Arial" w:eastAsia="Arial MT" w:hAnsi="Arial" w:cs="Arial"/>
                <w:b/>
                <w:bCs/>
                <w:sz w:val="18"/>
                <w:szCs w:val="18"/>
              </w:rPr>
            </w:pPr>
          </w:p>
          <w:p w14:paraId="1CC85B5D" w14:textId="77777777" w:rsidR="00001E96" w:rsidRDefault="00001E96" w:rsidP="00001E96">
            <w:pPr>
              <w:pStyle w:val="Prrafodelista"/>
              <w:ind w:left="0"/>
              <w:jc w:val="both"/>
              <w:rPr>
                <w:rFonts w:ascii="Arial" w:eastAsia="Arial MT" w:hAnsi="Arial" w:cs="Arial"/>
                <w:b/>
                <w:bCs/>
                <w:sz w:val="18"/>
                <w:szCs w:val="18"/>
              </w:rPr>
            </w:pPr>
          </w:p>
          <w:p w14:paraId="4D65D268" w14:textId="77777777" w:rsidR="00001E96" w:rsidRDefault="00001E96" w:rsidP="00001E96">
            <w:pPr>
              <w:pStyle w:val="Prrafodelista"/>
              <w:ind w:left="0"/>
              <w:jc w:val="both"/>
              <w:rPr>
                <w:rFonts w:ascii="Arial" w:eastAsia="Arial MT" w:hAnsi="Arial" w:cs="Arial"/>
                <w:b/>
                <w:bCs/>
                <w:sz w:val="18"/>
                <w:szCs w:val="18"/>
              </w:rPr>
            </w:pPr>
          </w:p>
          <w:p w14:paraId="5645AE88" w14:textId="77777777" w:rsidR="00001E96" w:rsidRDefault="00001E96" w:rsidP="00001E96">
            <w:pPr>
              <w:pStyle w:val="Prrafodelista"/>
              <w:ind w:left="0"/>
              <w:jc w:val="both"/>
              <w:rPr>
                <w:rFonts w:ascii="Arial" w:eastAsia="Arial MT" w:hAnsi="Arial" w:cs="Arial"/>
                <w:b/>
                <w:bCs/>
                <w:sz w:val="18"/>
                <w:szCs w:val="18"/>
              </w:rPr>
            </w:pPr>
          </w:p>
          <w:p w14:paraId="4A456D93" w14:textId="77777777" w:rsidR="00001E96" w:rsidRDefault="00001E96" w:rsidP="00001E96">
            <w:pPr>
              <w:pStyle w:val="Prrafodelista"/>
              <w:ind w:left="0"/>
              <w:jc w:val="both"/>
              <w:rPr>
                <w:rFonts w:ascii="Arial" w:eastAsia="Arial MT" w:hAnsi="Arial" w:cs="Arial"/>
                <w:b/>
                <w:bCs/>
                <w:sz w:val="18"/>
                <w:szCs w:val="18"/>
              </w:rPr>
            </w:pPr>
          </w:p>
          <w:p w14:paraId="27A28875" w14:textId="77777777" w:rsidR="00EB2726" w:rsidRDefault="00EB2726" w:rsidP="00001E96">
            <w:pPr>
              <w:pStyle w:val="Prrafodelista"/>
              <w:ind w:left="0"/>
              <w:jc w:val="both"/>
              <w:rPr>
                <w:rFonts w:ascii="Arial" w:eastAsia="Arial MT" w:hAnsi="Arial" w:cs="Arial"/>
                <w:sz w:val="18"/>
                <w:szCs w:val="18"/>
              </w:rPr>
            </w:pPr>
          </w:p>
          <w:p w14:paraId="08C0912B" w14:textId="77777777" w:rsidR="00EB2726" w:rsidRDefault="00EB2726" w:rsidP="00001E96">
            <w:pPr>
              <w:pStyle w:val="Prrafodelista"/>
              <w:ind w:left="0"/>
              <w:jc w:val="both"/>
              <w:rPr>
                <w:rFonts w:ascii="Arial" w:eastAsia="Arial MT" w:hAnsi="Arial" w:cs="Arial"/>
                <w:sz w:val="18"/>
                <w:szCs w:val="18"/>
              </w:rPr>
            </w:pPr>
          </w:p>
          <w:p w14:paraId="33534FE5" w14:textId="3D6553BE" w:rsidR="00001E96" w:rsidRDefault="00001E96" w:rsidP="00001E96">
            <w:pPr>
              <w:pStyle w:val="Prrafodelista"/>
              <w:ind w:left="0"/>
              <w:jc w:val="both"/>
              <w:rPr>
                <w:rFonts w:ascii="Arial" w:eastAsia="Arial MT" w:hAnsi="Arial" w:cs="Arial"/>
                <w:b/>
                <w:bCs/>
                <w:sz w:val="18"/>
                <w:szCs w:val="18"/>
              </w:rPr>
            </w:pPr>
            <w:r w:rsidRPr="004A472B">
              <w:rPr>
                <w:rFonts w:ascii="Arial" w:eastAsia="Arial MT" w:hAnsi="Arial" w:cs="Arial"/>
                <w:sz w:val="18"/>
                <w:szCs w:val="18"/>
              </w:rPr>
              <w:t xml:space="preserve">Tomando como base los indicadores anteriores y estableciendo un promedio del </w:t>
            </w:r>
            <w:r w:rsidRPr="004A472B">
              <w:rPr>
                <w:rFonts w:ascii="Arial" w:eastAsia="Arial MT" w:hAnsi="Arial" w:cs="Arial"/>
                <w:b/>
                <w:bCs/>
                <w:sz w:val="18"/>
                <w:szCs w:val="18"/>
              </w:rPr>
              <w:t>9</w:t>
            </w:r>
            <w:r w:rsidR="00176B0F">
              <w:rPr>
                <w:rFonts w:ascii="Arial" w:eastAsia="Arial MT" w:hAnsi="Arial" w:cs="Arial"/>
                <w:b/>
                <w:bCs/>
                <w:sz w:val="18"/>
                <w:szCs w:val="18"/>
              </w:rPr>
              <w:t>8</w:t>
            </w:r>
            <w:r w:rsidRPr="004A472B">
              <w:rPr>
                <w:rFonts w:ascii="Arial" w:eastAsia="Arial MT" w:hAnsi="Arial" w:cs="Arial"/>
                <w:b/>
                <w:bCs/>
                <w:sz w:val="18"/>
                <w:szCs w:val="18"/>
              </w:rPr>
              <w:t>%</w:t>
            </w:r>
            <w:r w:rsidRPr="004A472B">
              <w:rPr>
                <w:rFonts w:ascii="Arial" w:eastAsia="Arial MT" w:hAnsi="Arial" w:cs="Arial"/>
                <w:sz w:val="18"/>
                <w:szCs w:val="18"/>
              </w:rPr>
              <w:t xml:space="preserve"> se evidencia, el cumplimiento a la constitución y a la ley a través de su debida aplicación para la toma de decisiones, adicionalmente se evidencia que se está garantizando el acceso a la administración de justicia, a través de nuevos canales de comunicación, </w:t>
            </w:r>
            <w:r>
              <w:rPr>
                <w:rFonts w:ascii="Arial" w:eastAsia="Arial MT" w:hAnsi="Arial" w:cs="Arial"/>
                <w:sz w:val="18"/>
                <w:szCs w:val="18"/>
              </w:rPr>
              <w:t>pasando a una atención mixta (</w:t>
            </w:r>
            <w:r w:rsidRPr="004A472B">
              <w:rPr>
                <w:rFonts w:ascii="Arial" w:eastAsia="Arial MT" w:hAnsi="Arial" w:cs="Arial"/>
                <w:sz w:val="18"/>
                <w:szCs w:val="18"/>
              </w:rPr>
              <w:t>presencial</w:t>
            </w:r>
            <w:r>
              <w:rPr>
                <w:rFonts w:ascii="Arial" w:eastAsia="Arial MT" w:hAnsi="Arial" w:cs="Arial"/>
                <w:sz w:val="18"/>
                <w:szCs w:val="18"/>
              </w:rPr>
              <w:t xml:space="preserve"> – </w:t>
            </w:r>
            <w:r w:rsidRPr="004A472B">
              <w:rPr>
                <w:rFonts w:ascii="Arial" w:eastAsia="Arial MT" w:hAnsi="Arial" w:cs="Arial"/>
                <w:sz w:val="18"/>
                <w:szCs w:val="18"/>
              </w:rPr>
              <w:t>virtual</w:t>
            </w:r>
            <w:r>
              <w:rPr>
                <w:rFonts w:ascii="Arial" w:eastAsia="Arial MT" w:hAnsi="Arial" w:cs="Arial"/>
                <w:sz w:val="18"/>
                <w:szCs w:val="18"/>
              </w:rPr>
              <w:t>) de los usuarios</w:t>
            </w:r>
            <w:r w:rsidRPr="004A472B">
              <w:rPr>
                <w:rFonts w:ascii="Arial" w:eastAsia="Arial MT" w:hAnsi="Arial" w:cs="Arial"/>
                <w:sz w:val="18"/>
                <w:szCs w:val="18"/>
              </w:rPr>
              <w:t xml:space="preserve">, superando de esta manera los retos impuestos por </w:t>
            </w:r>
            <w:r>
              <w:rPr>
                <w:rFonts w:ascii="Arial" w:eastAsia="Arial MT" w:hAnsi="Arial" w:cs="Arial"/>
                <w:sz w:val="18"/>
                <w:szCs w:val="18"/>
              </w:rPr>
              <w:t xml:space="preserve">la </w:t>
            </w:r>
            <w:r w:rsidRPr="004A472B">
              <w:rPr>
                <w:rFonts w:ascii="Arial" w:eastAsia="Arial MT" w:hAnsi="Arial" w:cs="Arial"/>
                <w:sz w:val="18"/>
                <w:szCs w:val="18"/>
              </w:rPr>
              <w:t xml:space="preserve">post pandemia </w:t>
            </w:r>
            <w:r w:rsidRPr="004A472B">
              <w:rPr>
                <w:rFonts w:ascii="Arial" w:eastAsia="Arial MT" w:hAnsi="Arial" w:cs="Arial"/>
                <w:b/>
                <w:bCs/>
                <w:sz w:val="18"/>
                <w:szCs w:val="18"/>
              </w:rPr>
              <w:t xml:space="preserve">incrementando en </w:t>
            </w:r>
            <w:r w:rsidR="00176B0F">
              <w:rPr>
                <w:rFonts w:ascii="Arial" w:eastAsia="Arial MT" w:hAnsi="Arial" w:cs="Arial"/>
                <w:b/>
                <w:bCs/>
                <w:sz w:val="18"/>
                <w:szCs w:val="18"/>
              </w:rPr>
              <w:t>4</w:t>
            </w:r>
            <w:r w:rsidRPr="004A472B">
              <w:rPr>
                <w:rFonts w:ascii="Arial" w:eastAsia="Arial MT" w:hAnsi="Arial" w:cs="Arial"/>
                <w:b/>
                <w:bCs/>
                <w:sz w:val="18"/>
                <w:szCs w:val="18"/>
              </w:rPr>
              <w:t xml:space="preserve"> puntos respecto de la meta que es del 9</w:t>
            </w:r>
            <w:r>
              <w:rPr>
                <w:rFonts w:ascii="Arial" w:eastAsia="Arial MT" w:hAnsi="Arial" w:cs="Arial"/>
                <w:b/>
                <w:bCs/>
                <w:sz w:val="18"/>
                <w:szCs w:val="18"/>
              </w:rPr>
              <w:t>4</w:t>
            </w:r>
            <w:r w:rsidRPr="004A472B">
              <w:rPr>
                <w:rFonts w:ascii="Arial" w:eastAsia="Arial MT" w:hAnsi="Arial" w:cs="Arial"/>
                <w:b/>
                <w:bCs/>
                <w:sz w:val="18"/>
                <w:szCs w:val="18"/>
              </w:rPr>
              <w:t>%</w:t>
            </w:r>
            <w:r w:rsidR="00176B0F">
              <w:rPr>
                <w:rFonts w:ascii="Arial" w:eastAsia="Arial MT" w:hAnsi="Arial" w:cs="Arial"/>
                <w:b/>
                <w:bCs/>
                <w:sz w:val="18"/>
                <w:szCs w:val="18"/>
              </w:rPr>
              <w:t xml:space="preserve"> y </w:t>
            </w:r>
            <w:r>
              <w:rPr>
                <w:rFonts w:ascii="Arial" w:eastAsia="Arial MT" w:hAnsi="Arial" w:cs="Arial"/>
                <w:b/>
                <w:bCs/>
                <w:sz w:val="18"/>
                <w:szCs w:val="18"/>
              </w:rPr>
              <w:t>e</w:t>
            </w:r>
            <w:r w:rsidR="00176B0F">
              <w:rPr>
                <w:rFonts w:ascii="Arial" w:eastAsia="Arial MT" w:hAnsi="Arial" w:cs="Arial"/>
                <w:b/>
                <w:bCs/>
                <w:sz w:val="18"/>
                <w:szCs w:val="18"/>
              </w:rPr>
              <w:t xml:space="preserve">n 1 punto </w:t>
            </w:r>
            <w:r w:rsidRPr="004A472B">
              <w:rPr>
                <w:rFonts w:ascii="Arial" w:eastAsia="Arial MT" w:hAnsi="Arial" w:cs="Arial"/>
                <w:b/>
                <w:bCs/>
                <w:sz w:val="18"/>
                <w:szCs w:val="18"/>
              </w:rPr>
              <w:t>el indicador del año anterior que fue del 9</w:t>
            </w:r>
            <w:r>
              <w:rPr>
                <w:rFonts w:ascii="Arial" w:eastAsia="Arial MT" w:hAnsi="Arial" w:cs="Arial"/>
                <w:b/>
                <w:bCs/>
                <w:sz w:val="18"/>
                <w:szCs w:val="18"/>
              </w:rPr>
              <w:t>7</w:t>
            </w:r>
            <w:r w:rsidRPr="004A472B">
              <w:rPr>
                <w:rFonts w:ascii="Arial" w:eastAsia="Arial MT" w:hAnsi="Arial" w:cs="Arial"/>
                <w:b/>
                <w:bCs/>
                <w:sz w:val="18"/>
                <w:szCs w:val="18"/>
              </w:rPr>
              <w:t>%</w:t>
            </w:r>
            <w:r>
              <w:rPr>
                <w:rFonts w:ascii="Arial" w:eastAsia="Arial MT" w:hAnsi="Arial" w:cs="Arial"/>
                <w:b/>
                <w:bCs/>
                <w:sz w:val="18"/>
                <w:szCs w:val="18"/>
              </w:rPr>
              <w:t>.</w:t>
            </w:r>
          </w:p>
          <w:p w14:paraId="1E2CE30E" w14:textId="77777777" w:rsidR="00001E96" w:rsidRDefault="00001E96" w:rsidP="00001E96">
            <w:pPr>
              <w:pStyle w:val="Prrafodelista"/>
              <w:ind w:left="0"/>
              <w:jc w:val="both"/>
              <w:rPr>
                <w:rFonts w:ascii="Arial" w:hAnsi="Arial" w:cs="Arial"/>
                <w:b/>
                <w:bCs/>
                <w:sz w:val="18"/>
                <w:szCs w:val="18"/>
              </w:rPr>
            </w:pPr>
          </w:p>
          <w:p w14:paraId="3B0F41EA" w14:textId="77777777" w:rsidR="00001E96" w:rsidRDefault="00001E96" w:rsidP="00001E96">
            <w:pPr>
              <w:pStyle w:val="Prrafodelista"/>
              <w:ind w:left="0"/>
              <w:jc w:val="both"/>
              <w:rPr>
                <w:rFonts w:ascii="Arial" w:hAnsi="Arial" w:cs="Arial"/>
                <w:b/>
                <w:bCs/>
                <w:sz w:val="18"/>
                <w:szCs w:val="18"/>
              </w:rPr>
            </w:pPr>
          </w:p>
          <w:p w14:paraId="53607FD4" w14:textId="77777777" w:rsidR="00001E96" w:rsidRDefault="00001E96" w:rsidP="00001E96">
            <w:pPr>
              <w:pStyle w:val="Prrafodelista"/>
              <w:ind w:left="0"/>
              <w:jc w:val="both"/>
              <w:rPr>
                <w:rFonts w:ascii="Arial" w:hAnsi="Arial" w:cs="Arial"/>
                <w:b/>
                <w:bCs/>
                <w:sz w:val="18"/>
                <w:szCs w:val="18"/>
              </w:rPr>
            </w:pPr>
          </w:p>
          <w:p w14:paraId="3814CF58" w14:textId="77777777" w:rsidR="00001E96" w:rsidRDefault="00001E96" w:rsidP="00001E96">
            <w:pPr>
              <w:pStyle w:val="Prrafodelista"/>
              <w:ind w:left="0"/>
              <w:jc w:val="both"/>
              <w:rPr>
                <w:rFonts w:ascii="Arial" w:hAnsi="Arial" w:cs="Arial"/>
                <w:b/>
                <w:bCs/>
                <w:sz w:val="18"/>
                <w:szCs w:val="18"/>
              </w:rPr>
            </w:pPr>
          </w:p>
          <w:p w14:paraId="116328F4" w14:textId="77777777" w:rsidR="00001E96" w:rsidRDefault="00001E96" w:rsidP="00001E96">
            <w:pPr>
              <w:pStyle w:val="Prrafodelista"/>
              <w:ind w:left="0"/>
              <w:jc w:val="both"/>
              <w:rPr>
                <w:rFonts w:ascii="Arial" w:hAnsi="Arial" w:cs="Arial"/>
                <w:b/>
                <w:bCs/>
                <w:sz w:val="18"/>
                <w:szCs w:val="18"/>
              </w:rPr>
            </w:pPr>
          </w:p>
          <w:p w14:paraId="2426E525" w14:textId="77777777" w:rsidR="00001E96" w:rsidRDefault="00001E96" w:rsidP="00001E96">
            <w:pPr>
              <w:pStyle w:val="Prrafodelista"/>
              <w:ind w:left="0"/>
              <w:jc w:val="both"/>
              <w:rPr>
                <w:rFonts w:ascii="Arial" w:hAnsi="Arial" w:cs="Arial"/>
                <w:b/>
                <w:bCs/>
                <w:sz w:val="18"/>
                <w:szCs w:val="18"/>
              </w:rPr>
            </w:pPr>
          </w:p>
          <w:p w14:paraId="03318161" w14:textId="77777777" w:rsidR="00001E96" w:rsidRPr="004A472B" w:rsidRDefault="00001E96" w:rsidP="00001E96">
            <w:pPr>
              <w:tabs>
                <w:tab w:val="center" w:pos="4536"/>
              </w:tabs>
              <w:jc w:val="both"/>
              <w:rPr>
                <w:rFonts w:ascii="Arial" w:eastAsia="Arial MT" w:hAnsi="Arial" w:cs="Arial"/>
                <w:sz w:val="20"/>
              </w:rPr>
            </w:pPr>
            <w:r w:rsidRPr="004A472B">
              <w:rPr>
                <w:rFonts w:ascii="Arial" w:eastAsia="Arial MT" w:hAnsi="Arial" w:cs="Arial"/>
                <w:sz w:val="20"/>
              </w:rPr>
              <w:t>1. El mantenimiento de la certificación de calidad demuestra el fortalecimiento de la cultura organizacional de calidad y el cumplimiento de los requisitos aplicables.</w:t>
            </w:r>
          </w:p>
          <w:p w14:paraId="1D3D1DEA" w14:textId="77777777" w:rsidR="00001E96" w:rsidRPr="004A472B" w:rsidRDefault="00001E96" w:rsidP="00001E96">
            <w:pPr>
              <w:tabs>
                <w:tab w:val="center" w:pos="4536"/>
              </w:tabs>
              <w:jc w:val="both"/>
              <w:rPr>
                <w:rFonts w:ascii="Arial" w:eastAsia="Arial MT" w:hAnsi="Arial" w:cs="Arial"/>
                <w:sz w:val="20"/>
              </w:rPr>
            </w:pPr>
          </w:p>
          <w:p w14:paraId="4CB14BE9" w14:textId="77777777" w:rsidR="00001E96" w:rsidRPr="004A472B" w:rsidRDefault="00001E96" w:rsidP="00001E96">
            <w:pPr>
              <w:tabs>
                <w:tab w:val="center" w:pos="4536"/>
              </w:tabs>
              <w:jc w:val="both"/>
              <w:rPr>
                <w:rFonts w:ascii="Arial" w:eastAsia="Arial MT" w:hAnsi="Arial" w:cs="Arial"/>
                <w:sz w:val="20"/>
              </w:rPr>
            </w:pPr>
            <w:r w:rsidRPr="004A472B">
              <w:rPr>
                <w:rFonts w:ascii="Arial" w:eastAsia="Arial MT" w:hAnsi="Arial" w:cs="Arial"/>
                <w:sz w:val="20"/>
              </w:rPr>
              <w:t>2.El mantenimiento del Sistema se demuestra a través de las siguientes actividades, realizadas a nivel nacional y a las cuales han asistido las dependencias judiciales:</w:t>
            </w:r>
          </w:p>
          <w:p w14:paraId="48BA1970" w14:textId="77777777" w:rsidR="00001E96" w:rsidRPr="004A472B" w:rsidRDefault="00001E96" w:rsidP="00001E96">
            <w:pPr>
              <w:tabs>
                <w:tab w:val="center" w:pos="4536"/>
              </w:tabs>
              <w:jc w:val="both"/>
              <w:rPr>
                <w:rFonts w:ascii="Arial" w:eastAsia="Arial MT" w:hAnsi="Arial" w:cs="Arial"/>
                <w:sz w:val="20"/>
              </w:rPr>
            </w:pPr>
            <w:r w:rsidRPr="004A472B">
              <w:rPr>
                <w:rFonts w:ascii="Arial" w:eastAsia="Arial MT" w:hAnsi="Arial" w:cs="Arial"/>
                <w:sz w:val="20"/>
              </w:rPr>
              <w:t xml:space="preserve">Capacitaciones </w:t>
            </w:r>
          </w:p>
          <w:p w14:paraId="266EB7D4" w14:textId="77777777" w:rsidR="00001E96" w:rsidRPr="004A472B" w:rsidRDefault="00001E96" w:rsidP="00001E96">
            <w:pPr>
              <w:tabs>
                <w:tab w:val="center" w:pos="4536"/>
              </w:tabs>
              <w:jc w:val="both"/>
              <w:rPr>
                <w:rFonts w:ascii="Arial" w:eastAsia="Arial MT" w:hAnsi="Arial" w:cs="Arial"/>
                <w:sz w:val="20"/>
              </w:rPr>
            </w:pPr>
            <w:r w:rsidRPr="004A472B">
              <w:rPr>
                <w:rFonts w:ascii="Arial" w:eastAsia="Arial MT" w:hAnsi="Arial" w:cs="Arial"/>
                <w:sz w:val="20"/>
              </w:rPr>
              <w:t>Talleres</w:t>
            </w:r>
          </w:p>
          <w:p w14:paraId="008F0734" w14:textId="77777777" w:rsidR="00001E96" w:rsidRPr="004A472B" w:rsidRDefault="00001E96" w:rsidP="00001E96">
            <w:pPr>
              <w:tabs>
                <w:tab w:val="center" w:pos="4536"/>
              </w:tabs>
              <w:jc w:val="both"/>
              <w:rPr>
                <w:rFonts w:ascii="Arial" w:eastAsia="Arial MT" w:hAnsi="Arial" w:cs="Arial"/>
                <w:sz w:val="20"/>
              </w:rPr>
            </w:pPr>
            <w:r w:rsidRPr="004A472B">
              <w:rPr>
                <w:rFonts w:ascii="Arial" w:eastAsia="Arial MT" w:hAnsi="Arial" w:cs="Arial"/>
                <w:sz w:val="20"/>
              </w:rPr>
              <w:t>Conferencias</w:t>
            </w:r>
          </w:p>
          <w:p w14:paraId="0A13F870" w14:textId="77777777" w:rsidR="00001E96" w:rsidRPr="004A472B" w:rsidRDefault="00001E96" w:rsidP="00001E96">
            <w:pPr>
              <w:tabs>
                <w:tab w:val="center" w:pos="4536"/>
              </w:tabs>
              <w:jc w:val="both"/>
              <w:rPr>
                <w:rFonts w:ascii="Arial" w:eastAsia="Arial MT" w:hAnsi="Arial" w:cs="Arial"/>
                <w:sz w:val="20"/>
              </w:rPr>
            </w:pPr>
            <w:r w:rsidRPr="004A472B">
              <w:rPr>
                <w:rFonts w:ascii="Arial" w:eastAsia="Arial MT" w:hAnsi="Arial" w:cs="Arial"/>
                <w:sz w:val="20"/>
              </w:rPr>
              <w:t>Mesas de trabajo</w:t>
            </w:r>
          </w:p>
          <w:p w14:paraId="3B2E8A0D" w14:textId="77777777" w:rsidR="00001E96" w:rsidRPr="004A472B" w:rsidRDefault="00001E96" w:rsidP="00001E96">
            <w:pPr>
              <w:tabs>
                <w:tab w:val="center" w:pos="4536"/>
              </w:tabs>
              <w:jc w:val="both"/>
              <w:rPr>
                <w:rFonts w:ascii="Arial" w:eastAsia="Arial MT" w:hAnsi="Arial" w:cs="Arial"/>
                <w:sz w:val="20"/>
              </w:rPr>
            </w:pPr>
            <w:r>
              <w:rPr>
                <w:rFonts w:ascii="Arial" w:eastAsia="Arial MT" w:hAnsi="Arial" w:cs="Arial"/>
                <w:sz w:val="20"/>
              </w:rPr>
              <w:t>Comités</w:t>
            </w:r>
          </w:p>
          <w:p w14:paraId="0372DDE5" w14:textId="3DB5F11D" w:rsidR="00001E96" w:rsidRDefault="00176B0F" w:rsidP="00001E96">
            <w:pPr>
              <w:pStyle w:val="Prrafodelista"/>
              <w:ind w:left="0"/>
              <w:jc w:val="both"/>
              <w:rPr>
                <w:rFonts w:ascii="Arial" w:eastAsia="Arial MT" w:hAnsi="Arial" w:cs="Arial"/>
                <w:sz w:val="20"/>
              </w:rPr>
            </w:pPr>
            <w:r>
              <w:rPr>
                <w:rFonts w:ascii="Arial" w:eastAsia="Arial MT" w:hAnsi="Arial" w:cs="Arial"/>
                <w:sz w:val="20"/>
              </w:rPr>
              <w:t xml:space="preserve">Preparación para </w:t>
            </w:r>
            <w:r w:rsidR="00001E96" w:rsidRPr="004A472B">
              <w:rPr>
                <w:rFonts w:ascii="Arial" w:eastAsia="Arial MT" w:hAnsi="Arial" w:cs="Arial"/>
                <w:sz w:val="20"/>
              </w:rPr>
              <w:t>Auditorías internas y externas.</w:t>
            </w:r>
          </w:p>
          <w:p w14:paraId="68B748CB" w14:textId="77777777" w:rsidR="00001E96" w:rsidRDefault="00001E96" w:rsidP="00001E96">
            <w:pPr>
              <w:pStyle w:val="Prrafodelista"/>
              <w:ind w:left="0"/>
              <w:jc w:val="both"/>
              <w:rPr>
                <w:rFonts w:ascii="Arial" w:hAnsi="Arial" w:cs="Arial"/>
              </w:rPr>
            </w:pPr>
          </w:p>
          <w:p w14:paraId="249167E8" w14:textId="13730EB9" w:rsidR="00001E96" w:rsidRPr="000747E4" w:rsidRDefault="00176B0F" w:rsidP="00176B0F">
            <w:pPr>
              <w:jc w:val="both"/>
              <w:rPr>
                <w:rFonts w:ascii="Montserrat" w:hAnsi="Montserrat" w:cs="Arial"/>
                <w:color w:val="000000"/>
                <w:sz w:val="18"/>
                <w:szCs w:val="18"/>
              </w:rPr>
            </w:pPr>
            <w:r>
              <w:rPr>
                <w:rFonts w:ascii="Arial" w:eastAsia="Arial MT" w:hAnsi="Arial" w:cs="Arial"/>
                <w:sz w:val="20"/>
              </w:rPr>
              <w:t>En la vigencia 2024 no fuimos objeto de auditoria interna por parte de la Coordinación Nacional de Calidad ni externa por parte del ICONTEC.</w:t>
            </w:r>
          </w:p>
        </w:tc>
      </w:tr>
      <w:tr w:rsidR="00001E96" w:rsidRPr="000747E4" w14:paraId="7F3B5013" w14:textId="77777777" w:rsidTr="00001E96">
        <w:trPr>
          <w:trHeight w:val="3387"/>
          <w:jc w:val="center"/>
        </w:trPr>
        <w:tc>
          <w:tcPr>
            <w:tcW w:w="553" w:type="dxa"/>
            <w:vMerge/>
            <w:tcBorders>
              <w:left w:val="single" w:sz="4" w:space="0" w:color="000000"/>
              <w:bottom w:val="single" w:sz="4" w:space="0" w:color="auto"/>
              <w:right w:val="single" w:sz="4" w:space="0" w:color="auto"/>
            </w:tcBorders>
            <w:vAlign w:val="center"/>
          </w:tcPr>
          <w:p w14:paraId="23F2CDFE" w14:textId="77777777" w:rsidR="00001E96" w:rsidRPr="000747E4" w:rsidRDefault="00001E96" w:rsidP="006044ED">
            <w:pPr>
              <w:tabs>
                <w:tab w:val="center" w:pos="4536"/>
              </w:tabs>
              <w:jc w:val="center"/>
              <w:rPr>
                <w:rFonts w:ascii="Montserrat" w:eastAsia="Calibri" w:hAnsi="Montserrat" w:cs="Arial"/>
                <w:sz w:val="18"/>
                <w:szCs w:val="18"/>
              </w:rPr>
            </w:pPr>
          </w:p>
        </w:tc>
        <w:tc>
          <w:tcPr>
            <w:tcW w:w="1635" w:type="dxa"/>
            <w:vMerge/>
            <w:tcBorders>
              <w:left w:val="single" w:sz="4" w:space="0" w:color="000000"/>
              <w:right w:val="single" w:sz="4" w:space="0" w:color="auto"/>
            </w:tcBorders>
            <w:shd w:val="clear" w:color="auto" w:fill="EDEDED" w:themeFill="accent3" w:themeFillTint="33"/>
            <w:vAlign w:val="center"/>
          </w:tcPr>
          <w:p w14:paraId="34D53CAD" w14:textId="77777777" w:rsidR="00001E96" w:rsidRPr="000747E4" w:rsidRDefault="00001E96" w:rsidP="006044ED">
            <w:pPr>
              <w:tabs>
                <w:tab w:val="center" w:pos="4536"/>
              </w:tabs>
              <w:jc w:val="center"/>
              <w:rPr>
                <w:rFonts w:ascii="Montserrat" w:hAnsi="Montserrat" w:cs="Arial"/>
                <w:b/>
                <w:bCs/>
                <w:color w:val="000000"/>
                <w:sz w:val="18"/>
                <w:szCs w:val="18"/>
                <w:lang w:eastAsia="es-CO"/>
              </w:rPr>
            </w:pPr>
          </w:p>
        </w:tc>
        <w:tc>
          <w:tcPr>
            <w:tcW w:w="2149" w:type="dxa"/>
            <w:tcBorders>
              <w:top w:val="single" w:sz="4" w:space="0" w:color="000000"/>
              <w:left w:val="single" w:sz="4" w:space="0" w:color="000000"/>
              <w:bottom w:val="single" w:sz="4" w:space="0" w:color="auto"/>
              <w:right w:val="single" w:sz="4" w:space="0" w:color="000000"/>
            </w:tcBorders>
            <w:vAlign w:val="center"/>
          </w:tcPr>
          <w:p w14:paraId="7385838C" w14:textId="1DDB7FDA" w:rsidR="00001E96" w:rsidRPr="000747E4" w:rsidRDefault="00001E96" w:rsidP="006044ED">
            <w:pPr>
              <w:tabs>
                <w:tab w:val="center" w:pos="4536"/>
              </w:tabs>
              <w:jc w:val="both"/>
              <w:rPr>
                <w:rFonts w:ascii="Montserrat" w:hAnsi="Montserrat" w:cs="Arial"/>
                <w:sz w:val="18"/>
                <w:szCs w:val="18"/>
                <w:highlight w:val="yellow"/>
                <w:lang w:eastAsia="es-CO"/>
              </w:rPr>
            </w:pPr>
            <w:r w:rsidRPr="00F1230E">
              <w:rPr>
                <w:rFonts w:ascii="Arial" w:hAnsi="Arial" w:cs="Arial"/>
                <w:sz w:val="16"/>
                <w:szCs w:val="16"/>
                <w:lang w:eastAsia="es-CO"/>
              </w:rPr>
              <w:t>4. Hacer un uso racional de los recursos naturales aplicando los principios y fases de la Economía Circular, para prevenir, mitigar y controlar los impactos ambientales</w:t>
            </w:r>
          </w:p>
        </w:tc>
        <w:tc>
          <w:tcPr>
            <w:tcW w:w="1697" w:type="dxa"/>
            <w:vMerge/>
            <w:tcBorders>
              <w:left w:val="single" w:sz="4" w:space="0" w:color="000000"/>
              <w:right w:val="single" w:sz="4" w:space="0" w:color="auto"/>
            </w:tcBorders>
            <w:vAlign w:val="center"/>
          </w:tcPr>
          <w:p w14:paraId="641495BB" w14:textId="77777777" w:rsidR="00001E96" w:rsidRPr="000747E4" w:rsidRDefault="00001E96" w:rsidP="006044ED">
            <w:pPr>
              <w:tabs>
                <w:tab w:val="center" w:pos="4536"/>
              </w:tabs>
              <w:jc w:val="center"/>
              <w:rPr>
                <w:rFonts w:ascii="Montserrat" w:eastAsia="Calibri" w:hAnsi="Montserrat" w:cs="Arial"/>
                <w:bCs/>
                <w:sz w:val="18"/>
                <w:szCs w:val="18"/>
              </w:rPr>
            </w:pPr>
          </w:p>
        </w:tc>
        <w:tc>
          <w:tcPr>
            <w:tcW w:w="3353" w:type="dxa"/>
            <w:vMerge/>
            <w:tcBorders>
              <w:left w:val="single" w:sz="4" w:space="0" w:color="auto"/>
              <w:right w:val="single" w:sz="4" w:space="0" w:color="000000"/>
            </w:tcBorders>
          </w:tcPr>
          <w:p w14:paraId="04C11B27" w14:textId="74E6C84B" w:rsidR="00001E96" w:rsidRPr="000747E4" w:rsidRDefault="00001E96" w:rsidP="00F8466D">
            <w:pPr>
              <w:jc w:val="center"/>
              <w:rPr>
                <w:rFonts w:ascii="Montserrat" w:hAnsi="Montserrat" w:cs="Arial"/>
                <w:sz w:val="18"/>
                <w:szCs w:val="18"/>
                <w:highlight w:val="yellow"/>
              </w:rPr>
            </w:pPr>
          </w:p>
        </w:tc>
      </w:tr>
      <w:tr w:rsidR="00001E96" w:rsidRPr="000747E4" w14:paraId="3025492D" w14:textId="77777777" w:rsidTr="00001E96">
        <w:trPr>
          <w:trHeight w:val="457"/>
          <w:jc w:val="center"/>
        </w:trPr>
        <w:tc>
          <w:tcPr>
            <w:tcW w:w="553" w:type="dxa"/>
            <w:tcBorders>
              <w:top w:val="single" w:sz="4" w:space="0" w:color="000000"/>
              <w:left w:val="single" w:sz="4" w:space="0" w:color="000000"/>
              <w:bottom w:val="single" w:sz="4" w:space="0" w:color="auto"/>
              <w:right w:val="single" w:sz="4" w:space="0" w:color="auto"/>
            </w:tcBorders>
            <w:vAlign w:val="center"/>
          </w:tcPr>
          <w:p w14:paraId="70AB6E1C" w14:textId="77777777" w:rsidR="00001E96" w:rsidRPr="000747E4" w:rsidRDefault="00001E96"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2</w:t>
            </w:r>
          </w:p>
        </w:tc>
        <w:tc>
          <w:tcPr>
            <w:tcW w:w="1635" w:type="dxa"/>
            <w:tcBorders>
              <w:top w:val="single" w:sz="4" w:space="0" w:color="000000"/>
              <w:left w:val="single" w:sz="4" w:space="0" w:color="000000"/>
              <w:right w:val="single" w:sz="4" w:space="0" w:color="auto"/>
            </w:tcBorders>
            <w:shd w:val="clear" w:color="auto" w:fill="EDEDED" w:themeFill="accent3" w:themeFillTint="33"/>
            <w:vAlign w:val="center"/>
          </w:tcPr>
          <w:p w14:paraId="7BAC1BC8" w14:textId="1AC60BB7" w:rsidR="00001E96" w:rsidRPr="000747E4" w:rsidRDefault="00001E96" w:rsidP="006044ED">
            <w:pPr>
              <w:tabs>
                <w:tab w:val="center" w:pos="4536"/>
              </w:tabs>
              <w:jc w:val="center"/>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Confianza pública, transparencia y rendición de cuentas:</w:t>
            </w:r>
            <w:r w:rsidRPr="000747E4">
              <w:rPr>
                <w:rFonts w:ascii="Montserrat" w:hAnsi="Montserrat" w:cs="Arial"/>
                <w:color w:val="000000"/>
                <w:sz w:val="18"/>
                <w:szCs w:val="18"/>
                <w:lang w:eastAsia="es-CO"/>
              </w:rPr>
              <w:t xml:space="preserve"> Aumentar la confianza pública en la justicia a través de la transparencia, la rendición de cuentas y la participación, incluyendo la información de </w:t>
            </w:r>
            <w:r w:rsidRPr="000747E4">
              <w:rPr>
                <w:rFonts w:ascii="Montserrat" w:hAnsi="Montserrat" w:cs="Arial"/>
                <w:color w:val="000000"/>
                <w:sz w:val="18"/>
                <w:szCs w:val="18"/>
                <w:lang w:eastAsia="es-CO"/>
              </w:rPr>
              <w:lastRenderedPageBreak/>
              <w:t>justicia y la producción, gestión y acceso a las fuentes de derecho, el fortalecimiento del sistema de gestión de calidad y medio ambiente (SIGCMA) y el mejoramiento de la calidad y publicidad de la información.</w:t>
            </w:r>
          </w:p>
        </w:tc>
        <w:tc>
          <w:tcPr>
            <w:tcW w:w="2149" w:type="dxa"/>
            <w:tcBorders>
              <w:top w:val="single" w:sz="4" w:space="0" w:color="000000"/>
              <w:left w:val="single" w:sz="4" w:space="0" w:color="000000"/>
              <w:bottom w:val="single" w:sz="4" w:space="0" w:color="auto"/>
              <w:right w:val="single" w:sz="4" w:space="0" w:color="000000"/>
            </w:tcBorders>
            <w:vAlign w:val="center"/>
          </w:tcPr>
          <w:p w14:paraId="14B2D25A" w14:textId="1E9BCA63" w:rsidR="00001E96" w:rsidRPr="000747E4" w:rsidRDefault="00001E96" w:rsidP="006044ED">
            <w:pPr>
              <w:tabs>
                <w:tab w:val="center" w:pos="4536"/>
              </w:tabs>
              <w:jc w:val="both"/>
              <w:rPr>
                <w:rFonts w:ascii="Montserrat" w:hAnsi="Montserrat" w:cs="Arial"/>
                <w:sz w:val="18"/>
                <w:szCs w:val="18"/>
                <w:lang w:eastAsia="es-CO"/>
              </w:rPr>
            </w:pPr>
            <w:r w:rsidRPr="00F1230E">
              <w:rPr>
                <w:rFonts w:ascii="Arial" w:hAnsi="Arial" w:cs="Arial"/>
                <w:sz w:val="16"/>
                <w:szCs w:val="16"/>
                <w:lang w:eastAsia="es-CO"/>
              </w:rPr>
              <w:lastRenderedPageBreak/>
              <w:t>6. Proteger, preservar y administrar los activos de información, implementando acciones para de gestionar de forma adecuada los incidentes, proteger los datos personales y adoptar mecanismos de ciberseguridad y aseguramiento de la continuidad del negocio.</w:t>
            </w:r>
          </w:p>
        </w:tc>
        <w:tc>
          <w:tcPr>
            <w:tcW w:w="1697" w:type="dxa"/>
            <w:vMerge/>
            <w:tcBorders>
              <w:left w:val="single" w:sz="4" w:space="0" w:color="000000"/>
              <w:right w:val="single" w:sz="4" w:space="0" w:color="auto"/>
            </w:tcBorders>
            <w:vAlign w:val="center"/>
          </w:tcPr>
          <w:p w14:paraId="2B3C8291" w14:textId="77777777" w:rsidR="00001E96" w:rsidRPr="000747E4" w:rsidRDefault="00001E96" w:rsidP="006044ED">
            <w:pPr>
              <w:tabs>
                <w:tab w:val="center" w:pos="4536"/>
              </w:tabs>
              <w:jc w:val="center"/>
              <w:rPr>
                <w:rFonts w:ascii="Montserrat" w:eastAsia="Calibri" w:hAnsi="Montserrat" w:cs="Arial"/>
                <w:bCs/>
                <w:sz w:val="18"/>
                <w:szCs w:val="18"/>
              </w:rPr>
            </w:pPr>
          </w:p>
        </w:tc>
        <w:tc>
          <w:tcPr>
            <w:tcW w:w="3353" w:type="dxa"/>
            <w:vMerge/>
            <w:tcBorders>
              <w:left w:val="single" w:sz="4" w:space="0" w:color="auto"/>
              <w:right w:val="single" w:sz="4" w:space="0" w:color="000000"/>
            </w:tcBorders>
          </w:tcPr>
          <w:p w14:paraId="4B69AD2C" w14:textId="37D0E5C3" w:rsidR="00001E96" w:rsidRPr="000747E4" w:rsidRDefault="00001E96" w:rsidP="00F8466D">
            <w:pPr>
              <w:jc w:val="center"/>
              <w:rPr>
                <w:rFonts w:ascii="Montserrat" w:hAnsi="Montserrat" w:cs="Arial"/>
                <w:color w:val="000000"/>
                <w:sz w:val="18"/>
                <w:szCs w:val="18"/>
              </w:rPr>
            </w:pPr>
          </w:p>
        </w:tc>
      </w:tr>
      <w:tr w:rsidR="00001E96" w:rsidRPr="000747E4" w14:paraId="25001B93" w14:textId="77777777" w:rsidTr="00001E96">
        <w:trPr>
          <w:trHeight w:val="1892"/>
          <w:jc w:val="center"/>
        </w:trPr>
        <w:tc>
          <w:tcPr>
            <w:tcW w:w="553" w:type="dxa"/>
            <w:vMerge w:val="restart"/>
            <w:tcBorders>
              <w:top w:val="single" w:sz="4" w:space="0" w:color="000000"/>
              <w:left w:val="single" w:sz="4" w:space="0" w:color="000000"/>
              <w:right w:val="single" w:sz="4" w:space="0" w:color="auto"/>
            </w:tcBorders>
            <w:vAlign w:val="center"/>
          </w:tcPr>
          <w:p w14:paraId="2175152C" w14:textId="77777777" w:rsidR="00001E96" w:rsidRPr="000747E4" w:rsidRDefault="00001E96"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3</w:t>
            </w:r>
          </w:p>
        </w:tc>
        <w:tc>
          <w:tcPr>
            <w:tcW w:w="1635" w:type="dxa"/>
            <w:vMerge w:val="restart"/>
            <w:tcBorders>
              <w:top w:val="single" w:sz="4" w:space="0" w:color="000000"/>
              <w:left w:val="single" w:sz="4" w:space="0" w:color="000000"/>
              <w:right w:val="single" w:sz="4" w:space="0" w:color="auto"/>
            </w:tcBorders>
            <w:shd w:val="clear" w:color="auto" w:fill="EDEDED" w:themeFill="accent3" w:themeFillTint="33"/>
            <w:vAlign w:val="center"/>
          </w:tcPr>
          <w:p w14:paraId="23B9F9F3" w14:textId="325AF2F1" w:rsidR="00001E96" w:rsidRPr="000747E4" w:rsidRDefault="00001E96" w:rsidP="006044ED">
            <w:pPr>
              <w:tabs>
                <w:tab w:val="center" w:pos="4536"/>
              </w:tabs>
              <w:jc w:val="center"/>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 xml:space="preserve">Gobernanza, planeación estratégica y capacidad de toma de decisiones: </w:t>
            </w:r>
            <w:r w:rsidRPr="000747E4">
              <w:rPr>
                <w:rFonts w:ascii="Montserrat" w:hAnsi="Montserrat"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0747E4">
              <w:rPr>
                <w:rFonts w:ascii="Montserrat" w:hAnsi="Montserrat" w:cs="Arial"/>
                <w:color w:val="000000"/>
                <w:sz w:val="18"/>
                <w:szCs w:val="18"/>
                <w:lang w:eastAsia="es-CO"/>
              </w:rPr>
              <w:br/>
            </w:r>
          </w:p>
        </w:tc>
        <w:tc>
          <w:tcPr>
            <w:tcW w:w="2149" w:type="dxa"/>
            <w:tcBorders>
              <w:top w:val="single" w:sz="4" w:space="0" w:color="000000"/>
              <w:left w:val="single" w:sz="4" w:space="0" w:color="000000"/>
              <w:bottom w:val="single" w:sz="4" w:space="0" w:color="000000"/>
              <w:right w:val="single" w:sz="4" w:space="0" w:color="000000"/>
            </w:tcBorders>
            <w:vAlign w:val="center"/>
          </w:tcPr>
          <w:p w14:paraId="30B6A543" w14:textId="3002730E" w:rsidR="00001E96" w:rsidRPr="000747E4" w:rsidRDefault="00001E96" w:rsidP="006044ED">
            <w:pPr>
              <w:tabs>
                <w:tab w:val="center" w:pos="4536"/>
              </w:tabs>
              <w:jc w:val="both"/>
              <w:rPr>
                <w:rFonts w:ascii="Montserrat" w:eastAsia="Calibri" w:hAnsi="Montserrat" w:cs="Arial"/>
                <w:b/>
                <w:sz w:val="18"/>
                <w:szCs w:val="18"/>
              </w:rPr>
            </w:pPr>
            <w:r w:rsidRPr="00F1230E">
              <w:rPr>
                <w:rFonts w:ascii="Arial" w:hAnsi="Arial" w:cs="Arial"/>
                <w:sz w:val="16"/>
                <w:szCs w:val="16"/>
                <w:lang w:eastAsia="es-CO"/>
              </w:rPr>
              <w:t>1. Gestionar el desarrollo de las competencias, la toma de conciencia, la cultura organizacional y el compromiso de los servidores judiciales, contratistas, practicantes y judicantes de contribuir a generar valor público en la administración de justicia, en el marco de cumplimiento de los requisitos aplicables y el comportamiento ético.</w:t>
            </w:r>
          </w:p>
        </w:tc>
        <w:tc>
          <w:tcPr>
            <w:tcW w:w="1697" w:type="dxa"/>
            <w:vMerge/>
            <w:tcBorders>
              <w:left w:val="single" w:sz="4" w:space="0" w:color="000000"/>
              <w:right w:val="single" w:sz="4" w:space="0" w:color="auto"/>
            </w:tcBorders>
            <w:vAlign w:val="center"/>
          </w:tcPr>
          <w:p w14:paraId="1C194375" w14:textId="77777777" w:rsidR="00001E96" w:rsidRPr="000747E4" w:rsidRDefault="00001E96" w:rsidP="006044ED">
            <w:pPr>
              <w:tabs>
                <w:tab w:val="center" w:pos="4536"/>
              </w:tabs>
              <w:jc w:val="center"/>
              <w:rPr>
                <w:rFonts w:ascii="Montserrat" w:eastAsia="Calibri" w:hAnsi="Montserrat" w:cs="Arial"/>
                <w:bCs/>
                <w:sz w:val="18"/>
                <w:szCs w:val="18"/>
              </w:rPr>
            </w:pPr>
          </w:p>
        </w:tc>
        <w:tc>
          <w:tcPr>
            <w:tcW w:w="3353" w:type="dxa"/>
            <w:vMerge/>
            <w:tcBorders>
              <w:left w:val="single" w:sz="4" w:space="0" w:color="auto"/>
              <w:right w:val="single" w:sz="4" w:space="0" w:color="000000"/>
            </w:tcBorders>
          </w:tcPr>
          <w:p w14:paraId="103D9169" w14:textId="49331AE1" w:rsidR="00001E96" w:rsidRPr="000747E4" w:rsidRDefault="00001E96" w:rsidP="00F8466D">
            <w:pPr>
              <w:jc w:val="center"/>
              <w:rPr>
                <w:rFonts w:ascii="Montserrat" w:eastAsia="Calibri" w:hAnsi="Montserrat" w:cs="Arial"/>
                <w:bCs/>
                <w:sz w:val="18"/>
                <w:szCs w:val="18"/>
              </w:rPr>
            </w:pPr>
          </w:p>
        </w:tc>
      </w:tr>
      <w:tr w:rsidR="00001E96" w:rsidRPr="000747E4" w14:paraId="267D9E67" w14:textId="77777777" w:rsidTr="00001E96">
        <w:trPr>
          <w:trHeight w:val="1890"/>
          <w:jc w:val="center"/>
        </w:trPr>
        <w:tc>
          <w:tcPr>
            <w:tcW w:w="553" w:type="dxa"/>
            <w:vMerge/>
            <w:tcBorders>
              <w:left w:val="single" w:sz="4" w:space="0" w:color="000000"/>
              <w:right w:val="single" w:sz="4" w:space="0" w:color="auto"/>
            </w:tcBorders>
            <w:vAlign w:val="center"/>
          </w:tcPr>
          <w:p w14:paraId="061C85B7" w14:textId="77777777" w:rsidR="00001E96" w:rsidRPr="000747E4" w:rsidRDefault="00001E96" w:rsidP="006044ED">
            <w:pPr>
              <w:tabs>
                <w:tab w:val="center" w:pos="4536"/>
              </w:tabs>
              <w:jc w:val="center"/>
              <w:rPr>
                <w:rFonts w:ascii="Montserrat" w:eastAsia="Calibri" w:hAnsi="Montserrat" w:cs="Arial"/>
                <w:sz w:val="18"/>
                <w:szCs w:val="18"/>
              </w:rPr>
            </w:pPr>
          </w:p>
        </w:tc>
        <w:tc>
          <w:tcPr>
            <w:tcW w:w="1635" w:type="dxa"/>
            <w:vMerge/>
            <w:tcBorders>
              <w:left w:val="single" w:sz="4" w:space="0" w:color="000000"/>
              <w:right w:val="single" w:sz="4" w:space="0" w:color="auto"/>
            </w:tcBorders>
            <w:shd w:val="clear" w:color="auto" w:fill="EDEDED" w:themeFill="accent3" w:themeFillTint="33"/>
            <w:vAlign w:val="center"/>
          </w:tcPr>
          <w:p w14:paraId="0F427049" w14:textId="77777777" w:rsidR="00001E96" w:rsidRPr="000747E4" w:rsidRDefault="00001E96" w:rsidP="006044ED">
            <w:pPr>
              <w:tabs>
                <w:tab w:val="center" w:pos="4536"/>
              </w:tabs>
              <w:jc w:val="center"/>
              <w:rPr>
                <w:rFonts w:ascii="Montserrat" w:hAnsi="Montserrat" w:cs="Arial"/>
                <w:b/>
                <w:bCs/>
                <w:color w:val="000000"/>
                <w:sz w:val="18"/>
                <w:szCs w:val="18"/>
                <w:lang w:eastAsia="es-CO"/>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1E37FC4D" w14:textId="77777777" w:rsidR="00001E96" w:rsidRPr="00F1230E" w:rsidRDefault="00001E96" w:rsidP="00865DED">
            <w:pPr>
              <w:tabs>
                <w:tab w:val="center" w:pos="4536"/>
              </w:tabs>
              <w:jc w:val="both"/>
              <w:rPr>
                <w:rFonts w:ascii="Arial" w:hAnsi="Arial" w:cs="Arial"/>
                <w:sz w:val="16"/>
                <w:szCs w:val="16"/>
                <w:lang w:eastAsia="es-CO"/>
              </w:rPr>
            </w:pPr>
            <w:r w:rsidRPr="00F1230E">
              <w:rPr>
                <w:rFonts w:ascii="Arial" w:hAnsi="Arial" w:cs="Arial"/>
                <w:sz w:val="16"/>
                <w:szCs w:val="16"/>
                <w:lang w:eastAsia="es-CO"/>
              </w:rPr>
              <w:t>3. Fomentar la transparencia y la participación generando lineamientos y promoviendo la rendición de cuentas, la consulta, reporte y planteamiento de inquietudes en relación con las decisiones y aspectos del SIGCMA."</w:t>
            </w:r>
          </w:p>
          <w:p w14:paraId="02DA59D8" w14:textId="77777777" w:rsidR="00001E96" w:rsidRPr="000747E4" w:rsidRDefault="00001E96" w:rsidP="006044ED">
            <w:pPr>
              <w:tabs>
                <w:tab w:val="center" w:pos="4536"/>
              </w:tabs>
              <w:jc w:val="both"/>
              <w:rPr>
                <w:rFonts w:ascii="Montserrat" w:eastAsia="Calibri" w:hAnsi="Montserrat" w:cs="Arial"/>
                <w:b/>
                <w:sz w:val="18"/>
                <w:szCs w:val="18"/>
              </w:rPr>
            </w:pPr>
          </w:p>
        </w:tc>
        <w:tc>
          <w:tcPr>
            <w:tcW w:w="1697" w:type="dxa"/>
            <w:vMerge/>
            <w:tcBorders>
              <w:left w:val="single" w:sz="4" w:space="0" w:color="000000"/>
              <w:right w:val="single" w:sz="4" w:space="0" w:color="auto"/>
            </w:tcBorders>
            <w:vAlign w:val="center"/>
          </w:tcPr>
          <w:p w14:paraId="0DB56539" w14:textId="77777777" w:rsidR="00001E96" w:rsidRPr="000747E4" w:rsidRDefault="00001E96" w:rsidP="006044ED">
            <w:pPr>
              <w:tabs>
                <w:tab w:val="center" w:pos="4536"/>
              </w:tabs>
              <w:jc w:val="center"/>
              <w:rPr>
                <w:rFonts w:ascii="Montserrat" w:eastAsia="Calibri" w:hAnsi="Montserrat" w:cs="Arial"/>
                <w:bCs/>
                <w:sz w:val="18"/>
                <w:szCs w:val="18"/>
              </w:rPr>
            </w:pPr>
          </w:p>
        </w:tc>
        <w:tc>
          <w:tcPr>
            <w:tcW w:w="3353" w:type="dxa"/>
            <w:vMerge/>
            <w:tcBorders>
              <w:left w:val="single" w:sz="4" w:space="0" w:color="auto"/>
              <w:right w:val="single" w:sz="4" w:space="0" w:color="000000"/>
            </w:tcBorders>
          </w:tcPr>
          <w:p w14:paraId="02F90691" w14:textId="77777777" w:rsidR="00001E96" w:rsidRPr="000747E4" w:rsidRDefault="00001E96" w:rsidP="00F8466D">
            <w:pPr>
              <w:jc w:val="center"/>
              <w:rPr>
                <w:rFonts w:ascii="Montserrat" w:eastAsia="Calibri" w:hAnsi="Montserrat" w:cs="Arial"/>
                <w:bCs/>
                <w:sz w:val="18"/>
                <w:szCs w:val="18"/>
                <w:highlight w:val="yellow"/>
              </w:rPr>
            </w:pPr>
          </w:p>
        </w:tc>
      </w:tr>
      <w:tr w:rsidR="00001E96" w:rsidRPr="000747E4" w14:paraId="7ED12CDB" w14:textId="77777777" w:rsidTr="00001E96">
        <w:trPr>
          <w:trHeight w:val="1890"/>
          <w:jc w:val="center"/>
        </w:trPr>
        <w:tc>
          <w:tcPr>
            <w:tcW w:w="553" w:type="dxa"/>
            <w:vMerge/>
            <w:tcBorders>
              <w:left w:val="single" w:sz="4" w:space="0" w:color="000000"/>
              <w:bottom w:val="single" w:sz="4" w:space="0" w:color="000000"/>
              <w:right w:val="single" w:sz="4" w:space="0" w:color="auto"/>
            </w:tcBorders>
            <w:vAlign w:val="center"/>
          </w:tcPr>
          <w:p w14:paraId="3C3291F7" w14:textId="77777777" w:rsidR="00001E96" w:rsidRPr="000747E4" w:rsidRDefault="00001E96" w:rsidP="006044ED">
            <w:pPr>
              <w:tabs>
                <w:tab w:val="center" w:pos="4536"/>
              </w:tabs>
              <w:jc w:val="center"/>
              <w:rPr>
                <w:rFonts w:ascii="Montserrat" w:eastAsia="Calibri" w:hAnsi="Montserrat" w:cs="Arial"/>
                <w:sz w:val="18"/>
                <w:szCs w:val="18"/>
              </w:rPr>
            </w:pPr>
          </w:p>
        </w:tc>
        <w:tc>
          <w:tcPr>
            <w:tcW w:w="1635" w:type="dxa"/>
            <w:vMerge/>
            <w:tcBorders>
              <w:left w:val="single" w:sz="4" w:space="0" w:color="000000"/>
              <w:bottom w:val="single" w:sz="4" w:space="0" w:color="000000"/>
              <w:right w:val="single" w:sz="4" w:space="0" w:color="auto"/>
            </w:tcBorders>
            <w:shd w:val="clear" w:color="auto" w:fill="EDEDED" w:themeFill="accent3" w:themeFillTint="33"/>
            <w:vAlign w:val="center"/>
          </w:tcPr>
          <w:p w14:paraId="7B167237" w14:textId="77777777" w:rsidR="00001E96" w:rsidRPr="000747E4" w:rsidRDefault="00001E96" w:rsidP="006044ED">
            <w:pPr>
              <w:tabs>
                <w:tab w:val="center" w:pos="4536"/>
              </w:tabs>
              <w:jc w:val="center"/>
              <w:rPr>
                <w:rFonts w:ascii="Montserrat" w:hAnsi="Montserrat" w:cs="Arial"/>
                <w:b/>
                <w:bCs/>
                <w:color w:val="000000"/>
                <w:sz w:val="18"/>
                <w:szCs w:val="18"/>
                <w:lang w:eastAsia="es-CO"/>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27289EBE" w14:textId="101A22B1" w:rsidR="00001E96" w:rsidRPr="000747E4" w:rsidRDefault="00001E96" w:rsidP="006044ED">
            <w:pPr>
              <w:tabs>
                <w:tab w:val="center" w:pos="4536"/>
              </w:tabs>
              <w:jc w:val="both"/>
              <w:rPr>
                <w:rFonts w:ascii="Montserrat" w:eastAsia="Calibri" w:hAnsi="Montserrat" w:cs="Arial"/>
                <w:b/>
                <w:sz w:val="18"/>
                <w:szCs w:val="18"/>
              </w:rPr>
            </w:pPr>
            <w:r w:rsidRPr="00F1230E">
              <w:rPr>
                <w:rFonts w:ascii="Arial" w:hAnsi="Arial" w:cs="Arial"/>
                <w:sz w:val="16"/>
                <w:szCs w:val="16"/>
                <w:lang w:eastAsia="es-CO"/>
              </w:rPr>
              <w:t>4. Hacer un uso racional de los recursos naturales aplicando los principios y fases de la Economía Circular, para prevenir, mitigar y controlar los impactos ambientales</w:t>
            </w:r>
          </w:p>
        </w:tc>
        <w:tc>
          <w:tcPr>
            <w:tcW w:w="1697" w:type="dxa"/>
            <w:vMerge/>
            <w:tcBorders>
              <w:left w:val="single" w:sz="4" w:space="0" w:color="000000"/>
              <w:right w:val="single" w:sz="4" w:space="0" w:color="auto"/>
            </w:tcBorders>
            <w:vAlign w:val="center"/>
          </w:tcPr>
          <w:p w14:paraId="5C5EB51D" w14:textId="77777777" w:rsidR="00001E96" w:rsidRPr="000747E4" w:rsidRDefault="00001E96" w:rsidP="006044ED">
            <w:pPr>
              <w:tabs>
                <w:tab w:val="center" w:pos="4536"/>
              </w:tabs>
              <w:jc w:val="center"/>
              <w:rPr>
                <w:rFonts w:ascii="Montserrat" w:eastAsia="Calibri" w:hAnsi="Montserrat" w:cs="Arial"/>
                <w:bCs/>
                <w:sz w:val="18"/>
                <w:szCs w:val="18"/>
              </w:rPr>
            </w:pPr>
          </w:p>
        </w:tc>
        <w:tc>
          <w:tcPr>
            <w:tcW w:w="3353" w:type="dxa"/>
            <w:vMerge/>
            <w:tcBorders>
              <w:left w:val="single" w:sz="4" w:space="0" w:color="auto"/>
              <w:right w:val="single" w:sz="4" w:space="0" w:color="000000"/>
            </w:tcBorders>
          </w:tcPr>
          <w:p w14:paraId="38570E6D" w14:textId="77777777" w:rsidR="00001E96" w:rsidRPr="000747E4" w:rsidRDefault="00001E96" w:rsidP="00F8466D">
            <w:pPr>
              <w:jc w:val="center"/>
              <w:rPr>
                <w:rFonts w:ascii="Montserrat" w:eastAsia="Calibri" w:hAnsi="Montserrat" w:cs="Arial"/>
                <w:bCs/>
                <w:sz w:val="18"/>
                <w:szCs w:val="18"/>
                <w:highlight w:val="yellow"/>
              </w:rPr>
            </w:pPr>
          </w:p>
        </w:tc>
      </w:tr>
      <w:tr w:rsidR="00001E96" w:rsidRPr="000747E4" w14:paraId="6743089D" w14:textId="77777777" w:rsidTr="00001E96">
        <w:trPr>
          <w:trHeight w:val="2198"/>
          <w:jc w:val="center"/>
        </w:trPr>
        <w:tc>
          <w:tcPr>
            <w:tcW w:w="553" w:type="dxa"/>
            <w:vMerge w:val="restart"/>
            <w:tcBorders>
              <w:top w:val="single" w:sz="4" w:space="0" w:color="000000"/>
              <w:left w:val="single" w:sz="4" w:space="0" w:color="000000"/>
              <w:right w:val="single" w:sz="4" w:space="0" w:color="auto"/>
            </w:tcBorders>
            <w:vAlign w:val="center"/>
          </w:tcPr>
          <w:p w14:paraId="337D8C54" w14:textId="6625D79A" w:rsidR="00001E96" w:rsidRPr="000747E4" w:rsidRDefault="00001E96"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4</w:t>
            </w:r>
          </w:p>
        </w:tc>
        <w:tc>
          <w:tcPr>
            <w:tcW w:w="1635" w:type="dxa"/>
            <w:vMerge w:val="restart"/>
            <w:tcBorders>
              <w:top w:val="single" w:sz="4" w:space="0" w:color="000000"/>
              <w:left w:val="single" w:sz="4" w:space="0" w:color="000000"/>
              <w:right w:val="single" w:sz="4" w:space="0" w:color="auto"/>
            </w:tcBorders>
            <w:shd w:val="clear" w:color="auto" w:fill="EDEDED" w:themeFill="accent3" w:themeFillTint="33"/>
            <w:vAlign w:val="center"/>
          </w:tcPr>
          <w:p w14:paraId="727D3E7D" w14:textId="7A994CD7" w:rsidR="00001E96" w:rsidRPr="000747E4" w:rsidRDefault="00001E96" w:rsidP="006044ED">
            <w:pPr>
              <w:tabs>
                <w:tab w:val="center" w:pos="4536"/>
              </w:tabs>
              <w:jc w:val="center"/>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Servicios digitales y de tecnología, innovación y análisis de la información:</w:t>
            </w:r>
            <w:r w:rsidRPr="000747E4">
              <w:rPr>
                <w:rFonts w:ascii="Montserrat" w:hAnsi="Montserrat" w:cs="Arial"/>
                <w:color w:val="000000"/>
                <w:sz w:val="18"/>
                <w:szCs w:val="18"/>
                <w:lang w:eastAsia="es-CO"/>
              </w:rPr>
              <w:t xml:space="preserve"> Consolidar una justicia integrada y soportada en servicios </w:t>
            </w:r>
            <w:r w:rsidRPr="000747E4">
              <w:rPr>
                <w:rFonts w:ascii="Montserrat" w:hAnsi="Montserrat" w:cs="Arial"/>
                <w:color w:val="000000"/>
                <w:sz w:val="18"/>
                <w:szCs w:val="18"/>
                <w:lang w:eastAsia="es-CO"/>
              </w:rPr>
              <w:lastRenderedPageBreak/>
              <w:t>digitales y de tecnología, innovación y análisis de la información, con una cultura digital apropiada, segura y sensible a las realidades del territorio naciona</w:t>
            </w:r>
          </w:p>
        </w:tc>
        <w:tc>
          <w:tcPr>
            <w:tcW w:w="2149" w:type="dxa"/>
            <w:tcBorders>
              <w:top w:val="single" w:sz="4" w:space="0" w:color="000000"/>
              <w:left w:val="single" w:sz="4" w:space="0" w:color="000000"/>
              <w:bottom w:val="single" w:sz="4" w:space="0" w:color="000000"/>
              <w:right w:val="single" w:sz="4" w:space="0" w:color="000000"/>
            </w:tcBorders>
            <w:vAlign w:val="center"/>
          </w:tcPr>
          <w:p w14:paraId="49D348A8" w14:textId="74EF37CD" w:rsidR="00001E96" w:rsidRPr="000747E4" w:rsidRDefault="00001E96" w:rsidP="006044ED">
            <w:pPr>
              <w:tabs>
                <w:tab w:val="center" w:pos="4536"/>
              </w:tabs>
              <w:jc w:val="both"/>
              <w:rPr>
                <w:rFonts w:ascii="Montserrat" w:hAnsi="Montserrat" w:cs="Arial"/>
                <w:sz w:val="18"/>
                <w:szCs w:val="18"/>
                <w:lang w:eastAsia="es-CO"/>
              </w:rPr>
            </w:pPr>
            <w:r w:rsidRPr="00F1230E">
              <w:rPr>
                <w:rFonts w:ascii="Arial" w:hAnsi="Arial" w:cs="Arial"/>
                <w:sz w:val="16"/>
                <w:szCs w:val="16"/>
                <w:lang w:eastAsia="es-CO"/>
              </w:rPr>
              <w:lastRenderedPageBreak/>
              <w:t>1. Gestionar el desarrollo de las competencias, la toma de conciencia, la cultura organizacional y el compromiso de los servidores judiciales, contratistas, practicantes y judicantes de contribuir a generar valor público en la administración de justicia, en el marco de cumplimiento de los requisitos aplicables y el comportamiento ético.</w:t>
            </w:r>
          </w:p>
        </w:tc>
        <w:tc>
          <w:tcPr>
            <w:tcW w:w="1697" w:type="dxa"/>
            <w:vMerge/>
            <w:tcBorders>
              <w:left w:val="single" w:sz="4" w:space="0" w:color="000000"/>
              <w:right w:val="single" w:sz="4" w:space="0" w:color="auto"/>
            </w:tcBorders>
            <w:vAlign w:val="center"/>
          </w:tcPr>
          <w:p w14:paraId="499729A0" w14:textId="77777777" w:rsidR="00001E96" w:rsidRPr="000747E4" w:rsidRDefault="00001E96" w:rsidP="006044ED">
            <w:pPr>
              <w:tabs>
                <w:tab w:val="center" w:pos="4536"/>
              </w:tabs>
              <w:jc w:val="center"/>
              <w:rPr>
                <w:rFonts w:ascii="Montserrat" w:eastAsia="Calibri" w:hAnsi="Montserrat" w:cs="Arial"/>
                <w:bCs/>
                <w:sz w:val="18"/>
                <w:szCs w:val="18"/>
              </w:rPr>
            </w:pPr>
          </w:p>
        </w:tc>
        <w:tc>
          <w:tcPr>
            <w:tcW w:w="3353" w:type="dxa"/>
            <w:vMerge/>
            <w:tcBorders>
              <w:left w:val="single" w:sz="4" w:space="0" w:color="auto"/>
              <w:right w:val="single" w:sz="4" w:space="0" w:color="000000"/>
            </w:tcBorders>
          </w:tcPr>
          <w:p w14:paraId="4724BBBC" w14:textId="77777777" w:rsidR="00001E96" w:rsidRPr="000747E4" w:rsidRDefault="00001E96" w:rsidP="00903765">
            <w:pPr>
              <w:jc w:val="both"/>
              <w:rPr>
                <w:rFonts w:ascii="Montserrat" w:eastAsia="Calibri" w:hAnsi="Montserrat" w:cs="Arial"/>
                <w:bCs/>
                <w:sz w:val="18"/>
                <w:szCs w:val="18"/>
              </w:rPr>
            </w:pPr>
          </w:p>
        </w:tc>
      </w:tr>
      <w:tr w:rsidR="00001E96" w:rsidRPr="000747E4" w14:paraId="3D67B531" w14:textId="77777777" w:rsidTr="00001E96">
        <w:trPr>
          <w:trHeight w:val="2197"/>
          <w:jc w:val="center"/>
        </w:trPr>
        <w:tc>
          <w:tcPr>
            <w:tcW w:w="553" w:type="dxa"/>
            <w:vMerge/>
            <w:tcBorders>
              <w:left w:val="single" w:sz="4" w:space="0" w:color="000000"/>
              <w:bottom w:val="single" w:sz="4" w:space="0" w:color="000000"/>
              <w:right w:val="single" w:sz="4" w:space="0" w:color="auto"/>
            </w:tcBorders>
            <w:vAlign w:val="center"/>
          </w:tcPr>
          <w:p w14:paraId="0054CA2C" w14:textId="77777777" w:rsidR="00001E96" w:rsidRPr="000747E4" w:rsidRDefault="00001E96" w:rsidP="006044ED">
            <w:pPr>
              <w:tabs>
                <w:tab w:val="center" w:pos="4536"/>
              </w:tabs>
              <w:jc w:val="center"/>
              <w:rPr>
                <w:rFonts w:ascii="Montserrat" w:eastAsia="Calibri" w:hAnsi="Montserrat" w:cs="Arial"/>
                <w:sz w:val="18"/>
                <w:szCs w:val="18"/>
              </w:rPr>
            </w:pPr>
          </w:p>
        </w:tc>
        <w:tc>
          <w:tcPr>
            <w:tcW w:w="1635" w:type="dxa"/>
            <w:vMerge/>
            <w:tcBorders>
              <w:left w:val="single" w:sz="4" w:space="0" w:color="000000"/>
              <w:bottom w:val="single" w:sz="4" w:space="0" w:color="000000"/>
              <w:right w:val="single" w:sz="4" w:space="0" w:color="auto"/>
            </w:tcBorders>
            <w:shd w:val="clear" w:color="auto" w:fill="EDEDED" w:themeFill="accent3" w:themeFillTint="33"/>
            <w:vAlign w:val="center"/>
          </w:tcPr>
          <w:p w14:paraId="4FDCB76D" w14:textId="77777777" w:rsidR="00001E96" w:rsidRPr="000747E4" w:rsidRDefault="00001E96" w:rsidP="006044ED">
            <w:pPr>
              <w:tabs>
                <w:tab w:val="center" w:pos="4536"/>
              </w:tabs>
              <w:jc w:val="center"/>
              <w:rPr>
                <w:rFonts w:ascii="Montserrat" w:hAnsi="Montserrat" w:cs="Arial"/>
                <w:b/>
                <w:bCs/>
                <w:color w:val="000000"/>
                <w:sz w:val="18"/>
                <w:szCs w:val="18"/>
                <w:lang w:eastAsia="es-CO"/>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6175A857" w14:textId="4FD298AC" w:rsidR="00001E96" w:rsidRPr="000747E4" w:rsidRDefault="00001E96" w:rsidP="006044ED">
            <w:pPr>
              <w:tabs>
                <w:tab w:val="center" w:pos="4536"/>
              </w:tabs>
              <w:jc w:val="both"/>
              <w:rPr>
                <w:rFonts w:ascii="Montserrat" w:hAnsi="Montserrat" w:cs="Arial"/>
                <w:sz w:val="18"/>
                <w:szCs w:val="18"/>
                <w:lang w:eastAsia="es-CO"/>
              </w:rPr>
            </w:pPr>
            <w:r w:rsidRPr="00F1230E">
              <w:rPr>
                <w:rFonts w:ascii="Arial" w:hAnsi="Arial" w:cs="Arial"/>
                <w:sz w:val="16"/>
                <w:szCs w:val="16"/>
                <w:lang w:eastAsia="es-CO"/>
              </w:rPr>
              <w:t>5. Generar espacios de trabajo seguros y saludables que contribuyan a minimizar los incidentes, accidentes y enfermedades laborales derivados de las condiciones y actos inseguros y fomentar el autocuidado, los estilos de vida y el trabajo saludable en los servidores judiciales, contratistas, judicantes y practicantes.</w:t>
            </w:r>
          </w:p>
        </w:tc>
        <w:tc>
          <w:tcPr>
            <w:tcW w:w="1697" w:type="dxa"/>
            <w:vMerge/>
            <w:tcBorders>
              <w:left w:val="single" w:sz="4" w:space="0" w:color="000000"/>
              <w:right w:val="single" w:sz="4" w:space="0" w:color="auto"/>
            </w:tcBorders>
            <w:vAlign w:val="center"/>
          </w:tcPr>
          <w:p w14:paraId="79C7EE5D" w14:textId="77777777" w:rsidR="00001E96" w:rsidRPr="000747E4" w:rsidRDefault="00001E96" w:rsidP="006044ED">
            <w:pPr>
              <w:tabs>
                <w:tab w:val="center" w:pos="4536"/>
              </w:tabs>
              <w:jc w:val="center"/>
              <w:rPr>
                <w:rFonts w:ascii="Montserrat" w:eastAsia="Calibri" w:hAnsi="Montserrat" w:cs="Arial"/>
                <w:bCs/>
                <w:sz w:val="18"/>
                <w:szCs w:val="18"/>
              </w:rPr>
            </w:pPr>
          </w:p>
        </w:tc>
        <w:tc>
          <w:tcPr>
            <w:tcW w:w="3353" w:type="dxa"/>
            <w:vMerge/>
            <w:tcBorders>
              <w:left w:val="single" w:sz="4" w:space="0" w:color="auto"/>
              <w:right w:val="single" w:sz="4" w:space="0" w:color="000000"/>
            </w:tcBorders>
          </w:tcPr>
          <w:p w14:paraId="0610610C" w14:textId="77777777" w:rsidR="00001E96" w:rsidRPr="000747E4" w:rsidRDefault="00001E96" w:rsidP="00903765">
            <w:pPr>
              <w:jc w:val="both"/>
              <w:rPr>
                <w:rFonts w:ascii="Montserrat" w:eastAsia="Calibri" w:hAnsi="Montserrat" w:cs="Arial"/>
                <w:bCs/>
                <w:sz w:val="18"/>
                <w:szCs w:val="18"/>
              </w:rPr>
            </w:pPr>
          </w:p>
        </w:tc>
      </w:tr>
      <w:tr w:rsidR="00001E96" w:rsidRPr="000747E4" w14:paraId="6A6540F9" w14:textId="77777777" w:rsidTr="00001E96">
        <w:trPr>
          <w:trHeight w:val="457"/>
          <w:jc w:val="center"/>
        </w:trPr>
        <w:tc>
          <w:tcPr>
            <w:tcW w:w="553" w:type="dxa"/>
            <w:tcBorders>
              <w:top w:val="single" w:sz="4" w:space="0" w:color="000000"/>
              <w:left w:val="single" w:sz="4" w:space="0" w:color="000000"/>
              <w:bottom w:val="single" w:sz="4" w:space="0" w:color="000000"/>
              <w:right w:val="single" w:sz="4" w:space="0" w:color="auto"/>
            </w:tcBorders>
            <w:vAlign w:val="center"/>
          </w:tcPr>
          <w:p w14:paraId="68CB90D2" w14:textId="7DF3C0A1" w:rsidR="00001E96" w:rsidRPr="000747E4" w:rsidRDefault="00001E96"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5</w:t>
            </w:r>
          </w:p>
        </w:tc>
        <w:tc>
          <w:tcPr>
            <w:tcW w:w="1635"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647FB648" w14:textId="13494BF5" w:rsidR="00001E96" w:rsidRPr="000747E4" w:rsidRDefault="00001E96" w:rsidP="006044ED">
            <w:pPr>
              <w:tabs>
                <w:tab w:val="center" w:pos="4536"/>
              </w:tabs>
              <w:jc w:val="center"/>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Talento Humano:</w:t>
            </w:r>
            <w:r w:rsidRPr="000747E4">
              <w:rPr>
                <w:rFonts w:ascii="Montserrat" w:hAnsi="Montserrat"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2149" w:type="dxa"/>
            <w:tcBorders>
              <w:top w:val="single" w:sz="4" w:space="0" w:color="000000"/>
              <w:left w:val="single" w:sz="4" w:space="0" w:color="000000"/>
              <w:bottom w:val="single" w:sz="4" w:space="0" w:color="000000"/>
              <w:right w:val="single" w:sz="4" w:space="0" w:color="000000"/>
            </w:tcBorders>
            <w:vAlign w:val="center"/>
          </w:tcPr>
          <w:p w14:paraId="1280DAE0" w14:textId="46649498" w:rsidR="00001E96" w:rsidRPr="000747E4" w:rsidRDefault="00001E96" w:rsidP="006044ED">
            <w:pPr>
              <w:tabs>
                <w:tab w:val="center" w:pos="4536"/>
              </w:tabs>
              <w:jc w:val="both"/>
              <w:rPr>
                <w:rFonts w:ascii="Montserrat" w:hAnsi="Montserrat" w:cs="Arial"/>
                <w:sz w:val="18"/>
                <w:szCs w:val="18"/>
                <w:lang w:eastAsia="es-CO"/>
              </w:rPr>
            </w:pPr>
            <w:r w:rsidRPr="00F1230E">
              <w:rPr>
                <w:rFonts w:ascii="Arial" w:hAnsi="Arial" w:cs="Arial"/>
                <w:sz w:val="16"/>
                <w:szCs w:val="16"/>
                <w:lang w:eastAsia="es-CO"/>
              </w:rPr>
              <w:t>2. Asegurar el cumplimiento de los objetivos institucionales, la normatividad aplicable, la mejora del SIGCMA y la satisfacción de los usuarios, revisando de forma continua y sistemática la planificación de la gestión y fortaleciendo la administración de riesgos y sus controles.</w:t>
            </w:r>
          </w:p>
        </w:tc>
        <w:tc>
          <w:tcPr>
            <w:tcW w:w="1697" w:type="dxa"/>
            <w:vMerge/>
            <w:tcBorders>
              <w:left w:val="single" w:sz="4" w:space="0" w:color="000000"/>
              <w:bottom w:val="single" w:sz="4" w:space="0" w:color="000000"/>
              <w:right w:val="single" w:sz="4" w:space="0" w:color="auto"/>
            </w:tcBorders>
            <w:vAlign w:val="center"/>
          </w:tcPr>
          <w:p w14:paraId="74597A5F" w14:textId="77777777" w:rsidR="00001E96" w:rsidRPr="000747E4" w:rsidRDefault="00001E96" w:rsidP="006044ED">
            <w:pPr>
              <w:tabs>
                <w:tab w:val="center" w:pos="4536"/>
              </w:tabs>
              <w:jc w:val="center"/>
              <w:rPr>
                <w:rFonts w:ascii="Montserrat" w:eastAsia="Calibri" w:hAnsi="Montserrat" w:cs="Arial"/>
                <w:bCs/>
                <w:sz w:val="18"/>
                <w:szCs w:val="18"/>
              </w:rPr>
            </w:pPr>
          </w:p>
        </w:tc>
        <w:tc>
          <w:tcPr>
            <w:tcW w:w="3353" w:type="dxa"/>
            <w:vMerge/>
            <w:tcBorders>
              <w:left w:val="single" w:sz="4" w:space="0" w:color="auto"/>
              <w:bottom w:val="single" w:sz="4" w:space="0" w:color="000000"/>
              <w:right w:val="single" w:sz="4" w:space="0" w:color="000000"/>
            </w:tcBorders>
          </w:tcPr>
          <w:p w14:paraId="27B874CA" w14:textId="77777777" w:rsidR="00001E96" w:rsidRPr="000747E4" w:rsidRDefault="00001E96" w:rsidP="00903765">
            <w:pPr>
              <w:jc w:val="both"/>
              <w:rPr>
                <w:rFonts w:ascii="Montserrat" w:eastAsia="Calibri" w:hAnsi="Montserrat" w:cs="Arial"/>
                <w:bCs/>
                <w:sz w:val="18"/>
                <w:szCs w:val="18"/>
              </w:rPr>
            </w:pPr>
          </w:p>
        </w:tc>
      </w:tr>
    </w:tbl>
    <w:p w14:paraId="58839B26" w14:textId="77777777" w:rsidR="000E4C9E" w:rsidRPr="000747E4" w:rsidRDefault="000E4C9E" w:rsidP="000B5552">
      <w:pPr>
        <w:numPr>
          <w:ilvl w:val="0"/>
          <w:numId w:val="18"/>
        </w:numPr>
        <w:jc w:val="both"/>
        <w:rPr>
          <w:rFonts w:ascii="Montserrat" w:hAnsi="Montserrat" w:cs="Arial"/>
          <w:sz w:val="22"/>
          <w:szCs w:val="22"/>
        </w:rPr>
      </w:pPr>
      <w:bookmarkStart w:id="1" w:name="_Hlk57696247"/>
      <w:r w:rsidRPr="000747E4">
        <w:rPr>
          <w:rFonts w:ascii="Montserrat" w:hAnsi="Montserrat" w:cs="Arial"/>
          <w:b/>
          <w:sz w:val="22"/>
          <w:szCs w:val="22"/>
        </w:rPr>
        <w:lastRenderedPageBreak/>
        <w:t>DESEMPEÑO DE LOS PROCESOS</w:t>
      </w:r>
      <w:r w:rsidR="0029124F" w:rsidRPr="000747E4">
        <w:rPr>
          <w:rFonts w:ascii="Montserrat" w:hAnsi="Montserrat" w:cs="Arial"/>
          <w:b/>
          <w:sz w:val="22"/>
          <w:szCs w:val="22"/>
        </w:rPr>
        <w:t xml:space="preserve"> -</w:t>
      </w:r>
      <w:r w:rsidR="002A230E" w:rsidRPr="000747E4">
        <w:rPr>
          <w:rFonts w:ascii="Montserrat" w:hAnsi="Montserrat" w:cs="Arial"/>
          <w:b/>
          <w:sz w:val="22"/>
          <w:szCs w:val="22"/>
        </w:rPr>
        <w:t>RESULTADO INDICADORES</w:t>
      </w:r>
      <w:r w:rsidRPr="000747E4">
        <w:rPr>
          <w:rFonts w:ascii="Montserrat" w:hAnsi="Montserrat" w:cs="Arial"/>
          <w:b/>
          <w:sz w:val="22"/>
          <w:szCs w:val="22"/>
        </w:rPr>
        <w:t>-</w:t>
      </w:r>
    </w:p>
    <w:p w14:paraId="4BE3E416" w14:textId="77777777" w:rsidR="000E4C9E" w:rsidRPr="000747E4" w:rsidRDefault="000E4C9E" w:rsidP="0029124F">
      <w:pPr>
        <w:jc w:val="both"/>
        <w:rPr>
          <w:rFonts w:ascii="Montserrat" w:hAnsi="Montserrat" w:cs="Arial"/>
          <w:sz w:val="22"/>
          <w:szCs w:val="22"/>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2182"/>
        <w:gridCol w:w="961"/>
        <w:gridCol w:w="1385"/>
        <w:gridCol w:w="2974"/>
      </w:tblGrid>
      <w:tr w:rsidR="00ED3918" w:rsidRPr="000747E4" w14:paraId="0E042157" w14:textId="77777777" w:rsidTr="00ED3918">
        <w:trPr>
          <w:trHeight w:val="429"/>
          <w:tblHeader/>
        </w:trPr>
        <w:tc>
          <w:tcPr>
            <w:tcW w:w="1876" w:type="dxa"/>
            <w:tcBorders>
              <w:top w:val="single" w:sz="4" w:space="0" w:color="000000"/>
              <w:left w:val="single" w:sz="4" w:space="0" w:color="000000"/>
              <w:bottom w:val="single" w:sz="4" w:space="0" w:color="auto"/>
              <w:right w:val="single" w:sz="4" w:space="0" w:color="auto"/>
            </w:tcBorders>
            <w:shd w:val="clear" w:color="auto" w:fill="EDEDED" w:themeFill="accent3" w:themeFillTint="33"/>
            <w:vAlign w:val="center"/>
          </w:tcPr>
          <w:p w14:paraId="7F4FDD02" w14:textId="77777777" w:rsidR="001F57EE" w:rsidRPr="000747E4" w:rsidRDefault="001F57EE" w:rsidP="004E67C5">
            <w:pPr>
              <w:tabs>
                <w:tab w:val="center" w:pos="4536"/>
              </w:tabs>
              <w:jc w:val="center"/>
              <w:rPr>
                <w:rFonts w:ascii="Montserrat" w:eastAsia="Calibri" w:hAnsi="Montserrat" w:cs="Arial"/>
                <w:b/>
                <w:bCs/>
                <w:sz w:val="18"/>
                <w:szCs w:val="18"/>
              </w:rPr>
            </w:pPr>
            <w:r w:rsidRPr="000747E4">
              <w:rPr>
                <w:rFonts w:ascii="Montserrat" w:eastAsia="Calibri" w:hAnsi="Montserrat" w:cs="Arial"/>
                <w:b/>
                <w:bCs/>
                <w:sz w:val="18"/>
                <w:szCs w:val="18"/>
              </w:rPr>
              <w:t>PROCESO</w:t>
            </w:r>
          </w:p>
        </w:tc>
        <w:tc>
          <w:tcPr>
            <w:tcW w:w="2262" w:type="dxa"/>
            <w:tcBorders>
              <w:top w:val="single" w:sz="4" w:space="0" w:color="000000"/>
              <w:left w:val="single" w:sz="4" w:space="0" w:color="000000"/>
              <w:bottom w:val="single" w:sz="4" w:space="0" w:color="auto"/>
              <w:right w:val="single" w:sz="4" w:space="0" w:color="000000"/>
            </w:tcBorders>
            <w:shd w:val="clear" w:color="auto" w:fill="EDEDED" w:themeFill="accent3" w:themeFillTint="33"/>
          </w:tcPr>
          <w:p w14:paraId="3963C39A" w14:textId="77777777" w:rsidR="001F57EE" w:rsidRPr="000747E4" w:rsidRDefault="001F57EE" w:rsidP="00BB6657">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INDICADOR</w:t>
            </w:r>
          </w:p>
        </w:tc>
        <w:tc>
          <w:tcPr>
            <w:tcW w:w="742" w:type="dxa"/>
            <w:tcBorders>
              <w:top w:val="single" w:sz="4" w:space="0" w:color="000000"/>
              <w:left w:val="single" w:sz="4" w:space="0" w:color="000000"/>
              <w:bottom w:val="single" w:sz="4" w:space="0" w:color="auto"/>
              <w:right w:val="single" w:sz="4" w:space="0" w:color="auto"/>
            </w:tcBorders>
            <w:shd w:val="clear" w:color="auto" w:fill="EDEDED" w:themeFill="accent3" w:themeFillTint="33"/>
            <w:vAlign w:val="center"/>
          </w:tcPr>
          <w:p w14:paraId="4353C0F7"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META</w:t>
            </w:r>
          </w:p>
        </w:tc>
        <w:tc>
          <w:tcPr>
            <w:tcW w:w="1360" w:type="dxa"/>
            <w:tcBorders>
              <w:top w:val="single" w:sz="4" w:space="0" w:color="000000"/>
              <w:left w:val="single" w:sz="4" w:space="0" w:color="000000"/>
              <w:bottom w:val="single" w:sz="4" w:space="0" w:color="auto"/>
              <w:right w:val="single" w:sz="4" w:space="0" w:color="auto"/>
            </w:tcBorders>
            <w:shd w:val="clear" w:color="auto" w:fill="EDEDED" w:themeFill="accent3" w:themeFillTint="33"/>
            <w:vAlign w:val="center"/>
          </w:tcPr>
          <w:p w14:paraId="7F1E8B49"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RESULTADO</w:t>
            </w:r>
          </w:p>
        </w:tc>
        <w:tc>
          <w:tcPr>
            <w:tcW w:w="3116" w:type="dxa"/>
            <w:tcBorders>
              <w:top w:val="single" w:sz="4" w:space="0" w:color="000000"/>
              <w:left w:val="single" w:sz="4" w:space="0" w:color="auto"/>
              <w:bottom w:val="single" w:sz="4" w:space="0" w:color="auto"/>
              <w:right w:val="single" w:sz="4" w:space="0" w:color="auto"/>
            </w:tcBorders>
            <w:shd w:val="clear" w:color="auto" w:fill="EDEDED" w:themeFill="accent3" w:themeFillTint="33"/>
            <w:vAlign w:val="center"/>
          </w:tcPr>
          <w:p w14:paraId="51D25B44"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ANÁLISIS (</w:t>
            </w:r>
            <w:r w:rsidRPr="000747E4">
              <w:rPr>
                <w:rFonts w:ascii="Montserrat" w:eastAsia="Calibri" w:hAnsi="Montserrat" w:cs="Arial"/>
                <w:b/>
                <w:color w:val="000000"/>
                <w:sz w:val="18"/>
                <w:szCs w:val="18"/>
              </w:rPr>
              <w:t>comparar períodos)</w:t>
            </w:r>
          </w:p>
        </w:tc>
      </w:tr>
      <w:tr w:rsidR="00ED3918" w:rsidRPr="000747E4" w14:paraId="6FD836EB" w14:textId="77777777" w:rsidTr="00ED3918">
        <w:trPr>
          <w:trHeight w:val="227"/>
        </w:trPr>
        <w:tc>
          <w:tcPr>
            <w:tcW w:w="1876" w:type="dxa"/>
            <w:tcBorders>
              <w:top w:val="single" w:sz="4" w:space="0" w:color="000000"/>
              <w:left w:val="single" w:sz="4" w:space="0" w:color="000000"/>
              <w:bottom w:val="single" w:sz="4" w:space="0" w:color="auto"/>
              <w:right w:val="single" w:sz="4" w:space="0" w:color="auto"/>
            </w:tcBorders>
            <w:vAlign w:val="center"/>
          </w:tcPr>
          <w:p w14:paraId="38C7E867" w14:textId="314B4C29" w:rsidR="00ED3918" w:rsidRPr="000747E4" w:rsidRDefault="00ED3918" w:rsidP="00ED3918">
            <w:pPr>
              <w:tabs>
                <w:tab w:val="center" w:pos="4536"/>
              </w:tabs>
              <w:rPr>
                <w:rFonts w:ascii="Montserrat" w:eastAsia="Calibri" w:hAnsi="Montserrat" w:cs="Arial"/>
                <w:b/>
                <w:bCs/>
                <w:sz w:val="18"/>
                <w:szCs w:val="18"/>
              </w:rPr>
            </w:pPr>
            <w:r w:rsidRPr="004A472B">
              <w:rPr>
                <w:rFonts w:ascii="Arial" w:hAnsi="Arial" w:cs="Arial"/>
                <w:sz w:val="20"/>
              </w:rPr>
              <w:t xml:space="preserve">Gestión de Procesos Constitucionales </w:t>
            </w:r>
          </w:p>
        </w:tc>
        <w:tc>
          <w:tcPr>
            <w:tcW w:w="2262" w:type="dxa"/>
            <w:tcBorders>
              <w:top w:val="single" w:sz="4" w:space="0" w:color="000000"/>
              <w:left w:val="single" w:sz="4" w:space="0" w:color="000000"/>
              <w:bottom w:val="single" w:sz="4" w:space="0" w:color="auto"/>
              <w:right w:val="single" w:sz="4" w:space="0" w:color="000000"/>
            </w:tcBorders>
            <w:vAlign w:val="center"/>
          </w:tcPr>
          <w:p w14:paraId="689F86E2" w14:textId="3DD93FB1" w:rsidR="00ED3918" w:rsidRPr="000747E4" w:rsidRDefault="00ED3918" w:rsidP="00ED3918">
            <w:pPr>
              <w:tabs>
                <w:tab w:val="center" w:pos="4536"/>
              </w:tabs>
              <w:jc w:val="both"/>
              <w:rPr>
                <w:rFonts w:ascii="Montserrat" w:eastAsia="Calibri" w:hAnsi="Montserrat" w:cs="Arial"/>
                <w:sz w:val="18"/>
                <w:szCs w:val="18"/>
              </w:rPr>
            </w:pPr>
            <w:r w:rsidRPr="004A472B">
              <w:rPr>
                <w:rFonts w:ascii="Arial" w:eastAsia="Arial MT" w:hAnsi="Arial" w:cs="Arial"/>
                <w:b/>
                <w:sz w:val="16"/>
                <w:szCs w:val="16"/>
              </w:rPr>
              <w:t xml:space="preserve">(Número de Tutelas de 1a Instancia Evacuadas / Número de Tutelas de 1a Instancia Recibidas)*100 </w:t>
            </w:r>
          </w:p>
        </w:tc>
        <w:tc>
          <w:tcPr>
            <w:tcW w:w="742" w:type="dxa"/>
            <w:tcBorders>
              <w:top w:val="single" w:sz="4" w:space="0" w:color="000000"/>
              <w:left w:val="single" w:sz="4" w:space="0" w:color="000000"/>
              <w:bottom w:val="single" w:sz="4" w:space="0" w:color="auto"/>
              <w:right w:val="single" w:sz="4" w:space="0" w:color="auto"/>
            </w:tcBorders>
            <w:vAlign w:val="center"/>
          </w:tcPr>
          <w:p w14:paraId="4B066AE3" w14:textId="42908674"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95%</w:t>
            </w:r>
          </w:p>
        </w:tc>
        <w:tc>
          <w:tcPr>
            <w:tcW w:w="1360" w:type="dxa"/>
            <w:tcBorders>
              <w:top w:val="single" w:sz="4" w:space="0" w:color="000000"/>
              <w:left w:val="single" w:sz="4" w:space="0" w:color="000000"/>
              <w:bottom w:val="single" w:sz="4" w:space="0" w:color="auto"/>
              <w:right w:val="single" w:sz="4" w:space="0" w:color="auto"/>
            </w:tcBorders>
            <w:vAlign w:val="center"/>
          </w:tcPr>
          <w:p w14:paraId="503F57B0" w14:textId="5C04C052"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9</w:t>
            </w:r>
            <w:r>
              <w:rPr>
                <w:rFonts w:ascii="Arial" w:eastAsia="Arial MT" w:hAnsi="Arial" w:cs="Arial"/>
                <w:b/>
                <w:sz w:val="20"/>
              </w:rPr>
              <w:t>7</w:t>
            </w:r>
            <w:r w:rsidRPr="004A472B">
              <w:rPr>
                <w:rFonts w:ascii="Arial" w:eastAsia="Arial MT" w:hAnsi="Arial" w:cs="Arial"/>
                <w:b/>
                <w:sz w:val="20"/>
              </w:rPr>
              <w:t>%</w:t>
            </w:r>
          </w:p>
        </w:tc>
        <w:tc>
          <w:tcPr>
            <w:tcW w:w="3116" w:type="dxa"/>
            <w:tcBorders>
              <w:top w:val="single" w:sz="4" w:space="0" w:color="000000"/>
              <w:left w:val="single" w:sz="4" w:space="0" w:color="auto"/>
              <w:bottom w:val="single" w:sz="4" w:space="0" w:color="auto"/>
              <w:right w:val="single" w:sz="4" w:space="0" w:color="auto"/>
            </w:tcBorders>
          </w:tcPr>
          <w:p w14:paraId="2A509105" w14:textId="2C32077B" w:rsidR="00ED3918" w:rsidRPr="000747E4" w:rsidRDefault="00ED3918" w:rsidP="00ED3918">
            <w:pPr>
              <w:tabs>
                <w:tab w:val="center" w:pos="4536"/>
              </w:tabs>
              <w:jc w:val="both"/>
              <w:rPr>
                <w:rFonts w:ascii="Montserrat" w:eastAsia="Calibri" w:hAnsi="Montserrat" w:cs="Arial"/>
                <w:b/>
                <w:sz w:val="18"/>
                <w:szCs w:val="18"/>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w:t>
            </w:r>
            <w:r w:rsidR="000E6C5F">
              <w:rPr>
                <w:rFonts w:ascii="Arial" w:eastAsia="Arial MT" w:hAnsi="Arial" w:cs="Arial"/>
                <w:b/>
                <w:bCs/>
                <w:color w:val="002060"/>
                <w:sz w:val="20"/>
              </w:rPr>
              <w:t>2</w:t>
            </w:r>
            <w:r w:rsidRPr="004A472B">
              <w:rPr>
                <w:rFonts w:ascii="Arial" w:eastAsia="Arial MT" w:hAnsi="Arial" w:cs="Arial"/>
                <w:b/>
                <w:bCs/>
                <w:color w:val="002060"/>
                <w:sz w:val="20"/>
              </w:rPr>
              <w:t>%</w:t>
            </w:r>
            <w:r w:rsidRPr="004A472B">
              <w:rPr>
                <w:rFonts w:ascii="Arial" w:eastAsia="Arial MT" w:hAnsi="Arial" w:cs="Arial"/>
                <w:sz w:val="20"/>
              </w:rPr>
              <w:t xml:space="preserve"> en la evacuación de </w:t>
            </w:r>
            <w:r w:rsidRPr="004A472B">
              <w:rPr>
                <w:rFonts w:ascii="Arial" w:eastAsia="Arial MT" w:hAnsi="Arial" w:cs="Arial"/>
                <w:b/>
                <w:bCs/>
                <w:sz w:val="20"/>
              </w:rPr>
              <w:t>TUTELAS DE PRIMERA INSTANCIA</w:t>
            </w:r>
            <w:r w:rsidRPr="004A472B">
              <w:rPr>
                <w:rFonts w:ascii="Arial" w:eastAsia="Arial MT" w:hAnsi="Arial" w:cs="Arial"/>
                <w:sz w:val="20"/>
              </w:rPr>
              <w:t xml:space="preserve">, respecto de la meta y del </w:t>
            </w:r>
            <w:r w:rsidR="000E6C5F">
              <w:rPr>
                <w:rFonts w:ascii="Arial" w:eastAsia="Arial MT" w:hAnsi="Arial" w:cs="Arial"/>
                <w:b/>
                <w:bCs/>
                <w:color w:val="002060"/>
                <w:sz w:val="20"/>
              </w:rPr>
              <w:t>101</w:t>
            </w:r>
            <w:r w:rsidRPr="004A472B">
              <w:rPr>
                <w:rFonts w:ascii="Arial" w:eastAsia="Arial MT" w:hAnsi="Arial" w:cs="Arial"/>
                <w:b/>
                <w:bCs/>
                <w:color w:val="002060"/>
                <w:sz w:val="20"/>
              </w:rPr>
              <w:t>%</w:t>
            </w:r>
            <w:r w:rsidRPr="004A472B">
              <w:rPr>
                <w:rFonts w:ascii="Arial" w:eastAsia="Arial MT" w:hAnsi="Arial" w:cs="Arial"/>
                <w:sz w:val="20"/>
              </w:rPr>
              <w:t xml:space="preserve"> respecto del período anterior que fue del </w:t>
            </w:r>
            <w:r w:rsidR="00350269">
              <w:rPr>
                <w:rFonts w:ascii="Arial" w:eastAsia="Arial MT" w:hAnsi="Arial" w:cs="Arial"/>
                <w:b/>
                <w:bCs/>
                <w:color w:val="002060"/>
                <w:sz w:val="20"/>
              </w:rPr>
              <w:t>96.5</w:t>
            </w:r>
            <w:r w:rsidRPr="004A472B">
              <w:rPr>
                <w:rFonts w:ascii="Arial" w:eastAsia="Arial MT" w:hAnsi="Arial" w:cs="Arial"/>
                <w:b/>
                <w:bCs/>
                <w:color w:val="002060"/>
                <w:sz w:val="20"/>
              </w:rPr>
              <w:t>%.</w:t>
            </w:r>
          </w:p>
        </w:tc>
      </w:tr>
      <w:tr w:rsidR="00ED3918" w:rsidRPr="000747E4" w14:paraId="0A7ED74E" w14:textId="77777777" w:rsidTr="00ED3918">
        <w:trPr>
          <w:trHeight w:val="429"/>
        </w:trPr>
        <w:tc>
          <w:tcPr>
            <w:tcW w:w="1876" w:type="dxa"/>
            <w:tcBorders>
              <w:top w:val="single" w:sz="4" w:space="0" w:color="000000"/>
              <w:left w:val="single" w:sz="4" w:space="0" w:color="000000"/>
              <w:bottom w:val="single" w:sz="4" w:space="0" w:color="000000"/>
              <w:right w:val="single" w:sz="4" w:space="0" w:color="auto"/>
            </w:tcBorders>
            <w:vAlign w:val="center"/>
          </w:tcPr>
          <w:p w14:paraId="6D62EA5D" w14:textId="3C447943" w:rsidR="00ED3918" w:rsidRPr="000747E4" w:rsidRDefault="00ED3918" w:rsidP="00ED3918">
            <w:pPr>
              <w:tabs>
                <w:tab w:val="center" w:pos="4536"/>
              </w:tabs>
              <w:rPr>
                <w:rFonts w:ascii="Montserrat" w:eastAsia="Calibri" w:hAnsi="Montserrat" w:cs="Arial"/>
                <w:b/>
                <w:bCs/>
                <w:sz w:val="18"/>
                <w:szCs w:val="18"/>
                <w:highlight w:val="yellow"/>
              </w:rPr>
            </w:pPr>
            <w:r w:rsidRPr="004A472B">
              <w:rPr>
                <w:rFonts w:ascii="Arial" w:hAnsi="Arial" w:cs="Arial"/>
                <w:sz w:val="20"/>
              </w:rPr>
              <w:t>Gestión de Procesos Constitucionales</w:t>
            </w:r>
          </w:p>
        </w:tc>
        <w:tc>
          <w:tcPr>
            <w:tcW w:w="2262" w:type="dxa"/>
            <w:tcBorders>
              <w:top w:val="single" w:sz="4" w:space="0" w:color="000000"/>
              <w:left w:val="single" w:sz="4" w:space="0" w:color="000000"/>
              <w:bottom w:val="single" w:sz="4" w:space="0" w:color="000000"/>
              <w:right w:val="single" w:sz="4" w:space="0" w:color="000000"/>
            </w:tcBorders>
            <w:vAlign w:val="center"/>
          </w:tcPr>
          <w:p w14:paraId="6D9FF755" w14:textId="7B9CEAAD" w:rsidR="00ED3918" w:rsidRPr="000747E4" w:rsidRDefault="00ED3918" w:rsidP="00ED3918">
            <w:pPr>
              <w:tabs>
                <w:tab w:val="center" w:pos="4536"/>
              </w:tabs>
              <w:jc w:val="both"/>
              <w:rPr>
                <w:rFonts w:ascii="Montserrat" w:eastAsia="Calibri" w:hAnsi="Montserrat" w:cs="Arial"/>
                <w:sz w:val="18"/>
                <w:szCs w:val="18"/>
              </w:rPr>
            </w:pPr>
            <w:r w:rsidRPr="004A472B">
              <w:rPr>
                <w:rFonts w:ascii="Arial" w:eastAsia="Arial MT" w:hAnsi="Arial" w:cs="Arial"/>
                <w:b/>
                <w:sz w:val="16"/>
                <w:szCs w:val="16"/>
              </w:rPr>
              <w:t>(Número de Tutelas de 2a Instancia Evacuadas / Número de Tutelas de 2a Instancia Recibidas)*100</w:t>
            </w:r>
          </w:p>
        </w:tc>
        <w:tc>
          <w:tcPr>
            <w:tcW w:w="742" w:type="dxa"/>
            <w:tcBorders>
              <w:top w:val="single" w:sz="4" w:space="0" w:color="000000"/>
              <w:left w:val="single" w:sz="4" w:space="0" w:color="000000"/>
              <w:bottom w:val="single" w:sz="4" w:space="0" w:color="000000"/>
              <w:right w:val="single" w:sz="4" w:space="0" w:color="auto"/>
            </w:tcBorders>
            <w:vAlign w:val="center"/>
          </w:tcPr>
          <w:p w14:paraId="2CE072B0" w14:textId="3C3F9881"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95%</w:t>
            </w:r>
          </w:p>
        </w:tc>
        <w:tc>
          <w:tcPr>
            <w:tcW w:w="1360" w:type="dxa"/>
            <w:tcBorders>
              <w:top w:val="single" w:sz="4" w:space="0" w:color="000000"/>
              <w:left w:val="single" w:sz="4" w:space="0" w:color="000000"/>
              <w:bottom w:val="single" w:sz="4" w:space="0" w:color="000000"/>
              <w:right w:val="single" w:sz="4" w:space="0" w:color="auto"/>
            </w:tcBorders>
            <w:vAlign w:val="center"/>
          </w:tcPr>
          <w:p w14:paraId="399C98B0" w14:textId="334C029F" w:rsidR="00ED3918" w:rsidRPr="000747E4" w:rsidRDefault="00ED3918" w:rsidP="00ED3918">
            <w:pPr>
              <w:tabs>
                <w:tab w:val="center" w:pos="4536"/>
              </w:tabs>
              <w:jc w:val="center"/>
              <w:rPr>
                <w:rFonts w:ascii="Montserrat" w:eastAsia="Calibri" w:hAnsi="Montserrat" w:cs="Arial"/>
                <w:sz w:val="18"/>
                <w:szCs w:val="18"/>
              </w:rPr>
            </w:pPr>
            <w:r>
              <w:rPr>
                <w:rFonts w:ascii="Arial" w:eastAsia="Arial MT" w:hAnsi="Arial" w:cs="Arial"/>
                <w:b/>
                <w:sz w:val="20"/>
              </w:rPr>
              <w:t>99</w:t>
            </w:r>
            <w:r w:rsidRPr="004A472B">
              <w:rPr>
                <w:rFonts w:ascii="Arial" w:eastAsia="Arial MT" w:hAnsi="Arial" w:cs="Arial"/>
                <w:b/>
                <w:sz w:val="20"/>
              </w:rPr>
              <w:t>%</w:t>
            </w:r>
          </w:p>
        </w:tc>
        <w:tc>
          <w:tcPr>
            <w:tcW w:w="3116" w:type="dxa"/>
            <w:tcBorders>
              <w:top w:val="single" w:sz="4" w:space="0" w:color="000000"/>
              <w:left w:val="single" w:sz="4" w:space="0" w:color="auto"/>
              <w:bottom w:val="single" w:sz="4" w:space="0" w:color="000000"/>
              <w:right w:val="single" w:sz="4" w:space="0" w:color="auto"/>
            </w:tcBorders>
          </w:tcPr>
          <w:p w14:paraId="479A6E1B" w14:textId="72EF90EF" w:rsidR="00ED3918" w:rsidRPr="000747E4" w:rsidRDefault="00ED3918" w:rsidP="00ED3918">
            <w:pPr>
              <w:tabs>
                <w:tab w:val="center" w:pos="4536"/>
              </w:tabs>
              <w:jc w:val="both"/>
              <w:rPr>
                <w:rFonts w:ascii="Montserrat" w:eastAsia="Calibri" w:hAnsi="Montserrat" w:cs="Arial"/>
                <w:b/>
                <w:color w:val="FF0000"/>
                <w:sz w:val="18"/>
                <w:szCs w:val="18"/>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w:t>
            </w:r>
            <w:r>
              <w:rPr>
                <w:rFonts w:ascii="Arial" w:eastAsia="Arial MT" w:hAnsi="Arial" w:cs="Arial"/>
                <w:b/>
                <w:bCs/>
                <w:color w:val="002060"/>
                <w:sz w:val="20"/>
              </w:rPr>
              <w:t>4</w:t>
            </w:r>
            <w:r w:rsidRPr="004A472B">
              <w:rPr>
                <w:rFonts w:ascii="Arial" w:eastAsia="Arial MT" w:hAnsi="Arial" w:cs="Arial"/>
                <w:b/>
                <w:bCs/>
                <w:color w:val="002060"/>
                <w:sz w:val="20"/>
              </w:rPr>
              <w:t>%</w:t>
            </w:r>
            <w:r w:rsidRPr="004A472B">
              <w:rPr>
                <w:rFonts w:ascii="Arial" w:eastAsia="Arial MT" w:hAnsi="Arial" w:cs="Arial"/>
                <w:sz w:val="20"/>
              </w:rPr>
              <w:t xml:space="preserve"> en la evacuación de </w:t>
            </w:r>
            <w:r w:rsidRPr="004A472B">
              <w:rPr>
                <w:rFonts w:ascii="Arial" w:eastAsia="Arial MT" w:hAnsi="Arial" w:cs="Arial"/>
                <w:b/>
                <w:bCs/>
                <w:sz w:val="20"/>
              </w:rPr>
              <w:t>TUTELAS DE SEGUNDA INSTANCIA</w:t>
            </w:r>
            <w:r w:rsidRPr="004A472B">
              <w:rPr>
                <w:rFonts w:ascii="Arial" w:eastAsia="Arial MT" w:hAnsi="Arial" w:cs="Arial"/>
                <w:sz w:val="20"/>
              </w:rPr>
              <w:t xml:space="preserve">, respecto de la meta y del </w:t>
            </w:r>
            <w:r>
              <w:rPr>
                <w:rFonts w:ascii="Arial" w:eastAsia="Arial MT" w:hAnsi="Arial" w:cs="Arial"/>
                <w:b/>
                <w:bCs/>
                <w:color w:val="002060"/>
                <w:sz w:val="20"/>
              </w:rPr>
              <w:t>99</w:t>
            </w:r>
            <w:r w:rsidRPr="004A472B">
              <w:rPr>
                <w:rFonts w:ascii="Arial" w:eastAsia="Arial MT" w:hAnsi="Arial" w:cs="Arial"/>
                <w:b/>
                <w:bCs/>
                <w:color w:val="002060"/>
                <w:sz w:val="20"/>
              </w:rPr>
              <w:t>%</w:t>
            </w:r>
            <w:r w:rsidRPr="004A472B">
              <w:rPr>
                <w:rFonts w:ascii="Arial" w:eastAsia="Arial MT" w:hAnsi="Arial" w:cs="Arial"/>
                <w:sz w:val="20"/>
              </w:rPr>
              <w:t xml:space="preserve"> respecto del periodo anterior que fue del </w:t>
            </w:r>
            <w:r w:rsidR="000E6C5F">
              <w:rPr>
                <w:rFonts w:ascii="Arial" w:eastAsia="Arial MT" w:hAnsi="Arial" w:cs="Arial"/>
                <w:b/>
                <w:bCs/>
                <w:color w:val="002060"/>
                <w:sz w:val="20"/>
              </w:rPr>
              <w:t>99.5</w:t>
            </w:r>
            <w:r w:rsidRPr="004A472B">
              <w:rPr>
                <w:rFonts w:ascii="Arial" w:eastAsia="Arial MT" w:hAnsi="Arial" w:cs="Arial"/>
                <w:b/>
                <w:bCs/>
                <w:color w:val="002060"/>
                <w:sz w:val="20"/>
              </w:rPr>
              <w:t>%.</w:t>
            </w:r>
          </w:p>
        </w:tc>
      </w:tr>
      <w:tr w:rsidR="00ED3918" w:rsidRPr="000747E4" w14:paraId="4817C992" w14:textId="77777777" w:rsidTr="00ED3918">
        <w:trPr>
          <w:trHeight w:val="429"/>
        </w:trPr>
        <w:tc>
          <w:tcPr>
            <w:tcW w:w="1876" w:type="dxa"/>
            <w:tcBorders>
              <w:top w:val="single" w:sz="4" w:space="0" w:color="000000"/>
              <w:left w:val="single" w:sz="4" w:space="0" w:color="000000"/>
              <w:bottom w:val="single" w:sz="4" w:space="0" w:color="000000"/>
              <w:right w:val="single" w:sz="4" w:space="0" w:color="auto"/>
            </w:tcBorders>
            <w:vAlign w:val="center"/>
          </w:tcPr>
          <w:p w14:paraId="5E7E928D" w14:textId="65179C13" w:rsidR="00ED3918" w:rsidRPr="000747E4" w:rsidRDefault="00ED3918" w:rsidP="00ED3918">
            <w:pPr>
              <w:tabs>
                <w:tab w:val="center" w:pos="4536"/>
              </w:tabs>
              <w:rPr>
                <w:rFonts w:ascii="Montserrat" w:hAnsi="Montserrat" w:cs="Arial"/>
                <w:b/>
                <w:bCs/>
                <w:sz w:val="18"/>
                <w:szCs w:val="18"/>
                <w:highlight w:val="yellow"/>
              </w:rPr>
            </w:pPr>
            <w:r w:rsidRPr="004A472B">
              <w:rPr>
                <w:rFonts w:ascii="Arial" w:hAnsi="Arial" w:cs="Arial"/>
                <w:sz w:val="20"/>
              </w:rPr>
              <w:t>Gestión de Procesos Constitucionales</w:t>
            </w:r>
          </w:p>
        </w:tc>
        <w:tc>
          <w:tcPr>
            <w:tcW w:w="2262" w:type="dxa"/>
            <w:tcBorders>
              <w:top w:val="single" w:sz="4" w:space="0" w:color="000000"/>
              <w:left w:val="single" w:sz="4" w:space="0" w:color="000000"/>
              <w:bottom w:val="single" w:sz="4" w:space="0" w:color="000000"/>
              <w:right w:val="single" w:sz="4" w:space="0" w:color="000000"/>
            </w:tcBorders>
            <w:vAlign w:val="center"/>
          </w:tcPr>
          <w:p w14:paraId="47C40D1C" w14:textId="79656982" w:rsidR="00ED3918" w:rsidRPr="000747E4" w:rsidRDefault="00ED3918" w:rsidP="00ED3918">
            <w:pPr>
              <w:tabs>
                <w:tab w:val="center" w:pos="4536"/>
              </w:tabs>
              <w:jc w:val="both"/>
              <w:rPr>
                <w:rFonts w:ascii="Montserrat" w:hAnsi="Montserrat" w:cs="Arial"/>
                <w:bCs/>
                <w:sz w:val="18"/>
                <w:szCs w:val="18"/>
              </w:rPr>
            </w:pPr>
            <w:r w:rsidRPr="004A472B">
              <w:rPr>
                <w:rFonts w:ascii="Arial" w:eastAsia="Arial MT" w:hAnsi="Arial" w:cs="Arial"/>
                <w:b/>
                <w:sz w:val="16"/>
                <w:szCs w:val="16"/>
              </w:rPr>
              <w:t>(Número de Desacatos Evacuados / Número de Desacatos Recibidos)*100</w:t>
            </w:r>
          </w:p>
        </w:tc>
        <w:tc>
          <w:tcPr>
            <w:tcW w:w="742" w:type="dxa"/>
            <w:tcBorders>
              <w:top w:val="single" w:sz="4" w:space="0" w:color="000000"/>
              <w:left w:val="single" w:sz="4" w:space="0" w:color="000000"/>
              <w:bottom w:val="single" w:sz="4" w:space="0" w:color="000000"/>
              <w:right w:val="single" w:sz="4" w:space="0" w:color="auto"/>
            </w:tcBorders>
            <w:vAlign w:val="center"/>
          </w:tcPr>
          <w:p w14:paraId="4737D27F" w14:textId="4B1772C0"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9</w:t>
            </w:r>
            <w:r>
              <w:rPr>
                <w:rFonts w:ascii="Arial" w:eastAsia="Arial MT" w:hAnsi="Arial" w:cs="Arial"/>
                <w:b/>
                <w:sz w:val="20"/>
              </w:rPr>
              <w:t>6</w:t>
            </w:r>
            <w:r w:rsidRPr="004A472B">
              <w:rPr>
                <w:rFonts w:ascii="Arial" w:eastAsia="Arial MT" w:hAnsi="Arial" w:cs="Arial"/>
                <w:b/>
                <w:sz w:val="20"/>
              </w:rPr>
              <w:t>%</w:t>
            </w:r>
          </w:p>
        </w:tc>
        <w:tc>
          <w:tcPr>
            <w:tcW w:w="1360" w:type="dxa"/>
            <w:tcBorders>
              <w:top w:val="single" w:sz="4" w:space="0" w:color="000000"/>
              <w:left w:val="single" w:sz="4" w:space="0" w:color="000000"/>
              <w:bottom w:val="single" w:sz="4" w:space="0" w:color="000000"/>
              <w:right w:val="single" w:sz="4" w:space="0" w:color="auto"/>
            </w:tcBorders>
            <w:vAlign w:val="center"/>
          </w:tcPr>
          <w:p w14:paraId="43933E7C" w14:textId="61BACF2C" w:rsidR="00ED3918" w:rsidRPr="000747E4" w:rsidRDefault="00ED3918" w:rsidP="00ED3918">
            <w:pPr>
              <w:tabs>
                <w:tab w:val="center" w:pos="4536"/>
              </w:tabs>
              <w:jc w:val="center"/>
              <w:rPr>
                <w:rFonts w:ascii="Montserrat" w:eastAsia="Calibri" w:hAnsi="Montserrat" w:cs="Arial"/>
                <w:sz w:val="18"/>
                <w:szCs w:val="18"/>
              </w:rPr>
            </w:pPr>
            <w:r>
              <w:rPr>
                <w:rFonts w:ascii="Arial" w:eastAsia="Arial MT" w:hAnsi="Arial" w:cs="Arial"/>
                <w:b/>
                <w:sz w:val="20"/>
              </w:rPr>
              <w:t>100</w:t>
            </w:r>
            <w:r w:rsidRPr="004A472B">
              <w:rPr>
                <w:rFonts w:ascii="Arial" w:eastAsia="Arial MT" w:hAnsi="Arial" w:cs="Arial"/>
                <w:b/>
                <w:sz w:val="20"/>
              </w:rPr>
              <w:t>%</w:t>
            </w:r>
          </w:p>
        </w:tc>
        <w:tc>
          <w:tcPr>
            <w:tcW w:w="3116" w:type="dxa"/>
            <w:tcBorders>
              <w:top w:val="single" w:sz="4" w:space="0" w:color="000000"/>
              <w:left w:val="single" w:sz="4" w:space="0" w:color="auto"/>
              <w:bottom w:val="single" w:sz="4" w:space="0" w:color="000000"/>
              <w:right w:val="single" w:sz="4" w:space="0" w:color="auto"/>
            </w:tcBorders>
          </w:tcPr>
          <w:p w14:paraId="234FD129" w14:textId="78B5D94F" w:rsidR="00ED3918" w:rsidRPr="000747E4" w:rsidRDefault="00ED3918" w:rsidP="00ED3918">
            <w:pPr>
              <w:tabs>
                <w:tab w:val="center" w:pos="4536"/>
              </w:tabs>
              <w:jc w:val="both"/>
              <w:rPr>
                <w:rFonts w:ascii="Montserrat" w:hAnsi="Montserrat" w:cs="Arial"/>
                <w:sz w:val="18"/>
                <w:szCs w:val="18"/>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w:t>
            </w:r>
            <w:r w:rsidR="000E6C5F">
              <w:rPr>
                <w:rFonts w:ascii="Arial" w:eastAsia="Arial MT" w:hAnsi="Arial" w:cs="Arial"/>
                <w:b/>
                <w:bCs/>
                <w:color w:val="002060"/>
                <w:sz w:val="20"/>
              </w:rPr>
              <w:t>4</w:t>
            </w:r>
            <w:r w:rsidRPr="004A472B">
              <w:rPr>
                <w:rFonts w:ascii="Arial" w:eastAsia="Arial MT" w:hAnsi="Arial" w:cs="Arial"/>
                <w:b/>
                <w:bCs/>
                <w:color w:val="002060"/>
                <w:sz w:val="20"/>
              </w:rPr>
              <w:t>%</w:t>
            </w:r>
            <w:r w:rsidRPr="004A472B">
              <w:rPr>
                <w:rFonts w:ascii="Arial" w:eastAsia="Arial MT" w:hAnsi="Arial" w:cs="Arial"/>
                <w:sz w:val="20"/>
              </w:rPr>
              <w:t xml:space="preserve"> en la evacuación de </w:t>
            </w:r>
            <w:r w:rsidRPr="004A472B">
              <w:rPr>
                <w:rFonts w:ascii="Arial" w:eastAsia="Arial MT" w:hAnsi="Arial" w:cs="Arial"/>
                <w:b/>
                <w:bCs/>
                <w:sz w:val="20"/>
              </w:rPr>
              <w:t>DESACATOS</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10</w:t>
            </w:r>
            <w:r w:rsidR="000E6C5F">
              <w:rPr>
                <w:rFonts w:ascii="Arial" w:eastAsia="Arial MT" w:hAnsi="Arial" w:cs="Arial"/>
                <w:b/>
                <w:bCs/>
                <w:color w:val="002060"/>
                <w:sz w:val="20"/>
              </w:rPr>
              <w:t>1</w:t>
            </w:r>
            <w:r w:rsidRPr="004A472B">
              <w:rPr>
                <w:rFonts w:ascii="Arial" w:eastAsia="Arial MT" w:hAnsi="Arial" w:cs="Arial"/>
                <w:b/>
                <w:bCs/>
                <w:color w:val="002060"/>
                <w:sz w:val="20"/>
              </w:rPr>
              <w:t>%</w:t>
            </w:r>
            <w:r w:rsidRPr="004A472B">
              <w:rPr>
                <w:rFonts w:ascii="Arial" w:eastAsia="Arial MT" w:hAnsi="Arial" w:cs="Arial"/>
                <w:sz w:val="20"/>
              </w:rPr>
              <w:t xml:space="preserve"> respecto del periodo anterior que fue del </w:t>
            </w:r>
            <w:r w:rsidRPr="004A472B">
              <w:rPr>
                <w:rFonts w:ascii="Arial" w:eastAsia="Arial MT" w:hAnsi="Arial" w:cs="Arial"/>
                <w:b/>
                <w:bCs/>
                <w:color w:val="002060"/>
                <w:sz w:val="20"/>
              </w:rPr>
              <w:t>9</w:t>
            </w:r>
            <w:r>
              <w:rPr>
                <w:rFonts w:ascii="Arial" w:eastAsia="Arial MT" w:hAnsi="Arial" w:cs="Arial"/>
                <w:b/>
                <w:bCs/>
                <w:color w:val="002060"/>
                <w:sz w:val="20"/>
              </w:rPr>
              <w:t>9</w:t>
            </w:r>
            <w:r w:rsidRPr="004A472B">
              <w:rPr>
                <w:rFonts w:ascii="Arial" w:eastAsia="Arial MT" w:hAnsi="Arial" w:cs="Arial"/>
                <w:b/>
                <w:bCs/>
                <w:color w:val="002060"/>
                <w:sz w:val="20"/>
              </w:rPr>
              <w:t>%</w:t>
            </w:r>
            <w:r w:rsidRPr="004A472B">
              <w:rPr>
                <w:rFonts w:ascii="Arial" w:eastAsia="Arial MT" w:hAnsi="Arial" w:cs="Arial"/>
                <w:b/>
                <w:bCs/>
                <w:sz w:val="20"/>
              </w:rPr>
              <w:t>.</w:t>
            </w:r>
          </w:p>
        </w:tc>
      </w:tr>
      <w:tr w:rsidR="00ED3918" w:rsidRPr="000747E4" w14:paraId="1D31BF80" w14:textId="77777777" w:rsidTr="00ED3918">
        <w:trPr>
          <w:trHeight w:val="429"/>
        </w:trPr>
        <w:tc>
          <w:tcPr>
            <w:tcW w:w="1876" w:type="dxa"/>
            <w:tcBorders>
              <w:top w:val="single" w:sz="4" w:space="0" w:color="000000"/>
              <w:left w:val="single" w:sz="4" w:space="0" w:color="000000"/>
              <w:bottom w:val="single" w:sz="4" w:space="0" w:color="000000"/>
              <w:right w:val="single" w:sz="4" w:space="0" w:color="auto"/>
            </w:tcBorders>
            <w:vAlign w:val="center"/>
          </w:tcPr>
          <w:p w14:paraId="32DFE153" w14:textId="4A6940B1" w:rsidR="00ED3918" w:rsidRPr="000747E4" w:rsidRDefault="00ED3918" w:rsidP="00ED3918">
            <w:pPr>
              <w:tabs>
                <w:tab w:val="center" w:pos="4536"/>
              </w:tabs>
              <w:rPr>
                <w:rFonts w:ascii="Montserrat" w:hAnsi="Montserrat" w:cs="Arial"/>
                <w:sz w:val="18"/>
                <w:szCs w:val="18"/>
                <w:highlight w:val="yellow"/>
              </w:rPr>
            </w:pPr>
            <w:r w:rsidRPr="004A472B">
              <w:rPr>
                <w:rFonts w:ascii="Arial" w:hAnsi="Arial" w:cs="Arial"/>
                <w:sz w:val="20"/>
              </w:rPr>
              <w:t>Gestión de Procesos Constitucionales</w:t>
            </w:r>
          </w:p>
        </w:tc>
        <w:tc>
          <w:tcPr>
            <w:tcW w:w="2262" w:type="dxa"/>
            <w:tcBorders>
              <w:top w:val="single" w:sz="4" w:space="0" w:color="000000"/>
              <w:left w:val="single" w:sz="4" w:space="0" w:color="000000"/>
              <w:bottom w:val="single" w:sz="4" w:space="0" w:color="000000"/>
              <w:right w:val="single" w:sz="4" w:space="0" w:color="000000"/>
            </w:tcBorders>
            <w:vAlign w:val="center"/>
          </w:tcPr>
          <w:p w14:paraId="51D3F7A1" w14:textId="42E3A6A9" w:rsidR="00ED3918" w:rsidRPr="000747E4" w:rsidRDefault="00ED3918" w:rsidP="00ED3918">
            <w:pPr>
              <w:tabs>
                <w:tab w:val="center" w:pos="4536"/>
              </w:tabs>
              <w:jc w:val="both"/>
              <w:rPr>
                <w:rFonts w:ascii="Montserrat" w:hAnsi="Montserrat" w:cs="Arial"/>
                <w:b/>
                <w:bCs/>
                <w:sz w:val="18"/>
                <w:szCs w:val="18"/>
                <w:highlight w:val="yellow"/>
              </w:rPr>
            </w:pPr>
            <w:r w:rsidRPr="004A472B">
              <w:rPr>
                <w:rFonts w:ascii="Arial" w:eastAsia="Arial MT" w:hAnsi="Arial" w:cs="Arial"/>
                <w:b/>
                <w:sz w:val="16"/>
                <w:szCs w:val="16"/>
              </w:rPr>
              <w:t>(Número de Consultas Evacuadas / Número de Consultas Recibidas)*100</w:t>
            </w:r>
          </w:p>
        </w:tc>
        <w:tc>
          <w:tcPr>
            <w:tcW w:w="742" w:type="dxa"/>
            <w:tcBorders>
              <w:top w:val="single" w:sz="4" w:space="0" w:color="000000"/>
              <w:left w:val="single" w:sz="4" w:space="0" w:color="000000"/>
              <w:bottom w:val="single" w:sz="4" w:space="0" w:color="000000"/>
              <w:right w:val="single" w:sz="4" w:space="0" w:color="auto"/>
            </w:tcBorders>
            <w:vAlign w:val="center"/>
          </w:tcPr>
          <w:p w14:paraId="4BCFCA75" w14:textId="327D6B80"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9</w:t>
            </w:r>
            <w:r>
              <w:rPr>
                <w:rFonts w:ascii="Arial" w:eastAsia="Arial MT" w:hAnsi="Arial" w:cs="Arial"/>
                <w:b/>
                <w:sz w:val="20"/>
              </w:rPr>
              <w:t>7</w:t>
            </w:r>
            <w:r w:rsidRPr="004A472B">
              <w:rPr>
                <w:rFonts w:ascii="Arial" w:eastAsia="Arial MT" w:hAnsi="Arial" w:cs="Arial"/>
                <w:b/>
                <w:sz w:val="20"/>
              </w:rPr>
              <w:t>%</w:t>
            </w:r>
          </w:p>
        </w:tc>
        <w:tc>
          <w:tcPr>
            <w:tcW w:w="1360" w:type="dxa"/>
            <w:tcBorders>
              <w:top w:val="single" w:sz="4" w:space="0" w:color="000000"/>
              <w:left w:val="single" w:sz="4" w:space="0" w:color="000000"/>
              <w:bottom w:val="single" w:sz="4" w:space="0" w:color="000000"/>
              <w:right w:val="single" w:sz="4" w:space="0" w:color="auto"/>
            </w:tcBorders>
            <w:vAlign w:val="center"/>
          </w:tcPr>
          <w:p w14:paraId="7D96C4B7" w14:textId="1091D9A1"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100%</w:t>
            </w:r>
          </w:p>
        </w:tc>
        <w:tc>
          <w:tcPr>
            <w:tcW w:w="3116" w:type="dxa"/>
            <w:tcBorders>
              <w:top w:val="single" w:sz="4" w:space="0" w:color="000000"/>
              <w:left w:val="single" w:sz="4" w:space="0" w:color="auto"/>
              <w:bottom w:val="single" w:sz="4" w:space="0" w:color="000000"/>
              <w:right w:val="single" w:sz="4" w:space="0" w:color="auto"/>
            </w:tcBorders>
          </w:tcPr>
          <w:p w14:paraId="1C0594FF" w14:textId="4656BDF2" w:rsidR="00ED3918" w:rsidRPr="000747E4" w:rsidRDefault="00ED3918" w:rsidP="00ED3918">
            <w:pPr>
              <w:tabs>
                <w:tab w:val="center" w:pos="4536"/>
              </w:tabs>
              <w:jc w:val="both"/>
              <w:rPr>
                <w:rFonts w:ascii="Montserrat" w:eastAsia="Calibri" w:hAnsi="Montserrat" w:cs="Arial"/>
                <w:sz w:val="18"/>
                <w:szCs w:val="18"/>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w:t>
            </w:r>
            <w:r>
              <w:rPr>
                <w:rFonts w:ascii="Arial" w:eastAsia="Arial MT" w:hAnsi="Arial" w:cs="Arial"/>
                <w:b/>
                <w:bCs/>
                <w:color w:val="002060"/>
                <w:sz w:val="20"/>
              </w:rPr>
              <w:t>3</w:t>
            </w:r>
            <w:r w:rsidRPr="004A472B">
              <w:rPr>
                <w:rFonts w:ascii="Arial" w:eastAsia="Arial MT" w:hAnsi="Arial" w:cs="Arial"/>
                <w:b/>
                <w:bCs/>
                <w:color w:val="002060"/>
                <w:sz w:val="20"/>
              </w:rPr>
              <w:t>%</w:t>
            </w:r>
            <w:r w:rsidRPr="004A472B">
              <w:rPr>
                <w:rFonts w:ascii="Arial" w:eastAsia="Arial MT" w:hAnsi="Arial" w:cs="Arial"/>
                <w:sz w:val="20"/>
              </w:rPr>
              <w:t xml:space="preserve"> en la evacuación de </w:t>
            </w:r>
            <w:r w:rsidRPr="004A472B">
              <w:rPr>
                <w:rFonts w:ascii="Arial" w:eastAsia="Arial MT" w:hAnsi="Arial" w:cs="Arial"/>
                <w:b/>
                <w:bCs/>
                <w:sz w:val="20"/>
              </w:rPr>
              <w:t>CONSULTAS</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100%</w:t>
            </w:r>
            <w:r w:rsidRPr="004A472B">
              <w:rPr>
                <w:rFonts w:ascii="Arial" w:eastAsia="Arial MT" w:hAnsi="Arial" w:cs="Arial"/>
                <w:sz w:val="20"/>
              </w:rPr>
              <w:t xml:space="preserve"> respecto del periodo anterior que fue del </w:t>
            </w:r>
            <w:r w:rsidRPr="004A472B">
              <w:rPr>
                <w:rFonts w:ascii="Arial" w:eastAsia="Arial MT" w:hAnsi="Arial" w:cs="Arial"/>
                <w:b/>
                <w:bCs/>
                <w:color w:val="002060"/>
                <w:sz w:val="20"/>
              </w:rPr>
              <w:t>100%</w:t>
            </w:r>
            <w:r w:rsidRPr="004A472B">
              <w:rPr>
                <w:rFonts w:ascii="Arial" w:eastAsia="Arial MT" w:hAnsi="Arial" w:cs="Arial"/>
                <w:b/>
                <w:bCs/>
                <w:sz w:val="20"/>
              </w:rPr>
              <w:t>.</w:t>
            </w:r>
          </w:p>
        </w:tc>
      </w:tr>
      <w:tr w:rsidR="00ED3918" w:rsidRPr="000747E4" w14:paraId="2DE52B67" w14:textId="77777777" w:rsidTr="00ED3918">
        <w:trPr>
          <w:trHeight w:val="429"/>
        </w:trPr>
        <w:tc>
          <w:tcPr>
            <w:tcW w:w="1876" w:type="dxa"/>
            <w:tcBorders>
              <w:top w:val="single" w:sz="4" w:space="0" w:color="000000"/>
              <w:left w:val="single" w:sz="4" w:space="0" w:color="000000"/>
              <w:bottom w:val="single" w:sz="4" w:space="0" w:color="000000"/>
              <w:right w:val="single" w:sz="4" w:space="0" w:color="auto"/>
            </w:tcBorders>
            <w:vAlign w:val="center"/>
          </w:tcPr>
          <w:p w14:paraId="59CBC7A9" w14:textId="08C1B932" w:rsidR="00ED3918" w:rsidRPr="000747E4" w:rsidRDefault="00ED3918" w:rsidP="00ED3918">
            <w:pPr>
              <w:tabs>
                <w:tab w:val="center" w:pos="4536"/>
              </w:tabs>
              <w:rPr>
                <w:rFonts w:ascii="Montserrat" w:hAnsi="Montserrat" w:cs="Arial"/>
                <w:sz w:val="18"/>
                <w:szCs w:val="18"/>
                <w:highlight w:val="yellow"/>
              </w:rPr>
            </w:pPr>
            <w:r w:rsidRPr="004A472B">
              <w:rPr>
                <w:rFonts w:ascii="Arial" w:hAnsi="Arial" w:cs="Arial"/>
                <w:sz w:val="20"/>
              </w:rPr>
              <w:t>Gestión de Procesos Constitucionales</w:t>
            </w:r>
          </w:p>
        </w:tc>
        <w:tc>
          <w:tcPr>
            <w:tcW w:w="2262" w:type="dxa"/>
            <w:tcBorders>
              <w:top w:val="single" w:sz="4" w:space="0" w:color="000000"/>
              <w:left w:val="single" w:sz="4" w:space="0" w:color="000000"/>
              <w:bottom w:val="single" w:sz="4" w:space="0" w:color="000000"/>
              <w:right w:val="single" w:sz="4" w:space="0" w:color="000000"/>
            </w:tcBorders>
            <w:vAlign w:val="center"/>
          </w:tcPr>
          <w:p w14:paraId="0AEA6332" w14:textId="77777777" w:rsidR="00ED3918" w:rsidRPr="004A472B" w:rsidRDefault="00ED3918" w:rsidP="00ED3918">
            <w:pPr>
              <w:tabs>
                <w:tab w:val="center" w:pos="4536"/>
              </w:tabs>
              <w:jc w:val="center"/>
              <w:rPr>
                <w:rFonts w:ascii="Arial" w:eastAsia="Arial MT" w:hAnsi="Arial" w:cs="Arial"/>
                <w:b/>
                <w:sz w:val="16"/>
                <w:szCs w:val="16"/>
              </w:rPr>
            </w:pPr>
            <w:r w:rsidRPr="004A472B">
              <w:rPr>
                <w:rFonts w:ascii="Arial" w:eastAsia="Arial MT" w:hAnsi="Arial" w:cs="Arial"/>
                <w:b/>
                <w:sz w:val="16"/>
                <w:szCs w:val="16"/>
              </w:rPr>
              <w:t>(Número de Habeas Corpus Evacuados / Número de Habeas Corpus Recibidos)*100</w:t>
            </w:r>
          </w:p>
          <w:p w14:paraId="79B78BB6" w14:textId="77777777" w:rsidR="00ED3918" w:rsidRPr="000747E4" w:rsidRDefault="00ED3918" w:rsidP="00ED3918">
            <w:pPr>
              <w:tabs>
                <w:tab w:val="center" w:pos="4536"/>
              </w:tabs>
              <w:jc w:val="both"/>
              <w:rPr>
                <w:rFonts w:ascii="Montserrat" w:hAnsi="Montserrat" w:cs="Arial"/>
                <w:b/>
                <w:bCs/>
                <w:sz w:val="18"/>
                <w:szCs w:val="18"/>
                <w:highlight w:val="yellow"/>
              </w:rPr>
            </w:pPr>
          </w:p>
        </w:tc>
        <w:tc>
          <w:tcPr>
            <w:tcW w:w="742" w:type="dxa"/>
            <w:tcBorders>
              <w:top w:val="single" w:sz="4" w:space="0" w:color="000000"/>
              <w:left w:val="single" w:sz="4" w:space="0" w:color="000000"/>
              <w:bottom w:val="single" w:sz="4" w:space="0" w:color="000000"/>
              <w:right w:val="single" w:sz="4" w:space="0" w:color="auto"/>
            </w:tcBorders>
            <w:vAlign w:val="center"/>
          </w:tcPr>
          <w:p w14:paraId="1177C5D9" w14:textId="5CEC3933"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100%</w:t>
            </w:r>
          </w:p>
        </w:tc>
        <w:tc>
          <w:tcPr>
            <w:tcW w:w="1360" w:type="dxa"/>
            <w:tcBorders>
              <w:top w:val="single" w:sz="4" w:space="0" w:color="000000"/>
              <w:left w:val="single" w:sz="4" w:space="0" w:color="000000"/>
              <w:bottom w:val="single" w:sz="4" w:space="0" w:color="000000"/>
              <w:right w:val="single" w:sz="4" w:space="0" w:color="auto"/>
            </w:tcBorders>
            <w:vAlign w:val="center"/>
          </w:tcPr>
          <w:p w14:paraId="3AEDCBB5" w14:textId="6D5B30AB"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100%</w:t>
            </w:r>
          </w:p>
        </w:tc>
        <w:tc>
          <w:tcPr>
            <w:tcW w:w="3116" w:type="dxa"/>
            <w:tcBorders>
              <w:top w:val="single" w:sz="4" w:space="0" w:color="000000"/>
              <w:left w:val="single" w:sz="4" w:space="0" w:color="auto"/>
              <w:bottom w:val="single" w:sz="4" w:space="0" w:color="000000"/>
              <w:right w:val="single" w:sz="4" w:space="0" w:color="auto"/>
            </w:tcBorders>
          </w:tcPr>
          <w:p w14:paraId="4FACA93B" w14:textId="5E66F379" w:rsidR="00ED3918" w:rsidRPr="000747E4" w:rsidRDefault="00ED3918" w:rsidP="00ED3918">
            <w:pPr>
              <w:tabs>
                <w:tab w:val="center" w:pos="4536"/>
              </w:tabs>
              <w:jc w:val="both"/>
              <w:rPr>
                <w:rFonts w:ascii="Montserrat" w:eastAsia="Calibri" w:hAnsi="Montserrat" w:cs="Arial"/>
                <w:sz w:val="18"/>
                <w:szCs w:val="18"/>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100%</w:t>
            </w:r>
            <w:r w:rsidRPr="004A472B">
              <w:rPr>
                <w:rFonts w:ascii="Arial" w:eastAsia="Arial MT" w:hAnsi="Arial" w:cs="Arial"/>
                <w:sz w:val="20"/>
              </w:rPr>
              <w:t xml:space="preserve"> en la evacuación de </w:t>
            </w:r>
            <w:r w:rsidRPr="004A472B">
              <w:rPr>
                <w:rFonts w:ascii="Arial" w:eastAsia="Arial MT" w:hAnsi="Arial" w:cs="Arial"/>
                <w:b/>
                <w:bCs/>
                <w:sz w:val="20"/>
              </w:rPr>
              <w:t>HABEAS CORPUS</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100%</w:t>
            </w:r>
            <w:r w:rsidRPr="004A472B">
              <w:rPr>
                <w:rFonts w:ascii="Arial" w:eastAsia="Arial MT" w:hAnsi="Arial" w:cs="Arial"/>
                <w:sz w:val="20"/>
              </w:rPr>
              <w:t xml:space="preserve"> respecto del periodo anterior que fue del </w:t>
            </w:r>
            <w:r w:rsidRPr="004A472B">
              <w:rPr>
                <w:rFonts w:ascii="Arial" w:eastAsia="Arial MT" w:hAnsi="Arial" w:cs="Arial"/>
                <w:b/>
                <w:bCs/>
                <w:color w:val="002060"/>
                <w:sz w:val="20"/>
              </w:rPr>
              <w:t>100%</w:t>
            </w:r>
            <w:r w:rsidRPr="004A472B">
              <w:rPr>
                <w:rFonts w:ascii="Arial" w:eastAsia="Arial MT" w:hAnsi="Arial" w:cs="Arial"/>
                <w:b/>
                <w:bCs/>
                <w:sz w:val="20"/>
              </w:rPr>
              <w:t>.</w:t>
            </w:r>
          </w:p>
        </w:tc>
      </w:tr>
      <w:tr w:rsidR="00ED3918" w:rsidRPr="000747E4" w14:paraId="1514744B" w14:textId="77777777" w:rsidTr="00ED3918">
        <w:trPr>
          <w:trHeight w:val="429"/>
        </w:trPr>
        <w:tc>
          <w:tcPr>
            <w:tcW w:w="1876" w:type="dxa"/>
            <w:tcBorders>
              <w:top w:val="single" w:sz="4" w:space="0" w:color="000000"/>
              <w:left w:val="single" w:sz="4" w:space="0" w:color="000000"/>
              <w:bottom w:val="single" w:sz="4" w:space="0" w:color="000000"/>
              <w:right w:val="single" w:sz="4" w:space="0" w:color="auto"/>
            </w:tcBorders>
            <w:vAlign w:val="center"/>
          </w:tcPr>
          <w:p w14:paraId="4BBEE8A2" w14:textId="2E9763C4" w:rsidR="00ED3918" w:rsidRPr="000747E4" w:rsidRDefault="00ED3918" w:rsidP="00ED3918">
            <w:pPr>
              <w:tabs>
                <w:tab w:val="center" w:pos="4536"/>
              </w:tabs>
              <w:rPr>
                <w:rFonts w:ascii="Montserrat" w:hAnsi="Montserrat" w:cs="Arial"/>
                <w:sz w:val="18"/>
                <w:szCs w:val="18"/>
                <w:highlight w:val="yellow"/>
              </w:rPr>
            </w:pPr>
            <w:r w:rsidRPr="004A472B">
              <w:rPr>
                <w:rFonts w:ascii="Arial" w:hAnsi="Arial" w:cs="Arial"/>
                <w:sz w:val="20"/>
              </w:rPr>
              <w:t>Gestión de Procesos Penales para Adolescentes</w:t>
            </w:r>
          </w:p>
        </w:tc>
        <w:tc>
          <w:tcPr>
            <w:tcW w:w="2262" w:type="dxa"/>
            <w:tcBorders>
              <w:top w:val="single" w:sz="4" w:space="0" w:color="000000"/>
              <w:left w:val="single" w:sz="4" w:space="0" w:color="000000"/>
              <w:bottom w:val="single" w:sz="4" w:space="0" w:color="000000"/>
              <w:right w:val="single" w:sz="4" w:space="0" w:color="000000"/>
            </w:tcBorders>
          </w:tcPr>
          <w:p w14:paraId="75EF5D00" w14:textId="00DB24E2" w:rsidR="00ED3918" w:rsidRPr="000747E4" w:rsidRDefault="00ED3918" w:rsidP="00ED3918">
            <w:pPr>
              <w:tabs>
                <w:tab w:val="center" w:pos="4536"/>
              </w:tabs>
              <w:jc w:val="both"/>
              <w:rPr>
                <w:rFonts w:ascii="Montserrat" w:hAnsi="Montserrat" w:cs="Arial"/>
                <w:b/>
                <w:bCs/>
                <w:sz w:val="18"/>
                <w:szCs w:val="18"/>
                <w:highlight w:val="yellow"/>
              </w:rPr>
            </w:pPr>
            <w:r w:rsidRPr="004A472B">
              <w:rPr>
                <w:rFonts w:ascii="Arial" w:eastAsia="Arial MT" w:hAnsi="Arial" w:cs="Arial"/>
                <w:b/>
                <w:sz w:val="16"/>
                <w:szCs w:val="16"/>
              </w:rPr>
              <w:t>(Número de Procesos Penales para Adolescentes Evacuados / Número de Procesos Penales para Adolescentes Recibidos)*100</w:t>
            </w:r>
          </w:p>
        </w:tc>
        <w:tc>
          <w:tcPr>
            <w:tcW w:w="742" w:type="dxa"/>
            <w:tcBorders>
              <w:top w:val="single" w:sz="4" w:space="0" w:color="000000"/>
              <w:left w:val="single" w:sz="4" w:space="0" w:color="000000"/>
              <w:bottom w:val="single" w:sz="4" w:space="0" w:color="000000"/>
              <w:right w:val="single" w:sz="4" w:space="0" w:color="auto"/>
            </w:tcBorders>
            <w:vAlign w:val="center"/>
          </w:tcPr>
          <w:p w14:paraId="7ACFB425" w14:textId="72229AEF"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85%</w:t>
            </w:r>
          </w:p>
        </w:tc>
        <w:tc>
          <w:tcPr>
            <w:tcW w:w="1360" w:type="dxa"/>
            <w:tcBorders>
              <w:top w:val="single" w:sz="4" w:space="0" w:color="000000"/>
              <w:left w:val="single" w:sz="4" w:space="0" w:color="000000"/>
              <w:bottom w:val="single" w:sz="4" w:space="0" w:color="000000"/>
              <w:right w:val="single" w:sz="4" w:space="0" w:color="auto"/>
            </w:tcBorders>
            <w:vAlign w:val="center"/>
          </w:tcPr>
          <w:p w14:paraId="0D3EE60E" w14:textId="6D58446E" w:rsidR="00ED3918" w:rsidRPr="000747E4" w:rsidRDefault="00ED3918" w:rsidP="00ED3918">
            <w:pPr>
              <w:tabs>
                <w:tab w:val="center" w:pos="4536"/>
              </w:tabs>
              <w:jc w:val="center"/>
              <w:rPr>
                <w:rFonts w:ascii="Montserrat" w:eastAsia="Calibri" w:hAnsi="Montserrat" w:cs="Arial"/>
                <w:sz w:val="18"/>
                <w:szCs w:val="18"/>
              </w:rPr>
            </w:pPr>
            <w:r>
              <w:rPr>
                <w:rFonts w:ascii="Arial" w:eastAsia="Arial MT" w:hAnsi="Arial" w:cs="Arial"/>
                <w:b/>
                <w:sz w:val="20"/>
              </w:rPr>
              <w:t>92</w:t>
            </w:r>
            <w:r w:rsidRPr="004A472B">
              <w:rPr>
                <w:rFonts w:ascii="Arial" w:eastAsia="Arial MT" w:hAnsi="Arial" w:cs="Arial"/>
                <w:b/>
                <w:sz w:val="20"/>
              </w:rPr>
              <w:t>%</w:t>
            </w:r>
          </w:p>
        </w:tc>
        <w:tc>
          <w:tcPr>
            <w:tcW w:w="3116" w:type="dxa"/>
            <w:tcBorders>
              <w:top w:val="single" w:sz="4" w:space="0" w:color="000000"/>
              <w:left w:val="single" w:sz="4" w:space="0" w:color="auto"/>
              <w:bottom w:val="single" w:sz="4" w:space="0" w:color="000000"/>
              <w:right w:val="single" w:sz="4" w:space="0" w:color="auto"/>
            </w:tcBorders>
            <w:vAlign w:val="center"/>
          </w:tcPr>
          <w:p w14:paraId="410C6F3E" w14:textId="09BAFC07" w:rsidR="00ED3918" w:rsidRPr="000747E4" w:rsidRDefault="00ED3918" w:rsidP="00ED3918">
            <w:pPr>
              <w:tabs>
                <w:tab w:val="center" w:pos="4536"/>
              </w:tabs>
              <w:jc w:val="both"/>
              <w:rPr>
                <w:rFonts w:ascii="Montserrat" w:eastAsia="Calibri" w:hAnsi="Montserrat" w:cs="Arial"/>
                <w:sz w:val="18"/>
                <w:szCs w:val="18"/>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w:t>
            </w:r>
            <w:r w:rsidR="000E6C5F">
              <w:rPr>
                <w:rFonts w:ascii="Arial" w:eastAsia="Arial MT" w:hAnsi="Arial" w:cs="Arial"/>
                <w:b/>
                <w:bCs/>
                <w:color w:val="002060"/>
                <w:sz w:val="20"/>
              </w:rPr>
              <w:t>8</w:t>
            </w:r>
            <w:r w:rsidRPr="004A472B">
              <w:rPr>
                <w:rFonts w:ascii="Arial" w:eastAsia="Arial MT" w:hAnsi="Arial" w:cs="Arial"/>
                <w:b/>
                <w:bCs/>
                <w:color w:val="002060"/>
                <w:sz w:val="20"/>
              </w:rPr>
              <w:t>%</w:t>
            </w:r>
            <w:r w:rsidRPr="004A472B">
              <w:rPr>
                <w:rFonts w:ascii="Arial" w:eastAsia="Arial MT" w:hAnsi="Arial" w:cs="Arial"/>
                <w:sz w:val="20"/>
              </w:rPr>
              <w:t xml:space="preserve"> en la evacuación de </w:t>
            </w:r>
            <w:r w:rsidRPr="004A472B">
              <w:rPr>
                <w:rFonts w:ascii="Arial" w:eastAsia="Arial MT" w:hAnsi="Arial" w:cs="Arial"/>
                <w:b/>
                <w:bCs/>
                <w:sz w:val="20"/>
              </w:rPr>
              <w:t>PROCESOS PENALES PARA ADOLESCENTES</w:t>
            </w:r>
            <w:r w:rsidRPr="004A472B">
              <w:rPr>
                <w:rFonts w:ascii="Arial" w:eastAsia="Arial MT" w:hAnsi="Arial" w:cs="Arial"/>
                <w:sz w:val="20"/>
              </w:rPr>
              <w:t xml:space="preserve">, respecto de la meta y del </w:t>
            </w:r>
            <w:r w:rsidR="000E6C5F">
              <w:rPr>
                <w:rFonts w:ascii="Arial" w:eastAsia="Arial MT" w:hAnsi="Arial" w:cs="Arial"/>
                <w:b/>
                <w:bCs/>
                <w:color w:val="002060"/>
                <w:sz w:val="20"/>
              </w:rPr>
              <w:t>105</w:t>
            </w:r>
            <w:r w:rsidRPr="004A472B">
              <w:rPr>
                <w:rFonts w:ascii="Arial" w:eastAsia="Arial MT" w:hAnsi="Arial" w:cs="Arial"/>
                <w:b/>
                <w:bCs/>
                <w:color w:val="002060"/>
                <w:sz w:val="20"/>
              </w:rPr>
              <w:t>%</w:t>
            </w:r>
            <w:r w:rsidRPr="004A472B">
              <w:rPr>
                <w:rFonts w:ascii="Arial" w:eastAsia="Arial MT" w:hAnsi="Arial" w:cs="Arial"/>
                <w:sz w:val="20"/>
              </w:rPr>
              <w:t xml:space="preserve"> respecto del periodo anterior que fue del </w:t>
            </w:r>
            <w:r>
              <w:rPr>
                <w:rFonts w:ascii="Arial" w:eastAsia="Arial MT" w:hAnsi="Arial" w:cs="Arial"/>
                <w:b/>
                <w:bCs/>
                <w:color w:val="002060"/>
                <w:sz w:val="20"/>
              </w:rPr>
              <w:t>8</w:t>
            </w:r>
            <w:r w:rsidR="000E6C5F">
              <w:rPr>
                <w:rFonts w:ascii="Arial" w:eastAsia="Arial MT" w:hAnsi="Arial" w:cs="Arial"/>
                <w:b/>
                <w:bCs/>
                <w:color w:val="002060"/>
                <w:sz w:val="20"/>
              </w:rPr>
              <w:t>7</w:t>
            </w:r>
            <w:r w:rsidRPr="004A472B">
              <w:rPr>
                <w:rFonts w:ascii="Arial" w:eastAsia="Arial MT" w:hAnsi="Arial" w:cs="Arial"/>
                <w:b/>
                <w:bCs/>
                <w:color w:val="002060"/>
                <w:sz w:val="20"/>
              </w:rPr>
              <w:t>%</w:t>
            </w:r>
            <w:r w:rsidRPr="004A472B">
              <w:rPr>
                <w:rFonts w:ascii="Arial" w:eastAsia="Arial MT" w:hAnsi="Arial" w:cs="Arial"/>
                <w:b/>
                <w:bCs/>
                <w:sz w:val="20"/>
              </w:rPr>
              <w:t>.</w:t>
            </w:r>
          </w:p>
        </w:tc>
      </w:tr>
      <w:tr w:rsidR="00ED3918" w:rsidRPr="000747E4" w14:paraId="44D239BC" w14:textId="77777777" w:rsidTr="00ED3918">
        <w:trPr>
          <w:trHeight w:val="429"/>
        </w:trPr>
        <w:tc>
          <w:tcPr>
            <w:tcW w:w="1876" w:type="dxa"/>
            <w:tcBorders>
              <w:top w:val="single" w:sz="4" w:space="0" w:color="000000"/>
              <w:left w:val="single" w:sz="4" w:space="0" w:color="000000"/>
              <w:bottom w:val="single" w:sz="4" w:space="0" w:color="000000"/>
              <w:right w:val="single" w:sz="4" w:space="0" w:color="auto"/>
            </w:tcBorders>
            <w:vAlign w:val="center"/>
          </w:tcPr>
          <w:p w14:paraId="4CBE21C2" w14:textId="5818DA37" w:rsidR="00ED3918" w:rsidRPr="000747E4" w:rsidRDefault="00ED3918" w:rsidP="00ED3918">
            <w:pPr>
              <w:tabs>
                <w:tab w:val="center" w:pos="4536"/>
              </w:tabs>
              <w:rPr>
                <w:rFonts w:ascii="Montserrat" w:hAnsi="Montserrat" w:cs="Arial"/>
                <w:sz w:val="18"/>
                <w:szCs w:val="18"/>
                <w:highlight w:val="yellow"/>
              </w:rPr>
            </w:pPr>
            <w:r w:rsidRPr="004A472B">
              <w:rPr>
                <w:rFonts w:ascii="Arial" w:hAnsi="Arial" w:cs="Arial"/>
                <w:sz w:val="20"/>
              </w:rPr>
              <w:t xml:space="preserve">Gestión </w:t>
            </w:r>
            <w:r>
              <w:rPr>
                <w:rFonts w:ascii="Arial" w:hAnsi="Arial" w:cs="Arial"/>
                <w:sz w:val="20"/>
              </w:rPr>
              <w:t>de Servicios Judiciales</w:t>
            </w:r>
          </w:p>
        </w:tc>
        <w:tc>
          <w:tcPr>
            <w:tcW w:w="2262" w:type="dxa"/>
            <w:tcBorders>
              <w:top w:val="single" w:sz="4" w:space="0" w:color="000000"/>
              <w:left w:val="single" w:sz="4" w:space="0" w:color="000000"/>
              <w:bottom w:val="single" w:sz="4" w:space="0" w:color="000000"/>
              <w:right w:val="single" w:sz="4" w:space="0" w:color="000000"/>
            </w:tcBorders>
            <w:vAlign w:val="center"/>
          </w:tcPr>
          <w:p w14:paraId="3521F861" w14:textId="44E0454A" w:rsidR="00ED3918" w:rsidRPr="000747E4" w:rsidRDefault="00ED3918" w:rsidP="00ED3918">
            <w:pPr>
              <w:tabs>
                <w:tab w:val="center" w:pos="4536"/>
              </w:tabs>
              <w:jc w:val="both"/>
              <w:rPr>
                <w:rFonts w:ascii="Montserrat" w:hAnsi="Montserrat" w:cs="Arial"/>
                <w:b/>
                <w:bCs/>
                <w:sz w:val="18"/>
                <w:szCs w:val="18"/>
                <w:highlight w:val="yellow"/>
              </w:rPr>
            </w:pPr>
            <w:r w:rsidRPr="004A472B">
              <w:rPr>
                <w:rFonts w:ascii="Arial" w:eastAsia="Arial MT" w:hAnsi="Arial" w:cs="Arial"/>
                <w:b/>
                <w:sz w:val="16"/>
                <w:szCs w:val="16"/>
              </w:rPr>
              <w:t>(Número de Repartos Realizados / Número de Solicitudes Recibidas)*100</w:t>
            </w:r>
          </w:p>
        </w:tc>
        <w:tc>
          <w:tcPr>
            <w:tcW w:w="742" w:type="dxa"/>
            <w:tcBorders>
              <w:top w:val="single" w:sz="4" w:space="0" w:color="000000"/>
              <w:left w:val="single" w:sz="4" w:space="0" w:color="000000"/>
              <w:bottom w:val="single" w:sz="4" w:space="0" w:color="000000"/>
              <w:right w:val="single" w:sz="4" w:space="0" w:color="auto"/>
            </w:tcBorders>
            <w:vAlign w:val="center"/>
          </w:tcPr>
          <w:p w14:paraId="7342601A" w14:textId="6ACF1188"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100%</w:t>
            </w:r>
          </w:p>
        </w:tc>
        <w:tc>
          <w:tcPr>
            <w:tcW w:w="1360" w:type="dxa"/>
            <w:tcBorders>
              <w:top w:val="single" w:sz="4" w:space="0" w:color="000000"/>
              <w:left w:val="single" w:sz="4" w:space="0" w:color="000000"/>
              <w:bottom w:val="single" w:sz="4" w:space="0" w:color="000000"/>
              <w:right w:val="single" w:sz="4" w:space="0" w:color="auto"/>
            </w:tcBorders>
            <w:vAlign w:val="center"/>
          </w:tcPr>
          <w:p w14:paraId="546DAE7E" w14:textId="24E06C98"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100%</w:t>
            </w:r>
          </w:p>
        </w:tc>
        <w:tc>
          <w:tcPr>
            <w:tcW w:w="3116" w:type="dxa"/>
            <w:tcBorders>
              <w:top w:val="single" w:sz="4" w:space="0" w:color="000000"/>
              <w:left w:val="single" w:sz="4" w:space="0" w:color="auto"/>
              <w:bottom w:val="single" w:sz="4" w:space="0" w:color="000000"/>
              <w:right w:val="single" w:sz="4" w:space="0" w:color="auto"/>
            </w:tcBorders>
          </w:tcPr>
          <w:p w14:paraId="0ECC0B17" w14:textId="50B2C322" w:rsidR="00ED3918" w:rsidRPr="000747E4" w:rsidRDefault="00ED3918" w:rsidP="00ED3918">
            <w:pPr>
              <w:tabs>
                <w:tab w:val="center" w:pos="4536"/>
              </w:tabs>
              <w:jc w:val="both"/>
              <w:rPr>
                <w:rFonts w:ascii="Montserrat" w:eastAsia="Calibri" w:hAnsi="Montserrat" w:cs="Arial"/>
                <w:sz w:val="18"/>
                <w:szCs w:val="18"/>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100%</w:t>
            </w:r>
            <w:r w:rsidRPr="004A472B">
              <w:rPr>
                <w:rFonts w:ascii="Arial" w:eastAsia="Arial MT" w:hAnsi="Arial" w:cs="Arial"/>
                <w:sz w:val="20"/>
              </w:rPr>
              <w:t xml:space="preserve"> en la realización oportuna de los </w:t>
            </w:r>
            <w:r w:rsidRPr="004A472B">
              <w:rPr>
                <w:rFonts w:ascii="Arial" w:eastAsia="Arial MT" w:hAnsi="Arial" w:cs="Arial"/>
                <w:b/>
                <w:bCs/>
                <w:sz w:val="20"/>
              </w:rPr>
              <w:t>REPARTOS</w:t>
            </w:r>
            <w:r w:rsidRPr="004A472B">
              <w:rPr>
                <w:rFonts w:ascii="Arial" w:eastAsia="Arial MT" w:hAnsi="Arial" w:cs="Arial"/>
                <w:sz w:val="20"/>
              </w:rPr>
              <w:t xml:space="preserve">, respecto de la meta y del </w:t>
            </w:r>
            <w:r w:rsidRPr="004A472B">
              <w:rPr>
                <w:rFonts w:ascii="Arial" w:eastAsia="Arial MT" w:hAnsi="Arial" w:cs="Arial"/>
                <w:b/>
                <w:bCs/>
                <w:color w:val="002060"/>
                <w:sz w:val="20"/>
              </w:rPr>
              <w:t>100%</w:t>
            </w:r>
            <w:r w:rsidRPr="004A472B">
              <w:rPr>
                <w:rFonts w:ascii="Arial" w:eastAsia="Arial MT" w:hAnsi="Arial" w:cs="Arial"/>
                <w:sz w:val="20"/>
              </w:rPr>
              <w:t xml:space="preserve"> respecto del periodo anterior que fue del </w:t>
            </w:r>
            <w:r w:rsidRPr="004A472B">
              <w:rPr>
                <w:rFonts w:ascii="Arial" w:eastAsia="Arial MT" w:hAnsi="Arial" w:cs="Arial"/>
                <w:b/>
                <w:bCs/>
                <w:color w:val="002060"/>
                <w:sz w:val="20"/>
              </w:rPr>
              <w:t>100%</w:t>
            </w:r>
            <w:r w:rsidRPr="004A472B">
              <w:rPr>
                <w:rFonts w:ascii="Arial" w:eastAsia="Arial MT" w:hAnsi="Arial" w:cs="Arial"/>
                <w:b/>
                <w:bCs/>
                <w:sz w:val="20"/>
              </w:rPr>
              <w:t>.</w:t>
            </w:r>
          </w:p>
        </w:tc>
      </w:tr>
      <w:tr w:rsidR="00ED3918" w:rsidRPr="000747E4" w14:paraId="248C1C24" w14:textId="77777777" w:rsidTr="00ED3918">
        <w:trPr>
          <w:trHeight w:val="429"/>
        </w:trPr>
        <w:tc>
          <w:tcPr>
            <w:tcW w:w="1876" w:type="dxa"/>
            <w:tcBorders>
              <w:top w:val="single" w:sz="4" w:space="0" w:color="000000"/>
              <w:left w:val="single" w:sz="4" w:space="0" w:color="000000"/>
              <w:bottom w:val="single" w:sz="4" w:space="0" w:color="000000"/>
              <w:right w:val="single" w:sz="4" w:space="0" w:color="auto"/>
            </w:tcBorders>
            <w:vAlign w:val="center"/>
          </w:tcPr>
          <w:p w14:paraId="4FFDCCF8" w14:textId="6FF5E9D2" w:rsidR="00ED3918" w:rsidRPr="000747E4" w:rsidRDefault="00ED3918" w:rsidP="00ED3918">
            <w:pPr>
              <w:tabs>
                <w:tab w:val="center" w:pos="4536"/>
              </w:tabs>
              <w:rPr>
                <w:rFonts w:ascii="Montserrat" w:hAnsi="Montserrat" w:cs="Arial"/>
                <w:sz w:val="18"/>
                <w:szCs w:val="18"/>
                <w:highlight w:val="yellow"/>
              </w:rPr>
            </w:pPr>
            <w:r w:rsidRPr="004A472B">
              <w:rPr>
                <w:rFonts w:ascii="Arial" w:hAnsi="Arial" w:cs="Arial"/>
                <w:sz w:val="20"/>
              </w:rPr>
              <w:t xml:space="preserve">Gestión </w:t>
            </w:r>
            <w:r>
              <w:rPr>
                <w:rFonts w:ascii="Arial" w:hAnsi="Arial" w:cs="Arial"/>
                <w:sz w:val="20"/>
              </w:rPr>
              <w:t>de Servicios Judiciales</w:t>
            </w:r>
          </w:p>
        </w:tc>
        <w:tc>
          <w:tcPr>
            <w:tcW w:w="2262" w:type="dxa"/>
            <w:tcBorders>
              <w:top w:val="single" w:sz="4" w:space="0" w:color="000000"/>
              <w:left w:val="single" w:sz="4" w:space="0" w:color="000000"/>
              <w:bottom w:val="single" w:sz="4" w:space="0" w:color="000000"/>
              <w:right w:val="single" w:sz="4" w:space="0" w:color="000000"/>
            </w:tcBorders>
            <w:vAlign w:val="center"/>
          </w:tcPr>
          <w:p w14:paraId="56AD209B" w14:textId="6D7E127B" w:rsidR="00ED3918" w:rsidRPr="000747E4" w:rsidRDefault="00ED3918" w:rsidP="00ED3918">
            <w:pPr>
              <w:tabs>
                <w:tab w:val="center" w:pos="4536"/>
              </w:tabs>
              <w:jc w:val="both"/>
              <w:rPr>
                <w:rFonts w:ascii="Montserrat" w:hAnsi="Montserrat" w:cs="Arial"/>
                <w:b/>
                <w:bCs/>
                <w:sz w:val="18"/>
                <w:szCs w:val="18"/>
                <w:highlight w:val="yellow"/>
              </w:rPr>
            </w:pPr>
            <w:r w:rsidRPr="004A472B">
              <w:rPr>
                <w:rFonts w:ascii="Arial" w:eastAsia="Arial MT" w:hAnsi="Arial" w:cs="Arial"/>
                <w:b/>
                <w:sz w:val="16"/>
                <w:szCs w:val="16"/>
              </w:rPr>
              <w:t>(Número de Notificaciones Realizadas / Número de Notificaciones Solicitadas)*100</w:t>
            </w:r>
          </w:p>
        </w:tc>
        <w:tc>
          <w:tcPr>
            <w:tcW w:w="742" w:type="dxa"/>
            <w:tcBorders>
              <w:top w:val="single" w:sz="4" w:space="0" w:color="000000"/>
              <w:left w:val="single" w:sz="4" w:space="0" w:color="000000"/>
              <w:bottom w:val="single" w:sz="4" w:space="0" w:color="000000"/>
              <w:right w:val="single" w:sz="4" w:space="0" w:color="auto"/>
            </w:tcBorders>
            <w:vAlign w:val="center"/>
          </w:tcPr>
          <w:p w14:paraId="4AC8C455" w14:textId="1897DED0"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90%</w:t>
            </w:r>
          </w:p>
        </w:tc>
        <w:tc>
          <w:tcPr>
            <w:tcW w:w="1360" w:type="dxa"/>
            <w:tcBorders>
              <w:top w:val="single" w:sz="4" w:space="0" w:color="000000"/>
              <w:left w:val="single" w:sz="4" w:space="0" w:color="000000"/>
              <w:bottom w:val="single" w:sz="4" w:space="0" w:color="000000"/>
              <w:right w:val="single" w:sz="4" w:space="0" w:color="auto"/>
            </w:tcBorders>
            <w:vAlign w:val="center"/>
          </w:tcPr>
          <w:p w14:paraId="1320CB8C" w14:textId="2D962B6C" w:rsidR="00ED3918" w:rsidRPr="000747E4" w:rsidRDefault="00ED3918" w:rsidP="00ED3918">
            <w:pPr>
              <w:tabs>
                <w:tab w:val="center" w:pos="4536"/>
              </w:tabs>
              <w:jc w:val="center"/>
              <w:rPr>
                <w:rFonts w:ascii="Montserrat" w:eastAsia="Calibri" w:hAnsi="Montserrat" w:cs="Arial"/>
                <w:sz w:val="18"/>
                <w:szCs w:val="18"/>
              </w:rPr>
            </w:pPr>
            <w:r w:rsidRPr="004A472B">
              <w:rPr>
                <w:rFonts w:ascii="Arial" w:eastAsia="Arial MT" w:hAnsi="Arial" w:cs="Arial"/>
                <w:b/>
                <w:sz w:val="20"/>
              </w:rPr>
              <w:t>9</w:t>
            </w:r>
            <w:r w:rsidR="000E6C5F">
              <w:rPr>
                <w:rFonts w:ascii="Arial" w:eastAsia="Arial MT" w:hAnsi="Arial" w:cs="Arial"/>
                <w:b/>
                <w:sz w:val="20"/>
              </w:rPr>
              <w:t>2</w:t>
            </w:r>
            <w:r w:rsidRPr="004A472B">
              <w:rPr>
                <w:rFonts w:ascii="Arial" w:eastAsia="Arial MT" w:hAnsi="Arial" w:cs="Arial"/>
                <w:b/>
                <w:sz w:val="20"/>
              </w:rPr>
              <w:t>%</w:t>
            </w:r>
          </w:p>
        </w:tc>
        <w:tc>
          <w:tcPr>
            <w:tcW w:w="3116" w:type="dxa"/>
            <w:tcBorders>
              <w:top w:val="single" w:sz="4" w:space="0" w:color="000000"/>
              <w:left w:val="single" w:sz="4" w:space="0" w:color="auto"/>
              <w:bottom w:val="single" w:sz="4" w:space="0" w:color="000000"/>
              <w:right w:val="single" w:sz="4" w:space="0" w:color="auto"/>
            </w:tcBorders>
            <w:vAlign w:val="center"/>
          </w:tcPr>
          <w:p w14:paraId="6C2D6517" w14:textId="4B1A30D2" w:rsidR="00ED3918" w:rsidRPr="000747E4" w:rsidRDefault="00ED3918" w:rsidP="00ED3918">
            <w:pPr>
              <w:tabs>
                <w:tab w:val="center" w:pos="4536"/>
              </w:tabs>
              <w:jc w:val="both"/>
              <w:rPr>
                <w:rFonts w:ascii="Montserrat" w:eastAsia="Calibri" w:hAnsi="Montserrat" w:cs="Arial"/>
                <w:sz w:val="18"/>
                <w:szCs w:val="18"/>
              </w:rPr>
            </w:pPr>
            <w:r w:rsidRPr="004A472B">
              <w:rPr>
                <w:rFonts w:ascii="Arial" w:eastAsia="Arial MT" w:hAnsi="Arial" w:cs="Arial"/>
                <w:sz w:val="20"/>
              </w:rPr>
              <w:t xml:space="preserve">Se evidencia un cumplimiento del </w:t>
            </w:r>
            <w:r w:rsidRPr="004A472B">
              <w:rPr>
                <w:rFonts w:ascii="Arial" w:eastAsia="Arial MT" w:hAnsi="Arial" w:cs="Arial"/>
                <w:b/>
                <w:bCs/>
                <w:color w:val="002060"/>
                <w:sz w:val="20"/>
              </w:rPr>
              <w:t>10</w:t>
            </w:r>
            <w:r>
              <w:rPr>
                <w:rFonts w:ascii="Arial" w:eastAsia="Arial MT" w:hAnsi="Arial" w:cs="Arial"/>
                <w:b/>
                <w:bCs/>
                <w:color w:val="002060"/>
                <w:sz w:val="20"/>
              </w:rPr>
              <w:t>2</w:t>
            </w:r>
            <w:r w:rsidRPr="004A472B">
              <w:rPr>
                <w:rFonts w:ascii="Arial" w:eastAsia="Arial MT" w:hAnsi="Arial" w:cs="Arial"/>
                <w:b/>
                <w:bCs/>
                <w:color w:val="002060"/>
                <w:sz w:val="20"/>
              </w:rPr>
              <w:t>%</w:t>
            </w:r>
            <w:r w:rsidRPr="004A472B">
              <w:rPr>
                <w:rFonts w:ascii="Arial" w:eastAsia="Arial MT" w:hAnsi="Arial" w:cs="Arial"/>
                <w:sz w:val="20"/>
              </w:rPr>
              <w:t xml:space="preserve"> en la realización efectiva y oportuna de las </w:t>
            </w:r>
            <w:r w:rsidRPr="004A472B">
              <w:rPr>
                <w:rFonts w:ascii="Arial" w:eastAsia="Arial MT" w:hAnsi="Arial" w:cs="Arial"/>
                <w:b/>
                <w:bCs/>
                <w:sz w:val="20"/>
              </w:rPr>
              <w:t>NOTIFICACIONES JUDICIALES</w:t>
            </w:r>
            <w:r w:rsidRPr="004A472B">
              <w:rPr>
                <w:rFonts w:ascii="Arial" w:eastAsia="Arial MT" w:hAnsi="Arial" w:cs="Arial"/>
                <w:sz w:val="20"/>
              </w:rPr>
              <w:t xml:space="preserve">, respecto de la meta y del </w:t>
            </w:r>
            <w:r w:rsidR="00AB3974">
              <w:rPr>
                <w:rFonts w:ascii="Arial" w:eastAsia="Arial MT" w:hAnsi="Arial" w:cs="Arial"/>
                <w:b/>
                <w:bCs/>
                <w:color w:val="002060"/>
                <w:sz w:val="20"/>
              </w:rPr>
              <w:t>100</w:t>
            </w:r>
            <w:r w:rsidRPr="004A472B">
              <w:rPr>
                <w:rFonts w:ascii="Arial" w:eastAsia="Arial MT" w:hAnsi="Arial" w:cs="Arial"/>
                <w:b/>
                <w:bCs/>
                <w:color w:val="002060"/>
                <w:sz w:val="20"/>
              </w:rPr>
              <w:t>%</w:t>
            </w:r>
            <w:r w:rsidRPr="004A472B">
              <w:rPr>
                <w:rFonts w:ascii="Arial" w:eastAsia="Arial MT" w:hAnsi="Arial" w:cs="Arial"/>
                <w:sz w:val="20"/>
              </w:rPr>
              <w:t xml:space="preserve"> respecto del periodo anterior que fue del </w:t>
            </w:r>
            <w:r w:rsidRPr="004A472B">
              <w:rPr>
                <w:rFonts w:ascii="Arial" w:eastAsia="Arial MT" w:hAnsi="Arial" w:cs="Arial"/>
                <w:b/>
                <w:bCs/>
                <w:color w:val="002060"/>
                <w:sz w:val="20"/>
              </w:rPr>
              <w:t>9</w:t>
            </w:r>
            <w:r w:rsidR="00AB3974">
              <w:rPr>
                <w:rFonts w:ascii="Arial" w:eastAsia="Arial MT" w:hAnsi="Arial" w:cs="Arial"/>
                <w:b/>
                <w:bCs/>
                <w:color w:val="002060"/>
                <w:sz w:val="20"/>
              </w:rPr>
              <w:t>2</w:t>
            </w:r>
            <w:r w:rsidRPr="004A472B">
              <w:rPr>
                <w:rFonts w:ascii="Arial" w:eastAsia="Arial MT" w:hAnsi="Arial" w:cs="Arial"/>
                <w:b/>
                <w:bCs/>
                <w:color w:val="002060"/>
                <w:sz w:val="20"/>
              </w:rPr>
              <w:t>%</w:t>
            </w:r>
            <w:r w:rsidRPr="004A472B">
              <w:rPr>
                <w:rFonts w:ascii="Arial" w:eastAsia="Arial MT" w:hAnsi="Arial" w:cs="Arial"/>
                <w:b/>
                <w:bCs/>
                <w:sz w:val="20"/>
              </w:rPr>
              <w:t>.</w:t>
            </w:r>
          </w:p>
        </w:tc>
      </w:tr>
      <w:tr w:rsidR="00ED3918" w:rsidRPr="000747E4" w14:paraId="7F03BD0F" w14:textId="77777777" w:rsidTr="00ED3918">
        <w:trPr>
          <w:trHeight w:val="429"/>
        </w:trPr>
        <w:tc>
          <w:tcPr>
            <w:tcW w:w="1876" w:type="dxa"/>
            <w:tcBorders>
              <w:top w:val="single" w:sz="4" w:space="0" w:color="000000"/>
              <w:left w:val="single" w:sz="4" w:space="0" w:color="000000"/>
              <w:bottom w:val="single" w:sz="4" w:space="0" w:color="000000"/>
              <w:right w:val="single" w:sz="4" w:space="0" w:color="auto"/>
            </w:tcBorders>
            <w:vAlign w:val="center"/>
          </w:tcPr>
          <w:p w14:paraId="188C4235" w14:textId="5E50320B" w:rsidR="00ED3918" w:rsidRPr="000747E4" w:rsidRDefault="00ED3918" w:rsidP="00ED3918">
            <w:pPr>
              <w:tabs>
                <w:tab w:val="center" w:pos="4536"/>
              </w:tabs>
              <w:rPr>
                <w:rFonts w:ascii="Montserrat" w:hAnsi="Montserrat" w:cs="Arial"/>
                <w:sz w:val="18"/>
                <w:szCs w:val="18"/>
                <w:highlight w:val="yellow"/>
              </w:rPr>
            </w:pPr>
            <w:r w:rsidRPr="004A472B">
              <w:rPr>
                <w:rFonts w:ascii="Arial" w:hAnsi="Arial" w:cs="Arial"/>
                <w:sz w:val="20"/>
              </w:rPr>
              <w:lastRenderedPageBreak/>
              <w:t xml:space="preserve">Gestión </w:t>
            </w:r>
            <w:r>
              <w:rPr>
                <w:rFonts w:ascii="Arial" w:hAnsi="Arial" w:cs="Arial"/>
                <w:sz w:val="20"/>
              </w:rPr>
              <w:t>de Servicios Judiciales</w:t>
            </w:r>
          </w:p>
        </w:tc>
        <w:tc>
          <w:tcPr>
            <w:tcW w:w="2262" w:type="dxa"/>
            <w:tcBorders>
              <w:top w:val="single" w:sz="4" w:space="0" w:color="000000"/>
              <w:left w:val="single" w:sz="4" w:space="0" w:color="000000"/>
              <w:bottom w:val="single" w:sz="4" w:space="0" w:color="000000"/>
              <w:right w:val="single" w:sz="4" w:space="0" w:color="000000"/>
            </w:tcBorders>
          </w:tcPr>
          <w:p w14:paraId="57D4A147" w14:textId="301160D1" w:rsidR="00ED3918" w:rsidRPr="000747E4" w:rsidRDefault="00ED3918" w:rsidP="00ED3918">
            <w:pPr>
              <w:tabs>
                <w:tab w:val="center" w:pos="4536"/>
              </w:tabs>
              <w:jc w:val="both"/>
              <w:rPr>
                <w:rFonts w:ascii="Montserrat" w:hAnsi="Montserrat" w:cs="Arial"/>
                <w:b/>
                <w:bCs/>
                <w:sz w:val="18"/>
                <w:szCs w:val="18"/>
                <w:highlight w:val="yellow"/>
              </w:rPr>
            </w:pPr>
            <w:r w:rsidRPr="00F1230E">
              <w:rPr>
                <w:rFonts w:ascii="Arial" w:eastAsia="Arial MT" w:hAnsi="Arial" w:cs="Arial"/>
                <w:b/>
                <w:sz w:val="16"/>
                <w:szCs w:val="16"/>
              </w:rPr>
              <w:t>(Número de Seguimientos a Sanciones Realizados / Número de Adolescentes Sancionados)*100</w:t>
            </w:r>
          </w:p>
        </w:tc>
        <w:tc>
          <w:tcPr>
            <w:tcW w:w="742" w:type="dxa"/>
            <w:tcBorders>
              <w:top w:val="single" w:sz="4" w:space="0" w:color="000000"/>
              <w:left w:val="single" w:sz="4" w:space="0" w:color="000000"/>
              <w:bottom w:val="single" w:sz="4" w:space="0" w:color="000000"/>
              <w:right w:val="single" w:sz="4" w:space="0" w:color="auto"/>
            </w:tcBorders>
            <w:vAlign w:val="center"/>
          </w:tcPr>
          <w:p w14:paraId="133BF936" w14:textId="25BBF716" w:rsidR="00ED3918" w:rsidRPr="000747E4" w:rsidRDefault="00ED3918" w:rsidP="00ED3918">
            <w:pPr>
              <w:tabs>
                <w:tab w:val="center" w:pos="4536"/>
              </w:tabs>
              <w:jc w:val="center"/>
              <w:rPr>
                <w:rFonts w:ascii="Montserrat" w:eastAsia="Calibri" w:hAnsi="Montserrat" w:cs="Arial"/>
                <w:sz w:val="18"/>
                <w:szCs w:val="18"/>
              </w:rPr>
            </w:pPr>
            <w:r w:rsidRPr="00F1230E">
              <w:rPr>
                <w:rFonts w:ascii="Arial" w:eastAsia="Arial MT" w:hAnsi="Arial" w:cs="Arial"/>
                <w:b/>
                <w:sz w:val="20"/>
              </w:rPr>
              <w:t>300%</w:t>
            </w:r>
          </w:p>
        </w:tc>
        <w:tc>
          <w:tcPr>
            <w:tcW w:w="1360" w:type="dxa"/>
            <w:tcBorders>
              <w:top w:val="single" w:sz="4" w:space="0" w:color="000000"/>
              <w:left w:val="single" w:sz="4" w:space="0" w:color="000000"/>
              <w:bottom w:val="single" w:sz="4" w:space="0" w:color="000000"/>
              <w:right w:val="single" w:sz="4" w:space="0" w:color="auto"/>
            </w:tcBorders>
            <w:vAlign w:val="center"/>
          </w:tcPr>
          <w:p w14:paraId="7ED44CFA" w14:textId="3FEF27CE" w:rsidR="00ED3918" w:rsidRPr="000747E4" w:rsidRDefault="00ED3918" w:rsidP="00ED3918">
            <w:pPr>
              <w:tabs>
                <w:tab w:val="center" w:pos="4536"/>
              </w:tabs>
              <w:jc w:val="center"/>
              <w:rPr>
                <w:rFonts w:ascii="Montserrat" w:eastAsia="Calibri" w:hAnsi="Montserrat" w:cs="Arial"/>
                <w:sz w:val="18"/>
                <w:szCs w:val="18"/>
              </w:rPr>
            </w:pPr>
            <w:r>
              <w:rPr>
                <w:rFonts w:ascii="Arial" w:eastAsia="Arial MT" w:hAnsi="Arial" w:cs="Arial"/>
                <w:b/>
                <w:sz w:val="20"/>
              </w:rPr>
              <w:t>503</w:t>
            </w:r>
            <w:r w:rsidRPr="00F1230E">
              <w:rPr>
                <w:rFonts w:ascii="Arial" w:eastAsia="Arial MT" w:hAnsi="Arial" w:cs="Arial"/>
                <w:b/>
                <w:sz w:val="20"/>
              </w:rPr>
              <w:t>%</w:t>
            </w:r>
          </w:p>
        </w:tc>
        <w:tc>
          <w:tcPr>
            <w:tcW w:w="3116" w:type="dxa"/>
            <w:tcBorders>
              <w:top w:val="single" w:sz="4" w:space="0" w:color="000000"/>
              <w:left w:val="single" w:sz="4" w:space="0" w:color="auto"/>
              <w:bottom w:val="single" w:sz="4" w:space="0" w:color="000000"/>
              <w:right w:val="single" w:sz="4" w:space="0" w:color="auto"/>
            </w:tcBorders>
            <w:vAlign w:val="center"/>
          </w:tcPr>
          <w:p w14:paraId="319A1426" w14:textId="644B2A59" w:rsidR="00ED3918" w:rsidRPr="000747E4" w:rsidRDefault="00ED3918" w:rsidP="00ED3918">
            <w:pPr>
              <w:tabs>
                <w:tab w:val="center" w:pos="4536"/>
              </w:tabs>
              <w:jc w:val="both"/>
              <w:rPr>
                <w:rFonts w:ascii="Montserrat" w:eastAsia="Calibri" w:hAnsi="Montserrat" w:cs="Arial"/>
                <w:sz w:val="18"/>
                <w:szCs w:val="18"/>
              </w:rPr>
            </w:pPr>
            <w:r w:rsidRPr="00F1230E">
              <w:rPr>
                <w:rFonts w:ascii="Arial" w:eastAsia="Arial MT" w:hAnsi="Arial" w:cs="Arial"/>
                <w:sz w:val="20"/>
              </w:rPr>
              <w:t xml:space="preserve">Se evidencia un cumplimiento del </w:t>
            </w:r>
            <w:r w:rsidRPr="00F1230E">
              <w:rPr>
                <w:rFonts w:ascii="Arial" w:eastAsia="Arial MT" w:hAnsi="Arial" w:cs="Arial"/>
                <w:b/>
                <w:bCs/>
                <w:sz w:val="20"/>
              </w:rPr>
              <w:t>1</w:t>
            </w:r>
            <w:r w:rsidR="000E6C5F">
              <w:rPr>
                <w:rFonts w:ascii="Arial" w:eastAsia="Arial MT" w:hAnsi="Arial" w:cs="Arial"/>
                <w:b/>
                <w:bCs/>
                <w:sz w:val="20"/>
              </w:rPr>
              <w:t>67</w:t>
            </w:r>
            <w:r w:rsidRPr="00F1230E">
              <w:rPr>
                <w:rFonts w:ascii="Arial" w:eastAsia="Arial MT" w:hAnsi="Arial" w:cs="Arial"/>
                <w:b/>
                <w:bCs/>
                <w:sz w:val="20"/>
              </w:rPr>
              <w:t>%</w:t>
            </w:r>
            <w:r w:rsidRPr="00F1230E">
              <w:rPr>
                <w:rFonts w:ascii="Arial" w:eastAsia="Arial MT" w:hAnsi="Arial" w:cs="Arial"/>
                <w:sz w:val="20"/>
              </w:rPr>
              <w:t xml:space="preserve"> en la realización de los </w:t>
            </w:r>
            <w:r w:rsidRPr="00F1230E">
              <w:rPr>
                <w:rFonts w:ascii="Arial" w:eastAsia="Arial MT" w:hAnsi="Arial" w:cs="Arial"/>
                <w:b/>
                <w:bCs/>
                <w:sz w:val="20"/>
              </w:rPr>
              <w:t>SEGUIMIENTOS A LAS SACIONES</w:t>
            </w:r>
            <w:r w:rsidRPr="00F1230E">
              <w:rPr>
                <w:rFonts w:ascii="Arial" w:eastAsia="Arial MT" w:hAnsi="Arial" w:cs="Arial"/>
                <w:sz w:val="20"/>
              </w:rPr>
              <w:t xml:space="preserve">, respecto de la meta y del </w:t>
            </w:r>
            <w:r w:rsidR="000E6C5F">
              <w:rPr>
                <w:rFonts w:ascii="Arial" w:eastAsia="Arial MT" w:hAnsi="Arial" w:cs="Arial"/>
                <w:b/>
                <w:bCs/>
                <w:sz w:val="20"/>
              </w:rPr>
              <w:t>152</w:t>
            </w:r>
            <w:r w:rsidRPr="00F1230E">
              <w:rPr>
                <w:rFonts w:ascii="Arial" w:eastAsia="Arial MT" w:hAnsi="Arial" w:cs="Arial"/>
                <w:b/>
                <w:bCs/>
                <w:sz w:val="20"/>
              </w:rPr>
              <w:t>%</w:t>
            </w:r>
            <w:r w:rsidRPr="00F1230E">
              <w:rPr>
                <w:rFonts w:ascii="Arial" w:eastAsia="Arial MT" w:hAnsi="Arial" w:cs="Arial"/>
                <w:sz w:val="20"/>
              </w:rPr>
              <w:t xml:space="preserve"> respecto del período anterior que fue del </w:t>
            </w:r>
            <w:r w:rsidRPr="00F1230E">
              <w:rPr>
                <w:rFonts w:ascii="Arial" w:eastAsia="Arial MT" w:hAnsi="Arial" w:cs="Arial"/>
                <w:b/>
                <w:bCs/>
                <w:sz w:val="20"/>
              </w:rPr>
              <w:t>3</w:t>
            </w:r>
            <w:r w:rsidR="000E6C5F">
              <w:rPr>
                <w:rFonts w:ascii="Arial" w:eastAsia="Arial MT" w:hAnsi="Arial" w:cs="Arial"/>
                <w:b/>
                <w:bCs/>
                <w:sz w:val="20"/>
              </w:rPr>
              <w:t>29</w:t>
            </w:r>
            <w:r w:rsidRPr="00F1230E">
              <w:rPr>
                <w:rFonts w:ascii="Arial" w:eastAsia="Arial MT" w:hAnsi="Arial" w:cs="Arial"/>
                <w:b/>
                <w:bCs/>
                <w:sz w:val="20"/>
              </w:rPr>
              <w:t>%.</w:t>
            </w:r>
          </w:p>
        </w:tc>
      </w:tr>
      <w:tr w:rsidR="00ED3918" w:rsidRPr="000747E4" w14:paraId="12ADDC0F" w14:textId="77777777" w:rsidTr="00ED3918">
        <w:trPr>
          <w:trHeight w:val="429"/>
        </w:trPr>
        <w:tc>
          <w:tcPr>
            <w:tcW w:w="1876" w:type="dxa"/>
            <w:tcBorders>
              <w:top w:val="single" w:sz="4" w:space="0" w:color="000000"/>
              <w:left w:val="single" w:sz="4" w:space="0" w:color="000000"/>
              <w:bottom w:val="single" w:sz="4" w:space="0" w:color="auto"/>
              <w:right w:val="single" w:sz="4" w:space="0" w:color="auto"/>
            </w:tcBorders>
            <w:vAlign w:val="center"/>
          </w:tcPr>
          <w:p w14:paraId="7C1E6384" w14:textId="25C1ED33" w:rsidR="00ED3918" w:rsidRPr="000747E4" w:rsidRDefault="00ED3918" w:rsidP="00ED3918">
            <w:pPr>
              <w:tabs>
                <w:tab w:val="center" w:pos="4536"/>
              </w:tabs>
              <w:rPr>
                <w:rFonts w:ascii="Montserrat" w:hAnsi="Montserrat" w:cs="Arial"/>
                <w:sz w:val="18"/>
                <w:szCs w:val="18"/>
                <w:highlight w:val="yellow"/>
              </w:rPr>
            </w:pPr>
            <w:r w:rsidRPr="004A472B">
              <w:rPr>
                <w:rFonts w:ascii="Arial" w:hAnsi="Arial" w:cs="Arial"/>
                <w:sz w:val="20"/>
              </w:rPr>
              <w:t xml:space="preserve">Gestión </w:t>
            </w:r>
            <w:r>
              <w:rPr>
                <w:rFonts w:ascii="Arial" w:hAnsi="Arial" w:cs="Arial"/>
                <w:sz w:val="20"/>
              </w:rPr>
              <w:t>de Servicios Judiciales</w:t>
            </w:r>
          </w:p>
        </w:tc>
        <w:tc>
          <w:tcPr>
            <w:tcW w:w="2262" w:type="dxa"/>
            <w:tcBorders>
              <w:top w:val="single" w:sz="4" w:space="0" w:color="000000"/>
              <w:left w:val="single" w:sz="4" w:space="0" w:color="000000"/>
              <w:bottom w:val="single" w:sz="4" w:space="0" w:color="auto"/>
              <w:right w:val="single" w:sz="4" w:space="0" w:color="000000"/>
            </w:tcBorders>
            <w:vAlign w:val="center"/>
          </w:tcPr>
          <w:p w14:paraId="34DCC154" w14:textId="2CAD93E0" w:rsidR="00ED3918" w:rsidRPr="000747E4" w:rsidRDefault="00ED3918" w:rsidP="00ED3918">
            <w:pPr>
              <w:tabs>
                <w:tab w:val="center" w:pos="4536"/>
              </w:tabs>
              <w:jc w:val="both"/>
              <w:rPr>
                <w:rFonts w:ascii="Montserrat" w:hAnsi="Montserrat" w:cs="Arial"/>
                <w:b/>
                <w:bCs/>
                <w:sz w:val="18"/>
                <w:szCs w:val="18"/>
                <w:highlight w:val="yellow"/>
              </w:rPr>
            </w:pPr>
            <w:r w:rsidRPr="00F1230E">
              <w:rPr>
                <w:rFonts w:ascii="Arial" w:eastAsia="Arial MT" w:hAnsi="Arial" w:cs="Arial"/>
                <w:b/>
                <w:sz w:val="16"/>
                <w:szCs w:val="16"/>
              </w:rPr>
              <w:t>(Número de Audiencias Aplazadas por Causas Inherentes a los Juzgados y el Centro de Servicios / Número Total de Audiencias Aplazadas)*100</w:t>
            </w:r>
          </w:p>
        </w:tc>
        <w:tc>
          <w:tcPr>
            <w:tcW w:w="742" w:type="dxa"/>
            <w:tcBorders>
              <w:top w:val="single" w:sz="4" w:space="0" w:color="000000"/>
              <w:left w:val="single" w:sz="4" w:space="0" w:color="000000"/>
              <w:bottom w:val="single" w:sz="4" w:space="0" w:color="auto"/>
              <w:right w:val="single" w:sz="4" w:space="0" w:color="auto"/>
            </w:tcBorders>
            <w:vAlign w:val="center"/>
          </w:tcPr>
          <w:p w14:paraId="1A0EBE49" w14:textId="77777777" w:rsidR="00ED3918" w:rsidRPr="00F1230E" w:rsidRDefault="00ED3918" w:rsidP="00ED3918">
            <w:pPr>
              <w:tabs>
                <w:tab w:val="center" w:pos="4536"/>
              </w:tabs>
              <w:jc w:val="center"/>
              <w:rPr>
                <w:rFonts w:ascii="Arial" w:eastAsia="Arial MT" w:hAnsi="Arial" w:cs="Arial"/>
                <w:b/>
                <w:sz w:val="20"/>
              </w:rPr>
            </w:pPr>
            <w:r w:rsidRPr="00F1230E">
              <w:rPr>
                <w:rFonts w:ascii="Arial" w:eastAsia="Arial MT" w:hAnsi="Arial" w:cs="Arial"/>
                <w:b/>
                <w:sz w:val="20"/>
              </w:rPr>
              <w:t>Máximo</w:t>
            </w:r>
          </w:p>
          <w:p w14:paraId="13F18F75" w14:textId="42A6BC0E" w:rsidR="00ED3918" w:rsidRPr="000747E4" w:rsidRDefault="00ED3918" w:rsidP="00ED3918">
            <w:pPr>
              <w:tabs>
                <w:tab w:val="center" w:pos="4536"/>
              </w:tabs>
              <w:jc w:val="center"/>
              <w:rPr>
                <w:rFonts w:ascii="Montserrat" w:eastAsia="Calibri" w:hAnsi="Montserrat" w:cs="Arial"/>
                <w:sz w:val="18"/>
                <w:szCs w:val="18"/>
              </w:rPr>
            </w:pPr>
            <w:r w:rsidRPr="00F1230E">
              <w:rPr>
                <w:rFonts w:ascii="Arial" w:eastAsia="Arial MT" w:hAnsi="Arial" w:cs="Arial"/>
                <w:b/>
                <w:sz w:val="20"/>
              </w:rPr>
              <w:t>10%</w:t>
            </w:r>
          </w:p>
        </w:tc>
        <w:tc>
          <w:tcPr>
            <w:tcW w:w="1360" w:type="dxa"/>
            <w:tcBorders>
              <w:top w:val="single" w:sz="4" w:space="0" w:color="000000"/>
              <w:left w:val="single" w:sz="4" w:space="0" w:color="000000"/>
              <w:bottom w:val="single" w:sz="4" w:space="0" w:color="auto"/>
              <w:right w:val="single" w:sz="4" w:space="0" w:color="auto"/>
            </w:tcBorders>
            <w:vAlign w:val="center"/>
          </w:tcPr>
          <w:p w14:paraId="35192A1C" w14:textId="3B1DCF03" w:rsidR="00ED3918" w:rsidRPr="000747E4" w:rsidRDefault="000E6C5F" w:rsidP="00ED3918">
            <w:pPr>
              <w:tabs>
                <w:tab w:val="center" w:pos="4536"/>
              </w:tabs>
              <w:jc w:val="center"/>
              <w:rPr>
                <w:rFonts w:ascii="Montserrat" w:eastAsia="Calibri" w:hAnsi="Montserrat" w:cs="Arial"/>
                <w:sz w:val="18"/>
                <w:szCs w:val="18"/>
              </w:rPr>
            </w:pPr>
            <w:r>
              <w:rPr>
                <w:rFonts w:ascii="Arial" w:eastAsia="Arial MT" w:hAnsi="Arial" w:cs="Arial"/>
                <w:b/>
                <w:sz w:val="20"/>
              </w:rPr>
              <w:t>3</w:t>
            </w:r>
            <w:r w:rsidR="00ED3918" w:rsidRPr="00F1230E">
              <w:rPr>
                <w:rFonts w:ascii="Arial" w:eastAsia="Arial MT" w:hAnsi="Arial" w:cs="Arial"/>
                <w:b/>
                <w:sz w:val="20"/>
              </w:rPr>
              <w:t>%</w:t>
            </w:r>
          </w:p>
        </w:tc>
        <w:tc>
          <w:tcPr>
            <w:tcW w:w="3116" w:type="dxa"/>
            <w:tcBorders>
              <w:top w:val="single" w:sz="4" w:space="0" w:color="000000"/>
              <w:left w:val="single" w:sz="4" w:space="0" w:color="auto"/>
              <w:bottom w:val="single" w:sz="4" w:space="0" w:color="auto"/>
              <w:right w:val="single" w:sz="4" w:space="0" w:color="auto"/>
            </w:tcBorders>
            <w:vAlign w:val="center"/>
          </w:tcPr>
          <w:p w14:paraId="21714D44" w14:textId="529EA65C" w:rsidR="00ED3918" w:rsidRPr="000747E4" w:rsidRDefault="00ED3918" w:rsidP="00ED3918">
            <w:pPr>
              <w:tabs>
                <w:tab w:val="center" w:pos="4536"/>
              </w:tabs>
              <w:jc w:val="both"/>
              <w:rPr>
                <w:rFonts w:ascii="Montserrat" w:eastAsia="Calibri" w:hAnsi="Montserrat" w:cs="Arial"/>
                <w:sz w:val="18"/>
                <w:szCs w:val="18"/>
              </w:rPr>
            </w:pPr>
            <w:r w:rsidRPr="00F1230E">
              <w:rPr>
                <w:rFonts w:ascii="Arial" w:eastAsia="Arial MT" w:hAnsi="Arial" w:cs="Arial"/>
                <w:sz w:val="20"/>
              </w:rPr>
              <w:t xml:space="preserve">Se evidencia un cumplimiento en cuanto al </w:t>
            </w:r>
            <w:r w:rsidRPr="00F1230E">
              <w:rPr>
                <w:rFonts w:ascii="Arial" w:eastAsia="Arial MT" w:hAnsi="Arial" w:cs="Arial"/>
                <w:b/>
                <w:bCs/>
                <w:sz w:val="20"/>
              </w:rPr>
              <w:t>APLAZAMIENTO DE AUDIENCIAS POR CAUSAS INHERENTES A LOS JUZGADOS Y EL CENTRO DE SERVICIOS DEL SRPA DE MONTERÍA</w:t>
            </w:r>
            <w:r w:rsidRPr="00F1230E">
              <w:rPr>
                <w:rFonts w:ascii="Arial" w:eastAsia="Arial MT" w:hAnsi="Arial" w:cs="Arial"/>
                <w:sz w:val="20"/>
              </w:rPr>
              <w:t xml:space="preserve">, respecto de la meta </w:t>
            </w:r>
            <w:r w:rsidR="00F26EFF" w:rsidRPr="00F1230E">
              <w:rPr>
                <w:rFonts w:ascii="Arial" w:eastAsia="Arial MT" w:hAnsi="Arial" w:cs="Arial"/>
                <w:sz w:val="20"/>
              </w:rPr>
              <w:t xml:space="preserve">nos encontramos </w:t>
            </w:r>
            <w:r w:rsidR="00F26EFF">
              <w:rPr>
                <w:rFonts w:ascii="Arial" w:eastAsia="Arial MT" w:hAnsi="Arial" w:cs="Arial"/>
                <w:b/>
                <w:bCs/>
                <w:sz w:val="20"/>
              </w:rPr>
              <w:t>7</w:t>
            </w:r>
            <w:r w:rsidR="00F26EFF" w:rsidRPr="00F1230E">
              <w:rPr>
                <w:rFonts w:ascii="Arial" w:eastAsia="Arial MT" w:hAnsi="Arial" w:cs="Arial"/>
                <w:b/>
                <w:bCs/>
                <w:sz w:val="20"/>
              </w:rPr>
              <w:t xml:space="preserve"> puntos</w:t>
            </w:r>
            <w:r w:rsidR="00F26EFF" w:rsidRPr="00F1230E">
              <w:rPr>
                <w:rFonts w:ascii="Arial" w:eastAsia="Arial MT" w:hAnsi="Arial" w:cs="Arial"/>
                <w:sz w:val="20"/>
              </w:rPr>
              <w:t xml:space="preserve"> por debajo</w:t>
            </w:r>
            <w:r w:rsidRPr="00F1230E">
              <w:rPr>
                <w:rFonts w:ascii="Arial" w:eastAsia="Arial MT" w:hAnsi="Arial" w:cs="Arial"/>
                <w:sz w:val="20"/>
              </w:rPr>
              <w:t xml:space="preserve">, que equivalen al </w:t>
            </w:r>
            <w:r w:rsidR="00F26EFF">
              <w:rPr>
                <w:rFonts w:ascii="Arial" w:eastAsia="Arial MT" w:hAnsi="Arial" w:cs="Arial"/>
                <w:b/>
                <w:bCs/>
                <w:sz w:val="20"/>
              </w:rPr>
              <w:t>70</w:t>
            </w:r>
            <w:r w:rsidRPr="00F1230E">
              <w:rPr>
                <w:rFonts w:ascii="Arial" w:eastAsia="Arial MT" w:hAnsi="Arial" w:cs="Arial"/>
                <w:b/>
                <w:bCs/>
                <w:sz w:val="20"/>
              </w:rPr>
              <w:t>%</w:t>
            </w:r>
            <w:r w:rsidRPr="00F1230E">
              <w:rPr>
                <w:rFonts w:ascii="Arial" w:eastAsia="Arial MT" w:hAnsi="Arial" w:cs="Arial"/>
                <w:sz w:val="20"/>
              </w:rPr>
              <w:t xml:space="preserve"> y respecto del período anterior, </w:t>
            </w:r>
            <w:r w:rsidR="00F26EFF" w:rsidRPr="00F1230E">
              <w:rPr>
                <w:rFonts w:ascii="Arial" w:eastAsia="Arial MT" w:hAnsi="Arial" w:cs="Arial"/>
                <w:sz w:val="20"/>
              </w:rPr>
              <w:t xml:space="preserve">nos encontramos </w:t>
            </w:r>
            <w:r w:rsidR="00F26EFF">
              <w:rPr>
                <w:rFonts w:ascii="Arial" w:eastAsia="Arial MT" w:hAnsi="Arial" w:cs="Arial"/>
                <w:b/>
                <w:bCs/>
                <w:sz w:val="20"/>
              </w:rPr>
              <w:t>4.5</w:t>
            </w:r>
            <w:r w:rsidR="00F26EFF" w:rsidRPr="00F1230E">
              <w:rPr>
                <w:rFonts w:ascii="Arial" w:eastAsia="Arial MT" w:hAnsi="Arial" w:cs="Arial"/>
                <w:b/>
                <w:bCs/>
                <w:sz w:val="20"/>
              </w:rPr>
              <w:t xml:space="preserve"> puntos</w:t>
            </w:r>
            <w:r w:rsidR="00F26EFF" w:rsidRPr="00F1230E">
              <w:rPr>
                <w:rFonts w:ascii="Arial" w:eastAsia="Arial MT" w:hAnsi="Arial" w:cs="Arial"/>
                <w:sz w:val="20"/>
              </w:rPr>
              <w:t xml:space="preserve"> por debajo</w:t>
            </w:r>
            <w:r w:rsidR="00F26EFF">
              <w:rPr>
                <w:rFonts w:ascii="Arial" w:eastAsia="Arial MT" w:hAnsi="Arial" w:cs="Arial"/>
                <w:sz w:val="20"/>
              </w:rPr>
              <w:t xml:space="preserve">, ya que fue del </w:t>
            </w:r>
            <w:r w:rsidRPr="00F1230E">
              <w:rPr>
                <w:rFonts w:ascii="Arial" w:eastAsia="Arial MT" w:hAnsi="Arial" w:cs="Arial"/>
                <w:b/>
                <w:bCs/>
                <w:sz w:val="20"/>
              </w:rPr>
              <w:t xml:space="preserve"> 7.5%</w:t>
            </w:r>
            <w:r w:rsidRPr="00F1230E">
              <w:rPr>
                <w:rFonts w:ascii="Arial" w:eastAsia="Arial MT" w:hAnsi="Arial" w:cs="Arial"/>
                <w:sz w:val="20"/>
              </w:rPr>
              <w:t>.</w:t>
            </w:r>
          </w:p>
        </w:tc>
      </w:tr>
    </w:tbl>
    <w:p w14:paraId="1DA72BCD" w14:textId="77777777" w:rsidR="001F57EE" w:rsidRPr="000747E4" w:rsidRDefault="001F57EE" w:rsidP="0029124F">
      <w:pPr>
        <w:jc w:val="both"/>
        <w:rPr>
          <w:rFonts w:ascii="Montserrat" w:hAnsi="Montserrat" w:cs="Arial"/>
          <w:sz w:val="22"/>
          <w:szCs w:val="22"/>
        </w:rPr>
      </w:pPr>
    </w:p>
    <w:p w14:paraId="3CF18984" w14:textId="0AC29707" w:rsidR="000E4C9E" w:rsidRPr="000747E4" w:rsidRDefault="000E4C9E" w:rsidP="001D2ECE">
      <w:pPr>
        <w:rPr>
          <w:rFonts w:ascii="Montserrat" w:hAnsi="Montserrat" w:cs="Arial"/>
          <w:sz w:val="22"/>
          <w:szCs w:val="22"/>
        </w:rPr>
      </w:pPr>
    </w:p>
    <w:p w14:paraId="1935611A" w14:textId="77777777" w:rsidR="0025037C" w:rsidRPr="000747E4" w:rsidRDefault="000E4C9E" w:rsidP="000B5552">
      <w:pPr>
        <w:numPr>
          <w:ilvl w:val="0"/>
          <w:numId w:val="18"/>
        </w:numPr>
        <w:jc w:val="both"/>
        <w:rPr>
          <w:rFonts w:ascii="Montserrat" w:hAnsi="Montserrat" w:cs="Arial"/>
          <w:b/>
          <w:color w:val="A6A6A6"/>
          <w:sz w:val="22"/>
          <w:szCs w:val="22"/>
        </w:rPr>
      </w:pPr>
      <w:bookmarkStart w:id="2" w:name="_Hlk57697604"/>
      <w:bookmarkEnd w:id="1"/>
      <w:r w:rsidRPr="000747E4">
        <w:rPr>
          <w:rFonts w:ascii="Montserrat" w:hAnsi="Montserrat" w:cs="Arial"/>
          <w:b/>
          <w:sz w:val="22"/>
          <w:szCs w:val="22"/>
        </w:rPr>
        <w:t>SALIDAS NO CONFORMES</w:t>
      </w:r>
      <w:r w:rsidR="000037CB" w:rsidRPr="000747E4">
        <w:rPr>
          <w:rFonts w:ascii="Montserrat" w:hAnsi="Montserrat" w:cs="Arial"/>
          <w:b/>
          <w:sz w:val="22"/>
          <w:szCs w:val="22"/>
        </w:rPr>
        <w:t xml:space="preserve"> Y ACCIONES CORRECTIVAS</w:t>
      </w:r>
    </w:p>
    <w:p w14:paraId="2FDAD53F" w14:textId="77777777" w:rsidR="007A0BF3" w:rsidRPr="000747E4" w:rsidRDefault="007A0BF3" w:rsidP="007A0BF3">
      <w:pPr>
        <w:pStyle w:val="Prrafodelista"/>
        <w:tabs>
          <w:tab w:val="center" w:pos="4536"/>
        </w:tabs>
        <w:spacing w:after="0" w:line="240" w:lineRule="auto"/>
        <w:ind w:left="0"/>
        <w:contextualSpacing w:val="0"/>
        <w:jc w:val="both"/>
        <w:rPr>
          <w:rFonts w:ascii="Montserrat" w:hAnsi="Montserrat" w:cs="Arial"/>
          <w:bCs/>
          <w:color w:val="000000"/>
        </w:rPr>
      </w:pPr>
    </w:p>
    <w:p w14:paraId="188C764B" w14:textId="77777777" w:rsidR="00F26EFF" w:rsidRPr="00F1230E" w:rsidRDefault="00F26EFF" w:rsidP="00F26EFF">
      <w:pPr>
        <w:pStyle w:val="Prrafodelista"/>
        <w:tabs>
          <w:tab w:val="center" w:pos="4536"/>
        </w:tabs>
        <w:spacing w:after="0" w:line="240" w:lineRule="auto"/>
        <w:ind w:left="0"/>
        <w:contextualSpacing w:val="0"/>
        <w:jc w:val="both"/>
        <w:rPr>
          <w:rFonts w:ascii="Arial" w:hAnsi="Arial" w:cs="Arial"/>
          <w:bCs/>
        </w:rPr>
      </w:pPr>
      <w:r w:rsidRPr="00F1230E">
        <w:rPr>
          <w:rFonts w:ascii="Arial" w:hAnsi="Arial" w:cs="Arial"/>
          <w:bCs/>
        </w:rPr>
        <w:t>Nota: Una Salida No Conforme se entiende como el incumplimiento a los requisitos relacionados con la prestación del servicio y la no realización de las actividades planeadas para la atención a las partes interesadas. Debe tenerse en cuenta el contexto específico. La salida no conforme se tipifica a partir   del incumplimiento del 15% de las actividades planificadas.</w:t>
      </w:r>
    </w:p>
    <w:p w14:paraId="4F300627" w14:textId="77777777" w:rsidR="007A0BF3" w:rsidRPr="000747E4" w:rsidRDefault="007A0BF3" w:rsidP="007A0BF3">
      <w:pPr>
        <w:pStyle w:val="Prrafodelista"/>
        <w:tabs>
          <w:tab w:val="center" w:pos="4536"/>
        </w:tabs>
        <w:spacing w:after="0" w:line="240" w:lineRule="auto"/>
        <w:ind w:left="0"/>
        <w:contextualSpacing w:val="0"/>
        <w:jc w:val="both"/>
        <w:rPr>
          <w:rFonts w:ascii="Montserrat" w:hAnsi="Montserrat" w:cs="Arial"/>
          <w:bCs/>
          <w:color w:val="000000"/>
        </w:rPr>
      </w:pPr>
    </w:p>
    <w:p w14:paraId="6BC5F369" w14:textId="77777777" w:rsidR="001F57EE" w:rsidRPr="000747E4" w:rsidRDefault="001F57EE" w:rsidP="007A0BF3">
      <w:pPr>
        <w:pStyle w:val="Prrafodelista"/>
        <w:tabs>
          <w:tab w:val="center" w:pos="4536"/>
        </w:tabs>
        <w:spacing w:after="0" w:line="240" w:lineRule="auto"/>
        <w:ind w:left="0"/>
        <w:contextualSpacing w:val="0"/>
        <w:jc w:val="both"/>
        <w:rPr>
          <w:rFonts w:ascii="Montserrat" w:hAnsi="Montserrat" w:cs="Arial"/>
          <w:bCs/>
          <w:color w:val="000000"/>
        </w:rPr>
      </w:pPr>
    </w:p>
    <w:tbl>
      <w:tblPr>
        <w:tblW w:w="8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7"/>
        <w:gridCol w:w="1158"/>
        <w:gridCol w:w="3218"/>
        <w:gridCol w:w="1273"/>
        <w:gridCol w:w="1409"/>
      </w:tblGrid>
      <w:tr w:rsidR="001F57EE" w:rsidRPr="000747E4" w14:paraId="54ABC91F" w14:textId="77777777" w:rsidTr="00BB6657">
        <w:trPr>
          <w:trHeight w:val="125"/>
          <w:tblHeader/>
          <w:jc w:val="center"/>
        </w:trPr>
        <w:tc>
          <w:tcPr>
            <w:tcW w:w="8965"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6A4A070"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NÚMERO DE SALIDAS NO CONFORMES REGISTRADAS EN EL FORMATO IDENTIFICACIÓN DE SALIDAS NO CONFORME </w:t>
            </w:r>
          </w:p>
        </w:tc>
      </w:tr>
      <w:tr w:rsidR="001F57EE" w:rsidRPr="000747E4" w14:paraId="775C51CF" w14:textId="77777777" w:rsidTr="00F26EFF">
        <w:trPr>
          <w:trHeight w:val="437"/>
          <w:tblHeader/>
          <w:jc w:val="center"/>
        </w:trPr>
        <w:tc>
          <w:tcPr>
            <w:tcW w:w="1914" w:type="dxa"/>
            <w:tcBorders>
              <w:top w:val="single" w:sz="4" w:space="0" w:color="000000"/>
              <w:left w:val="single" w:sz="4" w:space="0" w:color="000000"/>
              <w:right w:val="single" w:sz="4" w:space="0" w:color="000000"/>
            </w:tcBorders>
            <w:shd w:val="clear" w:color="auto" w:fill="EDEDED" w:themeFill="accent3" w:themeFillTint="33"/>
            <w:vAlign w:val="center"/>
          </w:tcPr>
          <w:p w14:paraId="5D4F7B55"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Proceso </w:t>
            </w:r>
          </w:p>
        </w:tc>
        <w:tc>
          <w:tcPr>
            <w:tcW w:w="112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D3B5A3F"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Número de la Salida No Conforme</w:t>
            </w:r>
          </w:p>
        </w:tc>
        <w:tc>
          <w:tcPr>
            <w:tcW w:w="323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9021214"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Análisis</w:t>
            </w:r>
          </w:p>
        </w:tc>
        <w:tc>
          <w:tcPr>
            <w:tcW w:w="127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F7C7862" w14:textId="77777777" w:rsidR="001F57EE" w:rsidRPr="000747E4" w:rsidRDefault="001F57EE" w:rsidP="004E67C5">
            <w:pPr>
              <w:tabs>
                <w:tab w:val="center" w:pos="4536"/>
              </w:tabs>
              <w:jc w:val="center"/>
              <w:rPr>
                <w:rFonts w:ascii="Montserrat" w:eastAsia="Calibri" w:hAnsi="Montserrat" w:cs="Arial"/>
                <w:b/>
                <w:sz w:val="18"/>
                <w:szCs w:val="18"/>
              </w:rPr>
            </w:pPr>
          </w:p>
          <w:p w14:paraId="45232FD4"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Corrección</w:t>
            </w:r>
          </w:p>
        </w:tc>
        <w:tc>
          <w:tcPr>
            <w:tcW w:w="14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1EEA4E4" w14:textId="77777777" w:rsidR="001F57EE" w:rsidRPr="000747E4" w:rsidRDefault="001F57EE" w:rsidP="004E67C5">
            <w:pPr>
              <w:tabs>
                <w:tab w:val="center" w:pos="4536"/>
              </w:tabs>
              <w:jc w:val="center"/>
              <w:rPr>
                <w:rFonts w:ascii="Montserrat" w:eastAsia="Calibri" w:hAnsi="Montserrat" w:cs="Arial"/>
                <w:b/>
                <w:sz w:val="18"/>
                <w:szCs w:val="18"/>
              </w:rPr>
            </w:pPr>
          </w:p>
          <w:p w14:paraId="6B38A69A"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Acción Correctiva</w:t>
            </w:r>
          </w:p>
        </w:tc>
      </w:tr>
      <w:tr w:rsidR="00F26EFF" w:rsidRPr="000747E4" w14:paraId="28B0F6B6" w14:textId="77777777" w:rsidTr="00F26EFF">
        <w:trPr>
          <w:trHeight w:val="284"/>
          <w:jc w:val="center"/>
        </w:trPr>
        <w:tc>
          <w:tcPr>
            <w:tcW w:w="1914" w:type="dxa"/>
            <w:tcBorders>
              <w:top w:val="single" w:sz="4" w:space="0" w:color="auto"/>
              <w:left w:val="single" w:sz="4" w:space="0" w:color="000000"/>
              <w:bottom w:val="single" w:sz="4" w:space="0" w:color="auto"/>
              <w:right w:val="single" w:sz="4" w:space="0" w:color="auto"/>
            </w:tcBorders>
            <w:vAlign w:val="center"/>
          </w:tcPr>
          <w:p w14:paraId="2BBB79BF" w14:textId="1BD8A3AD" w:rsidR="00F26EFF" w:rsidRPr="000E6E20" w:rsidRDefault="00F26EFF" w:rsidP="00F26EFF">
            <w:pPr>
              <w:tabs>
                <w:tab w:val="center" w:pos="4536"/>
              </w:tabs>
              <w:rPr>
                <w:rFonts w:ascii="Montserrat" w:hAnsi="Montserrat" w:cs="Arial"/>
                <w:bCs/>
                <w:sz w:val="22"/>
                <w:szCs w:val="22"/>
              </w:rPr>
            </w:pPr>
            <w:r w:rsidRPr="000E6E20">
              <w:rPr>
                <w:rFonts w:ascii="Arial" w:hAnsi="Arial" w:cs="Arial"/>
                <w:sz w:val="22"/>
                <w:szCs w:val="22"/>
              </w:rPr>
              <w:t>Procesos específicos de su mapa de procesos)</w:t>
            </w:r>
          </w:p>
        </w:tc>
        <w:tc>
          <w:tcPr>
            <w:tcW w:w="1128" w:type="dxa"/>
            <w:tcBorders>
              <w:top w:val="single" w:sz="4" w:space="0" w:color="auto"/>
              <w:left w:val="single" w:sz="4" w:space="0" w:color="000000"/>
              <w:bottom w:val="single" w:sz="4" w:space="0" w:color="auto"/>
              <w:right w:val="single" w:sz="4" w:space="0" w:color="000000"/>
            </w:tcBorders>
            <w:vAlign w:val="center"/>
          </w:tcPr>
          <w:p w14:paraId="523A5E7D" w14:textId="1F3C1239" w:rsidR="00F26EFF" w:rsidRPr="000E6E20" w:rsidRDefault="00F26EFF" w:rsidP="00F26EFF">
            <w:pPr>
              <w:tabs>
                <w:tab w:val="center" w:pos="4536"/>
              </w:tabs>
              <w:jc w:val="center"/>
              <w:rPr>
                <w:rFonts w:ascii="Montserrat" w:hAnsi="Montserrat" w:cs="Arial"/>
                <w:sz w:val="22"/>
                <w:szCs w:val="22"/>
              </w:rPr>
            </w:pPr>
            <w:r w:rsidRPr="000E6E20">
              <w:rPr>
                <w:rFonts w:ascii="Arial" w:hAnsi="Arial" w:cs="Arial"/>
                <w:sz w:val="22"/>
                <w:szCs w:val="22"/>
              </w:rPr>
              <w:t>N/A</w:t>
            </w:r>
          </w:p>
        </w:tc>
        <w:tc>
          <w:tcPr>
            <w:tcW w:w="3239" w:type="dxa"/>
            <w:tcBorders>
              <w:top w:val="single" w:sz="4" w:space="0" w:color="auto"/>
              <w:left w:val="single" w:sz="4" w:space="0" w:color="000000"/>
              <w:bottom w:val="single" w:sz="4" w:space="0" w:color="auto"/>
              <w:right w:val="single" w:sz="4" w:space="0" w:color="000000"/>
            </w:tcBorders>
            <w:vAlign w:val="center"/>
          </w:tcPr>
          <w:p w14:paraId="2447D3E7" w14:textId="677BF8D9" w:rsidR="00F26EFF" w:rsidRPr="000E6E20" w:rsidRDefault="00F26EFF" w:rsidP="00F26EFF">
            <w:pPr>
              <w:overflowPunct/>
              <w:jc w:val="both"/>
              <w:textAlignment w:val="auto"/>
              <w:rPr>
                <w:rFonts w:ascii="Montserrat" w:hAnsi="Montserrat" w:cs="Arial"/>
                <w:sz w:val="22"/>
                <w:szCs w:val="22"/>
              </w:rPr>
            </w:pPr>
            <w:r w:rsidRPr="000E6E20">
              <w:rPr>
                <w:rFonts w:ascii="Arial" w:hAnsi="Arial" w:cs="Arial"/>
                <w:sz w:val="22"/>
                <w:szCs w:val="22"/>
              </w:rPr>
              <w:t>No se dieron salidas no conformes durante la vigencia.</w:t>
            </w:r>
          </w:p>
        </w:tc>
        <w:tc>
          <w:tcPr>
            <w:tcW w:w="1273" w:type="dxa"/>
            <w:tcBorders>
              <w:top w:val="single" w:sz="4" w:space="0" w:color="auto"/>
              <w:left w:val="single" w:sz="4" w:space="0" w:color="000000"/>
              <w:bottom w:val="single" w:sz="4" w:space="0" w:color="auto"/>
              <w:right w:val="single" w:sz="4" w:space="0" w:color="000000"/>
            </w:tcBorders>
            <w:vAlign w:val="center"/>
          </w:tcPr>
          <w:p w14:paraId="72990D5F" w14:textId="059EAF2D" w:rsidR="00F26EFF" w:rsidRPr="000E6E20" w:rsidRDefault="00F26EFF" w:rsidP="00F26EFF">
            <w:pPr>
              <w:tabs>
                <w:tab w:val="center" w:pos="4536"/>
              </w:tabs>
              <w:jc w:val="center"/>
              <w:rPr>
                <w:rFonts w:ascii="Montserrat" w:hAnsi="Montserrat" w:cs="Arial"/>
                <w:sz w:val="22"/>
                <w:szCs w:val="22"/>
              </w:rPr>
            </w:pPr>
            <w:r w:rsidRPr="000E6E20">
              <w:rPr>
                <w:rFonts w:ascii="Arial" w:hAnsi="Arial" w:cs="Arial"/>
                <w:sz w:val="22"/>
                <w:szCs w:val="22"/>
              </w:rPr>
              <w:t>N/A</w:t>
            </w:r>
          </w:p>
        </w:tc>
        <w:tc>
          <w:tcPr>
            <w:tcW w:w="1411" w:type="dxa"/>
            <w:tcBorders>
              <w:top w:val="single" w:sz="4" w:space="0" w:color="auto"/>
              <w:left w:val="single" w:sz="4" w:space="0" w:color="000000"/>
              <w:bottom w:val="single" w:sz="4" w:space="0" w:color="auto"/>
              <w:right w:val="single" w:sz="4" w:space="0" w:color="000000"/>
            </w:tcBorders>
            <w:vAlign w:val="center"/>
          </w:tcPr>
          <w:p w14:paraId="74A2E826" w14:textId="33B30C05" w:rsidR="00F26EFF" w:rsidRPr="000E6E20" w:rsidRDefault="00F26EFF" w:rsidP="00F26EFF">
            <w:pPr>
              <w:tabs>
                <w:tab w:val="center" w:pos="4536"/>
              </w:tabs>
              <w:jc w:val="center"/>
              <w:rPr>
                <w:rFonts w:ascii="Montserrat" w:hAnsi="Montserrat" w:cs="Arial"/>
                <w:sz w:val="22"/>
                <w:szCs w:val="22"/>
              </w:rPr>
            </w:pPr>
            <w:r w:rsidRPr="000E6E20">
              <w:rPr>
                <w:rFonts w:ascii="Arial" w:hAnsi="Arial" w:cs="Arial"/>
                <w:sz w:val="22"/>
                <w:szCs w:val="22"/>
              </w:rPr>
              <w:t>N/A</w:t>
            </w:r>
          </w:p>
        </w:tc>
      </w:tr>
      <w:bookmarkEnd w:id="2"/>
    </w:tbl>
    <w:p w14:paraId="3B533416" w14:textId="77777777" w:rsidR="00C30A37" w:rsidRPr="000747E4" w:rsidRDefault="00C30A37" w:rsidP="009236EA">
      <w:pPr>
        <w:pStyle w:val="Prrafodelista"/>
        <w:tabs>
          <w:tab w:val="center" w:pos="4536"/>
        </w:tabs>
        <w:spacing w:after="0" w:line="240" w:lineRule="auto"/>
        <w:ind w:left="0"/>
        <w:contextualSpacing w:val="0"/>
        <w:jc w:val="both"/>
        <w:rPr>
          <w:rFonts w:ascii="Montserrat" w:hAnsi="Montserrat" w:cs="Arial"/>
        </w:rPr>
      </w:pPr>
    </w:p>
    <w:p w14:paraId="50274790" w14:textId="2B60F3A9" w:rsidR="00C30A37" w:rsidRDefault="00C30A37" w:rsidP="009236EA">
      <w:pPr>
        <w:pStyle w:val="Prrafodelista"/>
        <w:tabs>
          <w:tab w:val="center" w:pos="4536"/>
        </w:tabs>
        <w:spacing w:after="0" w:line="240" w:lineRule="auto"/>
        <w:ind w:left="0"/>
        <w:contextualSpacing w:val="0"/>
        <w:jc w:val="both"/>
        <w:rPr>
          <w:rFonts w:ascii="Montserrat" w:hAnsi="Montserrat" w:cs="Arial"/>
        </w:rPr>
      </w:pPr>
    </w:p>
    <w:p w14:paraId="417064E0" w14:textId="76E0D7E8" w:rsidR="00F26EFF" w:rsidRDefault="00F26EFF" w:rsidP="009236EA">
      <w:pPr>
        <w:pStyle w:val="Prrafodelista"/>
        <w:tabs>
          <w:tab w:val="center" w:pos="4536"/>
        </w:tabs>
        <w:spacing w:after="0" w:line="240" w:lineRule="auto"/>
        <w:ind w:left="0"/>
        <w:contextualSpacing w:val="0"/>
        <w:jc w:val="both"/>
        <w:rPr>
          <w:rFonts w:ascii="Montserrat" w:hAnsi="Montserrat" w:cs="Arial"/>
        </w:rPr>
      </w:pPr>
    </w:p>
    <w:p w14:paraId="2AC7D30C" w14:textId="20ABE141" w:rsidR="00F26EFF" w:rsidRDefault="00F26EFF" w:rsidP="009236EA">
      <w:pPr>
        <w:pStyle w:val="Prrafodelista"/>
        <w:tabs>
          <w:tab w:val="center" w:pos="4536"/>
        </w:tabs>
        <w:spacing w:after="0" w:line="240" w:lineRule="auto"/>
        <w:ind w:left="0"/>
        <w:contextualSpacing w:val="0"/>
        <w:jc w:val="both"/>
        <w:rPr>
          <w:rFonts w:ascii="Montserrat" w:hAnsi="Montserrat" w:cs="Arial"/>
        </w:rPr>
      </w:pPr>
    </w:p>
    <w:p w14:paraId="7CED4FE1" w14:textId="371E5FB4" w:rsidR="00F26EFF" w:rsidRDefault="00F26EFF" w:rsidP="009236EA">
      <w:pPr>
        <w:pStyle w:val="Prrafodelista"/>
        <w:tabs>
          <w:tab w:val="center" w:pos="4536"/>
        </w:tabs>
        <w:spacing w:after="0" w:line="240" w:lineRule="auto"/>
        <w:ind w:left="0"/>
        <w:contextualSpacing w:val="0"/>
        <w:jc w:val="both"/>
        <w:rPr>
          <w:rFonts w:ascii="Montserrat" w:hAnsi="Montserrat" w:cs="Arial"/>
        </w:rPr>
      </w:pPr>
    </w:p>
    <w:p w14:paraId="234A44B3" w14:textId="0F5F1B75" w:rsidR="00F26EFF" w:rsidRDefault="00F26EFF" w:rsidP="009236EA">
      <w:pPr>
        <w:pStyle w:val="Prrafodelista"/>
        <w:tabs>
          <w:tab w:val="center" w:pos="4536"/>
        </w:tabs>
        <w:spacing w:after="0" w:line="240" w:lineRule="auto"/>
        <w:ind w:left="0"/>
        <w:contextualSpacing w:val="0"/>
        <w:jc w:val="both"/>
        <w:rPr>
          <w:rFonts w:ascii="Montserrat" w:hAnsi="Montserrat" w:cs="Arial"/>
        </w:rPr>
      </w:pPr>
    </w:p>
    <w:p w14:paraId="4EAD0E80" w14:textId="77777777" w:rsidR="000E6E20" w:rsidRDefault="000E6E20" w:rsidP="009236EA">
      <w:pPr>
        <w:pStyle w:val="Prrafodelista"/>
        <w:tabs>
          <w:tab w:val="center" w:pos="4536"/>
        </w:tabs>
        <w:spacing w:after="0" w:line="240" w:lineRule="auto"/>
        <w:ind w:left="0"/>
        <w:contextualSpacing w:val="0"/>
        <w:jc w:val="both"/>
        <w:rPr>
          <w:rFonts w:ascii="Montserrat" w:hAnsi="Montserrat" w:cs="Arial"/>
        </w:rPr>
      </w:pPr>
    </w:p>
    <w:p w14:paraId="1D8405C9" w14:textId="77777777" w:rsidR="00F26EFF" w:rsidRDefault="00F26EFF" w:rsidP="009236EA">
      <w:pPr>
        <w:pStyle w:val="Prrafodelista"/>
        <w:tabs>
          <w:tab w:val="center" w:pos="4536"/>
        </w:tabs>
        <w:spacing w:after="0" w:line="240" w:lineRule="auto"/>
        <w:ind w:left="0"/>
        <w:contextualSpacing w:val="0"/>
        <w:jc w:val="both"/>
        <w:rPr>
          <w:rFonts w:ascii="Montserrat" w:hAnsi="Montserrat" w:cs="Arial"/>
        </w:rPr>
      </w:pPr>
    </w:p>
    <w:p w14:paraId="53515065" w14:textId="4AB80CE1" w:rsidR="00F26EFF" w:rsidRDefault="00F26EFF" w:rsidP="009236EA">
      <w:pPr>
        <w:pStyle w:val="Prrafodelista"/>
        <w:tabs>
          <w:tab w:val="center" w:pos="4536"/>
        </w:tabs>
        <w:spacing w:after="0" w:line="240" w:lineRule="auto"/>
        <w:ind w:left="0"/>
        <w:contextualSpacing w:val="0"/>
        <w:jc w:val="both"/>
        <w:rPr>
          <w:rFonts w:ascii="Montserrat" w:hAnsi="Montserrat" w:cs="Arial"/>
        </w:rPr>
      </w:pPr>
    </w:p>
    <w:p w14:paraId="11D30230" w14:textId="77777777" w:rsidR="00F26EFF" w:rsidRPr="000747E4" w:rsidRDefault="00F26EFF" w:rsidP="009236EA">
      <w:pPr>
        <w:pStyle w:val="Prrafodelista"/>
        <w:tabs>
          <w:tab w:val="center" w:pos="4536"/>
        </w:tabs>
        <w:spacing w:after="0" w:line="240" w:lineRule="auto"/>
        <w:ind w:left="0"/>
        <w:contextualSpacing w:val="0"/>
        <w:jc w:val="both"/>
        <w:rPr>
          <w:rFonts w:ascii="Montserrat" w:hAnsi="Montserrat" w:cs="Arial"/>
        </w:rPr>
      </w:pPr>
    </w:p>
    <w:p w14:paraId="4E93D6C3" w14:textId="77777777" w:rsidR="00B923D0" w:rsidRPr="000747E4" w:rsidRDefault="002016AA" w:rsidP="000B5552">
      <w:pPr>
        <w:numPr>
          <w:ilvl w:val="0"/>
          <w:numId w:val="18"/>
        </w:numPr>
        <w:jc w:val="both"/>
        <w:rPr>
          <w:rFonts w:ascii="Montserrat" w:hAnsi="Montserrat" w:cs="Arial"/>
          <w:b/>
          <w:sz w:val="22"/>
          <w:szCs w:val="22"/>
          <w:lang w:val="es-ES"/>
        </w:rPr>
      </w:pPr>
      <w:bookmarkStart w:id="3" w:name="_Hlk64560920"/>
      <w:r w:rsidRPr="000747E4">
        <w:rPr>
          <w:rFonts w:ascii="Montserrat" w:hAnsi="Montserrat" w:cs="Arial"/>
          <w:b/>
          <w:sz w:val="22"/>
          <w:szCs w:val="22"/>
          <w:lang w:val="es-ES"/>
        </w:rPr>
        <w:lastRenderedPageBreak/>
        <w:t>RESULTADO DE SEGUIMIENTO Y MEDICIÓN (</w:t>
      </w:r>
      <w:r w:rsidR="00380F96" w:rsidRPr="000747E4">
        <w:rPr>
          <w:rFonts w:ascii="Montserrat" w:hAnsi="Montserrat" w:cs="Arial"/>
          <w:b/>
          <w:sz w:val="22"/>
          <w:szCs w:val="22"/>
          <w:lang w:val="es-ES"/>
        </w:rPr>
        <w:t xml:space="preserve">Especifique los resultados por cada proceso </w:t>
      </w:r>
      <w:r w:rsidRPr="000747E4">
        <w:rPr>
          <w:rFonts w:ascii="Montserrat" w:hAnsi="Montserrat" w:cs="Arial"/>
          <w:b/>
          <w:sz w:val="22"/>
          <w:szCs w:val="22"/>
          <w:lang w:val="es-ES"/>
        </w:rPr>
        <w:t>por proces</w:t>
      </w:r>
      <w:r w:rsidR="00380F96" w:rsidRPr="000747E4">
        <w:rPr>
          <w:rFonts w:ascii="Montserrat" w:hAnsi="Montserrat" w:cs="Arial"/>
          <w:b/>
          <w:sz w:val="22"/>
          <w:szCs w:val="22"/>
          <w:lang w:val="es-ES"/>
        </w:rPr>
        <w:t>os, con barras, estadísticas, diagramas, gráficos</w:t>
      </w:r>
      <w:r w:rsidRPr="000747E4">
        <w:rPr>
          <w:rFonts w:ascii="Montserrat" w:hAnsi="Montserrat" w:cs="Arial"/>
          <w:b/>
          <w:sz w:val="22"/>
          <w:szCs w:val="22"/>
          <w:lang w:val="es-ES"/>
        </w:rPr>
        <w:t>)</w:t>
      </w:r>
    </w:p>
    <w:bookmarkEnd w:id="3"/>
    <w:p w14:paraId="0F91E492" w14:textId="727C7EA2" w:rsidR="007E3792" w:rsidRDefault="007E3792" w:rsidP="007E3792">
      <w:pPr>
        <w:pStyle w:val="NormalWeb"/>
      </w:pPr>
      <w:r>
        <w:rPr>
          <w:noProof/>
        </w:rPr>
        <mc:AlternateContent>
          <mc:Choice Requires="wps">
            <w:drawing>
              <wp:inline distT="0" distB="0" distL="0" distR="0" wp14:anchorId="120AE8BC" wp14:editId="625C67C4">
                <wp:extent cx="302260" cy="30226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5B361" id="Rectángulo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Pr>
          <w:noProof/>
        </w:rPr>
        <w:drawing>
          <wp:inline distT="0" distB="0" distL="0" distR="0" wp14:anchorId="1A6AD59F" wp14:editId="611A376A">
            <wp:extent cx="6333490" cy="3458817"/>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4720" cy="3470411"/>
                    </a:xfrm>
                    <a:prstGeom prst="rect">
                      <a:avLst/>
                    </a:prstGeom>
                    <a:noFill/>
                    <a:ln>
                      <a:noFill/>
                    </a:ln>
                  </pic:spPr>
                </pic:pic>
              </a:graphicData>
            </a:graphic>
          </wp:inline>
        </w:drawing>
      </w:r>
    </w:p>
    <w:p w14:paraId="5C6190AC" w14:textId="680D4E42" w:rsidR="00EF77EF" w:rsidRPr="00F1230E" w:rsidRDefault="007E3792" w:rsidP="007E3792">
      <w:pPr>
        <w:jc w:val="both"/>
        <w:rPr>
          <w:rFonts w:ascii="Arial" w:hAnsi="Arial" w:cs="Arial"/>
          <w:b/>
          <w:bCs/>
          <w:sz w:val="16"/>
          <w:szCs w:val="16"/>
        </w:rPr>
      </w:pPr>
      <w:r>
        <w:rPr>
          <w:noProof/>
        </w:rPr>
        <mc:AlternateContent>
          <mc:Choice Requires="wps">
            <w:drawing>
              <wp:inline distT="0" distB="0" distL="0" distR="0" wp14:anchorId="7A3A16F4" wp14:editId="4C71B430">
                <wp:extent cx="302260" cy="302260"/>
                <wp:effectExtent l="0" t="0" r="0" b="0"/>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E2A55" id="Rectángulo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EF77EF" w:rsidRPr="00F1230E">
        <w:rPr>
          <w:rFonts w:ascii="Arial" w:hAnsi="Arial" w:cs="Arial"/>
          <w:b/>
          <w:bCs/>
          <w:sz w:val="16"/>
          <w:szCs w:val="16"/>
        </w:rPr>
        <w:t xml:space="preserve">Ilustración </w:t>
      </w:r>
      <w:r w:rsidR="00EF77EF" w:rsidRPr="00F1230E">
        <w:rPr>
          <w:rFonts w:ascii="Arial" w:hAnsi="Arial" w:cs="Arial"/>
          <w:b/>
          <w:bCs/>
          <w:sz w:val="16"/>
          <w:szCs w:val="16"/>
        </w:rPr>
        <w:fldChar w:fldCharType="begin"/>
      </w:r>
      <w:r w:rsidR="00EF77EF" w:rsidRPr="00F1230E">
        <w:rPr>
          <w:rFonts w:ascii="Arial" w:hAnsi="Arial" w:cs="Arial"/>
          <w:b/>
          <w:bCs/>
          <w:sz w:val="16"/>
          <w:szCs w:val="16"/>
        </w:rPr>
        <w:instrText xml:space="preserve"> SEQ Ilustración \* ARABIC </w:instrText>
      </w:r>
      <w:r w:rsidR="00EF77EF" w:rsidRPr="00F1230E">
        <w:rPr>
          <w:rFonts w:ascii="Arial" w:hAnsi="Arial" w:cs="Arial"/>
          <w:b/>
          <w:bCs/>
          <w:sz w:val="16"/>
          <w:szCs w:val="16"/>
        </w:rPr>
        <w:fldChar w:fldCharType="separate"/>
      </w:r>
      <w:r w:rsidR="00EF77EF" w:rsidRPr="00F1230E">
        <w:rPr>
          <w:rFonts w:ascii="Arial" w:hAnsi="Arial" w:cs="Arial"/>
          <w:b/>
          <w:bCs/>
          <w:noProof/>
          <w:sz w:val="16"/>
          <w:szCs w:val="16"/>
        </w:rPr>
        <w:t>1</w:t>
      </w:r>
      <w:r w:rsidR="00EF77EF" w:rsidRPr="00F1230E">
        <w:rPr>
          <w:rFonts w:ascii="Arial" w:hAnsi="Arial" w:cs="Arial"/>
          <w:b/>
          <w:bCs/>
          <w:sz w:val="16"/>
          <w:szCs w:val="16"/>
        </w:rPr>
        <w:fldChar w:fldCharType="end"/>
      </w:r>
      <w:r w:rsidR="00EF77EF" w:rsidRPr="00F1230E">
        <w:rPr>
          <w:rFonts w:ascii="Arial" w:hAnsi="Arial" w:cs="Arial"/>
          <w:b/>
          <w:bCs/>
          <w:sz w:val="16"/>
          <w:szCs w:val="16"/>
        </w:rPr>
        <w:t xml:space="preserve"> PROMEDIO DEL CUMPLIMIENTO EN EL DESEMPEÑO DE LOS PROCESOS 202</w:t>
      </w:r>
      <w:r w:rsidR="00EF77EF">
        <w:rPr>
          <w:rFonts w:ascii="Arial" w:hAnsi="Arial" w:cs="Arial"/>
          <w:b/>
          <w:bCs/>
          <w:sz w:val="16"/>
          <w:szCs w:val="16"/>
        </w:rPr>
        <w:t>3</w:t>
      </w:r>
      <w:r w:rsidR="00EF77EF" w:rsidRPr="00F1230E">
        <w:rPr>
          <w:rFonts w:ascii="Arial" w:hAnsi="Arial" w:cs="Arial"/>
          <w:b/>
          <w:bCs/>
          <w:sz w:val="16"/>
          <w:szCs w:val="16"/>
        </w:rPr>
        <w:t>-202</w:t>
      </w:r>
      <w:r w:rsidR="00EF77EF">
        <w:rPr>
          <w:rFonts w:ascii="Arial" w:hAnsi="Arial" w:cs="Arial"/>
          <w:b/>
          <w:bCs/>
          <w:sz w:val="16"/>
          <w:szCs w:val="16"/>
        </w:rPr>
        <w:t>4</w:t>
      </w:r>
    </w:p>
    <w:p w14:paraId="367A72EB" w14:textId="77777777" w:rsidR="00EF77EF" w:rsidRPr="00F1230E" w:rsidRDefault="00EF77EF" w:rsidP="00EF77EF">
      <w:pPr>
        <w:rPr>
          <w:rFonts w:ascii="Arial" w:eastAsia="Arial MT" w:hAnsi="Arial" w:cs="Arial"/>
          <w:b/>
          <w:sz w:val="16"/>
          <w:szCs w:val="16"/>
        </w:rPr>
      </w:pPr>
      <w:r w:rsidRPr="00F1230E">
        <w:rPr>
          <w:rFonts w:ascii="Arial" w:eastAsia="Arial MT" w:hAnsi="Arial" w:cs="Arial"/>
          <w:b/>
          <w:sz w:val="16"/>
          <w:szCs w:val="16"/>
        </w:rPr>
        <w:t>Fuente: Centro de Servicios Judiciales para los Juzgados Penales para Adolescentes de Montería</w:t>
      </w:r>
      <w:r>
        <w:rPr>
          <w:rFonts w:ascii="Arial" w:eastAsia="Arial MT" w:hAnsi="Arial" w:cs="Arial"/>
          <w:b/>
          <w:sz w:val="16"/>
          <w:szCs w:val="16"/>
        </w:rPr>
        <w:t xml:space="preserve">, punto 5 de este informe: </w:t>
      </w:r>
      <w:r w:rsidRPr="00716BCA">
        <w:rPr>
          <w:rFonts w:ascii="Arial" w:eastAsia="Arial MT" w:hAnsi="Arial" w:cs="Arial"/>
          <w:b/>
          <w:sz w:val="16"/>
          <w:szCs w:val="16"/>
        </w:rPr>
        <w:t xml:space="preserve">Desempeño </w:t>
      </w:r>
      <w:r>
        <w:rPr>
          <w:rFonts w:ascii="Arial" w:eastAsia="Arial MT" w:hAnsi="Arial" w:cs="Arial"/>
          <w:b/>
          <w:sz w:val="16"/>
          <w:szCs w:val="16"/>
        </w:rPr>
        <w:t>d</w:t>
      </w:r>
      <w:r w:rsidRPr="00716BCA">
        <w:rPr>
          <w:rFonts w:ascii="Arial" w:eastAsia="Arial MT" w:hAnsi="Arial" w:cs="Arial"/>
          <w:b/>
          <w:sz w:val="16"/>
          <w:szCs w:val="16"/>
        </w:rPr>
        <w:t xml:space="preserve">e </w:t>
      </w:r>
      <w:r>
        <w:rPr>
          <w:rFonts w:ascii="Arial" w:eastAsia="Arial MT" w:hAnsi="Arial" w:cs="Arial"/>
          <w:b/>
          <w:sz w:val="16"/>
          <w:szCs w:val="16"/>
        </w:rPr>
        <w:t>l</w:t>
      </w:r>
      <w:r w:rsidRPr="00716BCA">
        <w:rPr>
          <w:rFonts w:ascii="Arial" w:eastAsia="Arial MT" w:hAnsi="Arial" w:cs="Arial"/>
          <w:b/>
          <w:sz w:val="16"/>
          <w:szCs w:val="16"/>
        </w:rPr>
        <w:t>os Procesos -</w:t>
      </w:r>
      <w:r>
        <w:rPr>
          <w:rFonts w:ascii="Arial" w:eastAsia="Arial MT" w:hAnsi="Arial" w:cs="Arial"/>
          <w:b/>
          <w:sz w:val="16"/>
          <w:szCs w:val="16"/>
        </w:rPr>
        <w:t xml:space="preserve"> </w:t>
      </w:r>
      <w:r w:rsidRPr="00716BCA">
        <w:rPr>
          <w:rFonts w:ascii="Arial" w:eastAsia="Arial MT" w:hAnsi="Arial" w:cs="Arial"/>
          <w:b/>
          <w:sz w:val="16"/>
          <w:szCs w:val="16"/>
        </w:rPr>
        <w:t>Resultado Indicadores</w:t>
      </w:r>
      <w:r>
        <w:rPr>
          <w:rFonts w:ascii="Arial" w:eastAsia="Arial MT" w:hAnsi="Arial" w:cs="Arial"/>
          <w:b/>
          <w:sz w:val="16"/>
          <w:szCs w:val="16"/>
        </w:rPr>
        <w:t>.</w:t>
      </w:r>
    </w:p>
    <w:p w14:paraId="35215FB6" w14:textId="77777777" w:rsidR="00EF77EF" w:rsidRPr="000747E4" w:rsidRDefault="00EF77EF" w:rsidP="0060518B">
      <w:pPr>
        <w:jc w:val="both"/>
        <w:rPr>
          <w:rFonts w:ascii="Montserrat" w:hAnsi="Montserrat" w:cs="Arial"/>
          <w:sz w:val="22"/>
          <w:szCs w:val="22"/>
        </w:rPr>
      </w:pPr>
    </w:p>
    <w:p w14:paraId="688CB4E4" w14:textId="77777777" w:rsidR="0060518B" w:rsidRPr="000747E4" w:rsidRDefault="0060518B" w:rsidP="0060518B">
      <w:pPr>
        <w:jc w:val="both"/>
        <w:rPr>
          <w:rFonts w:ascii="Montserrat" w:hAnsi="Montserrat" w:cs="Arial"/>
          <w:sz w:val="22"/>
          <w:szCs w:val="22"/>
        </w:rPr>
      </w:pPr>
    </w:p>
    <w:p w14:paraId="39D32D62" w14:textId="110FBBB5" w:rsidR="000E4C9E" w:rsidRPr="000747E4" w:rsidRDefault="000E4C9E" w:rsidP="000B5552">
      <w:pPr>
        <w:numPr>
          <w:ilvl w:val="0"/>
          <w:numId w:val="18"/>
        </w:numPr>
        <w:jc w:val="both"/>
        <w:rPr>
          <w:rFonts w:ascii="Montserrat" w:hAnsi="Montserrat" w:cs="Arial"/>
          <w:b/>
          <w:sz w:val="22"/>
          <w:szCs w:val="22"/>
        </w:rPr>
      </w:pPr>
      <w:r w:rsidRPr="000747E4">
        <w:rPr>
          <w:rFonts w:ascii="Montserrat" w:hAnsi="Montserrat" w:cs="Arial"/>
          <w:b/>
          <w:sz w:val="22"/>
          <w:szCs w:val="22"/>
        </w:rPr>
        <w:t>RESULTADOS DE AUDITOR</w:t>
      </w:r>
      <w:r w:rsidR="005932AD" w:rsidRPr="000747E4">
        <w:rPr>
          <w:rFonts w:ascii="Montserrat" w:hAnsi="Montserrat" w:cs="Arial"/>
          <w:b/>
          <w:sz w:val="22"/>
          <w:szCs w:val="22"/>
        </w:rPr>
        <w:t>Í</w:t>
      </w:r>
      <w:r w:rsidRPr="000747E4">
        <w:rPr>
          <w:rFonts w:ascii="Montserrat" w:hAnsi="Montserrat" w:cs="Arial"/>
          <w:b/>
          <w:sz w:val="22"/>
          <w:szCs w:val="22"/>
        </w:rPr>
        <w:t>A:</w:t>
      </w:r>
      <w:r w:rsidR="00041BE2" w:rsidRPr="000747E4">
        <w:rPr>
          <w:rFonts w:ascii="Montserrat" w:hAnsi="Montserrat" w:cs="Arial"/>
          <w:b/>
          <w:sz w:val="22"/>
          <w:szCs w:val="22"/>
        </w:rPr>
        <w:t xml:space="preserve"> INTERNA/ EXTERNA</w:t>
      </w:r>
    </w:p>
    <w:p w14:paraId="7580D926" w14:textId="77777777" w:rsidR="000E4C9E" w:rsidRPr="000747E4" w:rsidRDefault="000E4C9E" w:rsidP="009236EA">
      <w:pPr>
        <w:tabs>
          <w:tab w:val="center" w:pos="4536"/>
        </w:tabs>
        <w:jc w:val="both"/>
        <w:rPr>
          <w:rFonts w:ascii="Montserrat" w:hAnsi="Montserrat"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16"/>
        <w:gridCol w:w="1674"/>
        <w:gridCol w:w="1218"/>
        <w:gridCol w:w="2102"/>
        <w:gridCol w:w="2754"/>
      </w:tblGrid>
      <w:tr w:rsidR="00384660" w:rsidRPr="000747E4" w14:paraId="54058A98" w14:textId="77777777" w:rsidTr="00BB6657">
        <w:trPr>
          <w:trHeight w:val="20"/>
          <w:tblHeader/>
          <w:jc w:val="center"/>
        </w:trPr>
        <w:tc>
          <w:tcPr>
            <w:tcW w:w="1112" w:type="pct"/>
            <w:tcBorders>
              <w:top w:val="single" w:sz="4" w:space="0" w:color="000000"/>
              <w:left w:val="single" w:sz="4" w:space="0" w:color="000000"/>
              <w:right w:val="single" w:sz="4" w:space="0" w:color="000000"/>
            </w:tcBorders>
            <w:shd w:val="clear" w:color="auto" w:fill="EDEDED" w:themeFill="accent3" w:themeFillTint="33"/>
            <w:vAlign w:val="center"/>
          </w:tcPr>
          <w:p w14:paraId="6B176AC2" w14:textId="77777777" w:rsidR="00384660" w:rsidRPr="000747E4" w:rsidRDefault="00384660" w:rsidP="009236EA">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EDEDED" w:themeFill="accent3" w:themeFillTint="33"/>
            <w:vAlign w:val="center"/>
          </w:tcPr>
          <w:p w14:paraId="7C677A4D" w14:textId="77777777" w:rsidR="00384660" w:rsidRPr="000747E4" w:rsidRDefault="00384660" w:rsidP="009236EA">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AUDITOR</w:t>
            </w:r>
            <w:r w:rsidR="009236EA" w:rsidRPr="000747E4">
              <w:rPr>
                <w:rFonts w:ascii="Montserrat" w:eastAsia="Calibri" w:hAnsi="Montserrat" w:cs="Arial"/>
                <w:b/>
                <w:sz w:val="18"/>
                <w:szCs w:val="18"/>
              </w:rPr>
              <w:t>Í</w:t>
            </w:r>
            <w:r w:rsidRPr="000747E4">
              <w:rPr>
                <w:rFonts w:ascii="Montserrat" w:eastAsia="Calibri" w:hAnsi="Montserrat" w:cs="Arial"/>
                <w:b/>
                <w:sz w:val="18"/>
                <w:szCs w:val="18"/>
              </w:rPr>
              <w:t xml:space="preserve">A REALIZADA POR </w:t>
            </w:r>
          </w:p>
        </w:tc>
        <w:tc>
          <w:tcPr>
            <w:tcW w:w="611" w:type="pct"/>
            <w:tcBorders>
              <w:top w:val="single" w:sz="4" w:space="0" w:color="000000"/>
              <w:left w:val="single" w:sz="4" w:space="0" w:color="000000"/>
              <w:right w:val="single" w:sz="4" w:space="0" w:color="000000"/>
            </w:tcBorders>
            <w:shd w:val="clear" w:color="auto" w:fill="EDEDED" w:themeFill="accent3" w:themeFillTint="33"/>
            <w:vAlign w:val="center"/>
          </w:tcPr>
          <w:p w14:paraId="28CBD67B" w14:textId="77777777" w:rsidR="00384660" w:rsidRPr="000747E4" w:rsidRDefault="00384660" w:rsidP="009236EA">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FECHA </w:t>
            </w:r>
          </w:p>
          <w:p w14:paraId="2EF005ED" w14:textId="77777777" w:rsidR="00384660" w:rsidRPr="000747E4" w:rsidRDefault="00384660" w:rsidP="009236EA">
            <w:pPr>
              <w:tabs>
                <w:tab w:val="center" w:pos="4536"/>
              </w:tabs>
              <w:jc w:val="center"/>
              <w:rPr>
                <w:rFonts w:ascii="Montserrat" w:eastAsia="Calibri" w:hAnsi="Montserrat" w:cs="Arial"/>
                <w:b/>
                <w:sz w:val="18"/>
                <w:szCs w:val="18"/>
              </w:rPr>
            </w:pPr>
            <w:r w:rsidRPr="00EF77EF">
              <w:rPr>
                <w:rFonts w:ascii="Montserrat" w:eastAsia="Calibri" w:hAnsi="Montserrat" w:cs="Arial"/>
                <w:b/>
                <w:sz w:val="18"/>
                <w:szCs w:val="18"/>
              </w:rPr>
              <w:t>D/M/A</w:t>
            </w:r>
          </w:p>
        </w:tc>
        <w:tc>
          <w:tcPr>
            <w:tcW w:w="1055" w:type="pct"/>
            <w:tcBorders>
              <w:top w:val="single" w:sz="4" w:space="0" w:color="000000"/>
              <w:left w:val="single" w:sz="4" w:space="0" w:color="000000"/>
              <w:right w:val="single" w:sz="4" w:space="0" w:color="000000"/>
            </w:tcBorders>
            <w:shd w:val="clear" w:color="auto" w:fill="EDEDED" w:themeFill="accent3" w:themeFillTint="33"/>
            <w:vAlign w:val="center"/>
          </w:tcPr>
          <w:p w14:paraId="49201563" w14:textId="77777777" w:rsidR="00384660" w:rsidRPr="000747E4" w:rsidRDefault="00C31598" w:rsidP="009236EA">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w:t>
            </w:r>
            <w:r w:rsidR="009236EA" w:rsidRPr="000747E4">
              <w:rPr>
                <w:rFonts w:ascii="Montserrat" w:eastAsia="Calibri" w:hAnsi="Montserrat" w:cs="Arial"/>
                <w:b/>
                <w:sz w:val="18"/>
                <w:szCs w:val="18"/>
              </w:rPr>
              <w:t>Ú</w:t>
            </w:r>
            <w:r w:rsidRPr="000747E4">
              <w:rPr>
                <w:rFonts w:ascii="Montserrat" w:eastAsia="Calibri" w:hAnsi="Montserrat"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EDEDED" w:themeFill="accent3" w:themeFillTint="33"/>
            <w:vAlign w:val="center"/>
          </w:tcPr>
          <w:p w14:paraId="6EE14AF5" w14:textId="77777777" w:rsidR="00384660" w:rsidRPr="000747E4" w:rsidRDefault="00384660" w:rsidP="009236EA">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ANÁLISIS </w:t>
            </w:r>
          </w:p>
        </w:tc>
      </w:tr>
      <w:tr w:rsidR="00384660" w:rsidRPr="000747E4" w14:paraId="072D50B6"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3A2D124" w14:textId="2ABE1E7D" w:rsidR="00384660" w:rsidRPr="000747E4" w:rsidRDefault="00384660" w:rsidP="001F57EE">
            <w:pPr>
              <w:tabs>
                <w:tab w:val="center" w:pos="4536"/>
              </w:tabs>
              <w:jc w:val="both"/>
              <w:rPr>
                <w:rFonts w:ascii="Montserrat" w:eastAsia="Calibri" w:hAnsi="Montserrat" w:cs="Arial"/>
                <w:bCs/>
                <w:sz w:val="18"/>
                <w:szCs w:val="18"/>
                <w:highlight w:val="yellow"/>
              </w:rPr>
            </w:pPr>
          </w:p>
        </w:tc>
        <w:tc>
          <w:tcPr>
            <w:tcW w:w="840" w:type="pct"/>
            <w:tcBorders>
              <w:top w:val="single" w:sz="4" w:space="0" w:color="000000"/>
              <w:left w:val="single" w:sz="4" w:space="0" w:color="000000"/>
              <w:right w:val="single" w:sz="4" w:space="0" w:color="000000"/>
            </w:tcBorders>
            <w:shd w:val="clear" w:color="auto" w:fill="FFFFFF"/>
            <w:vAlign w:val="center"/>
          </w:tcPr>
          <w:p w14:paraId="483E4FCF" w14:textId="45CED494" w:rsidR="00384660" w:rsidRPr="000747E4" w:rsidRDefault="00384660" w:rsidP="00BC7736">
            <w:pPr>
              <w:tabs>
                <w:tab w:val="center" w:pos="4536"/>
              </w:tabs>
              <w:jc w:val="center"/>
              <w:rPr>
                <w:rFonts w:ascii="Montserrat" w:eastAsia="Calibri" w:hAnsi="Montserrat" w:cs="Arial"/>
                <w:bCs/>
                <w:sz w:val="18"/>
                <w:szCs w:val="18"/>
                <w:highlight w:val="yellow"/>
              </w:rPr>
            </w:pPr>
          </w:p>
        </w:tc>
        <w:tc>
          <w:tcPr>
            <w:tcW w:w="611" w:type="pct"/>
            <w:tcBorders>
              <w:top w:val="single" w:sz="4" w:space="0" w:color="000000"/>
              <w:left w:val="single" w:sz="4" w:space="0" w:color="000000"/>
              <w:right w:val="single" w:sz="4" w:space="0" w:color="000000"/>
            </w:tcBorders>
            <w:shd w:val="clear" w:color="auto" w:fill="FFFFFF"/>
            <w:vAlign w:val="center"/>
          </w:tcPr>
          <w:p w14:paraId="19888A40" w14:textId="7B31EFF0" w:rsidR="00384660" w:rsidRPr="000747E4" w:rsidRDefault="00384660" w:rsidP="00F70A60">
            <w:pPr>
              <w:tabs>
                <w:tab w:val="center" w:pos="4536"/>
              </w:tabs>
              <w:jc w:val="center"/>
              <w:rPr>
                <w:rFonts w:ascii="Montserrat" w:eastAsia="Calibri" w:hAnsi="Montserrat" w:cs="Arial"/>
                <w:bCs/>
                <w:sz w:val="18"/>
                <w:szCs w:val="18"/>
                <w:highlight w:val="yellow"/>
              </w:rPr>
            </w:pPr>
          </w:p>
        </w:tc>
        <w:tc>
          <w:tcPr>
            <w:tcW w:w="1055" w:type="pct"/>
            <w:tcBorders>
              <w:top w:val="single" w:sz="4" w:space="0" w:color="000000"/>
              <w:left w:val="single" w:sz="4" w:space="0" w:color="000000"/>
              <w:right w:val="single" w:sz="4" w:space="0" w:color="000000"/>
            </w:tcBorders>
            <w:shd w:val="clear" w:color="auto" w:fill="FFFFFF"/>
            <w:vAlign w:val="center"/>
          </w:tcPr>
          <w:p w14:paraId="262C68C2" w14:textId="09902D99" w:rsidR="00384660" w:rsidRPr="000747E4" w:rsidRDefault="00384660" w:rsidP="009236EA">
            <w:pPr>
              <w:tabs>
                <w:tab w:val="center" w:pos="4536"/>
              </w:tabs>
              <w:jc w:val="center"/>
              <w:rPr>
                <w:rFonts w:ascii="Montserrat" w:eastAsia="Calibri" w:hAnsi="Montserrat" w:cs="Arial"/>
                <w:bCs/>
                <w:sz w:val="18"/>
                <w:szCs w:val="18"/>
                <w:highlight w:val="yellow"/>
              </w:rPr>
            </w:pPr>
          </w:p>
        </w:tc>
        <w:tc>
          <w:tcPr>
            <w:tcW w:w="1382" w:type="pct"/>
            <w:tcBorders>
              <w:top w:val="single" w:sz="4" w:space="0" w:color="000000"/>
              <w:left w:val="single" w:sz="4" w:space="0" w:color="000000"/>
              <w:right w:val="single" w:sz="4" w:space="0" w:color="000000"/>
            </w:tcBorders>
            <w:shd w:val="clear" w:color="auto" w:fill="FFFFFF"/>
            <w:vAlign w:val="center"/>
          </w:tcPr>
          <w:p w14:paraId="10BB941A" w14:textId="056613F6" w:rsidR="00384660" w:rsidRPr="000E6E20" w:rsidRDefault="00EF77EF" w:rsidP="001F57EE">
            <w:pPr>
              <w:tabs>
                <w:tab w:val="center" w:pos="4536"/>
              </w:tabs>
              <w:jc w:val="both"/>
              <w:rPr>
                <w:rFonts w:ascii="Montserrat" w:eastAsia="Calibri" w:hAnsi="Montserrat" w:cs="Arial"/>
                <w:bCs/>
                <w:sz w:val="20"/>
              </w:rPr>
            </w:pPr>
            <w:r w:rsidRPr="000E6E20">
              <w:rPr>
                <w:rFonts w:ascii="Arial" w:eastAsia="Arial MT" w:hAnsi="Arial" w:cs="Arial"/>
                <w:sz w:val="20"/>
              </w:rPr>
              <w:t>En la vigencia 2024 no fuimos objeto de auditoría interna por parte de la Coordinación Nacional de Calidad.</w:t>
            </w:r>
          </w:p>
        </w:tc>
      </w:tr>
      <w:tr w:rsidR="00384660" w:rsidRPr="000747E4" w14:paraId="39C4E243"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07E107C" w14:textId="02D663EE" w:rsidR="00384660" w:rsidRPr="000747E4" w:rsidRDefault="00384660" w:rsidP="001F57EE">
            <w:pPr>
              <w:tabs>
                <w:tab w:val="center" w:pos="4536"/>
              </w:tabs>
              <w:jc w:val="both"/>
              <w:rPr>
                <w:rFonts w:ascii="Montserrat" w:eastAsia="Calibri" w:hAnsi="Montserrat" w:cs="Arial"/>
                <w:bCs/>
                <w:sz w:val="18"/>
                <w:szCs w:val="18"/>
                <w:highlight w:val="yellow"/>
              </w:rPr>
            </w:pPr>
          </w:p>
        </w:tc>
        <w:tc>
          <w:tcPr>
            <w:tcW w:w="840" w:type="pct"/>
            <w:tcBorders>
              <w:top w:val="single" w:sz="4" w:space="0" w:color="000000"/>
              <w:left w:val="single" w:sz="4" w:space="0" w:color="000000"/>
              <w:right w:val="single" w:sz="4" w:space="0" w:color="000000"/>
            </w:tcBorders>
            <w:shd w:val="clear" w:color="auto" w:fill="FFFFFF"/>
            <w:vAlign w:val="center"/>
          </w:tcPr>
          <w:p w14:paraId="2F4B51FE" w14:textId="4B5B263A" w:rsidR="00384660" w:rsidRPr="000747E4" w:rsidRDefault="00384660" w:rsidP="009236EA">
            <w:pPr>
              <w:tabs>
                <w:tab w:val="center" w:pos="4536"/>
              </w:tabs>
              <w:jc w:val="center"/>
              <w:rPr>
                <w:rFonts w:ascii="Montserrat" w:eastAsia="Calibri" w:hAnsi="Montserrat" w:cs="Arial"/>
                <w:bCs/>
                <w:sz w:val="18"/>
                <w:szCs w:val="18"/>
                <w:highlight w:val="yellow"/>
              </w:rPr>
            </w:pPr>
          </w:p>
        </w:tc>
        <w:tc>
          <w:tcPr>
            <w:tcW w:w="611" w:type="pct"/>
            <w:tcBorders>
              <w:top w:val="single" w:sz="4" w:space="0" w:color="000000"/>
              <w:left w:val="single" w:sz="4" w:space="0" w:color="000000"/>
              <w:right w:val="single" w:sz="4" w:space="0" w:color="000000"/>
            </w:tcBorders>
            <w:shd w:val="clear" w:color="auto" w:fill="FFFFFF"/>
            <w:vAlign w:val="center"/>
          </w:tcPr>
          <w:p w14:paraId="77955B4E" w14:textId="38D480BA" w:rsidR="00384660" w:rsidRPr="000747E4" w:rsidRDefault="00384660" w:rsidP="00F70A60">
            <w:pPr>
              <w:tabs>
                <w:tab w:val="center" w:pos="4536"/>
              </w:tabs>
              <w:jc w:val="center"/>
              <w:rPr>
                <w:rFonts w:ascii="Montserrat" w:eastAsia="Calibri" w:hAnsi="Montserrat" w:cs="Arial"/>
                <w:bCs/>
                <w:sz w:val="18"/>
                <w:szCs w:val="18"/>
                <w:highlight w:val="yellow"/>
              </w:rPr>
            </w:pPr>
          </w:p>
        </w:tc>
        <w:tc>
          <w:tcPr>
            <w:tcW w:w="1055" w:type="pct"/>
            <w:tcBorders>
              <w:top w:val="single" w:sz="4" w:space="0" w:color="000000"/>
              <w:left w:val="single" w:sz="4" w:space="0" w:color="000000"/>
              <w:right w:val="single" w:sz="4" w:space="0" w:color="000000"/>
            </w:tcBorders>
            <w:shd w:val="clear" w:color="auto" w:fill="FFFFFF"/>
            <w:vAlign w:val="center"/>
          </w:tcPr>
          <w:p w14:paraId="37DCBDF7" w14:textId="70925504" w:rsidR="00384660" w:rsidRPr="000747E4" w:rsidRDefault="00384660" w:rsidP="009236EA">
            <w:pPr>
              <w:tabs>
                <w:tab w:val="center" w:pos="4536"/>
              </w:tabs>
              <w:jc w:val="center"/>
              <w:rPr>
                <w:rFonts w:ascii="Montserrat" w:eastAsia="Calibri" w:hAnsi="Montserrat" w:cs="Arial"/>
                <w:bCs/>
                <w:sz w:val="18"/>
                <w:szCs w:val="18"/>
                <w:highlight w:val="yellow"/>
              </w:rPr>
            </w:pPr>
          </w:p>
        </w:tc>
        <w:tc>
          <w:tcPr>
            <w:tcW w:w="1382" w:type="pct"/>
            <w:tcBorders>
              <w:top w:val="single" w:sz="4" w:space="0" w:color="000000"/>
              <w:left w:val="single" w:sz="4" w:space="0" w:color="000000"/>
              <w:right w:val="single" w:sz="4" w:space="0" w:color="000000"/>
            </w:tcBorders>
            <w:shd w:val="clear" w:color="auto" w:fill="FFFFFF"/>
            <w:vAlign w:val="center"/>
          </w:tcPr>
          <w:p w14:paraId="2A7085AC" w14:textId="305A402E" w:rsidR="00384660" w:rsidRPr="000E6E20" w:rsidRDefault="00EF77EF" w:rsidP="001F57EE">
            <w:pPr>
              <w:tabs>
                <w:tab w:val="center" w:pos="4536"/>
              </w:tabs>
              <w:jc w:val="both"/>
              <w:rPr>
                <w:rFonts w:ascii="Montserrat" w:eastAsia="Calibri" w:hAnsi="Montserrat" w:cs="Arial"/>
                <w:bCs/>
                <w:sz w:val="20"/>
              </w:rPr>
            </w:pPr>
            <w:r w:rsidRPr="000E6E20">
              <w:rPr>
                <w:rFonts w:ascii="Arial" w:eastAsia="Arial MT" w:hAnsi="Arial" w:cs="Arial"/>
                <w:sz w:val="20"/>
              </w:rPr>
              <w:t>En la vigencia 2024 no fuimos objeto de auditoría externa por parte del ICONTEC.</w:t>
            </w:r>
          </w:p>
        </w:tc>
      </w:tr>
    </w:tbl>
    <w:p w14:paraId="3FB82153" w14:textId="34BD8BD1" w:rsidR="002016AA" w:rsidRPr="000747E4" w:rsidRDefault="002016AA" w:rsidP="00543595">
      <w:pPr>
        <w:overflowPunct/>
        <w:autoSpaceDE/>
        <w:autoSpaceDN/>
        <w:adjustRightInd/>
        <w:textAlignment w:val="auto"/>
        <w:rPr>
          <w:rFonts w:ascii="Montserrat" w:hAnsi="Montserrat" w:cs="Arial"/>
          <w:b/>
          <w:color w:val="FF0000"/>
          <w:sz w:val="22"/>
          <w:szCs w:val="22"/>
        </w:rPr>
      </w:pPr>
      <w:bookmarkStart w:id="4" w:name="_Hlk64569185"/>
    </w:p>
    <w:p w14:paraId="792E73C7" w14:textId="77777777" w:rsidR="00EF77EF" w:rsidRDefault="00EF77EF" w:rsidP="00EF77EF">
      <w:pPr>
        <w:ind w:left="720"/>
        <w:jc w:val="both"/>
        <w:rPr>
          <w:rFonts w:ascii="Montserrat" w:hAnsi="Montserrat" w:cs="Arial"/>
          <w:b/>
          <w:sz w:val="22"/>
          <w:szCs w:val="22"/>
        </w:rPr>
      </w:pPr>
    </w:p>
    <w:p w14:paraId="2EB58E27" w14:textId="712D7D57" w:rsidR="009236EA" w:rsidRPr="000747E4" w:rsidRDefault="009236EA" w:rsidP="000B5552">
      <w:pPr>
        <w:numPr>
          <w:ilvl w:val="0"/>
          <w:numId w:val="18"/>
        </w:numPr>
        <w:jc w:val="both"/>
        <w:rPr>
          <w:rFonts w:ascii="Montserrat" w:hAnsi="Montserrat" w:cs="Arial"/>
          <w:b/>
          <w:sz w:val="22"/>
          <w:szCs w:val="22"/>
        </w:rPr>
      </w:pPr>
      <w:r w:rsidRPr="000747E4">
        <w:rPr>
          <w:rFonts w:ascii="Montserrat" w:hAnsi="Montserrat" w:cs="Arial"/>
          <w:b/>
          <w:sz w:val="22"/>
          <w:szCs w:val="22"/>
        </w:rPr>
        <w:t>DESEMPEÑO DE LOS PROVEEDORES EXTERNOS:</w:t>
      </w:r>
      <w:r w:rsidR="003E401F" w:rsidRPr="000747E4">
        <w:rPr>
          <w:rFonts w:ascii="Montserrat" w:hAnsi="Montserrat" w:cs="Arial"/>
          <w:b/>
          <w:sz w:val="22"/>
          <w:szCs w:val="22"/>
        </w:rPr>
        <w:t xml:space="preserve"> </w:t>
      </w:r>
      <w:r w:rsidRPr="000747E4">
        <w:rPr>
          <w:rFonts w:ascii="Montserrat" w:hAnsi="Montserrat" w:cs="Arial"/>
          <w:b/>
          <w:sz w:val="22"/>
          <w:szCs w:val="22"/>
        </w:rPr>
        <w:t>(En caso en que aplique)</w:t>
      </w:r>
    </w:p>
    <w:p w14:paraId="061B36DA" w14:textId="6EC146C1" w:rsidR="009236EA" w:rsidRPr="000747E4" w:rsidRDefault="009236EA" w:rsidP="009236EA">
      <w:pPr>
        <w:tabs>
          <w:tab w:val="left" w:pos="6770"/>
        </w:tabs>
        <w:jc w:val="both"/>
        <w:rPr>
          <w:rFonts w:ascii="Montserrat" w:hAnsi="Montserrat" w:cs="Arial"/>
          <w:bCs/>
          <w:sz w:val="22"/>
          <w:szCs w:val="22"/>
        </w:rPr>
      </w:pPr>
    </w:p>
    <w:p w14:paraId="07C4511A" w14:textId="62E4F698" w:rsidR="007A5CF2" w:rsidRDefault="007A5CF2" w:rsidP="009236EA">
      <w:pPr>
        <w:tabs>
          <w:tab w:val="left" w:pos="6770"/>
        </w:tabs>
        <w:jc w:val="both"/>
        <w:rPr>
          <w:rFonts w:ascii="Montserrat" w:hAnsi="Montserrat" w:cs="Arial"/>
          <w:bCs/>
          <w:sz w:val="22"/>
          <w:szCs w:val="22"/>
        </w:rPr>
      </w:pPr>
      <w:r w:rsidRPr="000747E4">
        <w:rPr>
          <w:rFonts w:ascii="Montserrat" w:hAnsi="Montserrat" w:cs="Arial"/>
          <w:bCs/>
          <w:sz w:val="22"/>
          <w:szCs w:val="22"/>
        </w:rPr>
        <w:t>N/A</w:t>
      </w:r>
    </w:p>
    <w:p w14:paraId="04D5001C" w14:textId="730639FB" w:rsidR="000E6E20" w:rsidRDefault="000E6E20" w:rsidP="009236EA">
      <w:pPr>
        <w:tabs>
          <w:tab w:val="left" w:pos="6770"/>
        </w:tabs>
        <w:jc w:val="both"/>
        <w:rPr>
          <w:rFonts w:ascii="Montserrat" w:hAnsi="Montserrat" w:cs="Arial"/>
          <w:bCs/>
          <w:sz w:val="22"/>
          <w:szCs w:val="22"/>
        </w:rPr>
      </w:pPr>
    </w:p>
    <w:p w14:paraId="50EB3ADC" w14:textId="77777777" w:rsidR="000E6E20" w:rsidRPr="000747E4" w:rsidRDefault="000E6E20" w:rsidP="009236EA">
      <w:pPr>
        <w:tabs>
          <w:tab w:val="left" w:pos="6770"/>
        </w:tabs>
        <w:jc w:val="both"/>
        <w:rPr>
          <w:rFonts w:ascii="Montserrat" w:hAnsi="Montserrat" w:cs="Arial"/>
          <w:bCs/>
          <w:sz w:val="22"/>
          <w:szCs w:val="22"/>
        </w:rPr>
      </w:pPr>
    </w:p>
    <w:bookmarkEnd w:id="4"/>
    <w:p w14:paraId="5D140403" w14:textId="77777777" w:rsidR="009D6C25" w:rsidRPr="000747E4" w:rsidRDefault="009D6C25" w:rsidP="000B5552">
      <w:pPr>
        <w:numPr>
          <w:ilvl w:val="0"/>
          <w:numId w:val="18"/>
        </w:numPr>
        <w:jc w:val="both"/>
        <w:rPr>
          <w:rFonts w:ascii="Montserrat" w:eastAsia="Calibri" w:hAnsi="Montserrat" w:cs="Arial"/>
          <w:b/>
          <w:sz w:val="22"/>
          <w:szCs w:val="22"/>
        </w:rPr>
      </w:pPr>
      <w:r w:rsidRPr="000747E4">
        <w:rPr>
          <w:rFonts w:ascii="Montserrat" w:eastAsia="Calibri" w:hAnsi="Montserrat" w:cs="Arial"/>
          <w:b/>
          <w:sz w:val="22"/>
          <w:szCs w:val="22"/>
        </w:rPr>
        <w:lastRenderedPageBreak/>
        <w:t xml:space="preserve">LA </w:t>
      </w:r>
      <w:r w:rsidR="009236EA" w:rsidRPr="000747E4">
        <w:rPr>
          <w:rFonts w:ascii="Montserrat" w:eastAsia="Calibri" w:hAnsi="Montserrat" w:cs="Arial"/>
          <w:b/>
          <w:sz w:val="22"/>
          <w:szCs w:val="22"/>
        </w:rPr>
        <w:t>ADECUACIÓN</w:t>
      </w:r>
      <w:r w:rsidRPr="000747E4">
        <w:rPr>
          <w:rFonts w:ascii="Montserrat" w:eastAsia="Calibri" w:hAnsi="Montserrat" w:cs="Arial"/>
          <w:b/>
          <w:sz w:val="22"/>
          <w:szCs w:val="22"/>
        </w:rPr>
        <w:t xml:space="preserve"> DE LOS RECURSOS</w:t>
      </w:r>
    </w:p>
    <w:p w14:paraId="63EAD77B" w14:textId="77777777" w:rsidR="009236EA" w:rsidRPr="000747E4" w:rsidRDefault="009236EA" w:rsidP="009236EA">
      <w:pPr>
        <w:jc w:val="both"/>
        <w:rPr>
          <w:rFonts w:ascii="Montserrat" w:eastAsia="Calibri" w:hAnsi="Montserrat" w:cs="Arial"/>
          <w:bCs/>
          <w:color w:val="000000"/>
          <w:sz w:val="22"/>
          <w:szCs w:val="22"/>
        </w:rPr>
      </w:pPr>
    </w:p>
    <w:p w14:paraId="43597535" w14:textId="77777777" w:rsidR="00B61810" w:rsidRPr="000747E4" w:rsidRDefault="000F5762" w:rsidP="009236EA">
      <w:pPr>
        <w:jc w:val="both"/>
        <w:rPr>
          <w:rFonts w:ascii="Montserrat" w:eastAsia="Calibri" w:hAnsi="Montserrat" w:cs="Arial"/>
          <w:bCs/>
          <w:color w:val="000000"/>
          <w:sz w:val="20"/>
        </w:rPr>
      </w:pPr>
      <w:r w:rsidRPr="000747E4">
        <w:rPr>
          <w:rFonts w:ascii="Montserrat" w:eastAsia="Calibri" w:hAnsi="Montserrat" w:cs="Arial"/>
          <w:bCs/>
          <w:color w:val="000000"/>
          <w:sz w:val="20"/>
        </w:rPr>
        <w:t>Nota: esta información es inmodificable, teniendo en cuenta que son los recursos asignados para el funcionamiento del SIGCMA</w:t>
      </w:r>
      <w:r w:rsidR="009236EA" w:rsidRPr="000747E4">
        <w:rPr>
          <w:rFonts w:ascii="Montserrat" w:eastAsia="Calibri" w:hAnsi="Montserrat" w:cs="Arial"/>
          <w:bCs/>
          <w:color w:val="000000"/>
          <w:sz w:val="20"/>
        </w:rPr>
        <w:t>.</w:t>
      </w:r>
    </w:p>
    <w:p w14:paraId="59F23ED4" w14:textId="77777777" w:rsidR="001228B3" w:rsidRPr="000747E4" w:rsidRDefault="001228B3" w:rsidP="009236EA">
      <w:pPr>
        <w:jc w:val="both"/>
        <w:rPr>
          <w:rFonts w:ascii="Montserrat" w:eastAsia="Calibri" w:hAnsi="Montserrat" w:cs="Arial"/>
          <w:b/>
          <w:sz w:val="22"/>
          <w:szCs w:val="22"/>
        </w:rPr>
      </w:pPr>
    </w:p>
    <w:tbl>
      <w:tblPr>
        <w:tblW w:w="5700" w:type="dxa"/>
        <w:jc w:val="center"/>
        <w:tblCellMar>
          <w:left w:w="70" w:type="dxa"/>
          <w:right w:w="70" w:type="dxa"/>
        </w:tblCellMar>
        <w:tblLook w:val="04A0" w:firstRow="1" w:lastRow="0" w:firstColumn="1" w:lastColumn="0" w:noHBand="0" w:noVBand="1"/>
      </w:tblPr>
      <w:tblGrid>
        <w:gridCol w:w="3497"/>
        <w:gridCol w:w="2057"/>
        <w:gridCol w:w="146"/>
      </w:tblGrid>
      <w:tr w:rsidR="00637415" w:rsidRPr="00637415" w14:paraId="0EB02F56" w14:textId="77777777" w:rsidTr="00573FB4">
        <w:trPr>
          <w:gridAfter w:val="1"/>
          <w:wAfter w:w="36" w:type="dxa"/>
          <w:trHeight w:val="300"/>
          <w:jc w:val="center"/>
        </w:trPr>
        <w:tc>
          <w:tcPr>
            <w:tcW w:w="357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4C5F281" w14:textId="77777777" w:rsidR="00637415" w:rsidRPr="00637415"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r w:rsidRPr="00637415">
              <w:rPr>
                <w:rFonts w:ascii="Montserrat" w:hAnsi="Montserrat" w:cs="Arial"/>
                <w:b/>
                <w:bCs/>
                <w:color w:val="000000"/>
                <w:sz w:val="18"/>
                <w:szCs w:val="18"/>
                <w:lang w:val="es-419" w:eastAsia="es-419"/>
              </w:rPr>
              <w:t>Actividad</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F51EED" w14:textId="77777777" w:rsidR="00637415" w:rsidRPr="00637415"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r w:rsidRPr="00637415">
              <w:rPr>
                <w:rFonts w:ascii="Montserrat" w:hAnsi="Montserrat" w:cs="Arial"/>
                <w:b/>
                <w:bCs/>
                <w:color w:val="000000"/>
                <w:sz w:val="18"/>
                <w:szCs w:val="18"/>
                <w:lang w:val="es-419" w:eastAsia="es-419"/>
              </w:rPr>
              <w:t>POAI 2024</w:t>
            </w:r>
          </w:p>
        </w:tc>
      </w:tr>
      <w:tr w:rsidR="00637415" w:rsidRPr="00637415" w14:paraId="60C9FB3C" w14:textId="77777777" w:rsidTr="00573FB4">
        <w:trPr>
          <w:trHeight w:val="300"/>
          <w:jc w:val="center"/>
        </w:trPr>
        <w:tc>
          <w:tcPr>
            <w:tcW w:w="3576"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14A36D" w14:textId="77777777" w:rsidR="00637415" w:rsidRPr="00637415" w:rsidRDefault="00637415" w:rsidP="00637415">
            <w:pPr>
              <w:overflowPunct/>
              <w:autoSpaceDE/>
              <w:autoSpaceDN/>
              <w:adjustRightInd/>
              <w:textAlignment w:val="auto"/>
              <w:rPr>
                <w:rFonts w:ascii="Montserrat" w:hAnsi="Montserrat" w:cs="Arial"/>
                <w:b/>
                <w:bCs/>
                <w:color w:val="000000"/>
                <w:sz w:val="18"/>
                <w:szCs w:val="18"/>
                <w:lang w:val="es-419" w:eastAsia="es-419"/>
              </w:rPr>
            </w:pPr>
          </w:p>
        </w:tc>
        <w:tc>
          <w:tcPr>
            <w:tcW w:w="208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CE5460" w14:textId="77777777" w:rsidR="00637415" w:rsidRPr="00637415" w:rsidRDefault="00637415" w:rsidP="00637415">
            <w:pPr>
              <w:overflowPunct/>
              <w:autoSpaceDE/>
              <w:autoSpaceDN/>
              <w:adjustRightInd/>
              <w:textAlignment w:val="auto"/>
              <w:rPr>
                <w:rFonts w:ascii="Montserrat" w:hAnsi="Montserrat" w:cs="Arial"/>
                <w:b/>
                <w:bCs/>
                <w:color w:val="000000"/>
                <w:sz w:val="18"/>
                <w:szCs w:val="18"/>
                <w:lang w:val="es-419" w:eastAsia="es-419"/>
              </w:rPr>
            </w:pPr>
          </w:p>
        </w:tc>
        <w:tc>
          <w:tcPr>
            <w:tcW w:w="36" w:type="dxa"/>
            <w:tcBorders>
              <w:top w:val="nil"/>
              <w:left w:val="nil"/>
              <w:bottom w:val="nil"/>
              <w:right w:val="nil"/>
            </w:tcBorders>
            <w:shd w:val="clear" w:color="auto" w:fill="auto"/>
            <w:noWrap/>
            <w:vAlign w:val="bottom"/>
            <w:hideMark/>
          </w:tcPr>
          <w:p w14:paraId="0887E788" w14:textId="77777777" w:rsidR="00637415" w:rsidRPr="00637415"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p>
        </w:tc>
      </w:tr>
      <w:tr w:rsidR="00637415" w:rsidRPr="00637415" w14:paraId="6D7DFB53" w14:textId="77777777" w:rsidTr="00637415">
        <w:trPr>
          <w:trHeight w:val="1080"/>
          <w:jc w:val="center"/>
        </w:trPr>
        <w:tc>
          <w:tcPr>
            <w:tcW w:w="3576" w:type="dxa"/>
            <w:tcBorders>
              <w:top w:val="nil"/>
              <w:left w:val="single" w:sz="4" w:space="0" w:color="auto"/>
              <w:bottom w:val="single" w:sz="4" w:space="0" w:color="auto"/>
              <w:right w:val="single" w:sz="4" w:space="0" w:color="auto"/>
            </w:tcBorders>
            <w:shd w:val="clear" w:color="auto" w:fill="auto"/>
            <w:vAlign w:val="center"/>
            <w:hideMark/>
          </w:tcPr>
          <w:p w14:paraId="3FB81ACB" w14:textId="77777777" w:rsidR="00637415" w:rsidRPr="00637415" w:rsidRDefault="00637415" w:rsidP="00637415">
            <w:pPr>
              <w:overflowPunct/>
              <w:autoSpaceDE/>
              <w:autoSpaceDN/>
              <w:adjustRightInd/>
              <w:textAlignment w:val="auto"/>
              <w:rPr>
                <w:rFonts w:ascii="Montserrat" w:hAnsi="Montserrat" w:cs="Calibri"/>
                <w:color w:val="000000"/>
                <w:sz w:val="18"/>
                <w:szCs w:val="18"/>
                <w:lang w:val="es-419" w:eastAsia="es-419"/>
              </w:rPr>
            </w:pPr>
            <w:r w:rsidRPr="00637415">
              <w:rPr>
                <w:rFonts w:ascii="Montserrat" w:hAnsi="Montserrat" w:cs="Calibri"/>
                <w:color w:val="000000"/>
                <w:sz w:val="18"/>
                <w:szCs w:val="18"/>
                <w:lang w:val="es-419" w:eastAsia="es-419"/>
              </w:rPr>
              <w:t>Realizar acompañamiento técnico en el proceso de implementación de la Norma de la Rama Judicial y la Guía Técnica de la Rama Judicial</w:t>
            </w:r>
          </w:p>
        </w:tc>
        <w:tc>
          <w:tcPr>
            <w:tcW w:w="2088" w:type="dxa"/>
            <w:tcBorders>
              <w:top w:val="nil"/>
              <w:left w:val="nil"/>
              <w:bottom w:val="single" w:sz="4" w:space="0" w:color="auto"/>
              <w:right w:val="single" w:sz="4" w:space="0" w:color="auto"/>
            </w:tcBorders>
            <w:shd w:val="clear" w:color="auto" w:fill="auto"/>
            <w:vAlign w:val="center"/>
            <w:hideMark/>
          </w:tcPr>
          <w:p w14:paraId="14E8AA1A" w14:textId="77777777" w:rsidR="00637415" w:rsidRPr="00637415"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637415">
              <w:rPr>
                <w:rFonts w:ascii="Montserrat" w:hAnsi="Montserrat" w:cs="Arial"/>
                <w:color w:val="000000"/>
                <w:sz w:val="18"/>
                <w:szCs w:val="18"/>
                <w:lang w:val="es-419" w:eastAsia="es-419"/>
              </w:rPr>
              <w:t>1,200,000,000</w:t>
            </w:r>
          </w:p>
        </w:tc>
        <w:tc>
          <w:tcPr>
            <w:tcW w:w="36" w:type="dxa"/>
            <w:vAlign w:val="center"/>
            <w:hideMark/>
          </w:tcPr>
          <w:p w14:paraId="3CD25E71" w14:textId="77777777" w:rsidR="00637415" w:rsidRPr="00637415" w:rsidRDefault="00637415" w:rsidP="00637415">
            <w:pPr>
              <w:overflowPunct/>
              <w:autoSpaceDE/>
              <w:autoSpaceDN/>
              <w:adjustRightInd/>
              <w:textAlignment w:val="auto"/>
              <w:rPr>
                <w:rFonts w:ascii="Montserrat" w:hAnsi="Montserrat"/>
                <w:sz w:val="20"/>
                <w:lang w:val="es-419" w:eastAsia="es-419"/>
              </w:rPr>
            </w:pPr>
          </w:p>
        </w:tc>
      </w:tr>
      <w:tr w:rsidR="00637415" w:rsidRPr="00637415" w14:paraId="2A0DBA3E" w14:textId="77777777" w:rsidTr="00637415">
        <w:trPr>
          <w:trHeight w:val="1080"/>
          <w:jc w:val="center"/>
        </w:trPr>
        <w:tc>
          <w:tcPr>
            <w:tcW w:w="3576" w:type="dxa"/>
            <w:tcBorders>
              <w:top w:val="nil"/>
              <w:left w:val="single" w:sz="4" w:space="0" w:color="auto"/>
              <w:bottom w:val="single" w:sz="4" w:space="0" w:color="auto"/>
              <w:right w:val="single" w:sz="4" w:space="0" w:color="auto"/>
            </w:tcBorders>
            <w:shd w:val="clear" w:color="auto" w:fill="auto"/>
            <w:vAlign w:val="center"/>
            <w:hideMark/>
          </w:tcPr>
          <w:p w14:paraId="151F9D09" w14:textId="77777777" w:rsidR="00637415" w:rsidRPr="00637415" w:rsidRDefault="00637415" w:rsidP="00637415">
            <w:pPr>
              <w:overflowPunct/>
              <w:autoSpaceDE/>
              <w:autoSpaceDN/>
              <w:adjustRightInd/>
              <w:textAlignment w:val="auto"/>
              <w:rPr>
                <w:rFonts w:ascii="Montserrat" w:hAnsi="Montserrat" w:cs="Calibri"/>
                <w:color w:val="000000"/>
                <w:sz w:val="18"/>
                <w:szCs w:val="18"/>
                <w:lang w:val="es-419" w:eastAsia="es-419"/>
              </w:rPr>
            </w:pPr>
            <w:r w:rsidRPr="00637415">
              <w:rPr>
                <w:rFonts w:ascii="Montserrat" w:hAnsi="Montserrat" w:cs="Calibri"/>
                <w:color w:val="000000"/>
                <w:sz w:val="18"/>
                <w:szCs w:val="18"/>
                <w:lang w:val="es-419" w:eastAsia="es-419"/>
              </w:rPr>
              <w:t>Realizar auditorías externas en gestión de calidad y ambiental que den cumplimiento a los requisitos de Norma.</w:t>
            </w:r>
          </w:p>
        </w:tc>
        <w:tc>
          <w:tcPr>
            <w:tcW w:w="2088" w:type="dxa"/>
            <w:tcBorders>
              <w:top w:val="nil"/>
              <w:left w:val="nil"/>
              <w:bottom w:val="single" w:sz="4" w:space="0" w:color="auto"/>
              <w:right w:val="single" w:sz="4" w:space="0" w:color="auto"/>
            </w:tcBorders>
            <w:shd w:val="clear" w:color="auto" w:fill="auto"/>
            <w:vAlign w:val="center"/>
            <w:hideMark/>
          </w:tcPr>
          <w:p w14:paraId="78D81BBD" w14:textId="77777777" w:rsidR="00637415" w:rsidRPr="00637415"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637415">
              <w:rPr>
                <w:rFonts w:ascii="Montserrat" w:hAnsi="Montserrat" w:cs="Arial"/>
                <w:color w:val="000000"/>
                <w:sz w:val="18"/>
                <w:szCs w:val="18"/>
                <w:lang w:val="es-419" w:eastAsia="es-419"/>
              </w:rPr>
              <w:t>1,200,000,000</w:t>
            </w:r>
          </w:p>
        </w:tc>
        <w:tc>
          <w:tcPr>
            <w:tcW w:w="36" w:type="dxa"/>
            <w:vAlign w:val="center"/>
            <w:hideMark/>
          </w:tcPr>
          <w:p w14:paraId="15AD07B7" w14:textId="77777777" w:rsidR="00637415" w:rsidRPr="00637415" w:rsidRDefault="00637415" w:rsidP="00637415">
            <w:pPr>
              <w:overflowPunct/>
              <w:autoSpaceDE/>
              <w:autoSpaceDN/>
              <w:adjustRightInd/>
              <w:textAlignment w:val="auto"/>
              <w:rPr>
                <w:rFonts w:ascii="Montserrat" w:hAnsi="Montserrat"/>
                <w:sz w:val="20"/>
                <w:lang w:val="es-419" w:eastAsia="es-419"/>
              </w:rPr>
            </w:pPr>
          </w:p>
        </w:tc>
      </w:tr>
      <w:tr w:rsidR="00637415" w:rsidRPr="00637415" w14:paraId="0E93F2DE" w14:textId="77777777" w:rsidTr="00637415">
        <w:trPr>
          <w:trHeight w:val="1890"/>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B04A" w14:textId="77777777" w:rsidR="00637415" w:rsidRPr="00637415" w:rsidRDefault="00637415" w:rsidP="00637415">
            <w:pPr>
              <w:overflowPunct/>
              <w:autoSpaceDE/>
              <w:autoSpaceDN/>
              <w:adjustRightInd/>
              <w:textAlignment w:val="auto"/>
              <w:rPr>
                <w:rFonts w:ascii="Montserrat" w:hAnsi="Montserrat" w:cs="Calibri"/>
                <w:color w:val="000000"/>
                <w:sz w:val="18"/>
                <w:szCs w:val="18"/>
                <w:lang w:val="es-419" w:eastAsia="es-419"/>
              </w:rPr>
            </w:pPr>
            <w:r w:rsidRPr="00637415">
              <w:rPr>
                <w:rFonts w:ascii="Montserrat" w:hAnsi="Montserrat" w:cs="Calibri"/>
                <w:color w:val="000000"/>
                <w:sz w:val="18"/>
                <w:szCs w:val="18"/>
                <w:lang w:val="es-419" w:eastAsia="es-419"/>
              </w:rPr>
              <w:t>Formar, capacitar y certificar en modelos de gestión, sistemas de gestión de calidad, seguridad y salud en el trabajo, seguridad informática, norma antisoborno, estructuras de alto nivel articuladas a la NTC 6256:2021 y GTC 286:2021</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14:paraId="27AE09EF" w14:textId="77777777" w:rsidR="00637415" w:rsidRPr="00637415"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637415">
              <w:rPr>
                <w:rFonts w:ascii="Montserrat" w:hAnsi="Montserrat" w:cs="Arial"/>
                <w:color w:val="000000"/>
                <w:sz w:val="18"/>
                <w:szCs w:val="18"/>
                <w:lang w:val="es-419" w:eastAsia="es-419"/>
              </w:rPr>
              <w:t>1,100,000,000</w:t>
            </w:r>
          </w:p>
        </w:tc>
        <w:tc>
          <w:tcPr>
            <w:tcW w:w="36" w:type="dxa"/>
            <w:vAlign w:val="center"/>
            <w:hideMark/>
          </w:tcPr>
          <w:p w14:paraId="5ABFE3D3" w14:textId="77777777" w:rsidR="00637415" w:rsidRPr="00637415" w:rsidRDefault="00637415" w:rsidP="00637415">
            <w:pPr>
              <w:overflowPunct/>
              <w:autoSpaceDE/>
              <w:autoSpaceDN/>
              <w:adjustRightInd/>
              <w:textAlignment w:val="auto"/>
              <w:rPr>
                <w:rFonts w:ascii="Montserrat" w:hAnsi="Montserrat"/>
                <w:sz w:val="20"/>
                <w:lang w:val="es-419" w:eastAsia="es-419"/>
              </w:rPr>
            </w:pPr>
          </w:p>
        </w:tc>
      </w:tr>
    </w:tbl>
    <w:p w14:paraId="4C28ED7A" w14:textId="130DD163" w:rsidR="001228B3" w:rsidRPr="000747E4" w:rsidRDefault="001228B3" w:rsidP="00F728EB">
      <w:pPr>
        <w:jc w:val="both"/>
        <w:rPr>
          <w:rFonts w:ascii="Montserrat" w:eastAsia="Calibri" w:hAnsi="Montserrat" w:cs="Arial"/>
          <w:b/>
          <w:sz w:val="22"/>
          <w:szCs w:val="22"/>
        </w:rPr>
      </w:pPr>
    </w:p>
    <w:p w14:paraId="142688A7" w14:textId="77777777" w:rsidR="006A6138" w:rsidRPr="000747E4" w:rsidRDefault="006A6138" w:rsidP="00F728EB">
      <w:pPr>
        <w:jc w:val="both"/>
        <w:rPr>
          <w:rFonts w:ascii="Montserrat" w:eastAsia="Calibri" w:hAnsi="Montserrat" w:cs="Arial"/>
          <w:b/>
          <w:sz w:val="22"/>
          <w:szCs w:val="22"/>
        </w:rPr>
      </w:pPr>
    </w:p>
    <w:p w14:paraId="592B2F78" w14:textId="77777777" w:rsidR="000E4C9E" w:rsidRPr="000747E4" w:rsidRDefault="000E4C9E" w:rsidP="000B5552">
      <w:pPr>
        <w:numPr>
          <w:ilvl w:val="0"/>
          <w:numId w:val="18"/>
        </w:numPr>
        <w:jc w:val="both"/>
        <w:rPr>
          <w:rFonts w:ascii="Montserrat" w:hAnsi="Montserrat" w:cs="Arial"/>
          <w:b/>
          <w:sz w:val="22"/>
          <w:szCs w:val="22"/>
        </w:rPr>
      </w:pPr>
      <w:r w:rsidRPr="000747E4">
        <w:rPr>
          <w:rFonts w:ascii="Montserrat" w:hAnsi="Montserrat" w:cs="Arial"/>
          <w:b/>
          <w:sz w:val="22"/>
          <w:szCs w:val="22"/>
        </w:rPr>
        <w:t xml:space="preserve">EFICACIA DE LAS ACCIONES PARA GESTIONAR LOS RIESGOS </w:t>
      </w:r>
      <w:r w:rsidR="004E1303" w:rsidRPr="000747E4">
        <w:rPr>
          <w:rFonts w:ascii="Montserrat" w:hAnsi="Montserrat" w:cs="Arial"/>
          <w:b/>
          <w:sz w:val="22"/>
          <w:szCs w:val="22"/>
        </w:rPr>
        <w:t>Y ABORDAR OPORTUNIDADES</w:t>
      </w:r>
    </w:p>
    <w:p w14:paraId="68C8F9BD" w14:textId="77777777" w:rsidR="00F728EB" w:rsidRPr="000747E4" w:rsidRDefault="00F728EB" w:rsidP="00F728EB">
      <w:pPr>
        <w:jc w:val="both"/>
        <w:rPr>
          <w:rFonts w:ascii="Montserrat" w:hAnsi="Montserrat"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555"/>
        <w:gridCol w:w="2135"/>
        <w:gridCol w:w="1688"/>
        <w:gridCol w:w="2555"/>
        <w:gridCol w:w="2031"/>
      </w:tblGrid>
      <w:tr w:rsidR="00804083" w:rsidRPr="000747E4" w14:paraId="02049461" w14:textId="77777777" w:rsidTr="00EF77EF">
        <w:trPr>
          <w:trHeight w:val="20"/>
          <w:tblHeader/>
          <w:jc w:val="center"/>
        </w:trPr>
        <w:tc>
          <w:tcPr>
            <w:tcW w:w="780" w:type="pct"/>
            <w:tcBorders>
              <w:top w:val="single" w:sz="4" w:space="0" w:color="000000"/>
              <w:left w:val="single" w:sz="4" w:space="0" w:color="000000"/>
              <w:right w:val="single" w:sz="4" w:space="0" w:color="000000"/>
            </w:tcBorders>
            <w:shd w:val="clear" w:color="auto" w:fill="EDEDED" w:themeFill="accent3" w:themeFillTint="33"/>
            <w:noWrap/>
            <w:vAlign w:val="center"/>
          </w:tcPr>
          <w:p w14:paraId="0121BE20" w14:textId="77777777" w:rsidR="003C795B" w:rsidRPr="000747E4" w:rsidRDefault="003C795B" w:rsidP="00F728EB">
            <w:pPr>
              <w:jc w:val="center"/>
              <w:rPr>
                <w:rFonts w:ascii="Montserrat" w:eastAsia="Calibri" w:hAnsi="Montserrat" w:cs="Arial"/>
                <w:sz w:val="18"/>
                <w:szCs w:val="18"/>
                <w:lang w:eastAsia="en-US"/>
              </w:rPr>
            </w:pPr>
            <w:r w:rsidRPr="000747E4">
              <w:rPr>
                <w:rFonts w:ascii="Montserrat" w:eastAsia="Calibri" w:hAnsi="Montserrat" w:cs="Arial"/>
                <w:b/>
                <w:bCs/>
                <w:sz w:val="18"/>
                <w:szCs w:val="18"/>
                <w:lang w:eastAsia="en-US"/>
              </w:rPr>
              <w:t>PROCESO</w:t>
            </w:r>
          </w:p>
        </w:tc>
        <w:tc>
          <w:tcPr>
            <w:tcW w:w="1071"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06878BC6" w14:textId="77777777" w:rsidR="003C795B" w:rsidRPr="000747E4" w:rsidRDefault="003C795B" w:rsidP="00F728EB">
            <w:pPr>
              <w:jc w:val="center"/>
              <w:rPr>
                <w:rFonts w:ascii="Montserrat" w:eastAsia="Calibri" w:hAnsi="Montserrat" w:cs="Arial"/>
                <w:b/>
                <w:bCs/>
                <w:sz w:val="18"/>
                <w:szCs w:val="18"/>
                <w:lang w:eastAsia="en-US"/>
              </w:rPr>
            </w:pPr>
            <w:r w:rsidRPr="000747E4">
              <w:rPr>
                <w:rFonts w:ascii="Montserrat" w:eastAsia="Calibri" w:hAnsi="Montserrat" w:cs="Arial"/>
                <w:b/>
                <w:bCs/>
                <w:sz w:val="18"/>
                <w:szCs w:val="18"/>
                <w:lang w:eastAsia="en-US"/>
              </w:rPr>
              <w:t>RIESGO Y/O OPORTUNIDAD MATERIALIZADOS</w:t>
            </w:r>
            <w:r w:rsidR="00463940" w:rsidRPr="000747E4">
              <w:rPr>
                <w:rFonts w:ascii="Montserrat" w:eastAsia="Calibri" w:hAnsi="Montserrat" w:cs="Arial"/>
                <w:b/>
                <w:bCs/>
                <w:sz w:val="18"/>
                <w:szCs w:val="18"/>
                <w:lang w:eastAsia="en-US"/>
              </w:rPr>
              <w:t xml:space="preserve"> O GESTIONADO</w:t>
            </w:r>
          </w:p>
        </w:tc>
        <w:tc>
          <w:tcPr>
            <w:tcW w:w="847"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909DC9C" w14:textId="05233E8C" w:rsidR="003C795B" w:rsidRPr="000747E4" w:rsidRDefault="003C795B" w:rsidP="00F728EB">
            <w:pPr>
              <w:jc w:val="center"/>
              <w:rPr>
                <w:rFonts w:ascii="Montserrat" w:eastAsia="Calibri" w:hAnsi="Montserrat" w:cs="Arial"/>
                <w:b/>
                <w:bCs/>
                <w:sz w:val="18"/>
                <w:szCs w:val="18"/>
                <w:lang w:eastAsia="en-US"/>
              </w:rPr>
            </w:pPr>
            <w:r w:rsidRPr="000747E4">
              <w:rPr>
                <w:rFonts w:ascii="Montserrat" w:eastAsia="Calibri" w:hAnsi="Montserrat" w:cs="Arial"/>
                <w:b/>
                <w:bCs/>
                <w:sz w:val="18"/>
                <w:szCs w:val="18"/>
                <w:lang w:eastAsia="en-US"/>
              </w:rPr>
              <w:t>ACCIONES QUE SE</w:t>
            </w:r>
            <w:r w:rsidR="00D22648" w:rsidRPr="000747E4">
              <w:rPr>
                <w:rFonts w:ascii="Montserrat" w:eastAsia="Calibri" w:hAnsi="Montserrat" w:cs="Arial"/>
                <w:b/>
                <w:bCs/>
                <w:sz w:val="18"/>
                <w:szCs w:val="18"/>
                <w:lang w:eastAsia="en-US"/>
              </w:rPr>
              <w:t xml:space="preserve"> </w:t>
            </w:r>
            <w:r w:rsidRPr="000747E4">
              <w:rPr>
                <w:rFonts w:ascii="Montserrat" w:eastAsia="Calibri" w:hAnsi="Montserrat" w:cs="Arial"/>
                <w:b/>
                <w:bCs/>
                <w:sz w:val="18"/>
                <w:szCs w:val="18"/>
                <w:lang w:eastAsia="en-US"/>
              </w:rPr>
              <w:t>EJECUTARON</w:t>
            </w:r>
          </w:p>
        </w:tc>
        <w:tc>
          <w:tcPr>
            <w:tcW w:w="1282"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2A611C0E" w14:textId="77777777" w:rsidR="003C795B" w:rsidRPr="000747E4" w:rsidRDefault="003C795B" w:rsidP="001D2ECE">
            <w:pPr>
              <w:jc w:val="center"/>
              <w:rPr>
                <w:rFonts w:ascii="Montserrat" w:eastAsia="Calibri" w:hAnsi="Montserrat" w:cs="Arial"/>
                <w:b/>
                <w:bCs/>
                <w:sz w:val="18"/>
                <w:szCs w:val="18"/>
                <w:lang w:eastAsia="en-US"/>
              </w:rPr>
            </w:pPr>
            <w:r w:rsidRPr="000747E4">
              <w:rPr>
                <w:rFonts w:ascii="Montserrat" w:eastAsia="Calibri" w:hAnsi="Montserrat" w:cs="Arial"/>
                <w:b/>
                <w:bCs/>
                <w:sz w:val="18"/>
                <w:szCs w:val="18"/>
                <w:lang w:eastAsia="en-US"/>
              </w:rPr>
              <w:t xml:space="preserve">SE REQUIERE </w:t>
            </w:r>
            <w:r w:rsidR="002016AA" w:rsidRPr="000747E4">
              <w:rPr>
                <w:rFonts w:ascii="Montserrat" w:eastAsia="Calibri" w:hAnsi="Montserrat" w:cs="Arial"/>
                <w:b/>
                <w:bCs/>
                <w:sz w:val="18"/>
                <w:szCs w:val="18"/>
                <w:lang w:eastAsia="en-US"/>
              </w:rPr>
              <w:t>MODIFICAR EL</w:t>
            </w:r>
            <w:r w:rsidRPr="000747E4">
              <w:rPr>
                <w:rFonts w:ascii="Montserrat" w:eastAsia="Calibri" w:hAnsi="Montserrat" w:cs="Arial"/>
                <w:b/>
                <w:bCs/>
                <w:sz w:val="18"/>
                <w:szCs w:val="18"/>
                <w:lang w:eastAsia="en-US"/>
              </w:rPr>
              <w:t xml:space="preserve"> MAPA DE RIESGOS, PROBABILIDAD O IMPACTO, POR QUÉ</w:t>
            </w:r>
          </w:p>
        </w:tc>
        <w:tc>
          <w:tcPr>
            <w:tcW w:w="1019"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A7E1550" w14:textId="77777777" w:rsidR="003C795B" w:rsidRPr="000747E4" w:rsidRDefault="002016AA" w:rsidP="00F728EB">
            <w:pPr>
              <w:jc w:val="center"/>
              <w:rPr>
                <w:rFonts w:ascii="Montserrat" w:eastAsia="Calibri" w:hAnsi="Montserrat" w:cs="Arial"/>
                <w:b/>
                <w:bCs/>
                <w:sz w:val="18"/>
                <w:szCs w:val="18"/>
                <w:lang w:eastAsia="en-US"/>
              </w:rPr>
            </w:pPr>
            <w:r w:rsidRPr="000747E4">
              <w:rPr>
                <w:rFonts w:ascii="Montserrat" w:eastAsia="Calibri" w:hAnsi="Montserrat" w:cs="Arial"/>
                <w:b/>
                <w:bCs/>
                <w:sz w:val="18"/>
                <w:szCs w:val="18"/>
                <w:lang w:eastAsia="en-US"/>
              </w:rPr>
              <w:t>¿SE HAN IDENTIFICADO NUEVOS RIESGOS?</w:t>
            </w:r>
          </w:p>
        </w:tc>
      </w:tr>
      <w:tr w:rsidR="00804083" w:rsidRPr="000747E4" w14:paraId="0C3EE504" w14:textId="77777777" w:rsidTr="00EF77EF">
        <w:trPr>
          <w:trHeight w:val="20"/>
          <w:jc w:val="center"/>
        </w:trPr>
        <w:tc>
          <w:tcPr>
            <w:tcW w:w="780" w:type="pct"/>
            <w:tcBorders>
              <w:left w:val="single" w:sz="4" w:space="0" w:color="000000"/>
              <w:right w:val="single" w:sz="4" w:space="0" w:color="000000"/>
            </w:tcBorders>
            <w:noWrap/>
            <w:vAlign w:val="center"/>
          </w:tcPr>
          <w:p w14:paraId="7D80AB54" w14:textId="7D2C85D1" w:rsidR="00EF77EF" w:rsidRPr="00C54EC7" w:rsidRDefault="006F255A" w:rsidP="00EF77EF">
            <w:pPr>
              <w:tabs>
                <w:tab w:val="center" w:pos="4536"/>
              </w:tabs>
              <w:rPr>
                <w:rFonts w:ascii="Arial" w:hAnsi="Arial" w:cs="Arial"/>
                <w:b/>
                <w:bCs/>
                <w:sz w:val="18"/>
                <w:szCs w:val="18"/>
              </w:rPr>
            </w:pPr>
            <w:r>
              <w:rPr>
                <w:rFonts w:ascii="Arial" w:hAnsi="Arial" w:cs="Arial"/>
                <w:b/>
                <w:bCs/>
                <w:sz w:val="18"/>
                <w:szCs w:val="18"/>
              </w:rPr>
              <w:t>*</w:t>
            </w:r>
            <w:r w:rsidR="00EF77EF" w:rsidRPr="00C54EC7">
              <w:rPr>
                <w:rFonts w:ascii="Arial" w:hAnsi="Arial" w:cs="Arial"/>
                <w:b/>
                <w:bCs/>
                <w:sz w:val="18"/>
                <w:szCs w:val="18"/>
              </w:rPr>
              <w:t>Gestión de Procesos Constitucionales</w:t>
            </w:r>
          </w:p>
          <w:p w14:paraId="4C39A383" w14:textId="77777777" w:rsidR="00EF77EF" w:rsidRPr="00C54EC7" w:rsidRDefault="00EF77EF" w:rsidP="00EF77EF">
            <w:pPr>
              <w:tabs>
                <w:tab w:val="center" w:pos="4536"/>
              </w:tabs>
              <w:rPr>
                <w:rFonts w:ascii="Arial" w:hAnsi="Arial" w:cs="Arial"/>
                <w:b/>
                <w:bCs/>
                <w:sz w:val="18"/>
                <w:szCs w:val="18"/>
              </w:rPr>
            </w:pPr>
            <w:r w:rsidRPr="00C54EC7">
              <w:rPr>
                <w:rFonts w:ascii="Arial" w:hAnsi="Arial" w:cs="Arial"/>
                <w:b/>
                <w:bCs/>
                <w:sz w:val="18"/>
                <w:szCs w:val="18"/>
              </w:rPr>
              <w:t>*Gestión de Procesos Penales para Adolescentes</w:t>
            </w:r>
          </w:p>
          <w:p w14:paraId="2F796DC2" w14:textId="41AFFDE5" w:rsidR="006F255A" w:rsidRPr="006F255A" w:rsidRDefault="00EF77EF" w:rsidP="006F255A">
            <w:pPr>
              <w:tabs>
                <w:tab w:val="center" w:pos="4536"/>
              </w:tabs>
              <w:jc w:val="both"/>
              <w:rPr>
                <w:rFonts w:ascii="Arial" w:hAnsi="Arial" w:cs="Arial"/>
                <w:b/>
                <w:bCs/>
                <w:sz w:val="18"/>
                <w:szCs w:val="18"/>
              </w:rPr>
            </w:pPr>
            <w:r w:rsidRPr="00C54EC7">
              <w:rPr>
                <w:rFonts w:ascii="Arial" w:hAnsi="Arial" w:cs="Arial"/>
                <w:b/>
                <w:bCs/>
                <w:sz w:val="18"/>
                <w:szCs w:val="18"/>
              </w:rPr>
              <w:t>*</w:t>
            </w:r>
            <w:r w:rsidR="006F255A" w:rsidRPr="006F255A">
              <w:rPr>
                <w:rFonts w:ascii="Arial" w:hAnsi="Arial" w:cs="Arial"/>
                <w:b/>
                <w:bCs/>
                <w:sz w:val="18"/>
                <w:szCs w:val="18"/>
              </w:rPr>
              <w:t xml:space="preserve">Atención al usuario </w:t>
            </w:r>
          </w:p>
          <w:p w14:paraId="04BCF973" w14:textId="0D830C98" w:rsidR="003C795B" w:rsidRPr="006F255A" w:rsidRDefault="006F255A" w:rsidP="006F255A">
            <w:pPr>
              <w:tabs>
                <w:tab w:val="center" w:pos="4536"/>
              </w:tabs>
              <w:rPr>
                <w:rFonts w:ascii="Arial" w:hAnsi="Arial" w:cs="Arial"/>
                <w:b/>
                <w:bCs/>
                <w:sz w:val="18"/>
                <w:szCs w:val="18"/>
              </w:rPr>
            </w:pPr>
            <w:r>
              <w:rPr>
                <w:rFonts w:ascii="Arial" w:hAnsi="Arial" w:cs="Arial"/>
                <w:b/>
                <w:bCs/>
                <w:sz w:val="18"/>
                <w:szCs w:val="18"/>
              </w:rPr>
              <w:t>*</w:t>
            </w:r>
            <w:r w:rsidRPr="006F255A">
              <w:rPr>
                <w:rFonts w:ascii="Arial" w:hAnsi="Arial" w:cs="Arial"/>
                <w:b/>
                <w:bCs/>
                <w:sz w:val="18"/>
                <w:szCs w:val="18"/>
              </w:rPr>
              <w:t xml:space="preserve">Gestión de Servicios Judiciales </w:t>
            </w:r>
            <w:r>
              <w:rPr>
                <w:rFonts w:ascii="Arial" w:hAnsi="Arial" w:cs="Arial"/>
                <w:b/>
                <w:bCs/>
                <w:sz w:val="18"/>
                <w:szCs w:val="18"/>
              </w:rPr>
              <w:t>*</w:t>
            </w:r>
            <w:r w:rsidRPr="006F255A">
              <w:rPr>
                <w:rFonts w:ascii="Arial" w:hAnsi="Arial" w:cs="Arial"/>
                <w:b/>
                <w:bCs/>
                <w:sz w:val="18"/>
                <w:szCs w:val="18"/>
              </w:rPr>
              <w:t>Gestión de Servicios Administrativos</w:t>
            </w:r>
          </w:p>
        </w:tc>
        <w:tc>
          <w:tcPr>
            <w:tcW w:w="1071" w:type="pct"/>
            <w:tcBorders>
              <w:top w:val="single" w:sz="4" w:space="0" w:color="000000"/>
              <w:left w:val="single" w:sz="4" w:space="0" w:color="000000"/>
              <w:bottom w:val="single" w:sz="4" w:space="0" w:color="000000"/>
              <w:right w:val="single" w:sz="4" w:space="0" w:color="000000"/>
            </w:tcBorders>
            <w:vAlign w:val="center"/>
          </w:tcPr>
          <w:p w14:paraId="60BA6AB3" w14:textId="0144D2C9" w:rsidR="003C795B" w:rsidRPr="000747E4" w:rsidRDefault="00607D77" w:rsidP="00607D77">
            <w:pPr>
              <w:jc w:val="both"/>
              <w:rPr>
                <w:rFonts w:ascii="Montserrat" w:eastAsia="Calibri" w:hAnsi="Montserrat" w:cs="Arial"/>
                <w:sz w:val="18"/>
                <w:szCs w:val="18"/>
                <w:lang w:eastAsia="en-US"/>
              </w:rPr>
            </w:pPr>
            <w:r w:rsidRPr="00607D77">
              <w:rPr>
                <w:rFonts w:ascii="Montserrat" w:eastAsia="Calibri" w:hAnsi="Montserrat" w:cs="Arial"/>
                <w:sz w:val="18"/>
                <w:szCs w:val="18"/>
                <w:lang w:eastAsia="en-US"/>
              </w:rPr>
              <w:t xml:space="preserve">Con los controles preventivos implementados, los cuales disminuyen la probabilidad de ocurrencia de las causas que propician el riesgo, se evitó </w:t>
            </w:r>
            <w:r>
              <w:rPr>
                <w:rFonts w:ascii="Montserrat" w:eastAsia="Calibri" w:hAnsi="Montserrat" w:cs="Arial"/>
                <w:sz w:val="18"/>
                <w:szCs w:val="18"/>
                <w:lang w:eastAsia="en-US"/>
              </w:rPr>
              <w:t xml:space="preserve">que en la vigencia 2024 </w:t>
            </w:r>
            <w:r w:rsidR="00E4469B" w:rsidRPr="000747E4">
              <w:rPr>
                <w:rFonts w:ascii="Montserrat" w:eastAsia="Calibri" w:hAnsi="Montserrat" w:cs="Arial"/>
                <w:sz w:val="18"/>
                <w:szCs w:val="18"/>
                <w:lang w:eastAsia="en-US"/>
              </w:rPr>
              <w:t>se materializ</w:t>
            </w:r>
            <w:r>
              <w:rPr>
                <w:rFonts w:ascii="Montserrat" w:eastAsia="Calibri" w:hAnsi="Montserrat" w:cs="Arial"/>
                <w:sz w:val="18"/>
                <w:szCs w:val="18"/>
                <w:lang w:eastAsia="en-US"/>
              </w:rPr>
              <w:t xml:space="preserve">aran </w:t>
            </w:r>
            <w:r w:rsidR="00E4469B" w:rsidRPr="000747E4">
              <w:rPr>
                <w:rFonts w:ascii="Montserrat" w:eastAsia="Calibri" w:hAnsi="Montserrat" w:cs="Arial"/>
                <w:sz w:val="18"/>
                <w:szCs w:val="18"/>
                <w:lang w:eastAsia="en-US"/>
              </w:rPr>
              <w:t>los riesgos</w:t>
            </w:r>
            <w:r w:rsidR="007D2962" w:rsidRPr="000747E4">
              <w:rPr>
                <w:rFonts w:ascii="Montserrat" w:eastAsia="Calibri" w:hAnsi="Montserrat" w:cs="Arial"/>
                <w:sz w:val="18"/>
                <w:szCs w:val="18"/>
                <w:lang w:eastAsia="en-US"/>
              </w:rPr>
              <w:t xml:space="preserve"> contenidos en la matriz</w:t>
            </w:r>
            <w:r w:rsidR="00055600" w:rsidRPr="000747E4">
              <w:rPr>
                <w:rFonts w:ascii="Montserrat" w:eastAsia="Calibri" w:hAnsi="Montserrat" w:cs="Arial"/>
                <w:sz w:val="18"/>
                <w:szCs w:val="18"/>
                <w:lang w:eastAsia="en-US"/>
              </w:rPr>
              <w:t>.</w:t>
            </w:r>
          </w:p>
        </w:tc>
        <w:tc>
          <w:tcPr>
            <w:tcW w:w="847" w:type="pct"/>
            <w:tcBorders>
              <w:top w:val="single" w:sz="4" w:space="0" w:color="000000"/>
              <w:left w:val="single" w:sz="4" w:space="0" w:color="000000"/>
              <w:bottom w:val="single" w:sz="4" w:space="0" w:color="000000"/>
              <w:right w:val="single" w:sz="4" w:space="0" w:color="000000"/>
            </w:tcBorders>
            <w:vAlign w:val="center"/>
          </w:tcPr>
          <w:p w14:paraId="6A9C2F28" w14:textId="7F0EA390" w:rsidR="003C795B" w:rsidRPr="000747E4" w:rsidRDefault="002D67CB" w:rsidP="00A40F54">
            <w:pPr>
              <w:jc w:val="center"/>
              <w:rPr>
                <w:rFonts w:ascii="Montserrat" w:eastAsia="Calibri" w:hAnsi="Montserrat" w:cs="Arial"/>
                <w:sz w:val="18"/>
                <w:szCs w:val="18"/>
                <w:lang w:eastAsia="en-US"/>
              </w:rPr>
            </w:pPr>
            <w:r w:rsidRPr="000747E4">
              <w:rPr>
                <w:rFonts w:ascii="Montserrat" w:eastAsia="Calibri" w:hAnsi="Montserrat" w:cs="Arial"/>
                <w:sz w:val="18"/>
                <w:szCs w:val="18"/>
                <w:lang w:eastAsia="en-US"/>
              </w:rPr>
              <w:t xml:space="preserve">Se </w:t>
            </w:r>
            <w:r w:rsidR="00607D77">
              <w:rPr>
                <w:rFonts w:ascii="Montserrat" w:eastAsia="Calibri" w:hAnsi="Montserrat" w:cs="Arial"/>
                <w:sz w:val="18"/>
                <w:szCs w:val="18"/>
                <w:lang w:eastAsia="en-US"/>
              </w:rPr>
              <w:t xml:space="preserve">realizaron los 4 seguimientos trimestrales correspondientes a la vigencia 2024 y se le hicieron </w:t>
            </w:r>
            <w:r w:rsidR="00A84338" w:rsidRPr="000747E4">
              <w:rPr>
                <w:rFonts w:ascii="Montserrat" w:eastAsia="Calibri" w:hAnsi="Montserrat" w:cs="Arial"/>
                <w:sz w:val="18"/>
                <w:szCs w:val="18"/>
                <w:lang w:eastAsia="en-US"/>
              </w:rPr>
              <w:t>revis</w:t>
            </w:r>
            <w:r w:rsidR="00607D77">
              <w:rPr>
                <w:rFonts w:ascii="Montserrat" w:eastAsia="Calibri" w:hAnsi="Montserrat" w:cs="Arial"/>
                <w:sz w:val="18"/>
                <w:szCs w:val="18"/>
                <w:lang w:eastAsia="en-US"/>
              </w:rPr>
              <w:t>iones</w:t>
            </w:r>
            <w:r w:rsidR="00617A1D" w:rsidRPr="000747E4">
              <w:rPr>
                <w:rFonts w:ascii="Montserrat" w:eastAsia="Calibri" w:hAnsi="Montserrat" w:cs="Arial"/>
                <w:sz w:val="18"/>
                <w:szCs w:val="18"/>
                <w:lang w:eastAsia="en-US"/>
              </w:rPr>
              <w:t xml:space="preserve"> </w:t>
            </w:r>
            <w:r w:rsidR="00607D77">
              <w:rPr>
                <w:rFonts w:ascii="Montserrat" w:eastAsia="Calibri" w:hAnsi="Montserrat" w:cs="Arial"/>
                <w:sz w:val="18"/>
                <w:szCs w:val="18"/>
                <w:lang w:eastAsia="en-US"/>
              </w:rPr>
              <w:t xml:space="preserve">a </w:t>
            </w:r>
            <w:r w:rsidR="008B59E2" w:rsidRPr="000747E4">
              <w:rPr>
                <w:rFonts w:ascii="Montserrat" w:eastAsia="Calibri" w:hAnsi="Montserrat" w:cs="Arial"/>
                <w:sz w:val="18"/>
                <w:szCs w:val="18"/>
                <w:lang w:eastAsia="en-US"/>
              </w:rPr>
              <w:t>la matriz,</w:t>
            </w:r>
            <w:r w:rsidR="00617A1D" w:rsidRPr="000747E4">
              <w:rPr>
                <w:rFonts w:ascii="Montserrat" w:eastAsia="Calibri" w:hAnsi="Montserrat" w:cs="Arial"/>
                <w:sz w:val="18"/>
                <w:szCs w:val="18"/>
                <w:lang w:eastAsia="en-US"/>
              </w:rPr>
              <w:t xml:space="preserve"> no requirió </w:t>
            </w:r>
            <w:r w:rsidR="00607D77">
              <w:rPr>
                <w:rFonts w:ascii="Montserrat" w:eastAsia="Calibri" w:hAnsi="Montserrat" w:cs="Arial"/>
                <w:sz w:val="18"/>
                <w:szCs w:val="18"/>
                <w:lang w:eastAsia="en-US"/>
              </w:rPr>
              <w:t xml:space="preserve">de </w:t>
            </w:r>
            <w:r w:rsidR="00617A1D" w:rsidRPr="000747E4">
              <w:rPr>
                <w:rFonts w:ascii="Montserrat" w:eastAsia="Calibri" w:hAnsi="Montserrat" w:cs="Arial"/>
                <w:sz w:val="18"/>
                <w:szCs w:val="18"/>
                <w:lang w:eastAsia="en-US"/>
              </w:rPr>
              <w:t>ajuste</w:t>
            </w:r>
            <w:r w:rsidR="00607D77">
              <w:rPr>
                <w:rFonts w:ascii="Montserrat" w:eastAsia="Calibri" w:hAnsi="Montserrat" w:cs="Arial"/>
                <w:sz w:val="18"/>
                <w:szCs w:val="18"/>
                <w:lang w:eastAsia="en-US"/>
              </w:rPr>
              <w:t>s</w:t>
            </w:r>
            <w:r w:rsidR="00A84338" w:rsidRPr="000747E4">
              <w:rPr>
                <w:rFonts w:ascii="Montserrat" w:eastAsia="Calibri" w:hAnsi="Montserrat" w:cs="Arial"/>
                <w:sz w:val="18"/>
                <w:szCs w:val="18"/>
                <w:lang w:eastAsia="en-US"/>
              </w:rPr>
              <w:t>.</w:t>
            </w:r>
          </w:p>
        </w:tc>
        <w:tc>
          <w:tcPr>
            <w:tcW w:w="1282" w:type="pct"/>
            <w:tcBorders>
              <w:top w:val="single" w:sz="4" w:space="0" w:color="000000"/>
              <w:left w:val="single" w:sz="4" w:space="0" w:color="000000"/>
              <w:bottom w:val="single" w:sz="4" w:space="0" w:color="000000"/>
              <w:right w:val="single" w:sz="4" w:space="0" w:color="000000"/>
            </w:tcBorders>
            <w:vAlign w:val="center"/>
          </w:tcPr>
          <w:p w14:paraId="04C9EFCC" w14:textId="4064444A" w:rsidR="009C5C77" w:rsidRPr="000747E4" w:rsidRDefault="00C85088" w:rsidP="00A40F54">
            <w:pPr>
              <w:jc w:val="center"/>
              <w:rPr>
                <w:rFonts w:ascii="Montserrat" w:eastAsia="Calibri" w:hAnsi="Montserrat" w:cs="Arial"/>
                <w:sz w:val="18"/>
                <w:szCs w:val="18"/>
                <w:lang w:eastAsia="en-US"/>
              </w:rPr>
            </w:pPr>
            <w:r w:rsidRPr="000747E4">
              <w:rPr>
                <w:rFonts w:ascii="Montserrat" w:eastAsia="Calibri" w:hAnsi="Montserrat" w:cs="Arial"/>
                <w:sz w:val="18"/>
                <w:szCs w:val="18"/>
                <w:lang w:eastAsia="en-US"/>
              </w:rPr>
              <w:t>No</w:t>
            </w:r>
            <w:r w:rsidR="00945C0C" w:rsidRPr="000747E4">
              <w:rPr>
                <w:rFonts w:ascii="Montserrat" w:eastAsia="Calibri" w:hAnsi="Montserrat" w:cs="Arial"/>
                <w:sz w:val="18"/>
                <w:szCs w:val="18"/>
                <w:lang w:eastAsia="en-US"/>
              </w:rPr>
              <w:t xml:space="preserve"> se requiere modificar</w:t>
            </w:r>
            <w:r w:rsidR="008D765C" w:rsidRPr="000747E4">
              <w:rPr>
                <w:rFonts w:ascii="Montserrat" w:eastAsia="Calibri" w:hAnsi="Montserrat" w:cs="Arial"/>
                <w:sz w:val="18"/>
                <w:szCs w:val="18"/>
                <w:lang w:eastAsia="en-US"/>
              </w:rPr>
              <w:t>, ni la probabilidad, ni el impacto en la valoración de los riesgos inherentes al proceso.</w:t>
            </w:r>
          </w:p>
        </w:tc>
        <w:tc>
          <w:tcPr>
            <w:tcW w:w="1019" w:type="pct"/>
            <w:tcBorders>
              <w:top w:val="single" w:sz="4" w:space="0" w:color="000000"/>
              <w:left w:val="single" w:sz="4" w:space="0" w:color="000000"/>
              <w:bottom w:val="single" w:sz="4" w:space="0" w:color="000000"/>
              <w:right w:val="single" w:sz="4" w:space="0" w:color="000000"/>
            </w:tcBorders>
            <w:vAlign w:val="center"/>
          </w:tcPr>
          <w:p w14:paraId="5201058D" w14:textId="55756E3F" w:rsidR="00475E2F" w:rsidRPr="000747E4" w:rsidRDefault="00617A1D" w:rsidP="00A40F54">
            <w:pPr>
              <w:jc w:val="center"/>
              <w:rPr>
                <w:rFonts w:ascii="Montserrat" w:eastAsia="Calibri" w:hAnsi="Montserrat" w:cs="Arial"/>
                <w:sz w:val="18"/>
                <w:szCs w:val="18"/>
                <w:lang w:eastAsia="en-US"/>
              </w:rPr>
            </w:pPr>
            <w:r w:rsidRPr="000747E4">
              <w:rPr>
                <w:rFonts w:ascii="Montserrat" w:eastAsia="Calibri" w:hAnsi="Montserrat" w:cs="Arial"/>
                <w:sz w:val="18"/>
                <w:szCs w:val="18"/>
                <w:lang w:eastAsia="en-US"/>
              </w:rPr>
              <w:t>No se identificaron nuevos riesgos.</w:t>
            </w:r>
          </w:p>
        </w:tc>
      </w:tr>
    </w:tbl>
    <w:p w14:paraId="62F9F3CD" w14:textId="77777777" w:rsidR="00916D22" w:rsidRPr="000747E4" w:rsidRDefault="00916D22" w:rsidP="001D2ECE">
      <w:pPr>
        <w:tabs>
          <w:tab w:val="left" w:pos="6770"/>
        </w:tabs>
        <w:rPr>
          <w:rFonts w:ascii="Montserrat" w:hAnsi="Montserrat" w:cs="Arial"/>
          <w:sz w:val="22"/>
          <w:szCs w:val="22"/>
        </w:rPr>
      </w:pPr>
    </w:p>
    <w:p w14:paraId="7D5F424F" w14:textId="6FA5D0FB" w:rsidR="00916D22" w:rsidRDefault="00916D22" w:rsidP="001D2ECE">
      <w:pPr>
        <w:tabs>
          <w:tab w:val="left" w:pos="6770"/>
        </w:tabs>
        <w:rPr>
          <w:rFonts w:ascii="Montserrat" w:hAnsi="Montserrat" w:cs="Arial"/>
          <w:sz w:val="22"/>
          <w:szCs w:val="22"/>
        </w:rPr>
      </w:pPr>
    </w:p>
    <w:p w14:paraId="474F2F2F" w14:textId="43D1FD9C" w:rsidR="00607D77" w:rsidRDefault="00607D77" w:rsidP="001D2ECE">
      <w:pPr>
        <w:tabs>
          <w:tab w:val="left" w:pos="6770"/>
        </w:tabs>
        <w:rPr>
          <w:rFonts w:ascii="Montserrat" w:hAnsi="Montserrat" w:cs="Arial"/>
          <w:sz w:val="22"/>
          <w:szCs w:val="22"/>
        </w:rPr>
      </w:pPr>
    </w:p>
    <w:p w14:paraId="69FB13D9" w14:textId="6035654A" w:rsidR="00607D77" w:rsidRDefault="00607D77" w:rsidP="001D2ECE">
      <w:pPr>
        <w:tabs>
          <w:tab w:val="left" w:pos="6770"/>
        </w:tabs>
        <w:rPr>
          <w:rFonts w:ascii="Montserrat" w:hAnsi="Montserrat" w:cs="Arial"/>
          <w:sz w:val="22"/>
          <w:szCs w:val="22"/>
        </w:rPr>
      </w:pPr>
    </w:p>
    <w:p w14:paraId="7B7BB294" w14:textId="77777777" w:rsidR="00607D77" w:rsidRPr="000747E4" w:rsidRDefault="00607D77" w:rsidP="001D2ECE">
      <w:pPr>
        <w:tabs>
          <w:tab w:val="left" w:pos="6770"/>
        </w:tabs>
        <w:rPr>
          <w:rFonts w:ascii="Montserrat" w:hAnsi="Montserrat" w:cs="Arial"/>
          <w:sz w:val="22"/>
          <w:szCs w:val="22"/>
        </w:rPr>
      </w:pPr>
    </w:p>
    <w:p w14:paraId="1A5861A8" w14:textId="77777777" w:rsidR="000E4C9E" w:rsidRPr="000747E4" w:rsidRDefault="00E430B4" w:rsidP="004A7AE0">
      <w:pPr>
        <w:pStyle w:val="Prrafodelista"/>
        <w:numPr>
          <w:ilvl w:val="1"/>
          <w:numId w:val="10"/>
        </w:numPr>
        <w:spacing w:after="0" w:line="240" w:lineRule="auto"/>
        <w:contextualSpacing w:val="0"/>
        <w:jc w:val="both"/>
        <w:rPr>
          <w:rFonts w:ascii="Montserrat" w:hAnsi="Montserrat" w:cs="Arial"/>
          <w:b/>
          <w:bCs/>
        </w:rPr>
      </w:pPr>
      <w:r w:rsidRPr="000747E4">
        <w:rPr>
          <w:rFonts w:ascii="Montserrat" w:hAnsi="Montserrat" w:cs="Arial"/>
        </w:rPr>
        <w:lastRenderedPageBreak/>
        <w:t>¿</w:t>
      </w:r>
      <w:r w:rsidRPr="000747E4">
        <w:rPr>
          <w:rFonts w:ascii="Montserrat" w:hAnsi="Montserrat" w:cs="Arial"/>
          <w:b/>
          <w:bCs/>
        </w:rPr>
        <w:t>LAS ACCIONES PARA ABORDAR LOS RIESGOS Y OPORTUNIDADES HAN SIDO EFICACES Y POR QUÉ?</w:t>
      </w:r>
    </w:p>
    <w:p w14:paraId="4BA7235A" w14:textId="7190FA13" w:rsidR="009F61AF" w:rsidRPr="000747E4" w:rsidRDefault="009F61AF" w:rsidP="00E430B4">
      <w:pPr>
        <w:pStyle w:val="Prrafodelista"/>
        <w:spacing w:after="0" w:line="240" w:lineRule="auto"/>
        <w:ind w:left="0"/>
        <w:contextualSpacing w:val="0"/>
        <w:jc w:val="both"/>
        <w:rPr>
          <w:rFonts w:ascii="Montserrat" w:eastAsia="Times New Roman" w:hAnsi="Montserrat" w:cs="Arial"/>
          <w:lang w:val="es-ES" w:eastAsia="es-ES"/>
        </w:rPr>
      </w:pPr>
    </w:p>
    <w:p w14:paraId="61D69992" w14:textId="48897D1E" w:rsidR="004A4D69" w:rsidRPr="000747E4" w:rsidRDefault="00DD0E88" w:rsidP="00E430B4">
      <w:pPr>
        <w:pStyle w:val="Prrafodelista"/>
        <w:spacing w:after="0" w:line="240" w:lineRule="auto"/>
        <w:ind w:left="0"/>
        <w:contextualSpacing w:val="0"/>
        <w:jc w:val="both"/>
        <w:rPr>
          <w:rFonts w:ascii="Montserrat" w:eastAsia="Times New Roman" w:hAnsi="Montserrat" w:cs="Arial"/>
          <w:lang w:val="es-ES" w:eastAsia="es-ES"/>
        </w:rPr>
      </w:pPr>
      <w:r w:rsidRPr="000747E4">
        <w:rPr>
          <w:rFonts w:ascii="Montserrat" w:eastAsia="Times New Roman" w:hAnsi="Montserrat" w:cs="Arial"/>
          <w:lang w:val="es-ES" w:eastAsia="es-ES"/>
        </w:rPr>
        <w:t xml:space="preserve">Se evidencia la eficacia de las acciones implementadas para abordar los riesgos y oportunidades identificados para </w:t>
      </w:r>
      <w:r w:rsidR="00955224" w:rsidRPr="000747E4">
        <w:rPr>
          <w:rFonts w:ascii="Montserrat" w:eastAsia="Times New Roman" w:hAnsi="Montserrat" w:cs="Arial"/>
          <w:lang w:val="es-ES" w:eastAsia="es-ES"/>
        </w:rPr>
        <w:t>los</w:t>
      </w:r>
      <w:r w:rsidRPr="000747E4">
        <w:rPr>
          <w:rFonts w:ascii="Montserrat" w:eastAsia="Times New Roman" w:hAnsi="Montserrat" w:cs="Arial"/>
          <w:lang w:val="es-ES" w:eastAsia="es-ES"/>
        </w:rPr>
        <w:t xml:space="preserve"> proceso</w:t>
      </w:r>
      <w:r w:rsidR="00955224" w:rsidRPr="000747E4">
        <w:rPr>
          <w:rFonts w:ascii="Montserrat" w:eastAsia="Times New Roman" w:hAnsi="Montserrat" w:cs="Arial"/>
          <w:lang w:val="es-ES" w:eastAsia="es-ES"/>
        </w:rPr>
        <w:t>s</w:t>
      </w:r>
      <w:r w:rsidRPr="000747E4">
        <w:rPr>
          <w:rFonts w:ascii="Montserrat" w:eastAsia="Times New Roman" w:hAnsi="Montserrat" w:cs="Arial"/>
          <w:lang w:val="es-ES" w:eastAsia="es-ES"/>
        </w:rPr>
        <w:t xml:space="preserve">, </w:t>
      </w:r>
      <w:r w:rsidR="00955224" w:rsidRPr="000747E4">
        <w:rPr>
          <w:rFonts w:ascii="Montserrat" w:eastAsia="Times New Roman" w:hAnsi="Montserrat" w:cs="Arial"/>
          <w:lang w:val="es-ES" w:eastAsia="es-ES"/>
        </w:rPr>
        <w:t xml:space="preserve">teniendo en cuenta </w:t>
      </w:r>
      <w:r w:rsidRPr="000747E4">
        <w:rPr>
          <w:rFonts w:ascii="Montserrat" w:eastAsia="Times New Roman" w:hAnsi="Montserrat" w:cs="Arial"/>
          <w:lang w:val="es-ES" w:eastAsia="es-ES"/>
        </w:rPr>
        <w:t xml:space="preserve">los controles que se aplican para el </w:t>
      </w:r>
      <w:r w:rsidR="00955224" w:rsidRPr="000747E4">
        <w:rPr>
          <w:rFonts w:ascii="Montserrat" w:eastAsia="Times New Roman" w:hAnsi="Montserrat" w:cs="Arial"/>
          <w:lang w:val="es-ES" w:eastAsia="es-ES"/>
        </w:rPr>
        <w:t xml:space="preserve">adecuado </w:t>
      </w:r>
      <w:r w:rsidRPr="000747E4">
        <w:rPr>
          <w:rFonts w:ascii="Montserrat" w:eastAsia="Times New Roman" w:hAnsi="Montserrat" w:cs="Arial"/>
          <w:lang w:val="es-ES" w:eastAsia="es-ES"/>
        </w:rPr>
        <w:t>tratamiento de las causas que los originan.</w:t>
      </w:r>
    </w:p>
    <w:p w14:paraId="4C955C1A" w14:textId="148D1785" w:rsidR="004A4D69" w:rsidRDefault="004A4D69" w:rsidP="00E430B4">
      <w:pPr>
        <w:pStyle w:val="Prrafodelista"/>
        <w:spacing w:after="0" w:line="240" w:lineRule="auto"/>
        <w:ind w:left="0"/>
        <w:contextualSpacing w:val="0"/>
        <w:jc w:val="both"/>
        <w:rPr>
          <w:rFonts w:ascii="Montserrat" w:eastAsia="Times New Roman" w:hAnsi="Montserrat" w:cs="Arial"/>
          <w:lang w:val="es-ES" w:eastAsia="es-ES"/>
        </w:rPr>
      </w:pPr>
    </w:p>
    <w:p w14:paraId="03CBF980" w14:textId="77777777" w:rsidR="00607D77" w:rsidRPr="000747E4" w:rsidRDefault="00607D77" w:rsidP="00E430B4">
      <w:pPr>
        <w:pStyle w:val="Prrafodelista"/>
        <w:spacing w:after="0" w:line="240" w:lineRule="auto"/>
        <w:ind w:left="0"/>
        <w:contextualSpacing w:val="0"/>
        <w:jc w:val="both"/>
        <w:rPr>
          <w:rFonts w:ascii="Montserrat" w:eastAsia="Times New Roman" w:hAnsi="Montserrat" w:cs="Arial"/>
          <w:lang w:val="es-ES" w:eastAsia="es-ES"/>
        </w:rPr>
      </w:pPr>
    </w:p>
    <w:p w14:paraId="66040BCF" w14:textId="4EEEA4F1" w:rsidR="00E430B4" w:rsidRPr="000747E4" w:rsidRDefault="00E430B4" w:rsidP="004A7AE0">
      <w:pPr>
        <w:pStyle w:val="Prrafodelista"/>
        <w:numPr>
          <w:ilvl w:val="1"/>
          <w:numId w:val="10"/>
        </w:numPr>
        <w:spacing w:after="0" w:line="240" w:lineRule="auto"/>
        <w:contextualSpacing w:val="0"/>
        <w:jc w:val="both"/>
        <w:rPr>
          <w:rFonts w:ascii="Montserrat" w:hAnsi="Montserrat" w:cs="Arial"/>
          <w:b/>
          <w:bCs/>
        </w:rPr>
      </w:pPr>
      <w:r w:rsidRPr="000747E4">
        <w:rPr>
          <w:rFonts w:ascii="Montserrat" w:hAnsi="Montserrat" w:cs="Arial"/>
          <w:b/>
          <w:bCs/>
        </w:rPr>
        <w:t>ANÁLISIS Y RESULTADOS DE LOS ASPECTOS AMBIENTALES CONFORME AL ACUERDO PSAA14-10160, NTC 6256:20</w:t>
      </w:r>
      <w:r w:rsidR="00916D22" w:rsidRPr="000747E4">
        <w:rPr>
          <w:rFonts w:ascii="Montserrat" w:hAnsi="Montserrat" w:cs="Arial"/>
          <w:b/>
          <w:bCs/>
        </w:rPr>
        <w:t>21</w:t>
      </w:r>
      <w:r w:rsidRPr="000747E4">
        <w:rPr>
          <w:rFonts w:ascii="Montserrat" w:hAnsi="Montserrat" w:cs="Arial"/>
          <w:b/>
          <w:bCs/>
        </w:rPr>
        <w:t xml:space="preserve"> Y GTC 286:20</w:t>
      </w:r>
      <w:r w:rsidR="00916D22" w:rsidRPr="000747E4">
        <w:rPr>
          <w:rFonts w:ascii="Montserrat" w:hAnsi="Montserrat" w:cs="Arial"/>
          <w:b/>
          <w:bCs/>
        </w:rPr>
        <w:t>21</w:t>
      </w:r>
      <w:r w:rsidRPr="000747E4">
        <w:rPr>
          <w:rFonts w:ascii="Montserrat" w:hAnsi="Montserrat" w:cs="Arial"/>
          <w:b/>
          <w:bCs/>
        </w:rPr>
        <w:t xml:space="preserve"> (Especifique el desarrollo ambiental, buenas prácticas y estrategias ambientales por sede)</w:t>
      </w:r>
    </w:p>
    <w:p w14:paraId="4445F56A" w14:textId="0E23D3F5" w:rsidR="00123DB1" w:rsidRPr="000747E4" w:rsidRDefault="00123DB1" w:rsidP="009F61AF">
      <w:pPr>
        <w:jc w:val="both"/>
        <w:rPr>
          <w:rFonts w:ascii="Montserrat" w:eastAsia="Calibri" w:hAnsi="Montserrat" w:cs="Arial"/>
          <w:sz w:val="22"/>
          <w:szCs w:val="22"/>
        </w:rPr>
      </w:pPr>
    </w:p>
    <w:p w14:paraId="5B9879A5" w14:textId="77777777" w:rsidR="00607D77" w:rsidRPr="00607D77" w:rsidRDefault="00607D77" w:rsidP="00607D77">
      <w:pPr>
        <w:jc w:val="both"/>
        <w:rPr>
          <w:rFonts w:ascii="Montserrat" w:hAnsi="Montserrat" w:cs="Arial"/>
          <w:sz w:val="22"/>
          <w:szCs w:val="22"/>
          <w:lang w:val="es-ES"/>
        </w:rPr>
      </w:pPr>
      <w:r w:rsidRPr="00607D77">
        <w:rPr>
          <w:rFonts w:ascii="Montserrat" w:hAnsi="Montserrat" w:cs="Arial"/>
          <w:sz w:val="22"/>
          <w:szCs w:val="22"/>
          <w:lang w:val="es-ES"/>
        </w:rPr>
        <w:t>En las dependencias judiciales del SRPA de Montería se consolidó el cumplimento a los lineamientos y directrices del Plan de Gestión Ambiental de la Rama Judicial, complementado con la implementación de la digitalización de expedientes, el desarrollo de las actividades por medios virtuales y el fomento del uso de las TIC y las aplicaciones informáticas como Microsoft 365 (Teams, SharePoint, OneDrive), correo electrónico, entre otras herramientas, lo que generó una disminución significativa de los aspectos e impactos ambientales, destacándose el: Control y reducción del consumo de papel, toners y demás elementos de oficina, ahorro y uso eficiente del agua; uso racional y eficiente de la energía y la Gestión integral de residuos sólidos.</w:t>
      </w:r>
    </w:p>
    <w:p w14:paraId="76AEE69D" w14:textId="432F4F1C" w:rsidR="006A6138" w:rsidRDefault="006A6138" w:rsidP="009F61AF">
      <w:pPr>
        <w:jc w:val="both"/>
        <w:rPr>
          <w:rFonts w:ascii="Montserrat" w:eastAsia="Calibri" w:hAnsi="Montserrat" w:cs="Arial"/>
          <w:sz w:val="22"/>
          <w:szCs w:val="22"/>
        </w:rPr>
      </w:pPr>
    </w:p>
    <w:p w14:paraId="08FAB413" w14:textId="77777777" w:rsidR="00607D77" w:rsidRPr="000747E4" w:rsidRDefault="00607D77" w:rsidP="009F61AF">
      <w:pPr>
        <w:jc w:val="both"/>
        <w:rPr>
          <w:rFonts w:ascii="Montserrat" w:eastAsia="Calibri" w:hAnsi="Montserrat" w:cs="Arial"/>
          <w:sz w:val="22"/>
          <w:szCs w:val="22"/>
        </w:rPr>
      </w:pPr>
    </w:p>
    <w:p w14:paraId="4D035788" w14:textId="1A4FDD60" w:rsidR="00D36A48" w:rsidRPr="00312A9C" w:rsidRDefault="00123DB1" w:rsidP="00D36A48">
      <w:pPr>
        <w:numPr>
          <w:ilvl w:val="0"/>
          <w:numId w:val="18"/>
        </w:numPr>
        <w:jc w:val="both"/>
        <w:rPr>
          <w:rFonts w:ascii="Montserrat" w:hAnsi="Montserrat" w:cs="Arial"/>
          <w:b/>
          <w:color w:val="000000"/>
          <w:sz w:val="22"/>
          <w:szCs w:val="22"/>
        </w:rPr>
      </w:pPr>
      <w:r w:rsidRPr="000747E4">
        <w:rPr>
          <w:rFonts w:ascii="Montserrat" w:hAnsi="Montserrat" w:cs="Arial"/>
          <w:b/>
          <w:color w:val="000000"/>
          <w:sz w:val="22"/>
          <w:szCs w:val="22"/>
        </w:rPr>
        <w:t>ACCIONES DE GESTIÓN</w:t>
      </w:r>
      <w:r w:rsidR="009F61AF" w:rsidRPr="000747E4">
        <w:rPr>
          <w:rFonts w:ascii="Montserrat" w:hAnsi="Montserrat" w:cs="Arial"/>
          <w:b/>
          <w:color w:val="000000"/>
          <w:sz w:val="22"/>
          <w:szCs w:val="22"/>
        </w:rPr>
        <w:t xml:space="preserve"> </w:t>
      </w:r>
      <w:r w:rsidRPr="000747E4">
        <w:rPr>
          <w:rFonts w:ascii="Montserrat" w:hAnsi="Montserrat" w:cs="Arial"/>
          <w:b/>
          <w:color w:val="000000"/>
          <w:sz w:val="22"/>
          <w:szCs w:val="22"/>
        </w:rPr>
        <w:t>(</w:t>
      </w:r>
      <w:r w:rsidR="009D6C25" w:rsidRPr="000747E4">
        <w:rPr>
          <w:rFonts w:ascii="Montserrat" w:hAnsi="Montserrat" w:cs="Arial"/>
          <w:b/>
          <w:color w:val="000000"/>
          <w:sz w:val="22"/>
          <w:szCs w:val="22"/>
        </w:rPr>
        <w:t>Acciones de Mejora y Correctivas)</w:t>
      </w:r>
    </w:p>
    <w:p w14:paraId="1441ED07" w14:textId="77777777" w:rsidR="00D36A48" w:rsidRPr="000747E4" w:rsidRDefault="00D36A48" w:rsidP="00D36A48">
      <w:pPr>
        <w:jc w:val="both"/>
        <w:rPr>
          <w:rFonts w:ascii="Montserrat" w:hAnsi="Montserrat" w:cs="Arial"/>
          <w:b/>
          <w:color w:val="000000"/>
          <w:sz w:val="22"/>
          <w:szCs w:val="22"/>
        </w:rPr>
      </w:pPr>
    </w:p>
    <w:tbl>
      <w:tblPr>
        <w:tblW w:w="52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847"/>
        <w:gridCol w:w="990"/>
        <w:gridCol w:w="1417"/>
        <w:gridCol w:w="849"/>
        <w:gridCol w:w="990"/>
        <w:gridCol w:w="1417"/>
        <w:gridCol w:w="2267"/>
      </w:tblGrid>
      <w:tr w:rsidR="00D36A48" w:rsidRPr="000747E4" w14:paraId="2D918A33" w14:textId="77777777" w:rsidTr="005B75A8">
        <w:trPr>
          <w:trHeight w:val="510"/>
          <w:tblHeader/>
          <w:jc w:val="center"/>
        </w:trPr>
        <w:tc>
          <w:tcPr>
            <w:tcW w:w="814" w:type="pct"/>
            <w:vMerge w:val="restart"/>
            <w:tcBorders>
              <w:top w:val="single" w:sz="4" w:space="0" w:color="000000"/>
              <w:left w:val="single" w:sz="4" w:space="0" w:color="000000"/>
              <w:right w:val="single" w:sz="4" w:space="0" w:color="000000"/>
            </w:tcBorders>
            <w:shd w:val="clear" w:color="auto" w:fill="EDEDED" w:themeFill="accent3" w:themeFillTint="33"/>
            <w:vAlign w:val="center"/>
          </w:tcPr>
          <w:p w14:paraId="60510619" w14:textId="77777777" w:rsidR="00D36A48" w:rsidRPr="000747E4" w:rsidRDefault="00D36A48" w:rsidP="004E67C5">
            <w:pPr>
              <w:tabs>
                <w:tab w:val="center" w:pos="4536"/>
              </w:tabs>
              <w:jc w:val="center"/>
              <w:rPr>
                <w:rFonts w:ascii="Montserrat" w:eastAsia="Calibri" w:hAnsi="Montserrat" w:cs="Arial"/>
                <w:b/>
                <w:sz w:val="16"/>
                <w:szCs w:val="16"/>
              </w:rPr>
            </w:pPr>
            <w:r w:rsidRPr="000747E4">
              <w:rPr>
                <w:rFonts w:ascii="Montserrat" w:eastAsia="Calibri" w:hAnsi="Montserrat" w:cs="Arial"/>
                <w:b/>
                <w:sz w:val="16"/>
                <w:szCs w:val="16"/>
              </w:rPr>
              <w:t xml:space="preserve">PROCESO </w:t>
            </w:r>
          </w:p>
        </w:tc>
        <w:tc>
          <w:tcPr>
            <w:tcW w:w="1552" w:type="pct"/>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F63E079" w14:textId="77777777" w:rsidR="00D36A48" w:rsidRPr="000747E4" w:rsidRDefault="00D36A48" w:rsidP="004E67C5">
            <w:pPr>
              <w:tabs>
                <w:tab w:val="center" w:pos="4536"/>
              </w:tabs>
              <w:jc w:val="center"/>
              <w:rPr>
                <w:rFonts w:ascii="Montserrat" w:eastAsia="Calibri" w:hAnsi="Montserrat" w:cs="Arial"/>
                <w:b/>
                <w:sz w:val="16"/>
                <w:szCs w:val="16"/>
              </w:rPr>
            </w:pPr>
            <w:r w:rsidRPr="000747E4">
              <w:rPr>
                <w:rFonts w:ascii="Montserrat" w:eastAsia="Calibri" w:hAnsi="Montserrat" w:cs="Arial"/>
                <w:b/>
                <w:sz w:val="16"/>
                <w:szCs w:val="16"/>
              </w:rPr>
              <w:t>TOTAL, DE ACCIONES DE MEJORA DOCUMENTADAS (ACUMULADAS   EN EL PERÍODO)</w:t>
            </w:r>
          </w:p>
        </w:tc>
        <w:tc>
          <w:tcPr>
            <w:tcW w:w="1553" w:type="pct"/>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5A7514E" w14:textId="77777777" w:rsidR="00D36A48" w:rsidRPr="000747E4" w:rsidRDefault="00D36A48" w:rsidP="004E67C5">
            <w:pPr>
              <w:tabs>
                <w:tab w:val="center" w:pos="4536"/>
              </w:tabs>
              <w:jc w:val="center"/>
              <w:rPr>
                <w:rFonts w:ascii="Montserrat" w:eastAsia="Calibri" w:hAnsi="Montserrat" w:cs="Arial"/>
                <w:b/>
                <w:sz w:val="16"/>
                <w:szCs w:val="16"/>
              </w:rPr>
            </w:pPr>
            <w:r w:rsidRPr="000747E4">
              <w:rPr>
                <w:rFonts w:ascii="Montserrat" w:eastAsia="Calibri" w:hAnsi="Montserrat" w:cs="Arial"/>
                <w:b/>
                <w:sz w:val="16"/>
                <w:szCs w:val="16"/>
              </w:rPr>
              <w:t xml:space="preserve">TOTAL, DE ACCIONES CORRECTIVAS DOCUMENTADAS (ACUMULADAS EN EL PERÍODO) </w:t>
            </w:r>
          </w:p>
        </w:tc>
        <w:tc>
          <w:tcPr>
            <w:tcW w:w="1081"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EE704E4" w14:textId="77777777" w:rsidR="00D36A48" w:rsidRPr="000747E4" w:rsidRDefault="00D36A48" w:rsidP="004E67C5">
            <w:pPr>
              <w:tabs>
                <w:tab w:val="center" w:pos="4536"/>
              </w:tabs>
              <w:jc w:val="center"/>
              <w:rPr>
                <w:rFonts w:ascii="Montserrat" w:eastAsia="Calibri" w:hAnsi="Montserrat" w:cs="Arial"/>
                <w:b/>
                <w:sz w:val="16"/>
                <w:szCs w:val="16"/>
              </w:rPr>
            </w:pPr>
          </w:p>
          <w:p w14:paraId="4FB3535A" w14:textId="77777777" w:rsidR="00D36A48" w:rsidRPr="000747E4" w:rsidRDefault="00D36A48" w:rsidP="004E67C5">
            <w:pPr>
              <w:tabs>
                <w:tab w:val="center" w:pos="4536"/>
              </w:tabs>
              <w:jc w:val="center"/>
              <w:rPr>
                <w:rFonts w:ascii="Montserrat" w:eastAsia="Calibri" w:hAnsi="Montserrat" w:cs="Arial"/>
                <w:b/>
                <w:sz w:val="16"/>
                <w:szCs w:val="16"/>
              </w:rPr>
            </w:pPr>
            <w:r w:rsidRPr="000747E4">
              <w:rPr>
                <w:rFonts w:ascii="Montserrat" w:eastAsia="Calibri" w:hAnsi="Montserrat" w:cs="Arial"/>
                <w:b/>
                <w:sz w:val="16"/>
                <w:szCs w:val="16"/>
              </w:rPr>
              <w:t xml:space="preserve">ANÁLISIS </w:t>
            </w:r>
          </w:p>
        </w:tc>
      </w:tr>
      <w:tr w:rsidR="005B75A8" w:rsidRPr="000747E4" w14:paraId="0971D4CA" w14:textId="77777777" w:rsidTr="005B75A8">
        <w:trPr>
          <w:trHeight w:val="365"/>
          <w:tblHeader/>
          <w:jc w:val="center"/>
        </w:trPr>
        <w:tc>
          <w:tcPr>
            <w:tcW w:w="814" w:type="pct"/>
            <w:vMerge/>
            <w:tcBorders>
              <w:left w:val="single" w:sz="4" w:space="0" w:color="000000"/>
              <w:bottom w:val="single" w:sz="4" w:space="0" w:color="000000"/>
              <w:right w:val="single" w:sz="4" w:space="0" w:color="000000"/>
            </w:tcBorders>
            <w:shd w:val="clear" w:color="auto" w:fill="EDEDED"/>
            <w:vAlign w:val="center"/>
          </w:tcPr>
          <w:p w14:paraId="436F8C96" w14:textId="77777777" w:rsidR="00D36A48" w:rsidRPr="000747E4" w:rsidRDefault="00D36A48" w:rsidP="004E67C5">
            <w:pPr>
              <w:tabs>
                <w:tab w:val="center" w:pos="4536"/>
              </w:tabs>
              <w:jc w:val="center"/>
              <w:rPr>
                <w:rFonts w:ascii="Montserrat" w:eastAsia="Calibri" w:hAnsi="Montserrat" w:cs="Arial"/>
                <w:b/>
                <w:sz w:val="16"/>
                <w:szCs w:val="16"/>
              </w:rPr>
            </w:pPr>
          </w:p>
        </w:tc>
        <w:tc>
          <w:tcPr>
            <w:tcW w:w="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7129F7" w14:textId="77777777"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 xml:space="preserve">No. ABIERTAS  </w:t>
            </w:r>
          </w:p>
        </w:tc>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3A98A" w14:textId="77777777"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CERRADAS</w:t>
            </w:r>
          </w:p>
        </w:tc>
        <w:tc>
          <w:tcPr>
            <w:tcW w:w="676" w:type="pct"/>
            <w:tcBorders>
              <w:top w:val="single" w:sz="4" w:space="0" w:color="000000"/>
              <w:left w:val="single" w:sz="4" w:space="0" w:color="000000"/>
              <w:bottom w:val="single" w:sz="4" w:space="0" w:color="000000"/>
              <w:right w:val="single" w:sz="4" w:space="0" w:color="000000"/>
            </w:tcBorders>
            <w:shd w:val="clear" w:color="auto" w:fill="FFFFFF"/>
          </w:tcPr>
          <w:p w14:paraId="66D4589A" w14:textId="77777777" w:rsidR="00543595" w:rsidRPr="000747E4" w:rsidRDefault="00543595" w:rsidP="004E67C5">
            <w:pPr>
              <w:tabs>
                <w:tab w:val="center" w:pos="4536"/>
              </w:tabs>
              <w:jc w:val="center"/>
              <w:rPr>
                <w:rFonts w:ascii="Montserrat" w:eastAsia="Calibri" w:hAnsi="Montserrat" w:cs="Arial"/>
                <w:b/>
                <w:sz w:val="12"/>
                <w:szCs w:val="12"/>
              </w:rPr>
            </w:pPr>
          </w:p>
          <w:p w14:paraId="0B6C17E9" w14:textId="090D85D8"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CERRADAS OPORTUNAMENTE</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DF406" w14:textId="77777777"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ABIERTAS</w:t>
            </w:r>
          </w:p>
        </w:tc>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774B9" w14:textId="77777777"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CERRADAS</w:t>
            </w:r>
          </w:p>
        </w:tc>
        <w:tc>
          <w:tcPr>
            <w:tcW w:w="676" w:type="pct"/>
            <w:tcBorders>
              <w:top w:val="single" w:sz="4" w:space="0" w:color="000000"/>
              <w:left w:val="single" w:sz="4" w:space="0" w:color="000000"/>
              <w:bottom w:val="single" w:sz="4" w:space="0" w:color="000000"/>
              <w:right w:val="single" w:sz="4" w:space="0" w:color="000000"/>
            </w:tcBorders>
            <w:shd w:val="clear" w:color="auto" w:fill="FFFFFF"/>
          </w:tcPr>
          <w:p w14:paraId="0B6050EF" w14:textId="77777777" w:rsidR="00543595" w:rsidRPr="000747E4" w:rsidRDefault="00543595" w:rsidP="004E67C5">
            <w:pPr>
              <w:tabs>
                <w:tab w:val="center" w:pos="4536"/>
              </w:tabs>
              <w:jc w:val="center"/>
              <w:rPr>
                <w:rFonts w:ascii="Montserrat" w:eastAsia="Calibri" w:hAnsi="Montserrat" w:cs="Arial"/>
                <w:b/>
                <w:sz w:val="12"/>
                <w:szCs w:val="12"/>
              </w:rPr>
            </w:pPr>
          </w:p>
          <w:p w14:paraId="3F75E8A6" w14:textId="2423C599"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CERRADAS OPORTUNAMENTE</w:t>
            </w:r>
          </w:p>
        </w:tc>
        <w:tc>
          <w:tcPr>
            <w:tcW w:w="1081" w:type="pct"/>
            <w:tcBorders>
              <w:top w:val="single" w:sz="4" w:space="0" w:color="000000"/>
              <w:left w:val="single" w:sz="4" w:space="0" w:color="000000"/>
              <w:bottom w:val="single" w:sz="4" w:space="0" w:color="000000"/>
              <w:right w:val="single" w:sz="4" w:space="0" w:color="000000"/>
            </w:tcBorders>
            <w:shd w:val="clear" w:color="auto" w:fill="FFFFFF"/>
          </w:tcPr>
          <w:p w14:paraId="296B037E" w14:textId="77777777" w:rsidR="00D36A48" w:rsidRPr="000747E4" w:rsidRDefault="00D36A48" w:rsidP="004E67C5">
            <w:pPr>
              <w:tabs>
                <w:tab w:val="center" w:pos="4536"/>
              </w:tabs>
              <w:jc w:val="center"/>
              <w:rPr>
                <w:rFonts w:ascii="Montserrat" w:eastAsia="Calibri" w:hAnsi="Montserrat" w:cs="Arial"/>
                <w:b/>
                <w:sz w:val="16"/>
                <w:szCs w:val="16"/>
              </w:rPr>
            </w:pPr>
          </w:p>
        </w:tc>
      </w:tr>
      <w:tr w:rsidR="005B75A8" w:rsidRPr="000747E4" w14:paraId="692CAFB1" w14:textId="77777777" w:rsidTr="005B75A8">
        <w:trPr>
          <w:trHeight w:val="994"/>
          <w:jc w:val="center"/>
        </w:trPr>
        <w:tc>
          <w:tcPr>
            <w:tcW w:w="814" w:type="pct"/>
            <w:tcBorders>
              <w:left w:val="single" w:sz="4" w:space="0" w:color="000000"/>
              <w:bottom w:val="single" w:sz="4" w:space="0" w:color="000000"/>
              <w:right w:val="single" w:sz="4" w:space="0" w:color="000000"/>
            </w:tcBorders>
            <w:shd w:val="clear" w:color="auto" w:fill="EDEDED"/>
            <w:vAlign w:val="center"/>
          </w:tcPr>
          <w:p w14:paraId="3BF87388" w14:textId="77777777" w:rsidR="005B75A8" w:rsidRPr="00C54EC7" w:rsidRDefault="005B75A8" w:rsidP="005B75A8">
            <w:pPr>
              <w:tabs>
                <w:tab w:val="center" w:pos="4536"/>
              </w:tabs>
              <w:rPr>
                <w:rFonts w:ascii="Arial" w:hAnsi="Arial" w:cs="Arial"/>
                <w:b/>
                <w:bCs/>
                <w:sz w:val="18"/>
                <w:szCs w:val="18"/>
              </w:rPr>
            </w:pPr>
            <w:r>
              <w:rPr>
                <w:rFonts w:ascii="Arial" w:hAnsi="Arial" w:cs="Arial"/>
                <w:b/>
                <w:bCs/>
                <w:sz w:val="18"/>
                <w:szCs w:val="18"/>
              </w:rPr>
              <w:t>*</w:t>
            </w:r>
            <w:r w:rsidRPr="00C54EC7">
              <w:rPr>
                <w:rFonts w:ascii="Arial" w:hAnsi="Arial" w:cs="Arial"/>
                <w:b/>
                <w:bCs/>
                <w:sz w:val="18"/>
                <w:szCs w:val="18"/>
              </w:rPr>
              <w:t>Gestión de Procesos Constitucionales</w:t>
            </w:r>
          </w:p>
          <w:p w14:paraId="457505B1" w14:textId="77777777" w:rsidR="005B75A8" w:rsidRPr="00C54EC7" w:rsidRDefault="005B75A8" w:rsidP="005B75A8">
            <w:pPr>
              <w:tabs>
                <w:tab w:val="center" w:pos="4536"/>
              </w:tabs>
              <w:rPr>
                <w:rFonts w:ascii="Arial" w:hAnsi="Arial" w:cs="Arial"/>
                <w:b/>
                <w:bCs/>
                <w:sz w:val="18"/>
                <w:szCs w:val="18"/>
              </w:rPr>
            </w:pPr>
            <w:r w:rsidRPr="00C54EC7">
              <w:rPr>
                <w:rFonts w:ascii="Arial" w:hAnsi="Arial" w:cs="Arial"/>
                <w:b/>
                <w:bCs/>
                <w:sz w:val="18"/>
                <w:szCs w:val="18"/>
              </w:rPr>
              <w:t>*Gestión de Procesos Penales para Adolescentes</w:t>
            </w:r>
          </w:p>
          <w:p w14:paraId="3568369C" w14:textId="77777777" w:rsidR="005B75A8" w:rsidRPr="006F255A" w:rsidRDefault="005B75A8" w:rsidP="005B75A8">
            <w:pPr>
              <w:tabs>
                <w:tab w:val="center" w:pos="4536"/>
              </w:tabs>
              <w:jc w:val="both"/>
              <w:rPr>
                <w:rFonts w:ascii="Arial" w:hAnsi="Arial" w:cs="Arial"/>
                <w:b/>
                <w:bCs/>
                <w:sz w:val="18"/>
                <w:szCs w:val="18"/>
              </w:rPr>
            </w:pPr>
            <w:r w:rsidRPr="00C54EC7">
              <w:rPr>
                <w:rFonts w:ascii="Arial" w:hAnsi="Arial" w:cs="Arial"/>
                <w:b/>
                <w:bCs/>
                <w:sz w:val="18"/>
                <w:szCs w:val="18"/>
              </w:rPr>
              <w:t>*</w:t>
            </w:r>
            <w:r w:rsidRPr="006F255A">
              <w:rPr>
                <w:rFonts w:ascii="Arial" w:hAnsi="Arial" w:cs="Arial"/>
                <w:b/>
                <w:bCs/>
                <w:sz w:val="18"/>
                <w:szCs w:val="18"/>
              </w:rPr>
              <w:t xml:space="preserve">Atención al usuario </w:t>
            </w:r>
          </w:p>
          <w:p w14:paraId="44FD16B2" w14:textId="7A03DA4E" w:rsidR="005B75A8" w:rsidRPr="000747E4" w:rsidRDefault="005B75A8" w:rsidP="005B75A8">
            <w:pPr>
              <w:tabs>
                <w:tab w:val="center" w:pos="4536"/>
              </w:tabs>
              <w:rPr>
                <w:rFonts w:ascii="Montserrat" w:eastAsia="Calibri" w:hAnsi="Montserrat" w:cs="Arial"/>
                <w:b/>
                <w:bCs/>
                <w:sz w:val="18"/>
                <w:szCs w:val="18"/>
              </w:rPr>
            </w:pPr>
            <w:r>
              <w:rPr>
                <w:rFonts w:ascii="Arial" w:hAnsi="Arial" w:cs="Arial"/>
                <w:b/>
                <w:bCs/>
                <w:sz w:val="18"/>
                <w:szCs w:val="18"/>
              </w:rPr>
              <w:t>*</w:t>
            </w:r>
            <w:r w:rsidRPr="006F255A">
              <w:rPr>
                <w:rFonts w:ascii="Arial" w:hAnsi="Arial" w:cs="Arial"/>
                <w:b/>
                <w:bCs/>
                <w:sz w:val="18"/>
                <w:szCs w:val="18"/>
              </w:rPr>
              <w:t xml:space="preserve">Gestión de Servicios Judiciales </w:t>
            </w:r>
            <w:r>
              <w:rPr>
                <w:rFonts w:ascii="Arial" w:hAnsi="Arial" w:cs="Arial"/>
                <w:b/>
                <w:bCs/>
                <w:sz w:val="18"/>
                <w:szCs w:val="18"/>
              </w:rPr>
              <w:t>*</w:t>
            </w:r>
            <w:r w:rsidRPr="006F255A">
              <w:rPr>
                <w:rFonts w:ascii="Arial" w:hAnsi="Arial" w:cs="Arial"/>
                <w:b/>
                <w:bCs/>
                <w:sz w:val="18"/>
                <w:szCs w:val="18"/>
              </w:rPr>
              <w:t>Gestión de Servicios Administrativos</w:t>
            </w:r>
          </w:p>
        </w:tc>
        <w:tc>
          <w:tcPr>
            <w:tcW w:w="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C9164" w14:textId="3CFE8094" w:rsidR="005B75A8" w:rsidRPr="000747E4" w:rsidRDefault="005B75A8" w:rsidP="005B75A8">
            <w:pPr>
              <w:tabs>
                <w:tab w:val="center" w:pos="4536"/>
              </w:tabs>
              <w:jc w:val="center"/>
              <w:rPr>
                <w:rFonts w:ascii="Montserrat" w:eastAsia="Calibri" w:hAnsi="Montserrat" w:cs="Arial"/>
                <w:color w:val="000000"/>
                <w:sz w:val="18"/>
                <w:szCs w:val="18"/>
              </w:rPr>
            </w:pPr>
            <w:r>
              <w:rPr>
                <w:rFonts w:ascii="Arial" w:eastAsia="Calibri" w:hAnsi="Arial" w:cs="Arial"/>
                <w:sz w:val="18"/>
                <w:szCs w:val="18"/>
              </w:rPr>
              <w:t>3</w:t>
            </w:r>
          </w:p>
        </w:tc>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42844A" w14:textId="739E86F1" w:rsidR="005B75A8" w:rsidRPr="000747E4" w:rsidRDefault="005B75A8" w:rsidP="005B75A8">
            <w:pPr>
              <w:tabs>
                <w:tab w:val="center" w:pos="4536"/>
              </w:tabs>
              <w:jc w:val="center"/>
              <w:rPr>
                <w:rFonts w:ascii="Montserrat" w:eastAsia="Calibri" w:hAnsi="Montserrat" w:cs="Arial"/>
                <w:color w:val="000000"/>
                <w:sz w:val="18"/>
                <w:szCs w:val="18"/>
              </w:rPr>
            </w:pPr>
            <w:r>
              <w:rPr>
                <w:rFonts w:ascii="Arial" w:eastAsia="Calibri" w:hAnsi="Arial" w:cs="Arial"/>
                <w:sz w:val="18"/>
                <w:szCs w:val="18"/>
              </w:rPr>
              <w:t>3</w:t>
            </w:r>
          </w:p>
        </w:tc>
        <w:tc>
          <w:tcPr>
            <w:tcW w:w="6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9F85B" w14:textId="4EDC585B" w:rsidR="005B75A8" w:rsidRPr="000747E4" w:rsidRDefault="005B75A8" w:rsidP="005B75A8">
            <w:pPr>
              <w:tabs>
                <w:tab w:val="center" w:pos="4536"/>
              </w:tabs>
              <w:jc w:val="center"/>
              <w:rPr>
                <w:rFonts w:ascii="Montserrat" w:eastAsia="Calibri" w:hAnsi="Montserrat" w:cs="Arial"/>
                <w:color w:val="000000"/>
                <w:sz w:val="18"/>
                <w:szCs w:val="18"/>
              </w:rPr>
            </w:pPr>
            <w:r>
              <w:rPr>
                <w:rFonts w:ascii="Arial" w:eastAsia="Calibri" w:hAnsi="Arial" w:cs="Arial"/>
                <w:sz w:val="18"/>
                <w:szCs w:val="18"/>
              </w:rPr>
              <w:t>3</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97CFF" w14:textId="4066D58C" w:rsidR="005B75A8" w:rsidRPr="000747E4" w:rsidRDefault="005B75A8" w:rsidP="005B75A8">
            <w:pPr>
              <w:tabs>
                <w:tab w:val="center" w:pos="4536"/>
              </w:tabs>
              <w:jc w:val="center"/>
              <w:rPr>
                <w:rFonts w:ascii="Montserrat" w:eastAsia="Calibri" w:hAnsi="Montserrat" w:cs="Arial"/>
                <w:color w:val="000000"/>
                <w:sz w:val="18"/>
                <w:szCs w:val="18"/>
              </w:rPr>
            </w:pPr>
            <w:r w:rsidRPr="00AC4A22">
              <w:rPr>
                <w:rFonts w:ascii="Arial" w:eastAsia="Calibri" w:hAnsi="Arial" w:cs="Arial"/>
                <w:sz w:val="18"/>
                <w:szCs w:val="18"/>
              </w:rPr>
              <w:t>0</w:t>
            </w:r>
          </w:p>
        </w:tc>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DD167B" w14:textId="441B3D91" w:rsidR="005B75A8" w:rsidRPr="000747E4" w:rsidRDefault="005B75A8" w:rsidP="005B75A8">
            <w:pPr>
              <w:tabs>
                <w:tab w:val="center" w:pos="4536"/>
              </w:tabs>
              <w:jc w:val="center"/>
              <w:rPr>
                <w:rFonts w:ascii="Montserrat" w:eastAsia="Calibri" w:hAnsi="Montserrat" w:cs="Arial"/>
                <w:color w:val="000000"/>
                <w:sz w:val="18"/>
                <w:szCs w:val="18"/>
              </w:rPr>
            </w:pPr>
            <w:r w:rsidRPr="00AC4A22">
              <w:rPr>
                <w:rFonts w:ascii="Arial" w:eastAsia="Calibri" w:hAnsi="Arial" w:cs="Arial"/>
                <w:sz w:val="18"/>
                <w:szCs w:val="18"/>
              </w:rPr>
              <w:t>0</w:t>
            </w:r>
          </w:p>
        </w:tc>
        <w:tc>
          <w:tcPr>
            <w:tcW w:w="6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45BCE" w14:textId="6415B81E" w:rsidR="005B75A8" w:rsidRPr="000747E4" w:rsidRDefault="005B75A8" w:rsidP="005B75A8">
            <w:pPr>
              <w:jc w:val="center"/>
              <w:rPr>
                <w:rFonts w:ascii="Montserrat" w:eastAsia="Calibri" w:hAnsi="Montserrat" w:cs="Arial"/>
                <w:sz w:val="18"/>
                <w:szCs w:val="18"/>
              </w:rPr>
            </w:pPr>
            <w:r w:rsidRPr="00AC4A22">
              <w:rPr>
                <w:rFonts w:ascii="Arial" w:eastAsia="Calibri" w:hAnsi="Arial" w:cs="Arial"/>
                <w:sz w:val="18"/>
                <w:szCs w:val="18"/>
              </w:rPr>
              <w:t>0</w:t>
            </w:r>
          </w:p>
        </w:tc>
        <w:tc>
          <w:tcPr>
            <w:tcW w:w="10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89A0D1" w14:textId="6CF7C58E" w:rsidR="005B75A8" w:rsidRPr="005B75A8" w:rsidRDefault="005B75A8" w:rsidP="005B75A8">
            <w:pPr>
              <w:overflowPunct/>
              <w:autoSpaceDE/>
              <w:autoSpaceDN/>
              <w:adjustRightInd/>
              <w:jc w:val="both"/>
              <w:textAlignment w:val="auto"/>
              <w:rPr>
                <w:rFonts w:ascii="Arial" w:eastAsia="Calibri" w:hAnsi="Arial" w:cs="Arial"/>
                <w:sz w:val="18"/>
                <w:szCs w:val="18"/>
              </w:rPr>
            </w:pPr>
            <w:r>
              <w:rPr>
                <w:rFonts w:ascii="Arial" w:eastAsia="Calibri" w:hAnsi="Arial" w:cs="Arial"/>
                <w:sz w:val="18"/>
                <w:szCs w:val="18"/>
              </w:rPr>
              <w:t>E</w:t>
            </w:r>
            <w:r w:rsidRPr="005B75A8">
              <w:rPr>
                <w:rFonts w:ascii="Arial" w:eastAsia="Calibri" w:hAnsi="Arial" w:cs="Arial"/>
                <w:sz w:val="18"/>
                <w:szCs w:val="18"/>
              </w:rPr>
              <w:t>l S</w:t>
            </w:r>
            <w:r>
              <w:rPr>
                <w:rFonts w:ascii="Arial" w:eastAsia="Calibri" w:hAnsi="Arial" w:cs="Arial"/>
                <w:sz w:val="18"/>
                <w:szCs w:val="18"/>
              </w:rPr>
              <w:t xml:space="preserve">RPA </w:t>
            </w:r>
            <w:r w:rsidRPr="005B75A8">
              <w:rPr>
                <w:rFonts w:ascii="Arial" w:eastAsia="Calibri" w:hAnsi="Arial" w:cs="Arial"/>
                <w:sz w:val="18"/>
                <w:szCs w:val="18"/>
              </w:rPr>
              <w:t xml:space="preserve">de Montería, tiene definida la implementación de acciones Correctivas, Preventivas y de Mejora, donde estas acciones se toman cuando surjan no conformidades reales o potenciales, es decir algún incumplimiento que se origine de auditorías internas o externas, de un servicio no conforme, queja, reclamo o sugerencia, la autoevaluación realizada por el responsable del proceso y/o la revisión por parte de los Comités de Profesionales Enlace y de Líderes, teniendo en cuenta también el porcentaje de reincidencia de ocurrencia de estas </w:t>
            </w:r>
            <w:r w:rsidRPr="005B75A8">
              <w:rPr>
                <w:rFonts w:ascii="Arial" w:eastAsia="Calibri" w:hAnsi="Arial" w:cs="Arial"/>
                <w:sz w:val="18"/>
                <w:szCs w:val="18"/>
              </w:rPr>
              <w:lastRenderedPageBreak/>
              <w:t>acciones susceptibles de mejora.</w:t>
            </w:r>
          </w:p>
          <w:p w14:paraId="1A8B32E8" w14:textId="156CB7B9" w:rsidR="005B75A8" w:rsidRPr="005B75A8" w:rsidRDefault="005B75A8" w:rsidP="005B75A8">
            <w:pPr>
              <w:tabs>
                <w:tab w:val="center" w:pos="4536"/>
              </w:tabs>
              <w:jc w:val="both"/>
              <w:rPr>
                <w:rFonts w:ascii="Arial" w:eastAsia="Calibri" w:hAnsi="Arial" w:cs="Arial"/>
                <w:sz w:val="18"/>
                <w:szCs w:val="18"/>
              </w:rPr>
            </w:pPr>
            <w:r w:rsidRPr="004070B4">
              <w:rPr>
                <w:rFonts w:ascii="Arial" w:eastAsia="Calibri" w:hAnsi="Arial" w:cs="Arial"/>
                <w:sz w:val="18"/>
                <w:szCs w:val="18"/>
              </w:rPr>
              <w:t xml:space="preserve">En </w:t>
            </w:r>
            <w:r>
              <w:rPr>
                <w:rFonts w:ascii="Arial" w:eastAsia="Calibri" w:hAnsi="Arial" w:cs="Arial"/>
                <w:sz w:val="18"/>
                <w:szCs w:val="18"/>
              </w:rPr>
              <w:t>el transcurso de la vigencia 2024</w:t>
            </w:r>
            <w:r w:rsidRPr="004070B4">
              <w:rPr>
                <w:rFonts w:ascii="Arial" w:eastAsia="Calibri" w:hAnsi="Arial" w:cs="Arial"/>
                <w:sz w:val="18"/>
                <w:szCs w:val="18"/>
              </w:rPr>
              <w:t>, no se configuró hallazgo u observación alguna sobre los procesos y el cumplimiento de los requisitos de la norma o legales, salvo las</w:t>
            </w:r>
            <w:r w:rsidRPr="005B75A8">
              <w:rPr>
                <w:rFonts w:ascii="Arial" w:eastAsia="Calibri" w:hAnsi="Arial" w:cs="Arial"/>
                <w:sz w:val="18"/>
                <w:szCs w:val="18"/>
              </w:rPr>
              <w:t xml:space="preserve"> Oportunidades de Mejora</w:t>
            </w:r>
            <w:r w:rsidRPr="004070B4">
              <w:rPr>
                <w:rFonts w:ascii="Arial" w:eastAsia="Calibri" w:hAnsi="Arial" w:cs="Arial"/>
                <w:sz w:val="18"/>
                <w:szCs w:val="18"/>
              </w:rPr>
              <w:t xml:space="preserve"> planteadas en </w:t>
            </w:r>
            <w:r w:rsidR="003B4FA9">
              <w:rPr>
                <w:rFonts w:ascii="Arial" w:eastAsia="Calibri" w:hAnsi="Arial" w:cs="Arial"/>
                <w:sz w:val="18"/>
                <w:szCs w:val="18"/>
              </w:rPr>
              <w:t>LAS Actas del Comité de Líderes del SIGCMA del SRPA de Montería de fechas 27 de febrero y 16 de julio respectivamente.</w:t>
            </w:r>
          </w:p>
        </w:tc>
      </w:tr>
      <w:tr w:rsidR="005B75A8" w:rsidRPr="000747E4" w14:paraId="4A3989A1" w14:textId="77777777" w:rsidTr="003B4FA9">
        <w:trPr>
          <w:trHeight w:val="2359"/>
          <w:jc w:val="center"/>
        </w:trPr>
        <w:tc>
          <w:tcPr>
            <w:tcW w:w="814" w:type="pct"/>
            <w:tcBorders>
              <w:left w:val="single" w:sz="4" w:space="0" w:color="000000"/>
              <w:bottom w:val="single" w:sz="4" w:space="0" w:color="000000"/>
              <w:right w:val="single" w:sz="4" w:space="0" w:color="000000"/>
            </w:tcBorders>
            <w:shd w:val="clear" w:color="auto" w:fill="D9D9D9"/>
            <w:vAlign w:val="center"/>
          </w:tcPr>
          <w:p w14:paraId="0D82132E" w14:textId="77777777" w:rsidR="00D36A48" w:rsidRPr="000747E4" w:rsidRDefault="00D36A48"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lastRenderedPageBreak/>
              <w:t>TOTAL</w:t>
            </w:r>
          </w:p>
        </w:tc>
        <w:tc>
          <w:tcPr>
            <w:tcW w:w="40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2267598" w14:textId="20A2BF13" w:rsidR="00D36A48" w:rsidRPr="000747E4" w:rsidRDefault="005B75A8" w:rsidP="004E67C5">
            <w:pPr>
              <w:tabs>
                <w:tab w:val="center" w:pos="4536"/>
              </w:tabs>
              <w:jc w:val="center"/>
              <w:rPr>
                <w:rFonts w:ascii="Montserrat" w:eastAsia="Calibri" w:hAnsi="Montserrat" w:cs="Arial"/>
                <w:b/>
                <w:color w:val="000000"/>
                <w:sz w:val="18"/>
                <w:szCs w:val="18"/>
              </w:rPr>
            </w:pPr>
            <w:r>
              <w:rPr>
                <w:rFonts w:ascii="Montserrat" w:eastAsia="Calibri" w:hAnsi="Montserrat" w:cs="Arial"/>
                <w:b/>
                <w:color w:val="000000"/>
                <w:sz w:val="18"/>
                <w:szCs w:val="18"/>
              </w:rPr>
              <w:t>3</w:t>
            </w:r>
          </w:p>
        </w:tc>
        <w:tc>
          <w:tcPr>
            <w:tcW w:w="47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87A36AA" w14:textId="77777777" w:rsidR="00D36A48" w:rsidRPr="000747E4" w:rsidRDefault="00D36A48" w:rsidP="004E67C5">
            <w:pPr>
              <w:tabs>
                <w:tab w:val="center" w:pos="4536"/>
              </w:tabs>
              <w:jc w:val="center"/>
              <w:rPr>
                <w:rFonts w:ascii="Montserrat" w:eastAsia="Calibri" w:hAnsi="Montserrat" w:cs="Arial"/>
                <w:b/>
                <w:color w:val="000000"/>
                <w:sz w:val="18"/>
                <w:szCs w:val="18"/>
              </w:rPr>
            </w:pPr>
            <w:r w:rsidRPr="000747E4">
              <w:rPr>
                <w:rFonts w:ascii="Montserrat" w:eastAsia="Calibri" w:hAnsi="Montserrat" w:cs="Arial"/>
                <w:b/>
                <w:color w:val="000000"/>
                <w:sz w:val="18"/>
                <w:szCs w:val="18"/>
              </w:rPr>
              <w:t>3</w:t>
            </w:r>
          </w:p>
        </w:tc>
        <w:tc>
          <w:tcPr>
            <w:tcW w:w="6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8FE78E" w14:textId="1E890E8D" w:rsidR="00D36A48" w:rsidRPr="000747E4" w:rsidRDefault="005B75A8" w:rsidP="004E67C5">
            <w:pPr>
              <w:tabs>
                <w:tab w:val="center" w:pos="4536"/>
              </w:tabs>
              <w:jc w:val="center"/>
              <w:rPr>
                <w:rFonts w:ascii="Montserrat" w:eastAsia="Calibri" w:hAnsi="Montserrat" w:cs="Arial"/>
                <w:b/>
                <w:color w:val="000000"/>
                <w:sz w:val="18"/>
                <w:szCs w:val="18"/>
              </w:rPr>
            </w:pPr>
            <w:r>
              <w:rPr>
                <w:rFonts w:ascii="Montserrat" w:eastAsia="Calibri" w:hAnsi="Montserrat" w:cs="Arial"/>
                <w:b/>
                <w:color w:val="000000"/>
                <w:sz w:val="18"/>
                <w:szCs w:val="18"/>
              </w:rPr>
              <w:t>3</w:t>
            </w:r>
          </w:p>
        </w:tc>
        <w:tc>
          <w:tcPr>
            <w:tcW w:w="40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2B31D95" w14:textId="77777777" w:rsidR="00D36A48" w:rsidRPr="000747E4" w:rsidRDefault="00D36A48" w:rsidP="004E67C5">
            <w:pPr>
              <w:tabs>
                <w:tab w:val="center" w:pos="4536"/>
              </w:tabs>
              <w:jc w:val="center"/>
              <w:rPr>
                <w:rFonts w:ascii="Montserrat" w:eastAsia="Calibri" w:hAnsi="Montserrat" w:cs="Arial"/>
                <w:b/>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C82C5A7" w14:textId="77777777" w:rsidR="00D36A48" w:rsidRPr="000747E4" w:rsidRDefault="00D36A48" w:rsidP="004E67C5">
            <w:pPr>
              <w:tabs>
                <w:tab w:val="center" w:pos="4536"/>
              </w:tabs>
              <w:jc w:val="center"/>
              <w:rPr>
                <w:rFonts w:ascii="Montserrat" w:eastAsia="Calibri" w:hAnsi="Montserrat" w:cs="Arial"/>
                <w:b/>
                <w:color w:val="000000"/>
                <w:sz w:val="18"/>
                <w:szCs w:val="18"/>
              </w:rPr>
            </w:pPr>
          </w:p>
        </w:tc>
        <w:tc>
          <w:tcPr>
            <w:tcW w:w="6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FE5807F" w14:textId="77777777" w:rsidR="00D36A48" w:rsidRPr="000747E4" w:rsidRDefault="00D36A48" w:rsidP="004E67C5">
            <w:pPr>
              <w:tabs>
                <w:tab w:val="center" w:pos="4536"/>
              </w:tabs>
              <w:jc w:val="center"/>
              <w:rPr>
                <w:rFonts w:ascii="Montserrat" w:eastAsia="Calibri" w:hAnsi="Montserrat" w:cs="Arial"/>
                <w:b/>
                <w:color w:val="000000"/>
                <w:sz w:val="18"/>
                <w:szCs w:val="18"/>
              </w:rPr>
            </w:pPr>
          </w:p>
        </w:tc>
        <w:tc>
          <w:tcPr>
            <w:tcW w:w="1081" w:type="pct"/>
            <w:tcBorders>
              <w:top w:val="single" w:sz="4" w:space="0" w:color="000000"/>
              <w:left w:val="single" w:sz="4" w:space="0" w:color="000000"/>
              <w:bottom w:val="single" w:sz="4" w:space="0" w:color="000000"/>
              <w:right w:val="single" w:sz="4" w:space="0" w:color="000000"/>
            </w:tcBorders>
            <w:shd w:val="clear" w:color="auto" w:fill="D9D9D9"/>
          </w:tcPr>
          <w:p w14:paraId="701AABB1" w14:textId="3858C8FD" w:rsidR="00D36A48" w:rsidRPr="003B4FA9" w:rsidRDefault="00D36A48" w:rsidP="004E67C5">
            <w:pPr>
              <w:tabs>
                <w:tab w:val="center" w:pos="4536"/>
              </w:tabs>
              <w:jc w:val="both"/>
              <w:rPr>
                <w:rFonts w:ascii="Arial" w:eastAsia="Calibri" w:hAnsi="Arial" w:cs="Arial"/>
                <w:bCs/>
                <w:color w:val="000000"/>
                <w:sz w:val="18"/>
                <w:szCs w:val="18"/>
                <w:highlight w:val="yellow"/>
              </w:rPr>
            </w:pPr>
            <w:r w:rsidRPr="003B4FA9">
              <w:rPr>
                <w:rFonts w:ascii="Arial" w:eastAsia="Calibri" w:hAnsi="Arial" w:cs="Arial"/>
                <w:bCs/>
                <w:color w:val="000000"/>
                <w:sz w:val="18"/>
                <w:szCs w:val="18"/>
                <w:highlight w:val="lightGray"/>
              </w:rPr>
              <w:t>Realizando el análisis del cierre oportuno de las acciones del año 202</w:t>
            </w:r>
            <w:r w:rsidR="003635BF" w:rsidRPr="003B4FA9">
              <w:rPr>
                <w:rFonts w:ascii="Arial" w:eastAsia="Calibri" w:hAnsi="Arial" w:cs="Arial"/>
                <w:bCs/>
                <w:color w:val="000000"/>
                <w:sz w:val="18"/>
                <w:szCs w:val="18"/>
                <w:highlight w:val="lightGray"/>
              </w:rPr>
              <w:t>4</w:t>
            </w:r>
            <w:r w:rsidRPr="003B4FA9">
              <w:rPr>
                <w:rFonts w:ascii="Arial" w:eastAsia="Calibri" w:hAnsi="Arial" w:cs="Arial"/>
                <w:bCs/>
                <w:color w:val="000000"/>
                <w:sz w:val="18"/>
                <w:szCs w:val="18"/>
                <w:highlight w:val="lightGray"/>
              </w:rPr>
              <w:t>, se puede concluir que el porcentaje de cumplimiento es del 100% teniendo en cuenta que las acciones de mejora que se programaron fueron cerradas oportunamente.</w:t>
            </w:r>
          </w:p>
        </w:tc>
      </w:tr>
    </w:tbl>
    <w:p w14:paraId="45B2F1C8" w14:textId="1C0928DB" w:rsidR="00123DB1" w:rsidRPr="000747E4" w:rsidRDefault="00123DB1" w:rsidP="00A40F54">
      <w:pPr>
        <w:overflowPunct/>
        <w:autoSpaceDE/>
        <w:autoSpaceDN/>
        <w:adjustRightInd/>
        <w:textAlignment w:val="auto"/>
        <w:rPr>
          <w:rFonts w:ascii="Montserrat" w:hAnsi="Montserrat" w:cs="Arial"/>
          <w:b/>
          <w:color w:val="000000"/>
          <w:sz w:val="22"/>
          <w:szCs w:val="22"/>
        </w:rPr>
      </w:pPr>
    </w:p>
    <w:p w14:paraId="67F7E0C6" w14:textId="77777777" w:rsidR="00620C7A" w:rsidRPr="000747E4" w:rsidRDefault="00620C7A" w:rsidP="00AF23AC">
      <w:pPr>
        <w:pStyle w:val="Prrafodelista"/>
        <w:spacing w:after="0" w:line="240" w:lineRule="auto"/>
        <w:ind w:left="0"/>
        <w:contextualSpacing w:val="0"/>
        <w:jc w:val="both"/>
        <w:rPr>
          <w:rFonts w:ascii="Montserrat" w:hAnsi="Montserrat" w:cs="Arial"/>
        </w:rPr>
      </w:pPr>
    </w:p>
    <w:p w14:paraId="4A0CF0EE" w14:textId="26EE0C3F" w:rsidR="000E4C9E" w:rsidRPr="000747E4" w:rsidRDefault="00D00B58" w:rsidP="005F4E1D">
      <w:pPr>
        <w:jc w:val="center"/>
        <w:rPr>
          <w:rFonts w:ascii="Montserrat" w:hAnsi="Montserrat" w:cs="Arial"/>
          <w:b/>
          <w:sz w:val="22"/>
          <w:szCs w:val="22"/>
        </w:rPr>
      </w:pPr>
      <w:r w:rsidRPr="000747E4">
        <w:rPr>
          <w:rFonts w:ascii="Montserrat" w:hAnsi="Montserrat" w:cs="Arial"/>
          <w:b/>
          <w:sz w:val="22"/>
          <w:szCs w:val="22"/>
        </w:rPr>
        <w:t>S</w:t>
      </w:r>
      <w:r w:rsidR="000E4C9E" w:rsidRPr="000747E4">
        <w:rPr>
          <w:rFonts w:ascii="Montserrat" w:hAnsi="Montserrat" w:cs="Arial"/>
          <w:b/>
          <w:sz w:val="22"/>
          <w:szCs w:val="22"/>
        </w:rPr>
        <w:t xml:space="preserve">ALIDAS DE LA </w:t>
      </w:r>
      <w:r w:rsidR="00B41308" w:rsidRPr="000747E4">
        <w:rPr>
          <w:rFonts w:ascii="Montserrat" w:hAnsi="Montserrat" w:cs="Arial"/>
          <w:b/>
          <w:sz w:val="22"/>
          <w:szCs w:val="22"/>
        </w:rPr>
        <w:t>REVISIÓN POR</w:t>
      </w:r>
      <w:r w:rsidR="000E4C9E" w:rsidRPr="000747E4">
        <w:rPr>
          <w:rFonts w:ascii="Montserrat" w:hAnsi="Montserrat" w:cs="Arial"/>
          <w:b/>
          <w:sz w:val="22"/>
          <w:szCs w:val="22"/>
        </w:rPr>
        <w:t xml:space="preserve"> LA DIRECCI</w:t>
      </w:r>
      <w:r w:rsidR="0027259D" w:rsidRPr="000747E4">
        <w:rPr>
          <w:rFonts w:ascii="Montserrat" w:hAnsi="Montserrat" w:cs="Arial"/>
          <w:b/>
          <w:sz w:val="22"/>
          <w:szCs w:val="22"/>
        </w:rPr>
        <w:t>Ó</w:t>
      </w:r>
      <w:r w:rsidR="000E4C9E" w:rsidRPr="000747E4">
        <w:rPr>
          <w:rFonts w:ascii="Montserrat" w:hAnsi="Montserrat" w:cs="Arial"/>
          <w:b/>
          <w:sz w:val="22"/>
          <w:szCs w:val="22"/>
        </w:rPr>
        <w:t>N</w:t>
      </w:r>
    </w:p>
    <w:p w14:paraId="709A604A" w14:textId="77777777" w:rsidR="000E4C9E" w:rsidRPr="000747E4" w:rsidRDefault="000E4C9E" w:rsidP="00AF23AC">
      <w:pPr>
        <w:jc w:val="both"/>
        <w:rPr>
          <w:rFonts w:ascii="Montserrat" w:hAnsi="Montserrat" w:cs="Arial"/>
          <w:sz w:val="22"/>
          <w:szCs w:val="22"/>
        </w:rPr>
      </w:pPr>
    </w:p>
    <w:p w14:paraId="6D6CE4F3" w14:textId="77777777" w:rsidR="000E4C9E" w:rsidRPr="000747E4" w:rsidRDefault="002016AA" w:rsidP="000B5552">
      <w:pPr>
        <w:numPr>
          <w:ilvl w:val="0"/>
          <w:numId w:val="18"/>
        </w:numPr>
        <w:jc w:val="both"/>
        <w:rPr>
          <w:rFonts w:ascii="Montserrat" w:hAnsi="Montserrat" w:cs="Arial"/>
          <w:b/>
          <w:sz w:val="22"/>
          <w:szCs w:val="22"/>
        </w:rPr>
      </w:pPr>
      <w:bookmarkStart w:id="5" w:name="_Hlk57708122"/>
      <w:r w:rsidRPr="000747E4">
        <w:rPr>
          <w:rFonts w:ascii="Montserrat" w:hAnsi="Montserrat" w:cs="Arial"/>
          <w:b/>
          <w:sz w:val="22"/>
          <w:szCs w:val="22"/>
        </w:rPr>
        <w:t>RECOMENDACIONES</w:t>
      </w:r>
      <w:r w:rsidR="009E3F19" w:rsidRPr="000747E4">
        <w:rPr>
          <w:rFonts w:ascii="Montserrat" w:hAnsi="Montserrat" w:cs="Arial"/>
          <w:b/>
          <w:sz w:val="22"/>
          <w:szCs w:val="22"/>
        </w:rPr>
        <w:t xml:space="preserve"> Y </w:t>
      </w:r>
      <w:r w:rsidR="00FB2B7C" w:rsidRPr="000747E4">
        <w:rPr>
          <w:rFonts w:ascii="Montserrat" w:hAnsi="Montserrat" w:cs="Arial"/>
          <w:b/>
          <w:sz w:val="22"/>
          <w:szCs w:val="22"/>
        </w:rPr>
        <w:t>COMPROMISOS PARA</w:t>
      </w:r>
      <w:r w:rsidR="000E4C9E" w:rsidRPr="000747E4">
        <w:rPr>
          <w:rFonts w:ascii="Montserrat" w:hAnsi="Montserrat" w:cs="Arial"/>
          <w:b/>
          <w:sz w:val="22"/>
          <w:szCs w:val="22"/>
        </w:rPr>
        <w:t xml:space="preserve"> LA MEJOR</w:t>
      </w:r>
      <w:bookmarkEnd w:id="5"/>
      <w:r w:rsidR="00AF23AC" w:rsidRPr="000747E4">
        <w:rPr>
          <w:rFonts w:ascii="Montserrat" w:hAnsi="Montserrat" w:cs="Arial"/>
          <w:b/>
          <w:sz w:val="22"/>
          <w:szCs w:val="22"/>
        </w:rPr>
        <w:t>A</w:t>
      </w:r>
    </w:p>
    <w:p w14:paraId="6EE95DD5" w14:textId="77777777" w:rsidR="00916005" w:rsidRPr="000747E4" w:rsidRDefault="00916005" w:rsidP="00916005">
      <w:pPr>
        <w:jc w:val="both"/>
        <w:rPr>
          <w:rFonts w:ascii="Montserrat" w:hAnsi="Montserrat" w:cs="Arial"/>
          <w:b/>
          <w:sz w:val="22"/>
          <w:szCs w:val="22"/>
        </w:rPr>
      </w:pPr>
    </w:p>
    <w:tbl>
      <w:tblPr>
        <w:tblpPr w:leftFromText="141" w:rightFromText="141" w:vertAnchor="text" w:horzAnchor="margin" w:tblpX="74" w:tblpY="-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180"/>
        <w:gridCol w:w="1552"/>
      </w:tblGrid>
      <w:tr w:rsidR="00916005" w:rsidRPr="000747E4" w14:paraId="68CF7C51" w14:textId="77777777" w:rsidTr="005E507E">
        <w:trPr>
          <w:trHeight w:val="531"/>
        </w:trPr>
        <w:tc>
          <w:tcPr>
            <w:tcW w:w="3127"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23A3BA6C" w14:textId="77777777" w:rsidR="00916005" w:rsidRPr="000747E4" w:rsidRDefault="00916005"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ACTIVIDAD </w:t>
            </w:r>
          </w:p>
        </w:tc>
        <w:tc>
          <w:tcPr>
            <w:tcW w:w="109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B337456" w14:textId="77777777" w:rsidR="00916005" w:rsidRPr="000747E4" w:rsidRDefault="00916005"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RESPONSABLE</w:t>
            </w:r>
          </w:p>
        </w:tc>
        <w:tc>
          <w:tcPr>
            <w:tcW w:w="779"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6002DC6F" w14:textId="77777777" w:rsidR="00916005" w:rsidRPr="000747E4" w:rsidRDefault="00916005"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FECHA </w:t>
            </w:r>
          </w:p>
        </w:tc>
      </w:tr>
      <w:tr w:rsidR="005E507E" w:rsidRPr="000747E4" w14:paraId="1C6B5D81" w14:textId="77777777" w:rsidTr="005E507E">
        <w:trPr>
          <w:trHeight w:val="629"/>
        </w:trPr>
        <w:tc>
          <w:tcPr>
            <w:tcW w:w="3127" w:type="pct"/>
            <w:tcBorders>
              <w:top w:val="single" w:sz="4" w:space="0" w:color="auto"/>
              <w:left w:val="single" w:sz="4" w:space="0" w:color="000000"/>
              <w:bottom w:val="single" w:sz="4" w:space="0" w:color="auto"/>
              <w:right w:val="single" w:sz="4" w:space="0" w:color="auto"/>
            </w:tcBorders>
          </w:tcPr>
          <w:p w14:paraId="7AE12223" w14:textId="7BAF1B07" w:rsidR="005E507E" w:rsidRPr="000747E4" w:rsidRDefault="005E507E" w:rsidP="005E507E">
            <w:pPr>
              <w:jc w:val="both"/>
              <w:rPr>
                <w:rFonts w:ascii="Montserrat" w:hAnsi="Montserrat" w:cs="Arial"/>
                <w:sz w:val="18"/>
                <w:szCs w:val="18"/>
              </w:rPr>
            </w:pPr>
            <w:r w:rsidRPr="004A472B">
              <w:rPr>
                <w:rFonts w:ascii="Arial" w:hAnsi="Arial" w:cs="Arial"/>
                <w:sz w:val="18"/>
                <w:szCs w:val="18"/>
              </w:rPr>
              <w:t>Fortalecer la cultura de los servidores frente a cada uno de los componentes del Sistema</w:t>
            </w:r>
            <w:r>
              <w:rPr>
                <w:rFonts w:ascii="Arial" w:hAnsi="Arial" w:cs="Arial"/>
                <w:sz w:val="18"/>
                <w:szCs w:val="18"/>
              </w:rPr>
              <w:t>, c</w:t>
            </w:r>
            <w:r w:rsidRPr="004A472B">
              <w:rPr>
                <w:rFonts w:ascii="Arial" w:eastAsia="Calibri Light" w:hAnsi="Arial" w:cs="Arial"/>
                <w:bCs/>
                <w:sz w:val="18"/>
                <w:szCs w:val="18"/>
              </w:rPr>
              <w:t>ontinua</w:t>
            </w:r>
            <w:r>
              <w:rPr>
                <w:rFonts w:ascii="Arial" w:eastAsia="Calibri Light" w:hAnsi="Arial" w:cs="Arial"/>
                <w:bCs/>
                <w:sz w:val="18"/>
                <w:szCs w:val="18"/>
              </w:rPr>
              <w:t xml:space="preserve">ndo </w:t>
            </w:r>
            <w:r w:rsidRPr="004A472B">
              <w:rPr>
                <w:rFonts w:ascii="Arial" w:eastAsia="Calibri Light" w:hAnsi="Arial" w:cs="Arial"/>
                <w:bCs/>
                <w:sz w:val="18"/>
                <w:szCs w:val="18"/>
              </w:rPr>
              <w:t>los ejercicios de planeación, manejo integral de riesgos, indicadores y acciones de gestión, para el mejoramiento continuo del SIGCMA</w:t>
            </w:r>
            <w:r w:rsidRPr="004A472B">
              <w:rPr>
                <w:rFonts w:ascii="Arial" w:hAnsi="Arial" w:cs="Arial"/>
                <w:sz w:val="18"/>
                <w:szCs w:val="18"/>
              </w:rPr>
              <w:t xml:space="preserve"> a través de mecanismos de sensibilización, capacitación y socialización</w:t>
            </w:r>
            <w:r>
              <w:rPr>
                <w:rFonts w:ascii="Arial" w:hAnsi="Arial" w:cs="Arial"/>
                <w:sz w:val="18"/>
                <w:szCs w:val="18"/>
              </w:rPr>
              <w:t>,</w:t>
            </w:r>
            <w:r w:rsidRPr="004A472B">
              <w:rPr>
                <w:rFonts w:ascii="Arial" w:hAnsi="Arial" w:cs="Arial"/>
                <w:sz w:val="18"/>
                <w:szCs w:val="18"/>
              </w:rPr>
              <w:t xml:space="preserve"> entre otros.</w:t>
            </w:r>
          </w:p>
        </w:tc>
        <w:tc>
          <w:tcPr>
            <w:tcW w:w="1094" w:type="pct"/>
            <w:tcBorders>
              <w:top w:val="single" w:sz="4" w:space="0" w:color="auto"/>
              <w:left w:val="single" w:sz="4" w:space="0" w:color="auto"/>
              <w:bottom w:val="single" w:sz="4" w:space="0" w:color="auto"/>
              <w:right w:val="single" w:sz="4" w:space="0" w:color="auto"/>
            </w:tcBorders>
          </w:tcPr>
          <w:p w14:paraId="35695B1E" w14:textId="09DF2985" w:rsidR="005E507E" w:rsidRPr="000747E4" w:rsidRDefault="005E507E" w:rsidP="005E507E">
            <w:pPr>
              <w:tabs>
                <w:tab w:val="center" w:pos="4536"/>
              </w:tabs>
              <w:rPr>
                <w:rFonts w:ascii="Montserrat" w:eastAsia="Calibri" w:hAnsi="Montserrat" w:cs="Arial"/>
                <w:bCs/>
                <w:sz w:val="18"/>
                <w:szCs w:val="18"/>
              </w:rPr>
            </w:pPr>
            <w:r w:rsidRPr="00DF213B">
              <w:rPr>
                <w:rFonts w:ascii="Arial" w:eastAsia="Calibri" w:hAnsi="Arial" w:cs="Arial"/>
                <w:bCs/>
                <w:sz w:val="20"/>
              </w:rPr>
              <w:t>Líder</w:t>
            </w:r>
            <w:r>
              <w:rPr>
                <w:rFonts w:ascii="Arial" w:eastAsia="Calibri" w:hAnsi="Arial" w:cs="Arial"/>
                <w:bCs/>
                <w:sz w:val="20"/>
              </w:rPr>
              <w:t>es</w:t>
            </w:r>
            <w:r w:rsidRPr="00DF213B">
              <w:rPr>
                <w:rFonts w:ascii="Arial" w:eastAsia="Calibri" w:hAnsi="Arial" w:cs="Arial"/>
                <w:bCs/>
                <w:sz w:val="20"/>
              </w:rPr>
              <w:t xml:space="preserve"> de proceso</w:t>
            </w:r>
            <w:r>
              <w:rPr>
                <w:rFonts w:ascii="Arial" w:eastAsia="Calibri" w:hAnsi="Arial" w:cs="Arial"/>
                <w:bCs/>
                <w:sz w:val="20"/>
              </w:rPr>
              <w:t>s</w:t>
            </w:r>
            <w:r w:rsidRPr="00DF213B">
              <w:rPr>
                <w:rFonts w:ascii="Arial" w:eastAsia="Calibri" w:hAnsi="Arial" w:cs="Arial"/>
                <w:bCs/>
                <w:sz w:val="20"/>
              </w:rPr>
              <w:t xml:space="preserve"> </w:t>
            </w:r>
            <w:r>
              <w:rPr>
                <w:rFonts w:ascii="Arial" w:eastAsia="Calibri" w:hAnsi="Arial" w:cs="Arial"/>
                <w:bCs/>
                <w:sz w:val="20"/>
              </w:rPr>
              <w:t>a</w:t>
            </w:r>
            <w:r w:rsidRPr="00DF213B">
              <w:rPr>
                <w:rFonts w:ascii="Arial" w:eastAsia="Calibri" w:hAnsi="Arial" w:cs="Arial"/>
                <w:bCs/>
                <w:sz w:val="20"/>
              </w:rPr>
              <w:t>rticulados con la Coordinación Nacional del SIGCMA</w:t>
            </w:r>
          </w:p>
        </w:tc>
        <w:tc>
          <w:tcPr>
            <w:tcW w:w="779" w:type="pct"/>
            <w:tcBorders>
              <w:top w:val="single" w:sz="4" w:space="0" w:color="auto"/>
              <w:left w:val="single" w:sz="4" w:space="0" w:color="auto"/>
              <w:bottom w:val="single" w:sz="4" w:space="0" w:color="auto"/>
              <w:right w:val="single" w:sz="4" w:space="0" w:color="000000"/>
            </w:tcBorders>
          </w:tcPr>
          <w:p w14:paraId="25D94CFD" w14:textId="5773A876" w:rsidR="005E507E" w:rsidRPr="005E507E" w:rsidRDefault="005E507E" w:rsidP="005E507E">
            <w:pPr>
              <w:tabs>
                <w:tab w:val="center" w:pos="4536"/>
              </w:tabs>
              <w:rPr>
                <w:rFonts w:ascii="Arial" w:eastAsia="Calibri" w:hAnsi="Arial" w:cs="Arial"/>
                <w:bCs/>
                <w:sz w:val="20"/>
              </w:rPr>
            </w:pPr>
            <w:r w:rsidRPr="005E507E">
              <w:rPr>
                <w:rFonts w:ascii="Arial" w:eastAsia="Calibri" w:hAnsi="Arial" w:cs="Arial"/>
                <w:bCs/>
                <w:sz w:val="20"/>
              </w:rPr>
              <w:t>01/02/2025 al 31/12/2025</w:t>
            </w:r>
          </w:p>
        </w:tc>
      </w:tr>
      <w:tr w:rsidR="005E507E" w:rsidRPr="000747E4" w14:paraId="18AA7D61" w14:textId="77777777" w:rsidTr="005E507E">
        <w:trPr>
          <w:trHeight w:val="365"/>
        </w:trPr>
        <w:tc>
          <w:tcPr>
            <w:tcW w:w="3127" w:type="pct"/>
            <w:tcBorders>
              <w:top w:val="single" w:sz="4" w:space="0" w:color="auto"/>
              <w:left w:val="single" w:sz="4" w:space="0" w:color="000000"/>
              <w:bottom w:val="single" w:sz="4" w:space="0" w:color="auto"/>
              <w:right w:val="single" w:sz="4" w:space="0" w:color="auto"/>
            </w:tcBorders>
          </w:tcPr>
          <w:p w14:paraId="5DEEDE4D" w14:textId="6989E755" w:rsidR="005E507E" w:rsidRPr="000747E4" w:rsidRDefault="005E507E" w:rsidP="005E507E">
            <w:pPr>
              <w:jc w:val="both"/>
              <w:rPr>
                <w:rFonts w:ascii="Montserrat" w:hAnsi="Montserrat" w:cs="Arial"/>
                <w:sz w:val="18"/>
                <w:szCs w:val="18"/>
              </w:rPr>
            </w:pPr>
            <w:r w:rsidRPr="004A472B">
              <w:rPr>
                <w:rFonts w:ascii="Arial" w:eastAsia="Calibri Light" w:hAnsi="Arial" w:cs="Arial"/>
                <w:bCs/>
                <w:sz w:val="18"/>
                <w:szCs w:val="18"/>
              </w:rPr>
              <w:t>Desarrollar competencias para fortalecer el conocimiento respecto de la Digitalización y mejorar su apropiación</w:t>
            </w:r>
            <w:r>
              <w:rPr>
                <w:rFonts w:ascii="Arial" w:eastAsia="Calibri Light" w:hAnsi="Arial" w:cs="Arial"/>
                <w:bCs/>
                <w:sz w:val="18"/>
                <w:szCs w:val="18"/>
              </w:rPr>
              <w:t xml:space="preserve"> e implementar los ajustes al </w:t>
            </w:r>
            <w:r w:rsidRPr="004A472B">
              <w:rPr>
                <w:rFonts w:ascii="Arial" w:eastAsia="Calibri Light" w:hAnsi="Arial" w:cs="Arial"/>
                <w:bCs/>
                <w:sz w:val="18"/>
                <w:szCs w:val="18"/>
              </w:rPr>
              <w:t>protocolo para la gestión de documentos electrónicos, digitalización y conformación del expediente (Acuerdo PCSJA20 -11567).</w:t>
            </w:r>
          </w:p>
        </w:tc>
        <w:tc>
          <w:tcPr>
            <w:tcW w:w="1094" w:type="pct"/>
            <w:tcBorders>
              <w:top w:val="single" w:sz="4" w:space="0" w:color="auto"/>
              <w:left w:val="single" w:sz="4" w:space="0" w:color="auto"/>
              <w:bottom w:val="single" w:sz="4" w:space="0" w:color="auto"/>
              <w:right w:val="single" w:sz="4" w:space="0" w:color="auto"/>
            </w:tcBorders>
          </w:tcPr>
          <w:p w14:paraId="2FD311E8" w14:textId="4B62DE23" w:rsidR="005E507E" w:rsidRPr="000747E4" w:rsidRDefault="005E507E" w:rsidP="005E507E">
            <w:pPr>
              <w:tabs>
                <w:tab w:val="center" w:pos="4536"/>
              </w:tabs>
              <w:rPr>
                <w:rFonts w:ascii="Montserrat" w:eastAsia="Calibri" w:hAnsi="Montserrat" w:cs="Arial"/>
                <w:bCs/>
                <w:sz w:val="18"/>
                <w:szCs w:val="18"/>
              </w:rPr>
            </w:pPr>
            <w:r w:rsidRPr="00DF213B">
              <w:rPr>
                <w:rFonts w:ascii="Arial" w:eastAsia="Calibri" w:hAnsi="Arial" w:cs="Arial"/>
                <w:bCs/>
                <w:sz w:val="20"/>
              </w:rPr>
              <w:t>Líder</w:t>
            </w:r>
            <w:r>
              <w:rPr>
                <w:rFonts w:ascii="Arial" w:eastAsia="Calibri" w:hAnsi="Arial" w:cs="Arial"/>
                <w:bCs/>
                <w:sz w:val="20"/>
              </w:rPr>
              <w:t>es</w:t>
            </w:r>
            <w:r w:rsidRPr="00DF213B">
              <w:rPr>
                <w:rFonts w:ascii="Arial" w:eastAsia="Calibri" w:hAnsi="Arial" w:cs="Arial"/>
                <w:bCs/>
                <w:sz w:val="20"/>
              </w:rPr>
              <w:t xml:space="preserve"> de proceso</w:t>
            </w:r>
            <w:r>
              <w:rPr>
                <w:rFonts w:ascii="Arial" w:eastAsia="Calibri" w:hAnsi="Arial" w:cs="Arial"/>
                <w:bCs/>
                <w:sz w:val="20"/>
              </w:rPr>
              <w:t>s</w:t>
            </w:r>
            <w:r w:rsidRPr="00DF213B">
              <w:rPr>
                <w:rFonts w:ascii="Arial" w:eastAsia="Calibri" w:hAnsi="Arial" w:cs="Arial"/>
                <w:bCs/>
                <w:sz w:val="20"/>
              </w:rPr>
              <w:t xml:space="preserve"> en </w:t>
            </w:r>
            <w:r>
              <w:rPr>
                <w:rFonts w:ascii="Arial" w:eastAsia="Calibri" w:hAnsi="Arial" w:cs="Arial"/>
                <w:bCs/>
                <w:sz w:val="20"/>
              </w:rPr>
              <w:t>c</w:t>
            </w:r>
            <w:r w:rsidRPr="00DF213B">
              <w:rPr>
                <w:rFonts w:ascii="Arial" w:eastAsia="Calibri" w:hAnsi="Arial" w:cs="Arial"/>
                <w:bCs/>
                <w:sz w:val="20"/>
              </w:rPr>
              <w:t>oordinación con el CENDOJ</w:t>
            </w:r>
          </w:p>
        </w:tc>
        <w:tc>
          <w:tcPr>
            <w:tcW w:w="779" w:type="pct"/>
            <w:tcBorders>
              <w:top w:val="single" w:sz="4" w:space="0" w:color="auto"/>
              <w:left w:val="single" w:sz="4" w:space="0" w:color="auto"/>
              <w:bottom w:val="single" w:sz="4" w:space="0" w:color="auto"/>
              <w:right w:val="single" w:sz="4" w:space="0" w:color="000000"/>
            </w:tcBorders>
          </w:tcPr>
          <w:p w14:paraId="4F62B444" w14:textId="7482E89B" w:rsidR="005E507E" w:rsidRPr="005E507E" w:rsidRDefault="005E507E" w:rsidP="005E507E">
            <w:pPr>
              <w:tabs>
                <w:tab w:val="center" w:pos="4536"/>
              </w:tabs>
              <w:rPr>
                <w:rFonts w:ascii="Arial" w:eastAsia="Calibri" w:hAnsi="Arial" w:cs="Arial"/>
                <w:b/>
                <w:sz w:val="20"/>
              </w:rPr>
            </w:pPr>
            <w:r w:rsidRPr="005E507E">
              <w:rPr>
                <w:rFonts w:ascii="Arial" w:eastAsia="Calibri" w:hAnsi="Arial" w:cs="Arial"/>
                <w:bCs/>
                <w:sz w:val="20"/>
              </w:rPr>
              <w:t>01/02/2025 al 31/12/2025</w:t>
            </w:r>
          </w:p>
        </w:tc>
      </w:tr>
      <w:tr w:rsidR="005E507E" w:rsidRPr="000747E4" w14:paraId="4D18DF04" w14:textId="77777777" w:rsidTr="005E507E">
        <w:trPr>
          <w:trHeight w:val="365"/>
        </w:trPr>
        <w:tc>
          <w:tcPr>
            <w:tcW w:w="3127" w:type="pct"/>
            <w:tcBorders>
              <w:top w:val="single" w:sz="4" w:space="0" w:color="auto"/>
              <w:left w:val="single" w:sz="4" w:space="0" w:color="000000"/>
              <w:bottom w:val="single" w:sz="4" w:space="0" w:color="auto"/>
              <w:right w:val="single" w:sz="4" w:space="0" w:color="auto"/>
            </w:tcBorders>
          </w:tcPr>
          <w:p w14:paraId="15390E3F" w14:textId="70EABDD5" w:rsidR="005E507E" w:rsidRPr="000747E4" w:rsidRDefault="005E507E" w:rsidP="005E507E">
            <w:pPr>
              <w:jc w:val="both"/>
              <w:rPr>
                <w:rFonts w:ascii="Montserrat" w:hAnsi="Montserrat" w:cs="Arial"/>
                <w:sz w:val="18"/>
                <w:szCs w:val="18"/>
              </w:rPr>
            </w:pPr>
            <w:r w:rsidRPr="004A472B">
              <w:rPr>
                <w:rFonts w:ascii="Arial" w:eastAsia="Calibri Light" w:hAnsi="Arial" w:cs="Arial"/>
                <w:bCs/>
                <w:sz w:val="18"/>
                <w:szCs w:val="18"/>
              </w:rPr>
              <w:t>Actualización de toda la plataforma estratégica del SIGCMA, con fundamentos en los principios de Normalización y Estandarización y de los procedimientos alineados con la cultura digital</w:t>
            </w:r>
          </w:p>
        </w:tc>
        <w:tc>
          <w:tcPr>
            <w:tcW w:w="1094" w:type="pct"/>
            <w:tcBorders>
              <w:top w:val="single" w:sz="4" w:space="0" w:color="auto"/>
              <w:left w:val="single" w:sz="4" w:space="0" w:color="auto"/>
              <w:bottom w:val="single" w:sz="4" w:space="0" w:color="auto"/>
              <w:right w:val="single" w:sz="4" w:space="0" w:color="auto"/>
            </w:tcBorders>
          </w:tcPr>
          <w:p w14:paraId="48E4362B" w14:textId="1D11569B" w:rsidR="005E507E" w:rsidRPr="000747E4" w:rsidRDefault="005E507E" w:rsidP="005E507E">
            <w:pPr>
              <w:tabs>
                <w:tab w:val="center" w:pos="4536"/>
              </w:tabs>
              <w:rPr>
                <w:rFonts w:ascii="Montserrat" w:eastAsia="Calibri" w:hAnsi="Montserrat" w:cs="Arial"/>
                <w:bCs/>
                <w:sz w:val="18"/>
                <w:szCs w:val="18"/>
              </w:rPr>
            </w:pPr>
            <w:r w:rsidRPr="00DF213B">
              <w:rPr>
                <w:rFonts w:ascii="Arial" w:eastAsia="Calibri" w:hAnsi="Arial" w:cs="Arial"/>
                <w:bCs/>
                <w:sz w:val="20"/>
              </w:rPr>
              <w:t>Líder</w:t>
            </w:r>
            <w:r>
              <w:rPr>
                <w:rFonts w:ascii="Arial" w:eastAsia="Calibri" w:hAnsi="Arial" w:cs="Arial"/>
                <w:bCs/>
                <w:sz w:val="20"/>
              </w:rPr>
              <w:t>es</w:t>
            </w:r>
            <w:r w:rsidRPr="00DF213B">
              <w:rPr>
                <w:rFonts w:ascii="Arial" w:eastAsia="Calibri" w:hAnsi="Arial" w:cs="Arial"/>
                <w:bCs/>
                <w:sz w:val="20"/>
              </w:rPr>
              <w:t xml:space="preserve"> de proceso</w:t>
            </w:r>
            <w:r>
              <w:rPr>
                <w:rFonts w:ascii="Arial" w:eastAsia="Calibri" w:hAnsi="Arial" w:cs="Arial"/>
                <w:bCs/>
                <w:sz w:val="20"/>
              </w:rPr>
              <w:t>s</w:t>
            </w:r>
            <w:r w:rsidRPr="00DF213B">
              <w:rPr>
                <w:rFonts w:ascii="Arial" w:eastAsia="Calibri" w:hAnsi="Arial" w:cs="Arial"/>
                <w:bCs/>
                <w:sz w:val="20"/>
              </w:rPr>
              <w:t xml:space="preserve"> </w:t>
            </w:r>
            <w:r>
              <w:rPr>
                <w:rFonts w:ascii="Arial" w:eastAsia="Calibri" w:hAnsi="Arial" w:cs="Arial"/>
                <w:bCs/>
                <w:sz w:val="20"/>
              </w:rPr>
              <w:t>a</w:t>
            </w:r>
            <w:r w:rsidRPr="00DF213B">
              <w:rPr>
                <w:rFonts w:ascii="Arial" w:eastAsia="Calibri" w:hAnsi="Arial" w:cs="Arial"/>
                <w:sz w:val="20"/>
              </w:rPr>
              <w:t>rticulados con la Coordinación Nacional del SIGCMA</w:t>
            </w:r>
          </w:p>
        </w:tc>
        <w:tc>
          <w:tcPr>
            <w:tcW w:w="779" w:type="pct"/>
            <w:tcBorders>
              <w:top w:val="single" w:sz="4" w:space="0" w:color="auto"/>
              <w:left w:val="single" w:sz="4" w:space="0" w:color="auto"/>
              <w:bottom w:val="single" w:sz="4" w:space="0" w:color="auto"/>
              <w:right w:val="single" w:sz="4" w:space="0" w:color="000000"/>
            </w:tcBorders>
          </w:tcPr>
          <w:p w14:paraId="75FEDAB2" w14:textId="4DD52261" w:rsidR="005E507E" w:rsidRPr="005E507E" w:rsidRDefault="005E507E" w:rsidP="005E507E">
            <w:pPr>
              <w:tabs>
                <w:tab w:val="center" w:pos="4536"/>
              </w:tabs>
              <w:rPr>
                <w:rFonts w:ascii="Arial" w:eastAsia="Calibri" w:hAnsi="Arial" w:cs="Arial"/>
                <w:bCs/>
                <w:sz w:val="20"/>
              </w:rPr>
            </w:pPr>
            <w:r w:rsidRPr="005E507E">
              <w:rPr>
                <w:rFonts w:ascii="Arial" w:eastAsia="Calibri" w:hAnsi="Arial" w:cs="Arial"/>
                <w:bCs/>
                <w:sz w:val="20"/>
              </w:rPr>
              <w:t>01/02/2025 al 31/12/2025</w:t>
            </w:r>
          </w:p>
        </w:tc>
      </w:tr>
      <w:tr w:rsidR="005E507E" w:rsidRPr="000747E4" w14:paraId="1FE48807" w14:textId="77777777" w:rsidTr="005E507E">
        <w:trPr>
          <w:trHeight w:val="365"/>
        </w:trPr>
        <w:tc>
          <w:tcPr>
            <w:tcW w:w="3127" w:type="pct"/>
            <w:tcBorders>
              <w:top w:val="single" w:sz="4" w:space="0" w:color="auto"/>
              <w:left w:val="single" w:sz="4" w:space="0" w:color="000000"/>
              <w:bottom w:val="single" w:sz="4" w:space="0" w:color="auto"/>
              <w:right w:val="single" w:sz="4" w:space="0" w:color="auto"/>
            </w:tcBorders>
          </w:tcPr>
          <w:p w14:paraId="6B20D7A1" w14:textId="3D3443C3" w:rsidR="005E507E" w:rsidRPr="000747E4" w:rsidRDefault="005E507E" w:rsidP="005E507E">
            <w:pPr>
              <w:jc w:val="both"/>
              <w:rPr>
                <w:rFonts w:ascii="Montserrat" w:hAnsi="Montserrat" w:cs="Arial"/>
                <w:bCs/>
                <w:sz w:val="18"/>
                <w:szCs w:val="18"/>
              </w:rPr>
            </w:pPr>
            <w:r w:rsidRPr="004A472B">
              <w:rPr>
                <w:rFonts w:ascii="Arial" w:eastAsia="Calibri Light" w:hAnsi="Arial" w:cs="Arial"/>
                <w:bCs/>
                <w:sz w:val="18"/>
                <w:szCs w:val="18"/>
              </w:rPr>
              <w:t xml:space="preserve">Fomentar en las actividades propias de las dependencias Judiciales, la concienciación y la cultura Ambiental.  </w:t>
            </w:r>
          </w:p>
        </w:tc>
        <w:tc>
          <w:tcPr>
            <w:tcW w:w="1094" w:type="pct"/>
            <w:tcBorders>
              <w:top w:val="single" w:sz="4" w:space="0" w:color="auto"/>
              <w:left w:val="single" w:sz="4" w:space="0" w:color="auto"/>
              <w:bottom w:val="single" w:sz="4" w:space="0" w:color="auto"/>
              <w:right w:val="single" w:sz="4" w:space="0" w:color="auto"/>
            </w:tcBorders>
          </w:tcPr>
          <w:p w14:paraId="65FD35FE" w14:textId="1918664F" w:rsidR="005E507E" w:rsidRPr="000747E4" w:rsidRDefault="005E507E" w:rsidP="005E507E">
            <w:pPr>
              <w:tabs>
                <w:tab w:val="center" w:pos="4536"/>
              </w:tabs>
              <w:rPr>
                <w:rFonts w:ascii="Montserrat" w:eastAsia="Calibri" w:hAnsi="Montserrat" w:cs="Arial"/>
                <w:bCs/>
                <w:sz w:val="18"/>
                <w:szCs w:val="18"/>
              </w:rPr>
            </w:pPr>
            <w:r w:rsidRPr="00DF213B">
              <w:rPr>
                <w:rFonts w:ascii="Arial" w:eastAsia="Calibri" w:hAnsi="Arial" w:cs="Arial"/>
                <w:bCs/>
                <w:sz w:val="20"/>
              </w:rPr>
              <w:t>Líder</w:t>
            </w:r>
            <w:r>
              <w:rPr>
                <w:rFonts w:ascii="Arial" w:eastAsia="Calibri" w:hAnsi="Arial" w:cs="Arial"/>
                <w:bCs/>
                <w:sz w:val="20"/>
              </w:rPr>
              <w:t>es</w:t>
            </w:r>
            <w:r w:rsidRPr="00DF213B">
              <w:rPr>
                <w:rFonts w:ascii="Arial" w:eastAsia="Calibri" w:hAnsi="Arial" w:cs="Arial"/>
                <w:bCs/>
                <w:sz w:val="20"/>
              </w:rPr>
              <w:t xml:space="preserve"> de proceso</w:t>
            </w:r>
            <w:r>
              <w:rPr>
                <w:rFonts w:ascii="Arial" w:eastAsia="Calibri" w:hAnsi="Arial" w:cs="Arial"/>
                <w:bCs/>
                <w:sz w:val="20"/>
              </w:rPr>
              <w:t>s</w:t>
            </w:r>
            <w:r w:rsidRPr="00DF213B">
              <w:rPr>
                <w:rFonts w:ascii="Arial" w:eastAsia="Calibri" w:hAnsi="Arial" w:cs="Arial"/>
                <w:bCs/>
                <w:sz w:val="20"/>
              </w:rPr>
              <w:t>.</w:t>
            </w:r>
          </w:p>
        </w:tc>
        <w:tc>
          <w:tcPr>
            <w:tcW w:w="779" w:type="pct"/>
            <w:tcBorders>
              <w:top w:val="single" w:sz="4" w:space="0" w:color="auto"/>
              <w:left w:val="single" w:sz="4" w:space="0" w:color="auto"/>
              <w:bottom w:val="single" w:sz="4" w:space="0" w:color="auto"/>
              <w:right w:val="single" w:sz="4" w:space="0" w:color="000000"/>
            </w:tcBorders>
          </w:tcPr>
          <w:p w14:paraId="3E0D50E0" w14:textId="5D5A7D52" w:rsidR="005E507E" w:rsidRPr="005E507E" w:rsidRDefault="005E507E" w:rsidP="005E507E">
            <w:pPr>
              <w:tabs>
                <w:tab w:val="center" w:pos="4536"/>
              </w:tabs>
              <w:rPr>
                <w:rFonts w:ascii="Arial" w:eastAsia="Calibri" w:hAnsi="Arial" w:cs="Arial"/>
                <w:bCs/>
                <w:sz w:val="20"/>
              </w:rPr>
            </w:pPr>
            <w:r w:rsidRPr="005E507E">
              <w:rPr>
                <w:rFonts w:ascii="Arial" w:eastAsia="Calibri" w:hAnsi="Arial" w:cs="Arial"/>
                <w:bCs/>
                <w:sz w:val="20"/>
              </w:rPr>
              <w:t>01/02/2025 al 31/12/2025</w:t>
            </w:r>
          </w:p>
        </w:tc>
      </w:tr>
    </w:tbl>
    <w:p w14:paraId="795055FD" w14:textId="77777777" w:rsidR="006A6138" w:rsidRPr="000747E4" w:rsidRDefault="006A6138" w:rsidP="00AF23AC">
      <w:pPr>
        <w:rPr>
          <w:rFonts w:ascii="Montserrat" w:hAnsi="Montserrat" w:cs="Arial"/>
          <w:color w:val="000000"/>
          <w:sz w:val="22"/>
          <w:szCs w:val="22"/>
        </w:rPr>
      </w:pPr>
    </w:p>
    <w:p w14:paraId="38D5F935" w14:textId="77777777" w:rsidR="000E4C9E" w:rsidRPr="000747E4" w:rsidRDefault="002016AA" w:rsidP="000B5552">
      <w:pPr>
        <w:numPr>
          <w:ilvl w:val="0"/>
          <w:numId w:val="18"/>
        </w:numPr>
        <w:jc w:val="both"/>
        <w:rPr>
          <w:rFonts w:ascii="Montserrat" w:hAnsi="Montserrat" w:cs="Arial"/>
          <w:b/>
          <w:bCs/>
          <w:color w:val="000000"/>
          <w:sz w:val="22"/>
          <w:szCs w:val="22"/>
        </w:rPr>
      </w:pPr>
      <w:bookmarkStart w:id="6" w:name="_Hlk57711915"/>
      <w:r w:rsidRPr="000747E4">
        <w:rPr>
          <w:rFonts w:ascii="Montserrat" w:hAnsi="Montserrat" w:cs="Arial"/>
          <w:b/>
          <w:bCs/>
          <w:color w:val="000000"/>
          <w:sz w:val="22"/>
          <w:szCs w:val="22"/>
        </w:rPr>
        <w:lastRenderedPageBreak/>
        <w:t>NECESIDADES IDENTIFICADAS</w:t>
      </w:r>
      <w:r w:rsidR="00F74FB4" w:rsidRPr="000747E4">
        <w:rPr>
          <w:rFonts w:ascii="Montserrat" w:hAnsi="Montserrat" w:cs="Arial"/>
          <w:b/>
          <w:bCs/>
          <w:color w:val="000000"/>
          <w:sz w:val="22"/>
          <w:szCs w:val="22"/>
        </w:rPr>
        <w:t xml:space="preserve"> PARA EL SIGCMA</w:t>
      </w:r>
      <w:r w:rsidR="00AF23AC" w:rsidRPr="000747E4">
        <w:rPr>
          <w:rFonts w:ascii="Montserrat" w:hAnsi="Montserrat" w:cs="Arial"/>
          <w:b/>
          <w:bCs/>
          <w:color w:val="000000"/>
          <w:sz w:val="22"/>
          <w:szCs w:val="22"/>
        </w:rPr>
        <w:t xml:space="preserve"> (</w:t>
      </w:r>
      <w:r w:rsidR="001D2059" w:rsidRPr="000747E4">
        <w:rPr>
          <w:rFonts w:ascii="Montserrat" w:hAnsi="Montserrat" w:cs="Arial"/>
          <w:b/>
          <w:bCs/>
          <w:color w:val="000000"/>
          <w:sz w:val="22"/>
          <w:szCs w:val="22"/>
        </w:rPr>
        <w:t>Necesidad de cambio en el sistema y necesidad de recursos</w:t>
      </w:r>
      <w:r w:rsidR="00AF23AC" w:rsidRPr="000747E4">
        <w:rPr>
          <w:rFonts w:ascii="Montserrat" w:hAnsi="Montserrat" w:cs="Arial"/>
          <w:b/>
          <w:bCs/>
          <w:color w:val="000000"/>
          <w:sz w:val="22"/>
          <w:szCs w:val="22"/>
        </w:rPr>
        <w:t>)</w:t>
      </w:r>
    </w:p>
    <w:bookmarkEnd w:id="6"/>
    <w:p w14:paraId="03C647BD" w14:textId="77777777" w:rsidR="000E4C9E" w:rsidRPr="000747E4" w:rsidRDefault="000E4C9E" w:rsidP="00AF23AC">
      <w:pPr>
        <w:rPr>
          <w:rFonts w:ascii="Montserrat" w:hAnsi="Montserrat"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0747E4" w14:paraId="0F4F30C1" w14:textId="77777777" w:rsidTr="00BB6657">
        <w:trPr>
          <w:tblHeader/>
          <w:jc w:val="center"/>
        </w:trPr>
        <w:tc>
          <w:tcPr>
            <w:tcW w:w="1344" w:type="pct"/>
            <w:shd w:val="clear" w:color="auto" w:fill="EDEDED" w:themeFill="accent3" w:themeFillTint="33"/>
            <w:vAlign w:val="center"/>
          </w:tcPr>
          <w:p w14:paraId="68BADD32" w14:textId="77777777" w:rsidR="000E4C9E" w:rsidRPr="000747E4" w:rsidRDefault="000E4C9E" w:rsidP="001D2ECE">
            <w:pPr>
              <w:jc w:val="center"/>
              <w:rPr>
                <w:rFonts w:ascii="Montserrat" w:hAnsi="Montserrat" w:cs="Arial"/>
                <w:b/>
                <w:sz w:val="18"/>
                <w:szCs w:val="18"/>
              </w:rPr>
            </w:pPr>
            <w:bookmarkStart w:id="7" w:name="_Hlk57708278"/>
            <w:r w:rsidRPr="000747E4">
              <w:rPr>
                <w:rFonts w:ascii="Montserrat" w:hAnsi="Montserrat" w:cs="Arial"/>
                <w:b/>
                <w:sz w:val="18"/>
                <w:szCs w:val="18"/>
              </w:rPr>
              <w:t>ÍTEM</w:t>
            </w:r>
          </w:p>
        </w:tc>
        <w:tc>
          <w:tcPr>
            <w:tcW w:w="3656" w:type="pct"/>
            <w:shd w:val="clear" w:color="auto" w:fill="EDEDED" w:themeFill="accent3" w:themeFillTint="33"/>
            <w:vAlign w:val="center"/>
          </w:tcPr>
          <w:p w14:paraId="63C4C890" w14:textId="77777777" w:rsidR="000E4C9E" w:rsidRPr="000747E4" w:rsidRDefault="000E4C9E" w:rsidP="001D2ECE">
            <w:pPr>
              <w:jc w:val="center"/>
              <w:rPr>
                <w:rFonts w:ascii="Montserrat" w:hAnsi="Montserrat" w:cs="Arial"/>
                <w:b/>
                <w:sz w:val="18"/>
                <w:szCs w:val="18"/>
              </w:rPr>
            </w:pPr>
            <w:r w:rsidRPr="000747E4">
              <w:rPr>
                <w:rFonts w:ascii="Montserrat" w:hAnsi="Montserrat" w:cs="Arial"/>
                <w:b/>
                <w:sz w:val="18"/>
                <w:szCs w:val="18"/>
              </w:rPr>
              <w:t xml:space="preserve">EXPLICACIÓN – DESCRIPCIÓN </w:t>
            </w:r>
          </w:p>
        </w:tc>
      </w:tr>
      <w:tr w:rsidR="00CE4FCE" w:rsidRPr="000747E4" w14:paraId="14FF5A59" w14:textId="77777777" w:rsidTr="00A40F54">
        <w:trPr>
          <w:jc w:val="center"/>
        </w:trPr>
        <w:tc>
          <w:tcPr>
            <w:tcW w:w="1344" w:type="pct"/>
            <w:shd w:val="clear" w:color="auto" w:fill="auto"/>
            <w:vAlign w:val="center"/>
          </w:tcPr>
          <w:p w14:paraId="6C0E19ED" w14:textId="77777777" w:rsidR="00CE4FCE" w:rsidRPr="00CE4FCE" w:rsidRDefault="00CE4FCE" w:rsidP="00CE4FCE">
            <w:pPr>
              <w:tabs>
                <w:tab w:val="center" w:pos="4536"/>
              </w:tabs>
              <w:jc w:val="both"/>
              <w:rPr>
                <w:rFonts w:ascii="Arial" w:eastAsia="Calibri" w:hAnsi="Arial" w:cs="Arial"/>
                <w:bCs/>
                <w:sz w:val="18"/>
                <w:szCs w:val="18"/>
              </w:rPr>
            </w:pPr>
            <w:r w:rsidRPr="00CE4FCE">
              <w:rPr>
                <w:rFonts w:ascii="Arial" w:eastAsia="Calibri" w:hAnsi="Arial" w:cs="Arial"/>
                <w:bCs/>
                <w:sz w:val="18"/>
                <w:szCs w:val="18"/>
              </w:rPr>
              <w:t>¿Se requiere efectuar cambios en el sistema?</w:t>
            </w:r>
          </w:p>
        </w:tc>
        <w:tc>
          <w:tcPr>
            <w:tcW w:w="3656" w:type="pct"/>
            <w:shd w:val="clear" w:color="auto" w:fill="auto"/>
            <w:vAlign w:val="center"/>
          </w:tcPr>
          <w:p w14:paraId="740593AD" w14:textId="6CB3022D" w:rsidR="00CE4FCE" w:rsidRPr="00CE4FCE" w:rsidRDefault="00CE4FCE" w:rsidP="00CE4FCE">
            <w:pPr>
              <w:jc w:val="both"/>
              <w:rPr>
                <w:rFonts w:ascii="Arial" w:hAnsi="Arial" w:cs="Arial"/>
                <w:sz w:val="18"/>
                <w:szCs w:val="18"/>
              </w:rPr>
            </w:pPr>
            <w:r w:rsidRPr="00CE4FCE">
              <w:rPr>
                <w:rFonts w:ascii="Arial" w:hAnsi="Arial" w:cs="Arial"/>
                <w:sz w:val="18"/>
                <w:szCs w:val="18"/>
              </w:rPr>
              <w:t>Es recomendable mantener, mejorar y actualizar continuamente la aplicación de los procedimientos, documentos e instrumentos del proceso alineados al nivel central del SIGCMA.</w:t>
            </w:r>
          </w:p>
        </w:tc>
      </w:tr>
      <w:tr w:rsidR="00CE4FCE" w:rsidRPr="000747E4" w14:paraId="4D498749" w14:textId="77777777" w:rsidTr="00A40F54">
        <w:trPr>
          <w:jc w:val="center"/>
        </w:trPr>
        <w:tc>
          <w:tcPr>
            <w:tcW w:w="1344" w:type="pct"/>
            <w:shd w:val="clear" w:color="auto" w:fill="auto"/>
            <w:vAlign w:val="center"/>
          </w:tcPr>
          <w:p w14:paraId="6FCC2395" w14:textId="77777777" w:rsidR="00CE4FCE" w:rsidRPr="00CE4FCE" w:rsidRDefault="00CE4FCE" w:rsidP="00CE4FCE">
            <w:pPr>
              <w:jc w:val="both"/>
              <w:rPr>
                <w:rFonts w:ascii="Arial" w:hAnsi="Arial" w:cs="Arial"/>
                <w:sz w:val="18"/>
                <w:szCs w:val="18"/>
              </w:rPr>
            </w:pPr>
            <w:bookmarkStart w:id="8" w:name="_Hlk57708098"/>
            <w:r w:rsidRPr="00CE4FCE">
              <w:rPr>
                <w:rFonts w:ascii="Arial" w:hAnsi="Arial" w:cs="Arial"/>
                <w:sz w:val="18"/>
                <w:szCs w:val="18"/>
              </w:rPr>
              <w:t>¿Se requiere necesidad de recursos</w:t>
            </w:r>
            <w:r w:rsidRPr="00CE4FCE">
              <w:rPr>
                <w:rFonts w:ascii="Arial" w:eastAsia="Calibri" w:hAnsi="Arial" w:cs="Arial"/>
                <w:bCs/>
                <w:sz w:val="18"/>
                <w:szCs w:val="18"/>
              </w:rPr>
              <w:t>?</w:t>
            </w:r>
          </w:p>
        </w:tc>
        <w:tc>
          <w:tcPr>
            <w:tcW w:w="3656" w:type="pct"/>
            <w:shd w:val="clear" w:color="auto" w:fill="auto"/>
            <w:vAlign w:val="center"/>
          </w:tcPr>
          <w:p w14:paraId="7FBABF7E" w14:textId="77777777" w:rsidR="00CE4FCE" w:rsidRDefault="00CE4FCE" w:rsidP="00CE4FCE">
            <w:pPr>
              <w:pStyle w:val="Prrafodelista"/>
              <w:numPr>
                <w:ilvl w:val="0"/>
                <w:numId w:val="19"/>
              </w:numPr>
              <w:rPr>
                <w:rFonts w:ascii="Arial" w:hAnsi="Arial" w:cs="Arial"/>
                <w:sz w:val="18"/>
                <w:szCs w:val="18"/>
              </w:rPr>
            </w:pPr>
            <w:r w:rsidRPr="00CE4FCE">
              <w:rPr>
                <w:rFonts w:ascii="Arial" w:hAnsi="Arial" w:cs="Arial"/>
                <w:sz w:val="18"/>
                <w:szCs w:val="18"/>
              </w:rPr>
              <w:t>Software de Calidad</w:t>
            </w:r>
          </w:p>
          <w:p w14:paraId="057DFC6D" w14:textId="72ECC126" w:rsidR="00CE4FCE" w:rsidRPr="00CE4FCE" w:rsidRDefault="00CE4FCE" w:rsidP="00CE4FCE">
            <w:pPr>
              <w:pStyle w:val="Prrafodelista"/>
              <w:numPr>
                <w:ilvl w:val="0"/>
                <w:numId w:val="19"/>
              </w:numPr>
              <w:rPr>
                <w:rFonts w:ascii="Arial" w:hAnsi="Arial" w:cs="Arial"/>
                <w:sz w:val="18"/>
                <w:szCs w:val="18"/>
              </w:rPr>
            </w:pPr>
            <w:r w:rsidRPr="00CE4FCE">
              <w:rPr>
                <w:rFonts w:ascii="Arial" w:hAnsi="Arial" w:cs="Arial"/>
                <w:sz w:val="18"/>
                <w:szCs w:val="18"/>
              </w:rPr>
              <w:t>Creación del cargo Coordinador para el SIGCMA en la seccional Córdoba, de forma permanente.</w:t>
            </w:r>
          </w:p>
        </w:tc>
      </w:tr>
      <w:bookmarkEnd w:id="7"/>
      <w:bookmarkEnd w:id="8"/>
    </w:tbl>
    <w:p w14:paraId="03AFF9D7" w14:textId="316839C2" w:rsidR="006A6138" w:rsidRDefault="006A6138" w:rsidP="00AF23AC">
      <w:pPr>
        <w:jc w:val="both"/>
        <w:rPr>
          <w:rFonts w:ascii="Montserrat" w:hAnsi="Montserrat" w:cs="Arial"/>
          <w:b/>
          <w:sz w:val="22"/>
          <w:szCs w:val="22"/>
        </w:rPr>
      </w:pPr>
    </w:p>
    <w:p w14:paraId="067C8CDD" w14:textId="77777777" w:rsidR="000E6E20" w:rsidRPr="000747E4" w:rsidRDefault="000E6E20" w:rsidP="00AF23AC">
      <w:pPr>
        <w:jc w:val="both"/>
        <w:rPr>
          <w:rFonts w:ascii="Montserrat" w:hAnsi="Montserrat" w:cs="Arial"/>
          <w:b/>
          <w:sz w:val="22"/>
          <w:szCs w:val="22"/>
        </w:rPr>
      </w:pPr>
    </w:p>
    <w:p w14:paraId="2D3A83E9" w14:textId="77777777" w:rsidR="000E4C9E" w:rsidRPr="000747E4" w:rsidRDefault="004177D3" w:rsidP="000B5552">
      <w:pPr>
        <w:numPr>
          <w:ilvl w:val="0"/>
          <w:numId w:val="18"/>
        </w:numPr>
        <w:jc w:val="both"/>
        <w:rPr>
          <w:rFonts w:ascii="Montserrat" w:hAnsi="Montserrat" w:cs="Arial"/>
          <w:b/>
          <w:bCs/>
          <w:sz w:val="22"/>
          <w:szCs w:val="22"/>
        </w:rPr>
      </w:pPr>
      <w:r w:rsidRPr="000747E4">
        <w:rPr>
          <w:rFonts w:ascii="Montserrat" w:hAnsi="Montserrat" w:cs="Arial"/>
          <w:b/>
          <w:bCs/>
          <w:sz w:val="22"/>
          <w:szCs w:val="22"/>
        </w:rPr>
        <w:t xml:space="preserve"> </w:t>
      </w:r>
      <w:r w:rsidR="000E4C9E" w:rsidRPr="000747E4">
        <w:rPr>
          <w:rFonts w:ascii="Montserrat" w:hAnsi="Montserrat" w:cs="Arial"/>
          <w:b/>
          <w:bCs/>
          <w:sz w:val="22"/>
          <w:szCs w:val="22"/>
        </w:rPr>
        <w:t xml:space="preserve">CONCLUSIONES </w:t>
      </w:r>
    </w:p>
    <w:p w14:paraId="38E357AA" w14:textId="77777777" w:rsidR="000E4C9E" w:rsidRPr="000747E4" w:rsidRDefault="000E4C9E" w:rsidP="00AF23AC">
      <w:pPr>
        <w:jc w:val="both"/>
        <w:rPr>
          <w:rFonts w:ascii="Montserrat" w:hAnsi="Montserrat"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122"/>
        <w:gridCol w:w="7842"/>
      </w:tblGrid>
      <w:tr w:rsidR="000E4C9E" w:rsidRPr="000747E4" w14:paraId="2116EAAF" w14:textId="77777777" w:rsidTr="000E6E20">
        <w:trPr>
          <w:trHeight w:val="20"/>
          <w:tblHeader/>
          <w:jc w:val="center"/>
        </w:trPr>
        <w:tc>
          <w:tcPr>
            <w:tcW w:w="1065" w:type="pct"/>
            <w:shd w:val="clear" w:color="auto" w:fill="EDEDED" w:themeFill="accent3" w:themeFillTint="33"/>
            <w:vAlign w:val="center"/>
          </w:tcPr>
          <w:p w14:paraId="04A6DC51" w14:textId="05881E03" w:rsidR="000E4C9E" w:rsidRPr="000747E4" w:rsidRDefault="00B96750" w:rsidP="001D2ECE">
            <w:pPr>
              <w:jc w:val="center"/>
              <w:rPr>
                <w:rFonts w:ascii="Montserrat" w:hAnsi="Montserrat" w:cs="Arial"/>
                <w:b/>
                <w:sz w:val="18"/>
                <w:szCs w:val="18"/>
              </w:rPr>
            </w:pPr>
            <w:bookmarkStart w:id="9" w:name="_Hlk57712575"/>
            <w:r w:rsidRPr="000747E4">
              <w:rPr>
                <w:rFonts w:ascii="Montserrat" w:hAnsi="Montserrat" w:cs="Arial"/>
                <w:b/>
                <w:sz w:val="18"/>
                <w:szCs w:val="18"/>
              </w:rPr>
              <w:t>CONDICIÓ</w:t>
            </w:r>
            <w:r w:rsidR="000E4C9E" w:rsidRPr="000747E4">
              <w:rPr>
                <w:rFonts w:ascii="Montserrat" w:hAnsi="Montserrat" w:cs="Arial"/>
                <w:b/>
                <w:sz w:val="18"/>
                <w:szCs w:val="18"/>
              </w:rPr>
              <w:t xml:space="preserve">N </w:t>
            </w:r>
          </w:p>
        </w:tc>
        <w:tc>
          <w:tcPr>
            <w:tcW w:w="3935" w:type="pct"/>
            <w:shd w:val="clear" w:color="auto" w:fill="EDEDED" w:themeFill="accent3" w:themeFillTint="33"/>
            <w:vAlign w:val="center"/>
          </w:tcPr>
          <w:p w14:paraId="105ED4D0" w14:textId="77777777" w:rsidR="000E4C9E" w:rsidRPr="000747E4" w:rsidRDefault="000E4C9E" w:rsidP="001D2ECE">
            <w:pPr>
              <w:jc w:val="center"/>
              <w:rPr>
                <w:rFonts w:ascii="Montserrat" w:hAnsi="Montserrat" w:cs="Arial"/>
                <w:b/>
                <w:sz w:val="18"/>
                <w:szCs w:val="18"/>
              </w:rPr>
            </w:pPr>
            <w:r w:rsidRPr="000747E4">
              <w:rPr>
                <w:rFonts w:ascii="Montserrat" w:hAnsi="Montserrat" w:cs="Arial"/>
                <w:b/>
                <w:sz w:val="18"/>
                <w:szCs w:val="18"/>
              </w:rPr>
              <w:t xml:space="preserve">PARA LOS </w:t>
            </w:r>
            <w:r w:rsidR="00845571" w:rsidRPr="000747E4">
              <w:rPr>
                <w:rFonts w:ascii="Montserrat" w:hAnsi="Montserrat" w:cs="Arial"/>
                <w:b/>
                <w:sz w:val="18"/>
                <w:szCs w:val="18"/>
              </w:rPr>
              <w:t>PROPÓSITOS</w:t>
            </w:r>
            <w:r w:rsidRPr="000747E4">
              <w:rPr>
                <w:rFonts w:ascii="Montserrat" w:hAnsi="Montserrat" w:cs="Arial"/>
                <w:b/>
                <w:sz w:val="18"/>
                <w:szCs w:val="18"/>
              </w:rPr>
              <w:t xml:space="preserve"> </w:t>
            </w:r>
            <w:r w:rsidR="002016AA" w:rsidRPr="000747E4">
              <w:rPr>
                <w:rFonts w:ascii="Montserrat" w:hAnsi="Montserrat" w:cs="Arial"/>
                <w:b/>
                <w:sz w:val="18"/>
                <w:szCs w:val="18"/>
              </w:rPr>
              <w:t>CSJ,</w:t>
            </w:r>
            <w:r w:rsidRPr="000747E4">
              <w:rPr>
                <w:rFonts w:ascii="Montserrat" w:hAnsi="Montserrat" w:cs="Arial"/>
                <w:b/>
                <w:sz w:val="18"/>
                <w:szCs w:val="18"/>
              </w:rPr>
              <w:t xml:space="preserve"> EL SISTEMA</w:t>
            </w:r>
          </w:p>
        </w:tc>
      </w:tr>
      <w:tr w:rsidR="00CE4FCE" w:rsidRPr="000747E4" w14:paraId="46A56F7A" w14:textId="77777777" w:rsidTr="000E6E20">
        <w:trPr>
          <w:trHeight w:val="20"/>
          <w:jc w:val="center"/>
        </w:trPr>
        <w:tc>
          <w:tcPr>
            <w:tcW w:w="1065" w:type="pct"/>
            <w:shd w:val="clear" w:color="auto" w:fill="auto"/>
            <w:vAlign w:val="center"/>
          </w:tcPr>
          <w:p w14:paraId="0735FB1E" w14:textId="404712EE" w:rsidR="00CE4FCE" w:rsidRPr="00CE4FCE" w:rsidRDefault="00CE4FCE" w:rsidP="00CE4FCE">
            <w:pPr>
              <w:pStyle w:val="Prrafodelista"/>
              <w:tabs>
                <w:tab w:val="center" w:pos="4536"/>
              </w:tabs>
              <w:spacing w:after="0" w:line="240" w:lineRule="auto"/>
              <w:ind w:left="0"/>
              <w:contextualSpacing w:val="0"/>
              <w:rPr>
                <w:rFonts w:ascii="Arial" w:hAnsi="Arial" w:cs="Arial"/>
                <w:bCs/>
                <w:sz w:val="18"/>
                <w:szCs w:val="18"/>
              </w:rPr>
            </w:pPr>
            <w:r w:rsidRPr="00CE4FCE">
              <w:rPr>
                <w:rFonts w:ascii="Arial" w:hAnsi="Arial" w:cs="Arial"/>
                <w:bCs/>
                <w:sz w:val="18"/>
                <w:szCs w:val="18"/>
              </w:rPr>
              <w:t>a) ¿Sigue siendo suficiente? ADECUADO.</w:t>
            </w:r>
          </w:p>
        </w:tc>
        <w:tc>
          <w:tcPr>
            <w:tcW w:w="3935" w:type="pct"/>
            <w:shd w:val="clear" w:color="auto" w:fill="auto"/>
          </w:tcPr>
          <w:p w14:paraId="3CEF6293" w14:textId="4CF05DAD" w:rsidR="00CE4FCE" w:rsidRPr="00CE4FCE" w:rsidRDefault="00CE4FCE" w:rsidP="00CE4FCE">
            <w:pPr>
              <w:jc w:val="both"/>
              <w:rPr>
                <w:rFonts w:ascii="Arial" w:hAnsi="Arial" w:cs="Arial"/>
                <w:color w:val="000000"/>
                <w:sz w:val="18"/>
                <w:szCs w:val="18"/>
              </w:rPr>
            </w:pPr>
            <w:r w:rsidRPr="00CE4FCE">
              <w:rPr>
                <w:rFonts w:ascii="Arial" w:eastAsia="Calibri" w:hAnsi="Arial" w:cs="Arial"/>
                <w:bCs/>
                <w:sz w:val="20"/>
                <w:lang w:eastAsia="en-US"/>
              </w:rPr>
              <w:t>El SIGCMA del SRPA de Montería, cumple los requisitos legales, de los usuarios y de la organización mediante la aplicación de los instrumentos del sistema, dando cumplimiento a las políticas establecidas por el Consejo Superior de la Judicatura.</w:t>
            </w:r>
          </w:p>
        </w:tc>
      </w:tr>
      <w:tr w:rsidR="00CE4FCE" w:rsidRPr="000747E4" w14:paraId="75FDE3F9" w14:textId="77777777" w:rsidTr="000E6E20">
        <w:trPr>
          <w:trHeight w:val="20"/>
          <w:jc w:val="center"/>
        </w:trPr>
        <w:tc>
          <w:tcPr>
            <w:tcW w:w="1065" w:type="pct"/>
            <w:shd w:val="clear" w:color="auto" w:fill="auto"/>
            <w:vAlign w:val="center"/>
          </w:tcPr>
          <w:p w14:paraId="53B27F80" w14:textId="1A8B8204" w:rsidR="00CE4FCE" w:rsidRPr="00CE4FCE" w:rsidRDefault="00CE4FCE" w:rsidP="00CE4FCE">
            <w:pPr>
              <w:pStyle w:val="Prrafodelista"/>
              <w:spacing w:after="0" w:line="240" w:lineRule="auto"/>
              <w:ind w:left="0"/>
              <w:contextualSpacing w:val="0"/>
              <w:rPr>
                <w:rFonts w:ascii="Arial" w:hAnsi="Arial" w:cs="Arial"/>
                <w:bCs/>
                <w:sz w:val="18"/>
                <w:szCs w:val="18"/>
              </w:rPr>
            </w:pPr>
            <w:r w:rsidRPr="00CE4FCE">
              <w:rPr>
                <w:rFonts w:ascii="Arial" w:hAnsi="Arial" w:cs="Arial"/>
                <w:bCs/>
                <w:sz w:val="18"/>
                <w:szCs w:val="18"/>
              </w:rPr>
              <w:t>b) ¿Sigue siendo apto para su propósito? CONVENIENTE.</w:t>
            </w:r>
          </w:p>
        </w:tc>
        <w:tc>
          <w:tcPr>
            <w:tcW w:w="3935" w:type="pct"/>
            <w:shd w:val="clear" w:color="auto" w:fill="auto"/>
          </w:tcPr>
          <w:p w14:paraId="01D225B9" w14:textId="77FDBBE3" w:rsidR="00CE4FCE" w:rsidRPr="00CE4FCE" w:rsidRDefault="00CE4FCE" w:rsidP="00CE4FCE">
            <w:pPr>
              <w:jc w:val="both"/>
              <w:rPr>
                <w:rFonts w:ascii="Arial" w:hAnsi="Arial" w:cs="Arial"/>
                <w:color w:val="FF0000"/>
                <w:sz w:val="18"/>
                <w:szCs w:val="18"/>
                <w:lang w:val="pt-BR"/>
              </w:rPr>
            </w:pPr>
            <w:r w:rsidRPr="00CE4FCE">
              <w:rPr>
                <w:rFonts w:ascii="Arial" w:eastAsia="Calibri" w:hAnsi="Arial" w:cs="Arial"/>
                <w:bCs/>
                <w:sz w:val="20"/>
                <w:lang w:eastAsia="en-US"/>
              </w:rPr>
              <w:t>Se controlan los procesos contribuyendo al logro de los objetivos, lo que genera mayor confianza en los usuarios.</w:t>
            </w:r>
          </w:p>
        </w:tc>
      </w:tr>
      <w:tr w:rsidR="00CE4FCE" w:rsidRPr="000747E4" w14:paraId="7D0FF137" w14:textId="77777777" w:rsidTr="000E6E20">
        <w:trPr>
          <w:trHeight w:val="20"/>
          <w:jc w:val="center"/>
        </w:trPr>
        <w:tc>
          <w:tcPr>
            <w:tcW w:w="1065" w:type="pct"/>
            <w:shd w:val="clear" w:color="auto" w:fill="auto"/>
            <w:vAlign w:val="center"/>
          </w:tcPr>
          <w:p w14:paraId="281FC963" w14:textId="49470910" w:rsidR="00CE4FCE" w:rsidRPr="00CE4FCE" w:rsidRDefault="00CE4FCE" w:rsidP="00CE4FCE">
            <w:pPr>
              <w:pStyle w:val="Prrafodelista"/>
              <w:spacing w:after="0" w:line="240" w:lineRule="auto"/>
              <w:ind w:left="0"/>
              <w:contextualSpacing w:val="0"/>
              <w:rPr>
                <w:rFonts w:ascii="Arial" w:hAnsi="Arial" w:cs="Arial"/>
                <w:bCs/>
                <w:sz w:val="18"/>
                <w:szCs w:val="18"/>
              </w:rPr>
            </w:pPr>
            <w:r w:rsidRPr="00CE4FCE">
              <w:rPr>
                <w:rFonts w:ascii="Arial" w:hAnsi="Arial" w:cs="Arial"/>
                <w:bCs/>
                <w:sz w:val="18"/>
                <w:szCs w:val="18"/>
              </w:rPr>
              <w:t>c) ¿Está alineado con la dirección estratégica? ALINEADO.</w:t>
            </w:r>
          </w:p>
        </w:tc>
        <w:tc>
          <w:tcPr>
            <w:tcW w:w="3935" w:type="pct"/>
            <w:shd w:val="clear" w:color="auto" w:fill="auto"/>
          </w:tcPr>
          <w:p w14:paraId="667DA42B" w14:textId="0037259E" w:rsidR="00CE4FCE" w:rsidRPr="00CE4FCE" w:rsidRDefault="00CE4FCE" w:rsidP="00CE4FCE">
            <w:pPr>
              <w:jc w:val="both"/>
              <w:rPr>
                <w:rFonts w:ascii="Arial" w:hAnsi="Arial" w:cs="Arial"/>
                <w:color w:val="000000"/>
                <w:sz w:val="18"/>
                <w:szCs w:val="18"/>
              </w:rPr>
            </w:pPr>
            <w:r w:rsidRPr="00CE4FCE">
              <w:rPr>
                <w:rFonts w:ascii="Arial" w:eastAsia="Calibri" w:hAnsi="Arial" w:cs="Arial"/>
                <w:bCs/>
                <w:sz w:val="20"/>
                <w:lang w:eastAsia="en-US"/>
              </w:rPr>
              <w:t>Está alineado a la misión y visión del Consejo Superior, a los valores y principios y aporta al cumplimiento de los objetivos estratégicos del Plan sectorial de desarrollo.</w:t>
            </w:r>
          </w:p>
        </w:tc>
      </w:tr>
      <w:tr w:rsidR="00CE4FCE" w:rsidRPr="000747E4" w14:paraId="71FBE8D4" w14:textId="77777777" w:rsidTr="000E6E20">
        <w:tblPrEx>
          <w:tblLook w:val="0000" w:firstRow="0" w:lastRow="0" w:firstColumn="0" w:lastColumn="0" w:noHBand="0" w:noVBand="0"/>
        </w:tblPrEx>
        <w:trPr>
          <w:trHeight w:val="20"/>
          <w:jc w:val="center"/>
        </w:trPr>
        <w:tc>
          <w:tcPr>
            <w:tcW w:w="1065" w:type="pct"/>
            <w:shd w:val="clear" w:color="auto" w:fill="auto"/>
            <w:vAlign w:val="center"/>
          </w:tcPr>
          <w:p w14:paraId="67A5C4E3" w14:textId="6E557EBA" w:rsidR="00CE4FCE" w:rsidRPr="00CE4FCE" w:rsidRDefault="00CE4FCE" w:rsidP="00CE4FCE">
            <w:pPr>
              <w:pStyle w:val="Prrafodelista"/>
              <w:spacing w:after="0" w:line="240" w:lineRule="auto"/>
              <w:ind w:left="0"/>
              <w:contextualSpacing w:val="0"/>
              <w:rPr>
                <w:rFonts w:ascii="Arial" w:hAnsi="Arial" w:cs="Arial"/>
                <w:bCs/>
                <w:sz w:val="18"/>
                <w:szCs w:val="18"/>
              </w:rPr>
            </w:pPr>
            <w:r w:rsidRPr="00CE4FCE">
              <w:rPr>
                <w:rFonts w:ascii="Arial" w:hAnsi="Arial" w:cs="Arial"/>
                <w:bCs/>
                <w:sz w:val="18"/>
                <w:szCs w:val="18"/>
              </w:rPr>
              <w:t>d. ¿Sigue logrando los resultados previstos? EFICAZ.</w:t>
            </w:r>
          </w:p>
        </w:tc>
        <w:tc>
          <w:tcPr>
            <w:tcW w:w="3935" w:type="pct"/>
            <w:shd w:val="clear" w:color="auto" w:fill="auto"/>
          </w:tcPr>
          <w:p w14:paraId="5D7F26AF" w14:textId="5C3399AC" w:rsidR="00CE4FCE" w:rsidRPr="00CE4FCE" w:rsidRDefault="00CE4FCE" w:rsidP="00CE4FCE">
            <w:pPr>
              <w:jc w:val="both"/>
              <w:rPr>
                <w:rFonts w:ascii="Arial" w:hAnsi="Arial" w:cs="Arial"/>
                <w:color w:val="FF0000"/>
                <w:sz w:val="18"/>
                <w:szCs w:val="18"/>
              </w:rPr>
            </w:pPr>
            <w:r w:rsidRPr="00CE4FCE">
              <w:rPr>
                <w:rFonts w:ascii="Arial" w:eastAsia="Calibri" w:hAnsi="Arial" w:cs="Arial"/>
                <w:bCs/>
                <w:sz w:val="20"/>
                <w:lang w:eastAsia="en-US"/>
              </w:rPr>
              <w:t>Es eficaz de acuerdo con los resultados de los indicadores de gestión que cumplen las metas, en los casos que no se alcanzan se realizan acciones para su logro. Se monitorean los riesgos en cada proceso.</w:t>
            </w:r>
          </w:p>
        </w:tc>
      </w:tr>
      <w:bookmarkEnd w:id="9"/>
    </w:tbl>
    <w:p w14:paraId="04C0FBA7" w14:textId="120522D4" w:rsidR="006A6138" w:rsidRDefault="006A6138" w:rsidP="00AF23AC">
      <w:pPr>
        <w:tabs>
          <w:tab w:val="center" w:pos="4536"/>
        </w:tabs>
        <w:jc w:val="both"/>
        <w:rPr>
          <w:rFonts w:ascii="Montserrat" w:eastAsia="Calibri" w:hAnsi="Montserrat" w:cs="Arial"/>
          <w:b/>
          <w:sz w:val="22"/>
          <w:szCs w:val="22"/>
        </w:rPr>
      </w:pPr>
    </w:p>
    <w:p w14:paraId="6A15ED17" w14:textId="77777777" w:rsidR="000E6E20" w:rsidRPr="000747E4" w:rsidRDefault="000E6E20" w:rsidP="00AF23AC">
      <w:pPr>
        <w:tabs>
          <w:tab w:val="center" w:pos="4536"/>
        </w:tabs>
        <w:jc w:val="both"/>
        <w:rPr>
          <w:rFonts w:ascii="Montserrat" w:eastAsia="Calibri" w:hAnsi="Montserrat" w:cs="Arial"/>
          <w:b/>
          <w:sz w:val="22"/>
          <w:szCs w:val="22"/>
        </w:rPr>
      </w:pPr>
    </w:p>
    <w:p w14:paraId="2F54BE5A" w14:textId="77777777" w:rsidR="000E4C9E" w:rsidRPr="000747E4" w:rsidRDefault="000E4C9E" w:rsidP="000B5552">
      <w:pPr>
        <w:numPr>
          <w:ilvl w:val="0"/>
          <w:numId w:val="18"/>
        </w:numPr>
        <w:jc w:val="both"/>
        <w:rPr>
          <w:rFonts w:ascii="Montserrat" w:hAnsi="Montserrat" w:cs="Arial"/>
          <w:b/>
          <w:bCs/>
          <w:sz w:val="22"/>
          <w:szCs w:val="22"/>
        </w:rPr>
      </w:pPr>
      <w:r w:rsidRPr="000747E4">
        <w:rPr>
          <w:rFonts w:ascii="Montserrat" w:hAnsi="Montserrat" w:cs="Arial"/>
          <w:b/>
          <w:bCs/>
          <w:sz w:val="22"/>
          <w:szCs w:val="22"/>
        </w:rPr>
        <w:t>OTRAS CONCLUSIONES O COMENTARIOS</w:t>
      </w:r>
    </w:p>
    <w:p w14:paraId="6117569D" w14:textId="77777777" w:rsidR="00AF23AC" w:rsidRPr="000747E4" w:rsidRDefault="00AF23AC" w:rsidP="00AF23AC">
      <w:pPr>
        <w:jc w:val="both"/>
        <w:rPr>
          <w:rFonts w:ascii="Montserrat" w:hAnsi="Montserrat" w:cs="Arial"/>
          <w:bCs/>
          <w:sz w:val="22"/>
          <w:szCs w:val="22"/>
        </w:rPr>
      </w:pPr>
    </w:p>
    <w:p w14:paraId="6436D675" w14:textId="77777777" w:rsidR="00CE4FCE" w:rsidRPr="00C045FE" w:rsidRDefault="00CE4FCE" w:rsidP="00CE4FCE">
      <w:pPr>
        <w:jc w:val="both"/>
        <w:rPr>
          <w:rFonts w:ascii="Arial" w:hAnsi="Arial" w:cs="Arial"/>
          <w:bCs/>
          <w:sz w:val="22"/>
          <w:szCs w:val="22"/>
        </w:rPr>
      </w:pPr>
      <w:r w:rsidRPr="00C045FE">
        <w:rPr>
          <w:rFonts w:ascii="Arial" w:hAnsi="Arial" w:cs="Arial"/>
          <w:bCs/>
          <w:sz w:val="22"/>
          <w:szCs w:val="22"/>
        </w:rPr>
        <w:t>El adecuado liderazgo y comunicación de la Alta Dirección, ha permitido cumplir con las actividades planeadas, las cuales se encuentran alineadas y consistentes con el Plan Sectorial Desarrollo, así como con la política y objetivos de calidad</w:t>
      </w:r>
      <w:r>
        <w:rPr>
          <w:rFonts w:ascii="Arial" w:hAnsi="Arial" w:cs="Arial"/>
          <w:bCs/>
          <w:sz w:val="22"/>
          <w:szCs w:val="22"/>
        </w:rPr>
        <w:t xml:space="preserve">, </w:t>
      </w:r>
      <w:r w:rsidRPr="00C045FE">
        <w:rPr>
          <w:rFonts w:ascii="Arial" w:hAnsi="Arial" w:cs="Arial"/>
          <w:bCs/>
          <w:sz w:val="22"/>
          <w:szCs w:val="22"/>
        </w:rPr>
        <w:t>teniendo como marco de referencia el direccionamiento estratégico de la entidad y el compromiso de los servidores judiciales.</w:t>
      </w:r>
    </w:p>
    <w:p w14:paraId="26CE3121" w14:textId="77777777" w:rsidR="00CE4FCE" w:rsidRPr="00C045FE" w:rsidRDefault="00CE4FCE" w:rsidP="00CE4FCE">
      <w:pPr>
        <w:jc w:val="both"/>
        <w:rPr>
          <w:rFonts w:ascii="Arial" w:hAnsi="Arial" w:cs="Arial"/>
          <w:bCs/>
          <w:sz w:val="22"/>
          <w:szCs w:val="22"/>
        </w:rPr>
      </w:pPr>
    </w:p>
    <w:p w14:paraId="4F3F84AC" w14:textId="77777777" w:rsidR="00CE4FCE" w:rsidRPr="00C045FE" w:rsidRDefault="00CE4FCE" w:rsidP="00CE4FCE">
      <w:pPr>
        <w:jc w:val="both"/>
        <w:rPr>
          <w:rFonts w:ascii="Arial" w:hAnsi="Arial" w:cs="Arial"/>
          <w:bCs/>
          <w:sz w:val="22"/>
          <w:szCs w:val="22"/>
        </w:rPr>
      </w:pPr>
      <w:r w:rsidRPr="00C045FE">
        <w:rPr>
          <w:rFonts w:ascii="Arial" w:hAnsi="Arial" w:cs="Arial"/>
          <w:bCs/>
          <w:sz w:val="22"/>
          <w:szCs w:val="22"/>
        </w:rPr>
        <w:t>En este sentido, es importante resaltar el liderazgo de la Alta Dirección que ha permitido la ampliación del sistema, así como la optimización en los procesos de implementación y mantenimiento del mismo</w:t>
      </w:r>
      <w:r>
        <w:rPr>
          <w:rFonts w:ascii="Arial" w:hAnsi="Arial" w:cs="Arial"/>
          <w:bCs/>
          <w:sz w:val="22"/>
          <w:szCs w:val="22"/>
        </w:rPr>
        <w:t>,</w:t>
      </w:r>
      <w:r w:rsidRPr="00C045FE">
        <w:rPr>
          <w:rFonts w:ascii="Arial" w:hAnsi="Arial" w:cs="Arial"/>
          <w:bCs/>
          <w:sz w:val="22"/>
          <w:szCs w:val="22"/>
        </w:rPr>
        <w:t xml:space="preserve"> para las dependencias judiciales y administrativas de la Rama Judicial con el compromiso, apoyo, esfuerzo y colaboración de la Coordinación del SIGCMA.</w:t>
      </w:r>
    </w:p>
    <w:p w14:paraId="52D1917A" w14:textId="77777777" w:rsidR="00CE4FCE" w:rsidRPr="00C045FE" w:rsidRDefault="00CE4FCE" w:rsidP="00CE4FCE">
      <w:pPr>
        <w:jc w:val="both"/>
        <w:rPr>
          <w:rFonts w:ascii="Arial" w:hAnsi="Arial" w:cs="Arial"/>
          <w:bCs/>
          <w:sz w:val="22"/>
          <w:szCs w:val="22"/>
        </w:rPr>
      </w:pPr>
      <w:r w:rsidRPr="00C045FE">
        <w:rPr>
          <w:rFonts w:ascii="Arial" w:hAnsi="Arial" w:cs="Arial"/>
          <w:bCs/>
          <w:sz w:val="22"/>
          <w:szCs w:val="22"/>
        </w:rPr>
        <w:t xml:space="preserve"> </w:t>
      </w:r>
    </w:p>
    <w:p w14:paraId="4CC6CABD" w14:textId="77777777" w:rsidR="00CE4FCE" w:rsidRPr="00C045FE" w:rsidRDefault="00CE4FCE" w:rsidP="00CE4FCE">
      <w:pPr>
        <w:jc w:val="both"/>
        <w:rPr>
          <w:rFonts w:ascii="Arial" w:hAnsi="Arial" w:cs="Arial"/>
          <w:bCs/>
          <w:sz w:val="22"/>
          <w:szCs w:val="22"/>
        </w:rPr>
      </w:pPr>
      <w:r w:rsidRPr="00C045FE">
        <w:rPr>
          <w:rFonts w:ascii="Arial" w:hAnsi="Arial" w:cs="Arial"/>
          <w:bCs/>
          <w:sz w:val="22"/>
          <w:szCs w:val="22"/>
        </w:rPr>
        <w:t>Se deben implementar y fortalecer cada vez más estrategias y buenas prácticas enmarcadas hacia la preservación de los recursos y protección del medio ambiente dando cumplimiento a los requisitos legales vigentes ambientales por parte de las dependencias judiciales y administrativas de las Rama Judicial.</w:t>
      </w:r>
    </w:p>
    <w:p w14:paraId="015C9133" w14:textId="77777777" w:rsidR="00CE4FCE" w:rsidRPr="00C045FE" w:rsidRDefault="00CE4FCE" w:rsidP="00CE4FCE">
      <w:pPr>
        <w:jc w:val="both"/>
        <w:rPr>
          <w:rFonts w:ascii="Arial" w:hAnsi="Arial" w:cs="Arial"/>
          <w:bCs/>
          <w:sz w:val="22"/>
          <w:szCs w:val="22"/>
        </w:rPr>
      </w:pPr>
    </w:p>
    <w:p w14:paraId="3E3F367C" w14:textId="185AA6EE" w:rsidR="00882BF0" w:rsidRPr="000747E4" w:rsidRDefault="00CE4FCE" w:rsidP="00882BF0">
      <w:pPr>
        <w:jc w:val="both"/>
        <w:rPr>
          <w:rFonts w:ascii="Montserrat" w:hAnsi="Montserrat" w:cs="Arial"/>
          <w:bCs/>
          <w:sz w:val="22"/>
          <w:szCs w:val="22"/>
        </w:rPr>
      </w:pPr>
      <w:r w:rsidRPr="00C045FE">
        <w:rPr>
          <w:rFonts w:ascii="Arial" w:hAnsi="Arial" w:cs="Arial"/>
          <w:bCs/>
          <w:sz w:val="22"/>
          <w:szCs w:val="22"/>
        </w:rPr>
        <w:t>El Sistema de Gestión de Calidad y Medio Ambiente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medidas de control que contribuyen a minimizar impactos negativos causados por eventos potenciales a través de la gestión del riesgo.</w:t>
      </w:r>
    </w:p>
    <w:sectPr w:rsidR="00882BF0" w:rsidRPr="000747E4" w:rsidSect="008E124E">
      <w:headerReference w:type="first" r:id="rId16"/>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EDC1" w14:textId="77777777" w:rsidR="008B4626" w:rsidRDefault="008B4626">
      <w:r>
        <w:separator/>
      </w:r>
    </w:p>
  </w:endnote>
  <w:endnote w:type="continuationSeparator" w:id="0">
    <w:p w14:paraId="258EA6E4" w14:textId="77777777" w:rsidR="008B4626" w:rsidRDefault="008B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altName w:val="Montserrat"/>
    <w:charset w:val="00"/>
    <w:family w:val="auto"/>
    <w:pitch w:val="variable"/>
    <w:sig w:usb0="2000020F" w:usb1="00000003" w:usb2="00000000" w:usb3="00000000" w:csb0="00000197"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3C0507"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66BCD91D"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r>
          <w:r w:rsidR="00665A84">
            <w:rPr>
              <w:rFonts w:ascii="Arial" w:hAnsi="Arial" w:cs="Arial"/>
              <w:sz w:val="14"/>
              <w:szCs w:val="14"/>
              <w:lang w:eastAsia="es-CO"/>
            </w:rPr>
            <w:t>COORDINACIÓN NACIONAL DEL</w:t>
          </w:r>
          <w:r w:rsidRPr="000F498C">
            <w:rPr>
              <w:rFonts w:ascii="Arial" w:hAnsi="Arial" w:cs="Arial"/>
              <w:sz w:val="14"/>
              <w:szCs w:val="14"/>
              <w:lang w:eastAsia="es-CO"/>
            </w:rPr>
            <w:t xml:space="preserve">SIGCMA </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3C0507"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3C0507" w:rsidRPr="000F498C" w:rsidRDefault="003C0507"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3C0507" w:rsidRPr="00275112" w:rsidRDefault="003C0507"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5E14" w14:textId="4E4DEE22" w:rsidR="003C0507" w:rsidRPr="0015419E" w:rsidRDefault="003C0507"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24C2" w14:textId="77777777" w:rsidR="008B4626" w:rsidRDefault="008B4626">
      <w:r>
        <w:separator/>
      </w:r>
    </w:p>
  </w:footnote>
  <w:footnote w:type="continuationSeparator" w:id="0">
    <w:p w14:paraId="22D0F105" w14:textId="77777777" w:rsidR="008B4626" w:rsidRDefault="008B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1E01" w14:textId="1EB56DAA" w:rsidR="003C0507" w:rsidRDefault="00AE4A9C" w:rsidP="00AF594D">
    <w:pPr>
      <w:pStyle w:val="Encabezado"/>
    </w:pPr>
    <w:r w:rsidRPr="00FC36CF">
      <w:rPr>
        <w:rFonts w:ascii="Montserrat" w:hAnsi="Montserrat"/>
        <w:b/>
        <w:bCs/>
        <w:i/>
        <w:iCs/>
        <w:noProof/>
        <w:sz w:val="20"/>
      </w:rPr>
      <w:drawing>
        <wp:anchor distT="0" distB="0" distL="114300" distR="114300" simplePos="0" relativeHeight="251678720" behindDoc="0" locked="0" layoutInCell="1" allowOverlap="1" wp14:anchorId="0ED993E5" wp14:editId="008B20DF">
          <wp:simplePos x="0" y="0"/>
          <wp:positionH relativeFrom="page">
            <wp:posOffset>9525</wp:posOffset>
          </wp:positionH>
          <wp:positionV relativeFrom="paragraph">
            <wp:posOffset>-437515</wp:posOffset>
          </wp:positionV>
          <wp:extent cx="2705100" cy="113347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05100" cy="1133475"/>
                  </a:xfrm>
                  <a:prstGeom prst="rect">
                    <a:avLst/>
                  </a:prstGeom>
                </pic:spPr>
              </pic:pic>
            </a:graphicData>
          </a:graphic>
          <wp14:sizeRelH relativeFrom="margin">
            <wp14:pctWidth>0</wp14:pctWidth>
          </wp14:sizeRelH>
          <wp14:sizeRelV relativeFrom="margin">
            <wp14:pctHeight>0</wp14:pctHeight>
          </wp14:sizeRelV>
        </wp:anchor>
      </w:drawing>
    </w:r>
    <w:r w:rsidRPr="00543131">
      <w:rPr>
        <w:noProof/>
      </w:rPr>
      <w:drawing>
        <wp:anchor distT="0" distB="0" distL="114300" distR="114300" simplePos="0" relativeHeight="251676672" behindDoc="0" locked="0" layoutInCell="1" allowOverlap="1" wp14:anchorId="505B8F1C" wp14:editId="73CAA3BC">
          <wp:simplePos x="0" y="0"/>
          <wp:positionH relativeFrom="margin">
            <wp:posOffset>4029075</wp:posOffset>
          </wp:positionH>
          <wp:positionV relativeFrom="margin">
            <wp:posOffset>-730250</wp:posOffset>
          </wp:positionV>
          <wp:extent cx="2190750" cy="6286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CC54" w14:textId="5ACC5C50" w:rsidR="003C0507" w:rsidRPr="00D946B5" w:rsidRDefault="000747E4" w:rsidP="00D946B5">
    <w:pPr>
      <w:pStyle w:val="Encabezado"/>
      <w:rPr>
        <w:rFonts w:ascii="Arial" w:hAnsi="Arial"/>
        <w:b/>
        <w:sz w:val="2"/>
        <w:szCs w:val="18"/>
      </w:rPr>
    </w:pPr>
    <w:r>
      <w:rPr>
        <w:rFonts w:ascii="Berylium" w:hAnsi="Berylium"/>
        <w:b/>
        <w:bCs/>
        <w:iCs/>
        <w:noProof/>
        <w:sz w:val="20"/>
        <w:lang w:eastAsia="es-CO"/>
      </w:rPr>
      <mc:AlternateContent>
        <mc:Choice Requires="wps">
          <w:drawing>
            <wp:anchor distT="0" distB="0" distL="114300" distR="114300" simplePos="0" relativeHeight="251674624" behindDoc="0" locked="0" layoutInCell="1" allowOverlap="1" wp14:anchorId="6CFE5D46" wp14:editId="5070A282">
              <wp:simplePos x="0" y="0"/>
              <wp:positionH relativeFrom="column">
                <wp:posOffset>4251960</wp:posOffset>
              </wp:positionH>
              <wp:positionV relativeFrom="paragraph">
                <wp:posOffset>915034</wp:posOffset>
              </wp:positionV>
              <wp:extent cx="1457325" cy="20002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1457325" cy="200025"/>
                      </a:xfrm>
                      <a:prstGeom prst="rect">
                        <a:avLst/>
                      </a:prstGeom>
                      <a:solidFill>
                        <a:schemeClr val="accent3">
                          <a:lumMod val="40000"/>
                          <a:lumOff val="60000"/>
                        </a:schemeClr>
                      </a:solidFill>
                      <a:ln>
                        <a:solidFill>
                          <a:schemeClr val="accent3">
                            <a:lumMod val="40000"/>
                            <a:lumOff val="60000"/>
                          </a:schemeClr>
                        </a:solidFill>
                      </a:ln>
                    </wps:spPr>
                    <wps:style>
                      <a:lnRef idx="0">
                        <a:scrgbClr r="0" g="0" b="0"/>
                      </a:lnRef>
                      <a:fillRef idx="0">
                        <a:scrgbClr r="0" g="0" b="0"/>
                      </a:fillRef>
                      <a:effectRef idx="0">
                        <a:scrgbClr r="0" g="0" b="0"/>
                      </a:effectRef>
                      <a:fontRef idx="minor">
                        <a:schemeClr val="dk1"/>
                      </a:fontRef>
                    </wps:style>
                    <wps:txbx>
                      <w:txbxContent>
                        <w:p w14:paraId="5AEBB3D3" w14:textId="77777777" w:rsidR="000747E4" w:rsidRDefault="000747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FE5D46" id="_x0000_t202" coordsize="21600,21600" o:spt="202" path="m,l,21600r21600,l21600,xe">
              <v:stroke joinstyle="miter"/>
              <v:path gradientshapeok="t" o:connecttype="rect"/>
            </v:shapetype>
            <v:shape id="Cuadro de texto 6" o:spid="_x0000_s1026" type="#_x0000_t202" style="position:absolute;margin-left:334.8pt;margin-top:72.05pt;width:114.75pt;height:15.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" fillcolor="#dbdbdb [1302]" strokecolor="#dbdbdb [1302]">
              <v:textbox>
                <w:txbxContent>
                  <w:p w14:paraId="5AEBB3D3" w14:textId="77777777" w:rsidR="000747E4" w:rsidRDefault="000747E4"/>
                </w:txbxContent>
              </v:textbox>
            </v:shape>
          </w:pict>
        </mc:Fallback>
      </mc:AlternateContent>
    </w:r>
    <w:r w:rsidR="003C0507">
      <w:rPr>
        <w:rFonts w:ascii="Berylium" w:hAnsi="Berylium"/>
        <w:b/>
        <w:bCs/>
        <w:iCs/>
        <w:noProof/>
        <w:sz w:val="20"/>
        <w:lang w:eastAsia="es-CO"/>
      </w:rPr>
      <w:drawing>
        <wp:anchor distT="0" distB="0" distL="114300" distR="114300" simplePos="0" relativeHeight="251659264" behindDoc="0" locked="0" layoutInCell="1" allowOverlap="1" wp14:anchorId="226C1D8A" wp14:editId="289B5485">
          <wp:simplePos x="0" y="0"/>
          <wp:positionH relativeFrom="margin">
            <wp:align>center</wp:align>
          </wp:positionH>
          <wp:positionV relativeFrom="paragraph">
            <wp:posOffset>-220980</wp:posOffset>
          </wp:positionV>
          <wp:extent cx="7788806" cy="10080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E457" w14:textId="7368688E" w:rsidR="003C0507" w:rsidRPr="00774697" w:rsidRDefault="000747E4" w:rsidP="003D2A7F">
    <w:pPr>
      <w:pStyle w:val="Encabezado"/>
      <w:jc w:val="both"/>
      <w:rPr>
        <w:rFonts w:ascii="Arial" w:hAnsi="Arial"/>
        <w:b/>
        <w:sz w:val="22"/>
        <w:szCs w:val="18"/>
      </w:rPr>
    </w:pPr>
    <w:r w:rsidRPr="00543131">
      <w:rPr>
        <w:noProof/>
      </w:rPr>
      <w:drawing>
        <wp:anchor distT="0" distB="0" distL="114300" distR="114300" simplePos="0" relativeHeight="251673600" behindDoc="0" locked="0" layoutInCell="1" allowOverlap="1" wp14:anchorId="078013FD" wp14:editId="4A7CBC91">
          <wp:simplePos x="0" y="0"/>
          <wp:positionH relativeFrom="margin">
            <wp:align>right</wp:align>
          </wp:positionH>
          <wp:positionV relativeFrom="margin">
            <wp:posOffset>-752475</wp:posOffset>
          </wp:positionV>
          <wp:extent cx="2190750" cy="6286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36CF">
      <w:rPr>
        <w:rFonts w:ascii="Montserrat" w:hAnsi="Montserrat"/>
        <w:b/>
        <w:bCs/>
        <w:i/>
        <w:iCs/>
        <w:noProof/>
        <w:sz w:val="20"/>
      </w:rPr>
      <w:drawing>
        <wp:anchor distT="0" distB="0" distL="114300" distR="114300" simplePos="0" relativeHeight="251669504" behindDoc="0" locked="0" layoutInCell="1" allowOverlap="1" wp14:anchorId="21148A30" wp14:editId="07D6D779">
          <wp:simplePos x="0" y="0"/>
          <wp:positionH relativeFrom="page">
            <wp:align>left</wp:align>
          </wp:positionH>
          <wp:positionV relativeFrom="paragraph">
            <wp:posOffset>-513715</wp:posOffset>
          </wp:positionV>
          <wp:extent cx="2584450" cy="1224280"/>
          <wp:effectExtent l="0" t="0" r="6350" b="0"/>
          <wp:wrapSquare wrapText="bothSides"/>
          <wp:docPr id="499823448" name="Imagen 49982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84450" cy="1224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25pt;height:11.2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722"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345B28"/>
    <w:multiLevelType w:val="hybridMultilevel"/>
    <w:tmpl w:val="8D9C0064"/>
    <w:lvl w:ilvl="0" w:tplc="5AC0E476">
      <w:start w:val="1"/>
      <w:numFmt w:val="bullet"/>
      <w:lvlText w:val=""/>
      <w:lvlJc w:val="left"/>
      <w:pPr>
        <w:ind w:left="360" w:hanging="360"/>
      </w:pPr>
      <w:rPr>
        <w:rFonts w:ascii="Symbol" w:hAnsi="Symbol" w:hint="default"/>
        <w:color w:val="0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D273033"/>
    <w:multiLevelType w:val="hybridMultilevel"/>
    <w:tmpl w:val="E0D28F5C"/>
    <w:lvl w:ilvl="0" w:tplc="C63C7716">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5E3A9D"/>
    <w:multiLevelType w:val="hybridMultilevel"/>
    <w:tmpl w:val="135C2762"/>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991921"/>
    <w:multiLevelType w:val="hybridMultilevel"/>
    <w:tmpl w:val="6C52E4BC"/>
    <w:lvl w:ilvl="0" w:tplc="240A0001">
      <w:start w:val="1"/>
      <w:numFmt w:val="bullet"/>
      <w:lvlText w:val=""/>
      <w:lvlJc w:val="left"/>
      <w:pPr>
        <w:ind w:left="612" w:hanging="360"/>
      </w:pPr>
      <w:rPr>
        <w:rFonts w:ascii="Symbol" w:hAnsi="Symbol" w:hint="default"/>
      </w:rPr>
    </w:lvl>
    <w:lvl w:ilvl="1" w:tplc="240A0003" w:tentative="1">
      <w:start w:val="1"/>
      <w:numFmt w:val="bullet"/>
      <w:lvlText w:val="o"/>
      <w:lvlJc w:val="left"/>
      <w:pPr>
        <w:ind w:left="1332" w:hanging="360"/>
      </w:pPr>
      <w:rPr>
        <w:rFonts w:ascii="Courier New" w:hAnsi="Courier New" w:cs="Courier New" w:hint="default"/>
      </w:rPr>
    </w:lvl>
    <w:lvl w:ilvl="2" w:tplc="240A0005" w:tentative="1">
      <w:start w:val="1"/>
      <w:numFmt w:val="bullet"/>
      <w:lvlText w:val=""/>
      <w:lvlJc w:val="left"/>
      <w:pPr>
        <w:ind w:left="2052" w:hanging="360"/>
      </w:pPr>
      <w:rPr>
        <w:rFonts w:ascii="Wingdings" w:hAnsi="Wingdings" w:hint="default"/>
      </w:rPr>
    </w:lvl>
    <w:lvl w:ilvl="3" w:tplc="240A0001" w:tentative="1">
      <w:start w:val="1"/>
      <w:numFmt w:val="bullet"/>
      <w:lvlText w:val=""/>
      <w:lvlJc w:val="left"/>
      <w:pPr>
        <w:ind w:left="2772" w:hanging="360"/>
      </w:pPr>
      <w:rPr>
        <w:rFonts w:ascii="Symbol" w:hAnsi="Symbol" w:hint="default"/>
      </w:rPr>
    </w:lvl>
    <w:lvl w:ilvl="4" w:tplc="240A0003" w:tentative="1">
      <w:start w:val="1"/>
      <w:numFmt w:val="bullet"/>
      <w:lvlText w:val="o"/>
      <w:lvlJc w:val="left"/>
      <w:pPr>
        <w:ind w:left="3492" w:hanging="360"/>
      </w:pPr>
      <w:rPr>
        <w:rFonts w:ascii="Courier New" w:hAnsi="Courier New" w:cs="Courier New" w:hint="default"/>
      </w:rPr>
    </w:lvl>
    <w:lvl w:ilvl="5" w:tplc="240A0005" w:tentative="1">
      <w:start w:val="1"/>
      <w:numFmt w:val="bullet"/>
      <w:lvlText w:val=""/>
      <w:lvlJc w:val="left"/>
      <w:pPr>
        <w:ind w:left="4212" w:hanging="360"/>
      </w:pPr>
      <w:rPr>
        <w:rFonts w:ascii="Wingdings" w:hAnsi="Wingdings" w:hint="default"/>
      </w:rPr>
    </w:lvl>
    <w:lvl w:ilvl="6" w:tplc="240A0001" w:tentative="1">
      <w:start w:val="1"/>
      <w:numFmt w:val="bullet"/>
      <w:lvlText w:val=""/>
      <w:lvlJc w:val="left"/>
      <w:pPr>
        <w:ind w:left="4932" w:hanging="360"/>
      </w:pPr>
      <w:rPr>
        <w:rFonts w:ascii="Symbol" w:hAnsi="Symbol" w:hint="default"/>
      </w:rPr>
    </w:lvl>
    <w:lvl w:ilvl="7" w:tplc="240A0003" w:tentative="1">
      <w:start w:val="1"/>
      <w:numFmt w:val="bullet"/>
      <w:lvlText w:val="o"/>
      <w:lvlJc w:val="left"/>
      <w:pPr>
        <w:ind w:left="5652" w:hanging="360"/>
      </w:pPr>
      <w:rPr>
        <w:rFonts w:ascii="Courier New" w:hAnsi="Courier New" w:cs="Courier New" w:hint="default"/>
      </w:rPr>
    </w:lvl>
    <w:lvl w:ilvl="8" w:tplc="240A0005" w:tentative="1">
      <w:start w:val="1"/>
      <w:numFmt w:val="bullet"/>
      <w:lvlText w:val=""/>
      <w:lvlJc w:val="left"/>
      <w:pPr>
        <w:ind w:left="6372" w:hanging="360"/>
      </w:pPr>
      <w:rPr>
        <w:rFonts w:ascii="Wingdings" w:hAnsi="Wingdings" w:hint="default"/>
      </w:rPr>
    </w:lvl>
  </w:abstractNum>
  <w:abstractNum w:abstractNumId="8"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2E21EB"/>
    <w:multiLevelType w:val="hybridMultilevel"/>
    <w:tmpl w:val="5F20B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8"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4"/>
  </w:num>
  <w:num w:numId="3">
    <w:abstractNumId w:val="18"/>
  </w:num>
  <w:num w:numId="4">
    <w:abstractNumId w:val="8"/>
  </w:num>
  <w:num w:numId="5">
    <w:abstractNumId w:val="12"/>
  </w:num>
  <w:num w:numId="6">
    <w:abstractNumId w:val="11"/>
  </w:num>
  <w:num w:numId="7">
    <w:abstractNumId w:val="15"/>
  </w:num>
  <w:num w:numId="8">
    <w:abstractNumId w:val="17"/>
  </w:num>
  <w:num w:numId="9">
    <w:abstractNumId w:val="6"/>
  </w:num>
  <w:num w:numId="10">
    <w:abstractNumId w:val="2"/>
  </w:num>
  <w:num w:numId="11">
    <w:abstractNumId w:val="16"/>
  </w:num>
  <w:num w:numId="12">
    <w:abstractNumId w:val="10"/>
  </w:num>
  <w:num w:numId="13">
    <w:abstractNumId w:val="9"/>
  </w:num>
  <w:num w:numId="14">
    <w:abstractNumId w:val="1"/>
  </w:num>
  <w:num w:numId="15">
    <w:abstractNumId w:val="7"/>
  </w:num>
  <w:num w:numId="16">
    <w:abstractNumId w:val="5"/>
  </w:num>
  <w:num w:numId="17">
    <w:abstractNumId w:val="3"/>
  </w:num>
  <w:num w:numId="18">
    <w:abstractNumId w:val="4"/>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419"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2"/>
    <w:rsid w:val="00001E96"/>
    <w:rsid w:val="000033D0"/>
    <w:rsid w:val="000037CB"/>
    <w:rsid w:val="00003B49"/>
    <w:rsid w:val="00003C81"/>
    <w:rsid w:val="0000458F"/>
    <w:rsid w:val="000045AC"/>
    <w:rsid w:val="000049D9"/>
    <w:rsid w:val="00006F1F"/>
    <w:rsid w:val="00007DAE"/>
    <w:rsid w:val="00010CED"/>
    <w:rsid w:val="00012404"/>
    <w:rsid w:val="00013DAA"/>
    <w:rsid w:val="000143C0"/>
    <w:rsid w:val="000149A4"/>
    <w:rsid w:val="00015686"/>
    <w:rsid w:val="00015A2A"/>
    <w:rsid w:val="00020906"/>
    <w:rsid w:val="00020DEB"/>
    <w:rsid w:val="00020FD6"/>
    <w:rsid w:val="00022876"/>
    <w:rsid w:val="00023175"/>
    <w:rsid w:val="000231B2"/>
    <w:rsid w:val="00023AB9"/>
    <w:rsid w:val="00023EAB"/>
    <w:rsid w:val="0002407B"/>
    <w:rsid w:val="00024153"/>
    <w:rsid w:val="00025449"/>
    <w:rsid w:val="000259C2"/>
    <w:rsid w:val="00026199"/>
    <w:rsid w:val="00027AD7"/>
    <w:rsid w:val="00030089"/>
    <w:rsid w:val="0003088C"/>
    <w:rsid w:val="00031052"/>
    <w:rsid w:val="0003282D"/>
    <w:rsid w:val="000331BE"/>
    <w:rsid w:val="00033C38"/>
    <w:rsid w:val="000340A9"/>
    <w:rsid w:val="0003663A"/>
    <w:rsid w:val="00036EAC"/>
    <w:rsid w:val="000376A3"/>
    <w:rsid w:val="0003785F"/>
    <w:rsid w:val="00037E47"/>
    <w:rsid w:val="00037F31"/>
    <w:rsid w:val="00040D1B"/>
    <w:rsid w:val="000416EC"/>
    <w:rsid w:val="00041BE2"/>
    <w:rsid w:val="00041C84"/>
    <w:rsid w:val="00043C1C"/>
    <w:rsid w:val="00043F3A"/>
    <w:rsid w:val="00044A42"/>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1B"/>
    <w:rsid w:val="000567A5"/>
    <w:rsid w:val="00057F22"/>
    <w:rsid w:val="0006104C"/>
    <w:rsid w:val="0006108D"/>
    <w:rsid w:val="000611CB"/>
    <w:rsid w:val="00063253"/>
    <w:rsid w:val="0006675F"/>
    <w:rsid w:val="00067123"/>
    <w:rsid w:val="00067D3E"/>
    <w:rsid w:val="0007056E"/>
    <w:rsid w:val="00072952"/>
    <w:rsid w:val="00072CA7"/>
    <w:rsid w:val="00073711"/>
    <w:rsid w:val="0007379C"/>
    <w:rsid w:val="00073DEC"/>
    <w:rsid w:val="00073F58"/>
    <w:rsid w:val="00074718"/>
    <w:rsid w:val="000747E4"/>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59B2"/>
    <w:rsid w:val="0009677B"/>
    <w:rsid w:val="000977BF"/>
    <w:rsid w:val="000979BD"/>
    <w:rsid w:val="000A065F"/>
    <w:rsid w:val="000A40AE"/>
    <w:rsid w:val="000A76E0"/>
    <w:rsid w:val="000B0514"/>
    <w:rsid w:val="000B066D"/>
    <w:rsid w:val="000B19EE"/>
    <w:rsid w:val="000B2CE4"/>
    <w:rsid w:val="000B47F6"/>
    <w:rsid w:val="000B5552"/>
    <w:rsid w:val="000B5681"/>
    <w:rsid w:val="000C1E6D"/>
    <w:rsid w:val="000C20F9"/>
    <w:rsid w:val="000C2B2B"/>
    <w:rsid w:val="000C2E07"/>
    <w:rsid w:val="000C3BC9"/>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6C5F"/>
    <w:rsid w:val="000E6E20"/>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0F6A0C"/>
    <w:rsid w:val="00101149"/>
    <w:rsid w:val="00102A9F"/>
    <w:rsid w:val="00103E2D"/>
    <w:rsid w:val="0010431B"/>
    <w:rsid w:val="00104E7F"/>
    <w:rsid w:val="00106A4B"/>
    <w:rsid w:val="00107048"/>
    <w:rsid w:val="001074F7"/>
    <w:rsid w:val="00107BCA"/>
    <w:rsid w:val="001102F4"/>
    <w:rsid w:val="00110961"/>
    <w:rsid w:val="001128A0"/>
    <w:rsid w:val="00114D28"/>
    <w:rsid w:val="00116891"/>
    <w:rsid w:val="00116A21"/>
    <w:rsid w:val="00116EC1"/>
    <w:rsid w:val="00117D92"/>
    <w:rsid w:val="00117E92"/>
    <w:rsid w:val="00117FA1"/>
    <w:rsid w:val="001228B3"/>
    <w:rsid w:val="00123DB1"/>
    <w:rsid w:val="00123F9F"/>
    <w:rsid w:val="00124129"/>
    <w:rsid w:val="00125BDB"/>
    <w:rsid w:val="0012659A"/>
    <w:rsid w:val="0012716E"/>
    <w:rsid w:val="00127C64"/>
    <w:rsid w:val="001305FE"/>
    <w:rsid w:val="00131003"/>
    <w:rsid w:val="00131481"/>
    <w:rsid w:val="00131BFE"/>
    <w:rsid w:val="001329D4"/>
    <w:rsid w:val="00132B33"/>
    <w:rsid w:val="00135134"/>
    <w:rsid w:val="00135608"/>
    <w:rsid w:val="00143A4D"/>
    <w:rsid w:val="00143ACA"/>
    <w:rsid w:val="00144418"/>
    <w:rsid w:val="00144BEC"/>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2AED"/>
    <w:rsid w:val="00173353"/>
    <w:rsid w:val="00173A59"/>
    <w:rsid w:val="0017459E"/>
    <w:rsid w:val="001760EF"/>
    <w:rsid w:val="0017610D"/>
    <w:rsid w:val="00176B0F"/>
    <w:rsid w:val="00177B57"/>
    <w:rsid w:val="00180948"/>
    <w:rsid w:val="001816C7"/>
    <w:rsid w:val="00181A9C"/>
    <w:rsid w:val="00182AE7"/>
    <w:rsid w:val="001836BC"/>
    <w:rsid w:val="0018373C"/>
    <w:rsid w:val="00183B30"/>
    <w:rsid w:val="00184DC7"/>
    <w:rsid w:val="001865FB"/>
    <w:rsid w:val="00186D1D"/>
    <w:rsid w:val="001870C4"/>
    <w:rsid w:val="00187245"/>
    <w:rsid w:val="00187946"/>
    <w:rsid w:val="00187D50"/>
    <w:rsid w:val="00187FBD"/>
    <w:rsid w:val="00191546"/>
    <w:rsid w:val="001927C0"/>
    <w:rsid w:val="00193A4C"/>
    <w:rsid w:val="001946AB"/>
    <w:rsid w:val="00197DF1"/>
    <w:rsid w:val="001A1FE0"/>
    <w:rsid w:val="001A2569"/>
    <w:rsid w:val="001A5903"/>
    <w:rsid w:val="001A5DAC"/>
    <w:rsid w:val="001A5FD9"/>
    <w:rsid w:val="001A71A2"/>
    <w:rsid w:val="001A73BE"/>
    <w:rsid w:val="001A793E"/>
    <w:rsid w:val="001B0793"/>
    <w:rsid w:val="001B139A"/>
    <w:rsid w:val="001B2130"/>
    <w:rsid w:val="001B46DF"/>
    <w:rsid w:val="001B47A9"/>
    <w:rsid w:val="001B5086"/>
    <w:rsid w:val="001B55E6"/>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182"/>
    <w:rsid w:val="001D7750"/>
    <w:rsid w:val="001E09EE"/>
    <w:rsid w:val="001E0DC5"/>
    <w:rsid w:val="001E3ECD"/>
    <w:rsid w:val="001E3FE3"/>
    <w:rsid w:val="001E400F"/>
    <w:rsid w:val="001E5242"/>
    <w:rsid w:val="001E5BDF"/>
    <w:rsid w:val="001E5CE9"/>
    <w:rsid w:val="001E729B"/>
    <w:rsid w:val="001E7A84"/>
    <w:rsid w:val="001F035A"/>
    <w:rsid w:val="001F058A"/>
    <w:rsid w:val="001F0C9A"/>
    <w:rsid w:val="001F179C"/>
    <w:rsid w:val="001F3242"/>
    <w:rsid w:val="001F3601"/>
    <w:rsid w:val="001F3A62"/>
    <w:rsid w:val="001F3FE2"/>
    <w:rsid w:val="001F57EE"/>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20D68"/>
    <w:rsid w:val="00221634"/>
    <w:rsid w:val="00221BDA"/>
    <w:rsid w:val="002227A3"/>
    <w:rsid w:val="00223A8B"/>
    <w:rsid w:val="00225D3B"/>
    <w:rsid w:val="002264CA"/>
    <w:rsid w:val="00226F45"/>
    <w:rsid w:val="002274B6"/>
    <w:rsid w:val="002277EB"/>
    <w:rsid w:val="00230391"/>
    <w:rsid w:val="002310C1"/>
    <w:rsid w:val="00231640"/>
    <w:rsid w:val="00231C1D"/>
    <w:rsid w:val="00231E38"/>
    <w:rsid w:val="00232D50"/>
    <w:rsid w:val="002339BA"/>
    <w:rsid w:val="00234130"/>
    <w:rsid w:val="002359B1"/>
    <w:rsid w:val="00237204"/>
    <w:rsid w:val="00241573"/>
    <w:rsid w:val="00241990"/>
    <w:rsid w:val="00241A7E"/>
    <w:rsid w:val="00243C73"/>
    <w:rsid w:val="00244517"/>
    <w:rsid w:val="00245296"/>
    <w:rsid w:val="002464B0"/>
    <w:rsid w:val="00246E67"/>
    <w:rsid w:val="00246F28"/>
    <w:rsid w:val="0025037C"/>
    <w:rsid w:val="00250B9D"/>
    <w:rsid w:val="00252289"/>
    <w:rsid w:val="00252D18"/>
    <w:rsid w:val="00253440"/>
    <w:rsid w:val="002535F3"/>
    <w:rsid w:val="0025386D"/>
    <w:rsid w:val="00253C70"/>
    <w:rsid w:val="00255EAE"/>
    <w:rsid w:val="00255FD6"/>
    <w:rsid w:val="0025609A"/>
    <w:rsid w:val="00256FB3"/>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6B23"/>
    <w:rsid w:val="00287630"/>
    <w:rsid w:val="0029124F"/>
    <w:rsid w:val="00292C27"/>
    <w:rsid w:val="002934E9"/>
    <w:rsid w:val="002939BA"/>
    <w:rsid w:val="00293DFA"/>
    <w:rsid w:val="00293F7C"/>
    <w:rsid w:val="002956A7"/>
    <w:rsid w:val="002962CF"/>
    <w:rsid w:val="0029644A"/>
    <w:rsid w:val="002A0E19"/>
    <w:rsid w:val="002A141F"/>
    <w:rsid w:val="002A1B74"/>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5637"/>
    <w:rsid w:val="002B62B9"/>
    <w:rsid w:val="002B6BB3"/>
    <w:rsid w:val="002B7330"/>
    <w:rsid w:val="002B7614"/>
    <w:rsid w:val="002C1C90"/>
    <w:rsid w:val="002C2C1A"/>
    <w:rsid w:val="002C3127"/>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E5C6F"/>
    <w:rsid w:val="002F023F"/>
    <w:rsid w:val="002F0A8E"/>
    <w:rsid w:val="002F1C80"/>
    <w:rsid w:val="002F5037"/>
    <w:rsid w:val="002F5E5B"/>
    <w:rsid w:val="002F6592"/>
    <w:rsid w:val="002F6FFE"/>
    <w:rsid w:val="002F77E6"/>
    <w:rsid w:val="0030050D"/>
    <w:rsid w:val="00300684"/>
    <w:rsid w:val="00300D21"/>
    <w:rsid w:val="00301D15"/>
    <w:rsid w:val="00301D8B"/>
    <w:rsid w:val="003020B7"/>
    <w:rsid w:val="003024C1"/>
    <w:rsid w:val="0030262F"/>
    <w:rsid w:val="00302C20"/>
    <w:rsid w:val="003043AB"/>
    <w:rsid w:val="003044A5"/>
    <w:rsid w:val="00305DAD"/>
    <w:rsid w:val="00306189"/>
    <w:rsid w:val="0030649F"/>
    <w:rsid w:val="00306E71"/>
    <w:rsid w:val="00307187"/>
    <w:rsid w:val="00311AB8"/>
    <w:rsid w:val="00312A9C"/>
    <w:rsid w:val="00312D6F"/>
    <w:rsid w:val="00313FBB"/>
    <w:rsid w:val="00314146"/>
    <w:rsid w:val="00314309"/>
    <w:rsid w:val="00314764"/>
    <w:rsid w:val="003163D6"/>
    <w:rsid w:val="00320583"/>
    <w:rsid w:val="00320BEF"/>
    <w:rsid w:val="0032217C"/>
    <w:rsid w:val="00323E4A"/>
    <w:rsid w:val="00324A3B"/>
    <w:rsid w:val="00327476"/>
    <w:rsid w:val="0033054E"/>
    <w:rsid w:val="00331261"/>
    <w:rsid w:val="0033138B"/>
    <w:rsid w:val="00331CAA"/>
    <w:rsid w:val="00331D12"/>
    <w:rsid w:val="00332328"/>
    <w:rsid w:val="003352F4"/>
    <w:rsid w:val="00335C9A"/>
    <w:rsid w:val="0033723E"/>
    <w:rsid w:val="00337BCE"/>
    <w:rsid w:val="0034077D"/>
    <w:rsid w:val="0034090D"/>
    <w:rsid w:val="0034260F"/>
    <w:rsid w:val="0034496B"/>
    <w:rsid w:val="00346FB0"/>
    <w:rsid w:val="00350098"/>
    <w:rsid w:val="003500A9"/>
    <w:rsid w:val="0035017D"/>
    <w:rsid w:val="00350269"/>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22B"/>
    <w:rsid w:val="003635BF"/>
    <w:rsid w:val="0036392E"/>
    <w:rsid w:val="00366A09"/>
    <w:rsid w:val="00366AFB"/>
    <w:rsid w:val="00366F09"/>
    <w:rsid w:val="003704D1"/>
    <w:rsid w:val="003737F5"/>
    <w:rsid w:val="0037412A"/>
    <w:rsid w:val="00375EB2"/>
    <w:rsid w:val="003764CB"/>
    <w:rsid w:val="00376B2A"/>
    <w:rsid w:val="003775C3"/>
    <w:rsid w:val="00380F64"/>
    <w:rsid w:val="00380F96"/>
    <w:rsid w:val="00381132"/>
    <w:rsid w:val="003814B9"/>
    <w:rsid w:val="00382953"/>
    <w:rsid w:val="00383350"/>
    <w:rsid w:val="00384660"/>
    <w:rsid w:val="00385D60"/>
    <w:rsid w:val="003875CC"/>
    <w:rsid w:val="003878AA"/>
    <w:rsid w:val="00390193"/>
    <w:rsid w:val="00390E54"/>
    <w:rsid w:val="003913C8"/>
    <w:rsid w:val="00391AD8"/>
    <w:rsid w:val="0039417C"/>
    <w:rsid w:val="00395477"/>
    <w:rsid w:val="003954E1"/>
    <w:rsid w:val="0039568B"/>
    <w:rsid w:val="003A0CAD"/>
    <w:rsid w:val="003A15F6"/>
    <w:rsid w:val="003A1C44"/>
    <w:rsid w:val="003A21D3"/>
    <w:rsid w:val="003A309E"/>
    <w:rsid w:val="003A397A"/>
    <w:rsid w:val="003A48FB"/>
    <w:rsid w:val="003A4B3C"/>
    <w:rsid w:val="003A4F29"/>
    <w:rsid w:val="003A5859"/>
    <w:rsid w:val="003A5925"/>
    <w:rsid w:val="003A6D55"/>
    <w:rsid w:val="003A6DD3"/>
    <w:rsid w:val="003A71DD"/>
    <w:rsid w:val="003B0EBB"/>
    <w:rsid w:val="003B18C4"/>
    <w:rsid w:val="003B236E"/>
    <w:rsid w:val="003B383F"/>
    <w:rsid w:val="003B3D0F"/>
    <w:rsid w:val="003B482F"/>
    <w:rsid w:val="003B4FA9"/>
    <w:rsid w:val="003B5927"/>
    <w:rsid w:val="003B5A5F"/>
    <w:rsid w:val="003B5B76"/>
    <w:rsid w:val="003B6156"/>
    <w:rsid w:val="003C0254"/>
    <w:rsid w:val="003C0507"/>
    <w:rsid w:val="003C0952"/>
    <w:rsid w:val="003C100F"/>
    <w:rsid w:val="003C1CCF"/>
    <w:rsid w:val="003C247A"/>
    <w:rsid w:val="003C38A8"/>
    <w:rsid w:val="003C38DD"/>
    <w:rsid w:val="003C4275"/>
    <w:rsid w:val="003C4B77"/>
    <w:rsid w:val="003C5425"/>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65E"/>
    <w:rsid w:val="003D5ED9"/>
    <w:rsid w:val="003D6BFE"/>
    <w:rsid w:val="003E307F"/>
    <w:rsid w:val="003E31DB"/>
    <w:rsid w:val="003E401F"/>
    <w:rsid w:val="003E43C8"/>
    <w:rsid w:val="003E4F52"/>
    <w:rsid w:val="003F307D"/>
    <w:rsid w:val="003F36DA"/>
    <w:rsid w:val="003F38A3"/>
    <w:rsid w:val="003F4043"/>
    <w:rsid w:val="003F45F3"/>
    <w:rsid w:val="003F4823"/>
    <w:rsid w:val="003F5BE8"/>
    <w:rsid w:val="003F78CE"/>
    <w:rsid w:val="003F7B78"/>
    <w:rsid w:val="0040026F"/>
    <w:rsid w:val="00400DE4"/>
    <w:rsid w:val="004011E2"/>
    <w:rsid w:val="004016F3"/>
    <w:rsid w:val="00401DBD"/>
    <w:rsid w:val="00401F33"/>
    <w:rsid w:val="0040208F"/>
    <w:rsid w:val="00402D28"/>
    <w:rsid w:val="004040B5"/>
    <w:rsid w:val="00404E69"/>
    <w:rsid w:val="004050AA"/>
    <w:rsid w:val="00406BDC"/>
    <w:rsid w:val="004125A2"/>
    <w:rsid w:val="00412E5E"/>
    <w:rsid w:val="00417220"/>
    <w:rsid w:val="004177D3"/>
    <w:rsid w:val="00417AFF"/>
    <w:rsid w:val="0042029B"/>
    <w:rsid w:val="004202C1"/>
    <w:rsid w:val="00420671"/>
    <w:rsid w:val="00421EA1"/>
    <w:rsid w:val="00422243"/>
    <w:rsid w:val="004228B5"/>
    <w:rsid w:val="004228FF"/>
    <w:rsid w:val="0042669A"/>
    <w:rsid w:val="0043036C"/>
    <w:rsid w:val="00430D44"/>
    <w:rsid w:val="0043355D"/>
    <w:rsid w:val="004352B0"/>
    <w:rsid w:val="004361BA"/>
    <w:rsid w:val="00437064"/>
    <w:rsid w:val="00437FFA"/>
    <w:rsid w:val="00440A5B"/>
    <w:rsid w:val="004412A0"/>
    <w:rsid w:val="00441611"/>
    <w:rsid w:val="004424E0"/>
    <w:rsid w:val="00443F4D"/>
    <w:rsid w:val="0044518F"/>
    <w:rsid w:val="00445B38"/>
    <w:rsid w:val="004504AF"/>
    <w:rsid w:val="004508AF"/>
    <w:rsid w:val="00450A93"/>
    <w:rsid w:val="0045161F"/>
    <w:rsid w:val="004519C5"/>
    <w:rsid w:val="004523D9"/>
    <w:rsid w:val="00452492"/>
    <w:rsid w:val="00452C57"/>
    <w:rsid w:val="00452C8B"/>
    <w:rsid w:val="004537CB"/>
    <w:rsid w:val="00453F97"/>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5B0F"/>
    <w:rsid w:val="0046644F"/>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5C29"/>
    <w:rsid w:val="0049652F"/>
    <w:rsid w:val="004A05F7"/>
    <w:rsid w:val="004A06F3"/>
    <w:rsid w:val="004A07DC"/>
    <w:rsid w:val="004A0A79"/>
    <w:rsid w:val="004A0FFA"/>
    <w:rsid w:val="004A1643"/>
    <w:rsid w:val="004A30ED"/>
    <w:rsid w:val="004A37FC"/>
    <w:rsid w:val="004A3BB4"/>
    <w:rsid w:val="004A4890"/>
    <w:rsid w:val="004A4B82"/>
    <w:rsid w:val="004A4D07"/>
    <w:rsid w:val="004A4D69"/>
    <w:rsid w:val="004A60A2"/>
    <w:rsid w:val="004A7509"/>
    <w:rsid w:val="004A7AE0"/>
    <w:rsid w:val="004A7BDF"/>
    <w:rsid w:val="004B0366"/>
    <w:rsid w:val="004B17F4"/>
    <w:rsid w:val="004B200A"/>
    <w:rsid w:val="004B314F"/>
    <w:rsid w:val="004B4D3C"/>
    <w:rsid w:val="004B511D"/>
    <w:rsid w:val="004B5A93"/>
    <w:rsid w:val="004B5CBF"/>
    <w:rsid w:val="004B6F1C"/>
    <w:rsid w:val="004C0E54"/>
    <w:rsid w:val="004C1907"/>
    <w:rsid w:val="004C2DED"/>
    <w:rsid w:val="004C2F49"/>
    <w:rsid w:val="004C3A9B"/>
    <w:rsid w:val="004C53BB"/>
    <w:rsid w:val="004C5630"/>
    <w:rsid w:val="004C7C47"/>
    <w:rsid w:val="004D07B5"/>
    <w:rsid w:val="004D20C3"/>
    <w:rsid w:val="004D3B4C"/>
    <w:rsid w:val="004D4197"/>
    <w:rsid w:val="004D60C3"/>
    <w:rsid w:val="004D62BA"/>
    <w:rsid w:val="004D6770"/>
    <w:rsid w:val="004D6EE8"/>
    <w:rsid w:val="004E1303"/>
    <w:rsid w:val="004E1949"/>
    <w:rsid w:val="004E1DB7"/>
    <w:rsid w:val="004E2122"/>
    <w:rsid w:val="004E3F25"/>
    <w:rsid w:val="004E5AFE"/>
    <w:rsid w:val="004E71DA"/>
    <w:rsid w:val="004E7C88"/>
    <w:rsid w:val="004F0111"/>
    <w:rsid w:val="004F11DE"/>
    <w:rsid w:val="004F1FFD"/>
    <w:rsid w:val="004F2108"/>
    <w:rsid w:val="004F25D0"/>
    <w:rsid w:val="004F2CEC"/>
    <w:rsid w:val="004F4133"/>
    <w:rsid w:val="004F4E6C"/>
    <w:rsid w:val="004F6D07"/>
    <w:rsid w:val="005014AA"/>
    <w:rsid w:val="00501719"/>
    <w:rsid w:val="00503B28"/>
    <w:rsid w:val="005043E3"/>
    <w:rsid w:val="005062CD"/>
    <w:rsid w:val="00506942"/>
    <w:rsid w:val="00506F7C"/>
    <w:rsid w:val="00507D6A"/>
    <w:rsid w:val="0051135D"/>
    <w:rsid w:val="00511ED1"/>
    <w:rsid w:val="00512298"/>
    <w:rsid w:val="005125BF"/>
    <w:rsid w:val="00515D02"/>
    <w:rsid w:val="00515DA6"/>
    <w:rsid w:val="005165AC"/>
    <w:rsid w:val="0052129A"/>
    <w:rsid w:val="00521947"/>
    <w:rsid w:val="00521ACE"/>
    <w:rsid w:val="00521C4D"/>
    <w:rsid w:val="0052248B"/>
    <w:rsid w:val="00522A9E"/>
    <w:rsid w:val="00523697"/>
    <w:rsid w:val="00523DDF"/>
    <w:rsid w:val="0052426F"/>
    <w:rsid w:val="00527359"/>
    <w:rsid w:val="00527CA4"/>
    <w:rsid w:val="00527DB4"/>
    <w:rsid w:val="00527E7E"/>
    <w:rsid w:val="00530AD7"/>
    <w:rsid w:val="00532615"/>
    <w:rsid w:val="005334E2"/>
    <w:rsid w:val="00534A47"/>
    <w:rsid w:val="00534A9C"/>
    <w:rsid w:val="00534BA5"/>
    <w:rsid w:val="005355FC"/>
    <w:rsid w:val="005371DA"/>
    <w:rsid w:val="00540990"/>
    <w:rsid w:val="0054156B"/>
    <w:rsid w:val="00542EB7"/>
    <w:rsid w:val="00543595"/>
    <w:rsid w:val="00544E5B"/>
    <w:rsid w:val="00545360"/>
    <w:rsid w:val="005467D0"/>
    <w:rsid w:val="00547E19"/>
    <w:rsid w:val="00550520"/>
    <w:rsid w:val="005520DF"/>
    <w:rsid w:val="005528C6"/>
    <w:rsid w:val="00554D83"/>
    <w:rsid w:val="00554DA6"/>
    <w:rsid w:val="00555DAE"/>
    <w:rsid w:val="00556561"/>
    <w:rsid w:val="00557D26"/>
    <w:rsid w:val="00560538"/>
    <w:rsid w:val="00560DD9"/>
    <w:rsid w:val="005612E6"/>
    <w:rsid w:val="005613ED"/>
    <w:rsid w:val="00562767"/>
    <w:rsid w:val="005628BF"/>
    <w:rsid w:val="00562DE6"/>
    <w:rsid w:val="00562F76"/>
    <w:rsid w:val="00564178"/>
    <w:rsid w:val="00565359"/>
    <w:rsid w:val="00566084"/>
    <w:rsid w:val="0056698C"/>
    <w:rsid w:val="00567C41"/>
    <w:rsid w:val="00571777"/>
    <w:rsid w:val="00572001"/>
    <w:rsid w:val="005721C2"/>
    <w:rsid w:val="00573B29"/>
    <w:rsid w:val="00573FB4"/>
    <w:rsid w:val="00575462"/>
    <w:rsid w:val="00577219"/>
    <w:rsid w:val="005779BF"/>
    <w:rsid w:val="005829E4"/>
    <w:rsid w:val="00585577"/>
    <w:rsid w:val="00585BDE"/>
    <w:rsid w:val="00587627"/>
    <w:rsid w:val="005932AD"/>
    <w:rsid w:val="00593D04"/>
    <w:rsid w:val="00594A8D"/>
    <w:rsid w:val="00596A54"/>
    <w:rsid w:val="00596C29"/>
    <w:rsid w:val="005977B1"/>
    <w:rsid w:val="005A0728"/>
    <w:rsid w:val="005A1763"/>
    <w:rsid w:val="005A1839"/>
    <w:rsid w:val="005A24A6"/>
    <w:rsid w:val="005A2548"/>
    <w:rsid w:val="005A3DFE"/>
    <w:rsid w:val="005A4051"/>
    <w:rsid w:val="005A6077"/>
    <w:rsid w:val="005B0141"/>
    <w:rsid w:val="005B1081"/>
    <w:rsid w:val="005B17C4"/>
    <w:rsid w:val="005B1FE1"/>
    <w:rsid w:val="005B2A31"/>
    <w:rsid w:val="005B341B"/>
    <w:rsid w:val="005B3A96"/>
    <w:rsid w:val="005B4ACC"/>
    <w:rsid w:val="005B75A8"/>
    <w:rsid w:val="005B77CE"/>
    <w:rsid w:val="005C0B2B"/>
    <w:rsid w:val="005C12B8"/>
    <w:rsid w:val="005C1719"/>
    <w:rsid w:val="005C1943"/>
    <w:rsid w:val="005C4551"/>
    <w:rsid w:val="005C4CAA"/>
    <w:rsid w:val="005C5A39"/>
    <w:rsid w:val="005C6B5E"/>
    <w:rsid w:val="005C7486"/>
    <w:rsid w:val="005D0518"/>
    <w:rsid w:val="005D1163"/>
    <w:rsid w:val="005D11C9"/>
    <w:rsid w:val="005D1826"/>
    <w:rsid w:val="005D22A3"/>
    <w:rsid w:val="005D4353"/>
    <w:rsid w:val="005D55BA"/>
    <w:rsid w:val="005D5FD9"/>
    <w:rsid w:val="005D620E"/>
    <w:rsid w:val="005D632F"/>
    <w:rsid w:val="005D6880"/>
    <w:rsid w:val="005D7BE6"/>
    <w:rsid w:val="005D7C83"/>
    <w:rsid w:val="005E021E"/>
    <w:rsid w:val="005E1AB0"/>
    <w:rsid w:val="005E1E03"/>
    <w:rsid w:val="005E2126"/>
    <w:rsid w:val="005E2203"/>
    <w:rsid w:val="005E2F1F"/>
    <w:rsid w:val="005E32E7"/>
    <w:rsid w:val="005E4964"/>
    <w:rsid w:val="005E507E"/>
    <w:rsid w:val="005E539E"/>
    <w:rsid w:val="005E6497"/>
    <w:rsid w:val="005E75FE"/>
    <w:rsid w:val="005F06AA"/>
    <w:rsid w:val="005F13CF"/>
    <w:rsid w:val="005F32CF"/>
    <w:rsid w:val="005F3A8F"/>
    <w:rsid w:val="005F4590"/>
    <w:rsid w:val="005F4E1D"/>
    <w:rsid w:val="005F5CE0"/>
    <w:rsid w:val="006008AE"/>
    <w:rsid w:val="00600992"/>
    <w:rsid w:val="00601FC6"/>
    <w:rsid w:val="00602209"/>
    <w:rsid w:val="0060242C"/>
    <w:rsid w:val="00602D14"/>
    <w:rsid w:val="0060350C"/>
    <w:rsid w:val="0060379E"/>
    <w:rsid w:val="0060475F"/>
    <w:rsid w:val="0060518B"/>
    <w:rsid w:val="00607AEB"/>
    <w:rsid w:val="00607D77"/>
    <w:rsid w:val="0061321B"/>
    <w:rsid w:val="00613CCD"/>
    <w:rsid w:val="00613E19"/>
    <w:rsid w:val="006142F8"/>
    <w:rsid w:val="00614E9C"/>
    <w:rsid w:val="00615342"/>
    <w:rsid w:val="00615F84"/>
    <w:rsid w:val="00616468"/>
    <w:rsid w:val="00617A1D"/>
    <w:rsid w:val="00620C7A"/>
    <w:rsid w:val="00621993"/>
    <w:rsid w:val="00623532"/>
    <w:rsid w:val="00623D09"/>
    <w:rsid w:val="00623D99"/>
    <w:rsid w:val="00624037"/>
    <w:rsid w:val="00625047"/>
    <w:rsid w:val="00626074"/>
    <w:rsid w:val="006262CA"/>
    <w:rsid w:val="00626ADC"/>
    <w:rsid w:val="00627438"/>
    <w:rsid w:val="00627BB1"/>
    <w:rsid w:val="00631071"/>
    <w:rsid w:val="0063160B"/>
    <w:rsid w:val="00631BB5"/>
    <w:rsid w:val="0063203C"/>
    <w:rsid w:val="006325B7"/>
    <w:rsid w:val="00632F26"/>
    <w:rsid w:val="006339C6"/>
    <w:rsid w:val="00634E19"/>
    <w:rsid w:val="0063647B"/>
    <w:rsid w:val="0063692F"/>
    <w:rsid w:val="00636B9C"/>
    <w:rsid w:val="00637415"/>
    <w:rsid w:val="0063798F"/>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413"/>
    <w:rsid w:val="006511B3"/>
    <w:rsid w:val="0065146B"/>
    <w:rsid w:val="00652820"/>
    <w:rsid w:val="00653CE8"/>
    <w:rsid w:val="00653DD3"/>
    <w:rsid w:val="00655B5B"/>
    <w:rsid w:val="0065661A"/>
    <w:rsid w:val="00656D46"/>
    <w:rsid w:val="00660948"/>
    <w:rsid w:val="00660A81"/>
    <w:rsid w:val="00662A6E"/>
    <w:rsid w:val="00664485"/>
    <w:rsid w:val="00664FA5"/>
    <w:rsid w:val="0066537F"/>
    <w:rsid w:val="0066567C"/>
    <w:rsid w:val="00665A84"/>
    <w:rsid w:val="00665E74"/>
    <w:rsid w:val="00666308"/>
    <w:rsid w:val="0066692A"/>
    <w:rsid w:val="00667860"/>
    <w:rsid w:val="00671D50"/>
    <w:rsid w:val="00671F21"/>
    <w:rsid w:val="00672AEF"/>
    <w:rsid w:val="006732B0"/>
    <w:rsid w:val="00675175"/>
    <w:rsid w:val="00676809"/>
    <w:rsid w:val="006829BF"/>
    <w:rsid w:val="0068315E"/>
    <w:rsid w:val="006838FF"/>
    <w:rsid w:val="00683AA6"/>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E90"/>
    <w:rsid w:val="006C6F58"/>
    <w:rsid w:val="006D229A"/>
    <w:rsid w:val="006D4662"/>
    <w:rsid w:val="006D5556"/>
    <w:rsid w:val="006D632C"/>
    <w:rsid w:val="006D6645"/>
    <w:rsid w:val="006E0941"/>
    <w:rsid w:val="006E0953"/>
    <w:rsid w:val="006E1958"/>
    <w:rsid w:val="006E3329"/>
    <w:rsid w:val="006E3BCA"/>
    <w:rsid w:val="006E4B8E"/>
    <w:rsid w:val="006E4CF3"/>
    <w:rsid w:val="006E6647"/>
    <w:rsid w:val="006E7DED"/>
    <w:rsid w:val="006F0232"/>
    <w:rsid w:val="006F045C"/>
    <w:rsid w:val="006F1934"/>
    <w:rsid w:val="006F255A"/>
    <w:rsid w:val="006F3C0C"/>
    <w:rsid w:val="006F412E"/>
    <w:rsid w:val="006F4DEC"/>
    <w:rsid w:val="006F4E6F"/>
    <w:rsid w:val="006F5432"/>
    <w:rsid w:val="006F5AFE"/>
    <w:rsid w:val="006F5CB8"/>
    <w:rsid w:val="006F6CB9"/>
    <w:rsid w:val="006F743A"/>
    <w:rsid w:val="006F74C1"/>
    <w:rsid w:val="006F7661"/>
    <w:rsid w:val="007000C4"/>
    <w:rsid w:val="007009F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EF5"/>
    <w:rsid w:val="00715F5A"/>
    <w:rsid w:val="0071722B"/>
    <w:rsid w:val="00721343"/>
    <w:rsid w:val="007213B6"/>
    <w:rsid w:val="00721D78"/>
    <w:rsid w:val="007222CC"/>
    <w:rsid w:val="007232E2"/>
    <w:rsid w:val="00723BBA"/>
    <w:rsid w:val="00724BC2"/>
    <w:rsid w:val="00725146"/>
    <w:rsid w:val="00725912"/>
    <w:rsid w:val="0072623E"/>
    <w:rsid w:val="00730765"/>
    <w:rsid w:val="00732184"/>
    <w:rsid w:val="00734F19"/>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512DC"/>
    <w:rsid w:val="007521A0"/>
    <w:rsid w:val="00752255"/>
    <w:rsid w:val="007531D8"/>
    <w:rsid w:val="007542F5"/>
    <w:rsid w:val="00754809"/>
    <w:rsid w:val="00755982"/>
    <w:rsid w:val="00755C3F"/>
    <w:rsid w:val="00756139"/>
    <w:rsid w:val="00756FDF"/>
    <w:rsid w:val="0075742D"/>
    <w:rsid w:val="00757520"/>
    <w:rsid w:val="00757ED5"/>
    <w:rsid w:val="007608C9"/>
    <w:rsid w:val="00760EF4"/>
    <w:rsid w:val="007611CA"/>
    <w:rsid w:val="0076384D"/>
    <w:rsid w:val="00764B06"/>
    <w:rsid w:val="00765A0D"/>
    <w:rsid w:val="00767230"/>
    <w:rsid w:val="00767663"/>
    <w:rsid w:val="00767FC6"/>
    <w:rsid w:val="00772595"/>
    <w:rsid w:val="00773A5A"/>
    <w:rsid w:val="00774697"/>
    <w:rsid w:val="00774F58"/>
    <w:rsid w:val="007763AD"/>
    <w:rsid w:val="0077684E"/>
    <w:rsid w:val="00781A85"/>
    <w:rsid w:val="00782342"/>
    <w:rsid w:val="007826B0"/>
    <w:rsid w:val="007836AC"/>
    <w:rsid w:val="00783DE4"/>
    <w:rsid w:val="00784878"/>
    <w:rsid w:val="007848A8"/>
    <w:rsid w:val="007852EA"/>
    <w:rsid w:val="00786E02"/>
    <w:rsid w:val="007901DA"/>
    <w:rsid w:val="00790712"/>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254"/>
    <w:rsid w:val="007B6845"/>
    <w:rsid w:val="007C0569"/>
    <w:rsid w:val="007C0A92"/>
    <w:rsid w:val="007C268F"/>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4318"/>
    <w:rsid w:val="007D4AEE"/>
    <w:rsid w:val="007D4CE9"/>
    <w:rsid w:val="007D560C"/>
    <w:rsid w:val="007D5D71"/>
    <w:rsid w:val="007D6D63"/>
    <w:rsid w:val="007E1073"/>
    <w:rsid w:val="007E1902"/>
    <w:rsid w:val="007E3792"/>
    <w:rsid w:val="007E4603"/>
    <w:rsid w:val="007E4B29"/>
    <w:rsid w:val="007E51A6"/>
    <w:rsid w:val="007E6FCA"/>
    <w:rsid w:val="007E7240"/>
    <w:rsid w:val="007E7C33"/>
    <w:rsid w:val="007F0654"/>
    <w:rsid w:val="007F1140"/>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103D6"/>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0793"/>
    <w:rsid w:val="00831652"/>
    <w:rsid w:val="00832441"/>
    <w:rsid w:val="00832D53"/>
    <w:rsid w:val="00832F49"/>
    <w:rsid w:val="0083331C"/>
    <w:rsid w:val="0083336D"/>
    <w:rsid w:val="00833C6C"/>
    <w:rsid w:val="00833F69"/>
    <w:rsid w:val="008350FF"/>
    <w:rsid w:val="00835E2C"/>
    <w:rsid w:val="008368F9"/>
    <w:rsid w:val="00837470"/>
    <w:rsid w:val="008376A1"/>
    <w:rsid w:val="00837C3D"/>
    <w:rsid w:val="00841BB7"/>
    <w:rsid w:val="00842607"/>
    <w:rsid w:val="00843DFB"/>
    <w:rsid w:val="008440FC"/>
    <w:rsid w:val="008447FF"/>
    <w:rsid w:val="00845571"/>
    <w:rsid w:val="00846425"/>
    <w:rsid w:val="0084774C"/>
    <w:rsid w:val="00847C59"/>
    <w:rsid w:val="008531D6"/>
    <w:rsid w:val="0085339C"/>
    <w:rsid w:val="0085351C"/>
    <w:rsid w:val="00854B38"/>
    <w:rsid w:val="008551CB"/>
    <w:rsid w:val="0085671F"/>
    <w:rsid w:val="00856A36"/>
    <w:rsid w:val="00857994"/>
    <w:rsid w:val="00857D8A"/>
    <w:rsid w:val="0086022C"/>
    <w:rsid w:val="00860922"/>
    <w:rsid w:val="008611D8"/>
    <w:rsid w:val="00861607"/>
    <w:rsid w:val="0086188C"/>
    <w:rsid w:val="00862A4D"/>
    <w:rsid w:val="00862EB4"/>
    <w:rsid w:val="00863644"/>
    <w:rsid w:val="008639ED"/>
    <w:rsid w:val="00865428"/>
    <w:rsid w:val="00865DED"/>
    <w:rsid w:val="0086644E"/>
    <w:rsid w:val="00866CAC"/>
    <w:rsid w:val="00867646"/>
    <w:rsid w:val="008712BF"/>
    <w:rsid w:val="00871C1F"/>
    <w:rsid w:val="00873D63"/>
    <w:rsid w:val="00874644"/>
    <w:rsid w:val="008748C7"/>
    <w:rsid w:val="00877A1E"/>
    <w:rsid w:val="00881509"/>
    <w:rsid w:val="0088161F"/>
    <w:rsid w:val="00882052"/>
    <w:rsid w:val="008820EA"/>
    <w:rsid w:val="00882BF0"/>
    <w:rsid w:val="008838CC"/>
    <w:rsid w:val="00883F26"/>
    <w:rsid w:val="0088516B"/>
    <w:rsid w:val="00886FB8"/>
    <w:rsid w:val="00887360"/>
    <w:rsid w:val="00893B67"/>
    <w:rsid w:val="008941FD"/>
    <w:rsid w:val="0089483F"/>
    <w:rsid w:val="00896243"/>
    <w:rsid w:val="0089701B"/>
    <w:rsid w:val="00897B68"/>
    <w:rsid w:val="00897E7A"/>
    <w:rsid w:val="008A3CDE"/>
    <w:rsid w:val="008A4ACB"/>
    <w:rsid w:val="008A5E32"/>
    <w:rsid w:val="008A7A88"/>
    <w:rsid w:val="008A7CC4"/>
    <w:rsid w:val="008B0217"/>
    <w:rsid w:val="008B2A01"/>
    <w:rsid w:val="008B2DCC"/>
    <w:rsid w:val="008B41B1"/>
    <w:rsid w:val="008B4626"/>
    <w:rsid w:val="008B577F"/>
    <w:rsid w:val="008B59E2"/>
    <w:rsid w:val="008B6DF8"/>
    <w:rsid w:val="008C0A6D"/>
    <w:rsid w:val="008C13B2"/>
    <w:rsid w:val="008C48A0"/>
    <w:rsid w:val="008C4BF2"/>
    <w:rsid w:val="008C4F9A"/>
    <w:rsid w:val="008C554D"/>
    <w:rsid w:val="008C558F"/>
    <w:rsid w:val="008C578A"/>
    <w:rsid w:val="008C5B24"/>
    <w:rsid w:val="008D26F4"/>
    <w:rsid w:val="008D2887"/>
    <w:rsid w:val="008D2AA9"/>
    <w:rsid w:val="008D3626"/>
    <w:rsid w:val="008D5880"/>
    <w:rsid w:val="008D5EF8"/>
    <w:rsid w:val="008D72B7"/>
    <w:rsid w:val="008D765C"/>
    <w:rsid w:val="008E0246"/>
    <w:rsid w:val="008E0AF8"/>
    <w:rsid w:val="008E124E"/>
    <w:rsid w:val="008E1B23"/>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3765"/>
    <w:rsid w:val="009044CF"/>
    <w:rsid w:val="00904D79"/>
    <w:rsid w:val="00905F5B"/>
    <w:rsid w:val="009060B2"/>
    <w:rsid w:val="009074C7"/>
    <w:rsid w:val="00910905"/>
    <w:rsid w:val="009129BA"/>
    <w:rsid w:val="00913C2C"/>
    <w:rsid w:val="00913FE7"/>
    <w:rsid w:val="009140AF"/>
    <w:rsid w:val="00914A95"/>
    <w:rsid w:val="00914BE2"/>
    <w:rsid w:val="00916005"/>
    <w:rsid w:val="00916CE8"/>
    <w:rsid w:val="00916D22"/>
    <w:rsid w:val="00916DA5"/>
    <w:rsid w:val="00916E1D"/>
    <w:rsid w:val="0092251A"/>
    <w:rsid w:val="00922895"/>
    <w:rsid w:val="0092289F"/>
    <w:rsid w:val="00923232"/>
    <w:rsid w:val="009236EA"/>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4D26"/>
    <w:rsid w:val="00945615"/>
    <w:rsid w:val="00945C0C"/>
    <w:rsid w:val="00946466"/>
    <w:rsid w:val="00946D70"/>
    <w:rsid w:val="00947855"/>
    <w:rsid w:val="00952470"/>
    <w:rsid w:val="0095521F"/>
    <w:rsid w:val="00955224"/>
    <w:rsid w:val="009561C6"/>
    <w:rsid w:val="009609B8"/>
    <w:rsid w:val="00961E38"/>
    <w:rsid w:val="00964535"/>
    <w:rsid w:val="00965E10"/>
    <w:rsid w:val="009665F6"/>
    <w:rsid w:val="00966EBC"/>
    <w:rsid w:val="009673E7"/>
    <w:rsid w:val="009716F5"/>
    <w:rsid w:val="009721F5"/>
    <w:rsid w:val="0097300A"/>
    <w:rsid w:val="00973100"/>
    <w:rsid w:val="00973388"/>
    <w:rsid w:val="00975312"/>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30"/>
    <w:rsid w:val="009A3FB1"/>
    <w:rsid w:val="009A411A"/>
    <w:rsid w:val="009A44CA"/>
    <w:rsid w:val="009A6980"/>
    <w:rsid w:val="009A71DE"/>
    <w:rsid w:val="009A7F9F"/>
    <w:rsid w:val="009B19BD"/>
    <w:rsid w:val="009B20A9"/>
    <w:rsid w:val="009B312A"/>
    <w:rsid w:val="009B411B"/>
    <w:rsid w:val="009B526F"/>
    <w:rsid w:val="009B651A"/>
    <w:rsid w:val="009B6694"/>
    <w:rsid w:val="009B69E6"/>
    <w:rsid w:val="009B6CBD"/>
    <w:rsid w:val="009B707D"/>
    <w:rsid w:val="009B764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4F6"/>
    <w:rsid w:val="00A33AB8"/>
    <w:rsid w:val="00A3671A"/>
    <w:rsid w:val="00A40F54"/>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67F21"/>
    <w:rsid w:val="00A738E1"/>
    <w:rsid w:val="00A74891"/>
    <w:rsid w:val="00A74F50"/>
    <w:rsid w:val="00A761E7"/>
    <w:rsid w:val="00A76654"/>
    <w:rsid w:val="00A76DFD"/>
    <w:rsid w:val="00A80DD5"/>
    <w:rsid w:val="00A81828"/>
    <w:rsid w:val="00A81B48"/>
    <w:rsid w:val="00A81EBB"/>
    <w:rsid w:val="00A82190"/>
    <w:rsid w:val="00A82825"/>
    <w:rsid w:val="00A8339C"/>
    <w:rsid w:val="00A84338"/>
    <w:rsid w:val="00A843C9"/>
    <w:rsid w:val="00A8626E"/>
    <w:rsid w:val="00A86B06"/>
    <w:rsid w:val="00A8742C"/>
    <w:rsid w:val="00A87F48"/>
    <w:rsid w:val="00A907AE"/>
    <w:rsid w:val="00A91BE7"/>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3600"/>
    <w:rsid w:val="00AB3798"/>
    <w:rsid w:val="00AB3974"/>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234"/>
    <w:rsid w:val="00AD6FD2"/>
    <w:rsid w:val="00AE0683"/>
    <w:rsid w:val="00AE1CCA"/>
    <w:rsid w:val="00AE4A9C"/>
    <w:rsid w:val="00AE4BB3"/>
    <w:rsid w:val="00AE4D72"/>
    <w:rsid w:val="00AE6381"/>
    <w:rsid w:val="00AE63AF"/>
    <w:rsid w:val="00AE67F3"/>
    <w:rsid w:val="00AE734D"/>
    <w:rsid w:val="00AF0341"/>
    <w:rsid w:val="00AF1D3C"/>
    <w:rsid w:val="00AF1DF1"/>
    <w:rsid w:val="00AF1E9B"/>
    <w:rsid w:val="00AF23AC"/>
    <w:rsid w:val="00AF3DA8"/>
    <w:rsid w:val="00AF487F"/>
    <w:rsid w:val="00AF5505"/>
    <w:rsid w:val="00AF594D"/>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11AE"/>
    <w:rsid w:val="00B342F3"/>
    <w:rsid w:val="00B36A98"/>
    <w:rsid w:val="00B36B85"/>
    <w:rsid w:val="00B36BF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1C8F"/>
    <w:rsid w:val="00B724C6"/>
    <w:rsid w:val="00B72CE9"/>
    <w:rsid w:val="00B73185"/>
    <w:rsid w:val="00B73608"/>
    <w:rsid w:val="00B74A3F"/>
    <w:rsid w:val="00B76905"/>
    <w:rsid w:val="00B77034"/>
    <w:rsid w:val="00B7780D"/>
    <w:rsid w:val="00B77B6C"/>
    <w:rsid w:val="00B8041B"/>
    <w:rsid w:val="00B80727"/>
    <w:rsid w:val="00B808C7"/>
    <w:rsid w:val="00B8106E"/>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750"/>
    <w:rsid w:val="00B96C8E"/>
    <w:rsid w:val="00BA0F12"/>
    <w:rsid w:val="00BA25B7"/>
    <w:rsid w:val="00BA261B"/>
    <w:rsid w:val="00BA3936"/>
    <w:rsid w:val="00BA3960"/>
    <w:rsid w:val="00BA47EB"/>
    <w:rsid w:val="00BA4CAE"/>
    <w:rsid w:val="00BA5F05"/>
    <w:rsid w:val="00BB1237"/>
    <w:rsid w:val="00BB1829"/>
    <w:rsid w:val="00BB21E5"/>
    <w:rsid w:val="00BB2F34"/>
    <w:rsid w:val="00BB3CFC"/>
    <w:rsid w:val="00BB5FB8"/>
    <w:rsid w:val="00BB6221"/>
    <w:rsid w:val="00BB6657"/>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1C12"/>
    <w:rsid w:val="00BE1E9F"/>
    <w:rsid w:val="00BE20FA"/>
    <w:rsid w:val="00BE374F"/>
    <w:rsid w:val="00BE5180"/>
    <w:rsid w:val="00BE5E07"/>
    <w:rsid w:val="00BE78DD"/>
    <w:rsid w:val="00BF0692"/>
    <w:rsid w:val="00BF1533"/>
    <w:rsid w:val="00BF1E5D"/>
    <w:rsid w:val="00BF235C"/>
    <w:rsid w:val="00BF29A2"/>
    <w:rsid w:val="00BF4610"/>
    <w:rsid w:val="00BF4BD1"/>
    <w:rsid w:val="00BF6239"/>
    <w:rsid w:val="00BF709B"/>
    <w:rsid w:val="00C01061"/>
    <w:rsid w:val="00C02575"/>
    <w:rsid w:val="00C025D1"/>
    <w:rsid w:val="00C0281F"/>
    <w:rsid w:val="00C03341"/>
    <w:rsid w:val="00C05C0F"/>
    <w:rsid w:val="00C06479"/>
    <w:rsid w:val="00C06B99"/>
    <w:rsid w:val="00C07137"/>
    <w:rsid w:val="00C078F4"/>
    <w:rsid w:val="00C10559"/>
    <w:rsid w:val="00C11A20"/>
    <w:rsid w:val="00C12333"/>
    <w:rsid w:val="00C139A3"/>
    <w:rsid w:val="00C13D25"/>
    <w:rsid w:val="00C14518"/>
    <w:rsid w:val="00C14674"/>
    <w:rsid w:val="00C14BFA"/>
    <w:rsid w:val="00C157E4"/>
    <w:rsid w:val="00C15F03"/>
    <w:rsid w:val="00C17030"/>
    <w:rsid w:val="00C177EF"/>
    <w:rsid w:val="00C220F5"/>
    <w:rsid w:val="00C24C56"/>
    <w:rsid w:val="00C25D05"/>
    <w:rsid w:val="00C26443"/>
    <w:rsid w:val="00C2712E"/>
    <w:rsid w:val="00C30205"/>
    <w:rsid w:val="00C305CB"/>
    <w:rsid w:val="00C30A37"/>
    <w:rsid w:val="00C31015"/>
    <w:rsid w:val="00C313AE"/>
    <w:rsid w:val="00C31598"/>
    <w:rsid w:val="00C318F0"/>
    <w:rsid w:val="00C32B07"/>
    <w:rsid w:val="00C32E6B"/>
    <w:rsid w:val="00C3499F"/>
    <w:rsid w:val="00C35166"/>
    <w:rsid w:val="00C3542A"/>
    <w:rsid w:val="00C367D4"/>
    <w:rsid w:val="00C3684D"/>
    <w:rsid w:val="00C37621"/>
    <w:rsid w:val="00C37D94"/>
    <w:rsid w:val="00C40412"/>
    <w:rsid w:val="00C413D1"/>
    <w:rsid w:val="00C41526"/>
    <w:rsid w:val="00C427E6"/>
    <w:rsid w:val="00C42E8E"/>
    <w:rsid w:val="00C44442"/>
    <w:rsid w:val="00C44BE1"/>
    <w:rsid w:val="00C45537"/>
    <w:rsid w:val="00C457C8"/>
    <w:rsid w:val="00C46192"/>
    <w:rsid w:val="00C464A6"/>
    <w:rsid w:val="00C46AEE"/>
    <w:rsid w:val="00C478E4"/>
    <w:rsid w:val="00C512EC"/>
    <w:rsid w:val="00C52EE8"/>
    <w:rsid w:val="00C5306C"/>
    <w:rsid w:val="00C544E5"/>
    <w:rsid w:val="00C54FFB"/>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82808"/>
    <w:rsid w:val="00C82898"/>
    <w:rsid w:val="00C84E3F"/>
    <w:rsid w:val="00C85088"/>
    <w:rsid w:val="00C87F14"/>
    <w:rsid w:val="00C902A8"/>
    <w:rsid w:val="00C90CAD"/>
    <w:rsid w:val="00C90F7F"/>
    <w:rsid w:val="00C94FBB"/>
    <w:rsid w:val="00C978BF"/>
    <w:rsid w:val="00C97D45"/>
    <w:rsid w:val="00CA010B"/>
    <w:rsid w:val="00CA2993"/>
    <w:rsid w:val="00CA4510"/>
    <w:rsid w:val="00CA4BAF"/>
    <w:rsid w:val="00CA52BC"/>
    <w:rsid w:val="00CA65DD"/>
    <w:rsid w:val="00CA66C9"/>
    <w:rsid w:val="00CA7660"/>
    <w:rsid w:val="00CA771C"/>
    <w:rsid w:val="00CA7FF3"/>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196"/>
    <w:rsid w:val="00CC7F56"/>
    <w:rsid w:val="00CC7FE3"/>
    <w:rsid w:val="00CD22D0"/>
    <w:rsid w:val="00CD3130"/>
    <w:rsid w:val="00CD4276"/>
    <w:rsid w:val="00CD4E00"/>
    <w:rsid w:val="00CD54D6"/>
    <w:rsid w:val="00CD5B25"/>
    <w:rsid w:val="00CD775F"/>
    <w:rsid w:val="00CD7CCF"/>
    <w:rsid w:val="00CE0483"/>
    <w:rsid w:val="00CE3588"/>
    <w:rsid w:val="00CE35F7"/>
    <w:rsid w:val="00CE4FCE"/>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6A48"/>
    <w:rsid w:val="00D37D0F"/>
    <w:rsid w:val="00D41E6F"/>
    <w:rsid w:val="00D4380D"/>
    <w:rsid w:val="00D452FD"/>
    <w:rsid w:val="00D457A0"/>
    <w:rsid w:val="00D45C93"/>
    <w:rsid w:val="00D46576"/>
    <w:rsid w:val="00D4682B"/>
    <w:rsid w:val="00D47CF8"/>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38A"/>
    <w:rsid w:val="00D86500"/>
    <w:rsid w:val="00D8675F"/>
    <w:rsid w:val="00D87FA0"/>
    <w:rsid w:val="00D917CE"/>
    <w:rsid w:val="00D91AB4"/>
    <w:rsid w:val="00D920EA"/>
    <w:rsid w:val="00D92254"/>
    <w:rsid w:val="00D92C53"/>
    <w:rsid w:val="00D936D8"/>
    <w:rsid w:val="00D938F9"/>
    <w:rsid w:val="00D941AD"/>
    <w:rsid w:val="00D946B5"/>
    <w:rsid w:val="00D961F9"/>
    <w:rsid w:val="00D970E1"/>
    <w:rsid w:val="00D97C65"/>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5464"/>
    <w:rsid w:val="00DC7FB6"/>
    <w:rsid w:val="00DD04F0"/>
    <w:rsid w:val="00DD071D"/>
    <w:rsid w:val="00DD0E88"/>
    <w:rsid w:val="00DD1489"/>
    <w:rsid w:val="00DD1B10"/>
    <w:rsid w:val="00DD1D7E"/>
    <w:rsid w:val="00DD1EDB"/>
    <w:rsid w:val="00DD254D"/>
    <w:rsid w:val="00DD4C5E"/>
    <w:rsid w:val="00DD4E02"/>
    <w:rsid w:val="00DD71D7"/>
    <w:rsid w:val="00DE155F"/>
    <w:rsid w:val="00DE1C5B"/>
    <w:rsid w:val="00DE332B"/>
    <w:rsid w:val="00DE3D44"/>
    <w:rsid w:val="00DE466A"/>
    <w:rsid w:val="00DE6738"/>
    <w:rsid w:val="00DE76A8"/>
    <w:rsid w:val="00DE77EF"/>
    <w:rsid w:val="00DE792F"/>
    <w:rsid w:val="00DF01F8"/>
    <w:rsid w:val="00DF0DC9"/>
    <w:rsid w:val="00DF13DA"/>
    <w:rsid w:val="00DF32FE"/>
    <w:rsid w:val="00DF33CA"/>
    <w:rsid w:val="00DF4910"/>
    <w:rsid w:val="00DF65B3"/>
    <w:rsid w:val="00E0070C"/>
    <w:rsid w:val="00E00AEB"/>
    <w:rsid w:val="00E01311"/>
    <w:rsid w:val="00E01460"/>
    <w:rsid w:val="00E01AAA"/>
    <w:rsid w:val="00E023EE"/>
    <w:rsid w:val="00E04055"/>
    <w:rsid w:val="00E04080"/>
    <w:rsid w:val="00E07230"/>
    <w:rsid w:val="00E12420"/>
    <w:rsid w:val="00E124B4"/>
    <w:rsid w:val="00E12BF7"/>
    <w:rsid w:val="00E12EE2"/>
    <w:rsid w:val="00E144D1"/>
    <w:rsid w:val="00E1494F"/>
    <w:rsid w:val="00E15243"/>
    <w:rsid w:val="00E157DF"/>
    <w:rsid w:val="00E15A3B"/>
    <w:rsid w:val="00E166BC"/>
    <w:rsid w:val="00E170F2"/>
    <w:rsid w:val="00E22A8D"/>
    <w:rsid w:val="00E255BE"/>
    <w:rsid w:val="00E2574B"/>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4444"/>
    <w:rsid w:val="00E55EF7"/>
    <w:rsid w:val="00E56539"/>
    <w:rsid w:val="00E60069"/>
    <w:rsid w:val="00E6034E"/>
    <w:rsid w:val="00E60A30"/>
    <w:rsid w:val="00E610EA"/>
    <w:rsid w:val="00E61CCA"/>
    <w:rsid w:val="00E61CF2"/>
    <w:rsid w:val="00E62DD4"/>
    <w:rsid w:val="00E66345"/>
    <w:rsid w:val="00E676EA"/>
    <w:rsid w:val="00E703F4"/>
    <w:rsid w:val="00E7051F"/>
    <w:rsid w:val="00E70858"/>
    <w:rsid w:val="00E70DFA"/>
    <w:rsid w:val="00E71B8F"/>
    <w:rsid w:val="00E71B9C"/>
    <w:rsid w:val="00E72982"/>
    <w:rsid w:val="00E74EF8"/>
    <w:rsid w:val="00E76036"/>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2726"/>
    <w:rsid w:val="00EB30CC"/>
    <w:rsid w:val="00EB3DAE"/>
    <w:rsid w:val="00EB6ECF"/>
    <w:rsid w:val="00EB7BBF"/>
    <w:rsid w:val="00EC05FB"/>
    <w:rsid w:val="00EC0AAD"/>
    <w:rsid w:val="00EC1F87"/>
    <w:rsid w:val="00EC31D8"/>
    <w:rsid w:val="00EC39D2"/>
    <w:rsid w:val="00EC4A90"/>
    <w:rsid w:val="00EC558E"/>
    <w:rsid w:val="00EC60D8"/>
    <w:rsid w:val="00EC716E"/>
    <w:rsid w:val="00ED15F3"/>
    <w:rsid w:val="00ED3918"/>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660C"/>
    <w:rsid w:val="00EF7411"/>
    <w:rsid w:val="00EF77EF"/>
    <w:rsid w:val="00F02509"/>
    <w:rsid w:val="00F05F72"/>
    <w:rsid w:val="00F06372"/>
    <w:rsid w:val="00F07208"/>
    <w:rsid w:val="00F07869"/>
    <w:rsid w:val="00F10275"/>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26EFF"/>
    <w:rsid w:val="00F30A34"/>
    <w:rsid w:val="00F31222"/>
    <w:rsid w:val="00F31760"/>
    <w:rsid w:val="00F3268F"/>
    <w:rsid w:val="00F32D58"/>
    <w:rsid w:val="00F34CFC"/>
    <w:rsid w:val="00F361EE"/>
    <w:rsid w:val="00F36641"/>
    <w:rsid w:val="00F3664A"/>
    <w:rsid w:val="00F368D5"/>
    <w:rsid w:val="00F37133"/>
    <w:rsid w:val="00F37189"/>
    <w:rsid w:val="00F41478"/>
    <w:rsid w:val="00F439B3"/>
    <w:rsid w:val="00F44697"/>
    <w:rsid w:val="00F456EC"/>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33D7"/>
    <w:rsid w:val="00F63846"/>
    <w:rsid w:val="00F65BF5"/>
    <w:rsid w:val="00F65E25"/>
    <w:rsid w:val="00F66655"/>
    <w:rsid w:val="00F673FA"/>
    <w:rsid w:val="00F675B5"/>
    <w:rsid w:val="00F67EB0"/>
    <w:rsid w:val="00F7049A"/>
    <w:rsid w:val="00F70A60"/>
    <w:rsid w:val="00F72100"/>
    <w:rsid w:val="00F728DD"/>
    <w:rsid w:val="00F728EB"/>
    <w:rsid w:val="00F729C7"/>
    <w:rsid w:val="00F72A5D"/>
    <w:rsid w:val="00F72AF9"/>
    <w:rsid w:val="00F747B2"/>
    <w:rsid w:val="00F74FB4"/>
    <w:rsid w:val="00F750CF"/>
    <w:rsid w:val="00F7569C"/>
    <w:rsid w:val="00F75947"/>
    <w:rsid w:val="00F8078C"/>
    <w:rsid w:val="00F809B9"/>
    <w:rsid w:val="00F80B4D"/>
    <w:rsid w:val="00F819BD"/>
    <w:rsid w:val="00F82183"/>
    <w:rsid w:val="00F82F92"/>
    <w:rsid w:val="00F83F3D"/>
    <w:rsid w:val="00F83F78"/>
    <w:rsid w:val="00F84245"/>
    <w:rsid w:val="00F84514"/>
    <w:rsid w:val="00F8466D"/>
    <w:rsid w:val="00F85141"/>
    <w:rsid w:val="00F861A0"/>
    <w:rsid w:val="00F86C93"/>
    <w:rsid w:val="00F91937"/>
    <w:rsid w:val="00F91E81"/>
    <w:rsid w:val="00F93C71"/>
    <w:rsid w:val="00F94387"/>
    <w:rsid w:val="00F94EAB"/>
    <w:rsid w:val="00F9566B"/>
    <w:rsid w:val="00FA19C1"/>
    <w:rsid w:val="00FA31A3"/>
    <w:rsid w:val="00FA3BE6"/>
    <w:rsid w:val="00FA45A9"/>
    <w:rsid w:val="00FA49E4"/>
    <w:rsid w:val="00FA5056"/>
    <w:rsid w:val="00FA5C37"/>
    <w:rsid w:val="00FA61F1"/>
    <w:rsid w:val="00FA622E"/>
    <w:rsid w:val="00FA6672"/>
    <w:rsid w:val="00FA6D9B"/>
    <w:rsid w:val="00FA75EB"/>
    <w:rsid w:val="00FA7E37"/>
    <w:rsid w:val="00FB1226"/>
    <w:rsid w:val="00FB16D2"/>
    <w:rsid w:val="00FB1854"/>
    <w:rsid w:val="00FB20B9"/>
    <w:rsid w:val="00FB2B7C"/>
    <w:rsid w:val="00FB3876"/>
    <w:rsid w:val="00FB3F89"/>
    <w:rsid w:val="00FB40CF"/>
    <w:rsid w:val="00FB4235"/>
    <w:rsid w:val="00FB459F"/>
    <w:rsid w:val="00FB4D5B"/>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3574"/>
    <w:rsid w:val="00FD3C93"/>
    <w:rsid w:val="00FD3DA3"/>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25AA"/>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customStyle="1" w:styleId="Mencinsinresolver1">
    <w:name w:val="Mención sin resolver1"/>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 w:type="paragraph" w:styleId="NormalWeb">
    <w:name w:val="Normal (Web)"/>
    <w:basedOn w:val="Normal"/>
    <w:uiPriority w:val="99"/>
    <w:unhideWhenUsed/>
    <w:rsid w:val="007E3792"/>
    <w:pPr>
      <w:overflowPunct/>
      <w:autoSpaceDE/>
      <w:autoSpaceDN/>
      <w:adjustRightInd/>
      <w:spacing w:before="100" w:beforeAutospacing="1" w:after="100" w:afterAutospacing="1"/>
      <w:textAlignment w:val="auto"/>
    </w:pPr>
    <w:rPr>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593830982">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 w:id="21066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5024aa-6e2c-417c-9cad-a2fbf7ece2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0A3F85847650546912494039F6F43C4" ma:contentTypeVersion="15" ma:contentTypeDescription="Crear nuevo documento." ma:contentTypeScope="" ma:versionID="258315b130e936f55ff2a2c70b507209">
  <xsd:schema xmlns:xsd="http://www.w3.org/2001/XMLSchema" xmlns:xs="http://www.w3.org/2001/XMLSchema" xmlns:p="http://schemas.microsoft.com/office/2006/metadata/properties" xmlns:ns3="e25024aa-6e2c-417c-9cad-a2fbf7ece2bf" xmlns:ns4="83fc941a-f02a-41a8-b278-ef797f5393e3" targetNamespace="http://schemas.microsoft.com/office/2006/metadata/properties" ma:root="true" ma:fieldsID="e456b51136bc22078a276e7564aa42e0" ns3:_="" ns4:_="">
    <xsd:import namespace="e25024aa-6e2c-417c-9cad-a2fbf7ece2bf"/>
    <xsd:import namespace="83fc941a-f02a-41a8-b278-ef797f5393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024aa-6e2c-417c-9cad-a2fbf7ec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c941a-f02a-41a8-b278-ef797f5393e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 ds:uri="e25024aa-6e2c-417c-9cad-a2fbf7ece2bf"/>
  </ds:schemaRefs>
</ds:datastoreItem>
</file>

<file path=customXml/itemProps2.xml><?xml version="1.0" encoding="utf-8"?>
<ds:datastoreItem xmlns:ds="http://schemas.openxmlformats.org/officeDocument/2006/customXml" ds:itemID="{88787A0C-BD08-489B-92BA-607F5F17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024aa-6e2c-417c-9cad-a2fbf7ece2bf"/>
    <ds:schemaRef ds:uri="83fc941a-f02a-41a8-b278-ef797f539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DB035-4632-48F6-9D79-F7AD278B044F}">
  <ds:schemaRefs>
    <ds:schemaRef ds:uri="http://schemas.openxmlformats.org/officeDocument/2006/bibliography"/>
  </ds:schemaRefs>
</ds:datastoreItem>
</file>

<file path=customXml/itemProps4.xml><?xml version="1.0" encoding="utf-8"?>
<ds:datastoreItem xmlns:ds="http://schemas.openxmlformats.org/officeDocument/2006/customXml" ds:itemID="{FD1BD8DB-1802-4FA8-8F64-93F059C82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17</Pages>
  <Words>6463</Words>
  <Characters>35552</Characters>
  <Application>Microsoft Office Word</Application>
  <DocSecurity>0</DocSecurity>
  <Lines>296</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41932</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Centro Servicios Judiciales Penales Adolescentes - Córdoba - Montería</cp:lastModifiedBy>
  <cp:revision>41</cp:revision>
  <cp:lastPrinted>2019-11-25T13:02:00Z</cp:lastPrinted>
  <dcterms:created xsi:type="dcterms:W3CDTF">2025-02-18T13:12:00Z</dcterms:created>
  <dcterms:modified xsi:type="dcterms:W3CDTF">2025-02-19T18:58:00Z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0x01010050A3F85847650546912494039F6F43C4</vt:lpwstr>
  </property>
</Properties>
</file>