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C0EC" w14:textId="77777777" w:rsidR="00395C6F" w:rsidRDefault="00A82464" w:rsidP="00A82464">
      <w:pPr>
        <w:pStyle w:val="Prrafodelista"/>
        <w:numPr>
          <w:ilvl w:val="0"/>
          <w:numId w:val="1"/>
        </w:numPr>
        <w:ind w:left="284" w:hanging="284"/>
        <w:jc w:val="both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A82464">
        <w:rPr>
          <w:rFonts w:cs="Arial"/>
          <w:b/>
          <w:sz w:val="22"/>
          <w:szCs w:val="22"/>
          <w:lang w:val="es-MX"/>
        </w:rPr>
        <w:t>Ejecución Presupuestal Villavicencio.</w:t>
      </w:r>
    </w:p>
    <w:p w14:paraId="43B3F327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6983FBB4" w14:textId="48137C64" w:rsidR="00062BAB" w:rsidRDefault="00062BAB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075C0EBF" w14:textId="2905A86C" w:rsidR="00B87295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drawing>
          <wp:inline distT="0" distB="0" distL="0" distR="0" wp14:anchorId="44688367" wp14:editId="495CA152">
            <wp:extent cx="4533265" cy="593090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26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B02B0" w14:textId="77777777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71AE6D81" w14:textId="563F4AAB" w:rsidR="00AA56B8" w:rsidRDefault="00AA56B8" w:rsidP="00AA56B8">
      <w:pPr>
        <w:jc w:val="both"/>
        <w:rPr>
          <w:rFonts w:cs="Arial"/>
          <w:b/>
          <w:noProof/>
          <w:sz w:val="22"/>
          <w:szCs w:val="22"/>
          <w:lang w:val="es-MX"/>
        </w:rPr>
      </w:pPr>
    </w:p>
    <w:p w14:paraId="552054FE" w14:textId="4DDCE0B6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2DA57CF6" wp14:editId="7FA6472E">
            <wp:extent cx="4552315" cy="3229583"/>
            <wp:effectExtent l="0" t="0" r="635" b="952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BABEFF0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1E20B09E" w14:textId="3678421E" w:rsidR="00062BAB" w:rsidRDefault="00062BAB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3E8D3D3C" w14:textId="77777777" w:rsidR="001770A0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67245C7C" w14:textId="3C27D425" w:rsidR="00AA56B8" w:rsidRPr="00AA56B8" w:rsidRDefault="001770A0" w:rsidP="00AA56B8">
      <w:pPr>
        <w:jc w:val="both"/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drawing>
          <wp:inline distT="0" distB="0" distL="0" distR="0" wp14:anchorId="73DB631C" wp14:editId="5939776E">
            <wp:extent cx="4552315" cy="1286510"/>
            <wp:effectExtent l="0" t="0" r="635" b="889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647" cy="128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CFF00" w14:textId="77777777" w:rsidR="00C4125F" w:rsidRDefault="00C4125F" w:rsidP="00632B05">
      <w:pPr>
        <w:pStyle w:val="Prrafodelista"/>
        <w:ind w:left="284"/>
        <w:jc w:val="center"/>
        <w:rPr>
          <w:rFonts w:cs="Arial"/>
          <w:b/>
          <w:sz w:val="22"/>
          <w:szCs w:val="22"/>
          <w:lang w:val="es-MX"/>
        </w:rPr>
      </w:pPr>
    </w:p>
    <w:p w14:paraId="13F255A7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1CCF89CE" w14:textId="4B72F373" w:rsidR="003705F2" w:rsidRDefault="00B87295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Ejecución</w:t>
      </w:r>
      <w:r w:rsidR="003705F2">
        <w:rPr>
          <w:rFonts w:cs="Arial"/>
          <w:b/>
          <w:sz w:val="22"/>
          <w:szCs w:val="22"/>
          <w:lang w:val="es-MX"/>
        </w:rPr>
        <w:t xml:space="preserve"> Gastos Por Trimestre</w:t>
      </w:r>
    </w:p>
    <w:p w14:paraId="60E65F67" w14:textId="77777777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00E6DBC5" w14:textId="0CA7A75B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3389D6E1" w14:textId="619E3720" w:rsidR="00A43FCD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drawing>
          <wp:inline distT="0" distB="0" distL="0" distR="0" wp14:anchorId="7A4F7466" wp14:editId="1C5E1D7E">
            <wp:extent cx="4085590" cy="398780"/>
            <wp:effectExtent l="0" t="0" r="0" b="127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59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4610" w14:textId="52CC9719" w:rsidR="00B87295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noProof/>
        </w:rPr>
        <w:lastRenderedPageBreak/>
        <w:drawing>
          <wp:inline distT="0" distB="0" distL="0" distR="0" wp14:anchorId="0CF2596D" wp14:editId="2D689A6A">
            <wp:extent cx="5359941" cy="2743200"/>
            <wp:effectExtent l="0" t="0" r="12700" b="0"/>
            <wp:docPr id="11" name="Gráfico 1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DCD731A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475DAE5D" w14:textId="77777777" w:rsidR="00E70C78" w:rsidRDefault="00E70C78" w:rsidP="00E70C7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Primer Trimestre.</w:t>
      </w:r>
    </w:p>
    <w:p w14:paraId="6FF70025" w14:textId="77777777" w:rsidR="00C4125F" w:rsidRDefault="00C4125F" w:rsidP="00E70C78">
      <w:pPr>
        <w:jc w:val="both"/>
        <w:rPr>
          <w:rFonts w:cs="Arial"/>
          <w:sz w:val="22"/>
          <w:szCs w:val="22"/>
          <w:lang w:val="es-MX"/>
        </w:rPr>
      </w:pPr>
    </w:p>
    <w:p w14:paraId="75C946CE" w14:textId="48AE5127" w:rsidR="00F13373" w:rsidRDefault="001770A0" w:rsidP="00E70C78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>El valor ejecutado en este trimestre corresponde al 29,40% superando la meta en un 8,40%, para este trimestre. Respecto al primer trimestre del año anterior existe un aumento del 1,23%.</w:t>
      </w:r>
    </w:p>
    <w:p w14:paraId="626C30B0" w14:textId="77777777" w:rsidR="001770A0" w:rsidRDefault="001770A0" w:rsidP="00E70C78">
      <w:pPr>
        <w:jc w:val="both"/>
        <w:rPr>
          <w:rFonts w:cs="Arial"/>
          <w:sz w:val="22"/>
          <w:szCs w:val="22"/>
          <w:lang w:val="es-MX"/>
        </w:rPr>
      </w:pPr>
    </w:p>
    <w:p w14:paraId="45AE4B17" w14:textId="05341255" w:rsidR="00B87295" w:rsidRDefault="001770A0" w:rsidP="001770A0">
      <w:pPr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39AFFA95" wp14:editId="5619DC2B">
            <wp:extent cx="5398851" cy="2743200"/>
            <wp:effectExtent l="0" t="0" r="1143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A838DBE" w14:textId="77777777" w:rsidR="005749B5" w:rsidRDefault="005749B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33E18A71" w14:textId="77777777" w:rsidR="00B87295" w:rsidRDefault="00B8729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11D6AA79" w14:textId="17047E09" w:rsidR="00F13373" w:rsidRPr="001770A0" w:rsidRDefault="001770A0" w:rsidP="001770A0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 xml:space="preserve">Durante el Primer Trimestre de 2024 se apropió el valor de $124.484.693.181. = y se comprometieron $36.601.183.155. = arrojando un porcentaje de cumplimiento del 29.40% superando la meta establecida en la caracterización del proceso del 21%. Información extraída del Reporte de Ejecución Presupuestal SIIF al 31 de </w:t>
      </w:r>
      <w:r>
        <w:rPr>
          <w:rFonts w:cs="Arial"/>
          <w:sz w:val="22"/>
          <w:szCs w:val="22"/>
          <w:lang w:val="es-MX"/>
        </w:rPr>
        <w:t>m</w:t>
      </w:r>
      <w:r w:rsidRPr="001770A0">
        <w:rPr>
          <w:rFonts w:cs="Arial"/>
          <w:sz w:val="22"/>
          <w:szCs w:val="22"/>
          <w:lang w:val="es-MX"/>
        </w:rPr>
        <w:t>arzo de 2024.</w:t>
      </w:r>
    </w:p>
    <w:p w14:paraId="7356AB36" w14:textId="6973883F" w:rsidR="004D2765" w:rsidRDefault="004D2765" w:rsidP="00325F2E">
      <w:pPr>
        <w:jc w:val="center"/>
        <w:rPr>
          <w:noProof/>
        </w:rPr>
      </w:pPr>
    </w:p>
    <w:p w14:paraId="103ED6FF" w14:textId="00250723" w:rsidR="001770A0" w:rsidRDefault="001770A0" w:rsidP="001770A0">
      <w:pPr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lastRenderedPageBreak/>
        <w:drawing>
          <wp:inline distT="0" distB="0" distL="0" distR="0" wp14:anchorId="306AC9C2" wp14:editId="4FE721FD">
            <wp:extent cx="5612130" cy="1803357"/>
            <wp:effectExtent l="0" t="0" r="7620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0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70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54E97" w14:textId="77777777" w:rsidR="00D166DD" w:rsidRDefault="00D166DD" w:rsidP="00632B05">
      <w:r>
        <w:separator/>
      </w:r>
    </w:p>
  </w:endnote>
  <w:endnote w:type="continuationSeparator" w:id="0">
    <w:p w14:paraId="40A305F2" w14:textId="77777777" w:rsidR="00D166DD" w:rsidRDefault="00D166DD" w:rsidP="0063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47AD3" w14:textId="77777777" w:rsidR="00D166DD" w:rsidRDefault="00D166DD" w:rsidP="00632B05">
      <w:r>
        <w:separator/>
      </w:r>
    </w:p>
  </w:footnote>
  <w:footnote w:type="continuationSeparator" w:id="0">
    <w:p w14:paraId="62D54D7B" w14:textId="77777777" w:rsidR="00D166DD" w:rsidRDefault="00D166DD" w:rsidP="0063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B17"/>
    <w:multiLevelType w:val="hybridMultilevel"/>
    <w:tmpl w:val="B37C47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48"/>
    <w:rsid w:val="0002178B"/>
    <w:rsid w:val="00062BAB"/>
    <w:rsid w:val="001368FA"/>
    <w:rsid w:val="001770A0"/>
    <w:rsid w:val="00197F5B"/>
    <w:rsid w:val="001C7E33"/>
    <w:rsid w:val="001E61E9"/>
    <w:rsid w:val="00304B52"/>
    <w:rsid w:val="00325F2E"/>
    <w:rsid w:val="003705F2"/>
    <w:rsid w:val="00376CC1"/>
    <w:rsid w:val="00395C6F"/>
    <w:rsid w:val="004B6BF8"/>
    <w:rsid w:val="004D11C7"/>
    <w:rsid w:val="004D2765"/>
    <w:rsid w:val="004D7DEC"/>
    <w:rsid w:val="005749B5"/>
    <w:rsid w:val="005A7A68"/>
    <w:rsid w:val="005B44DA"/>
    <w:rsid w:val="005E65CF"/>
    <w:rsid w:val="00626A25"/>
    <w:rsid w:val="00632B05"/>
    <w:rsid w:val="006400B9"/>
    <w:rsid w:val="00666FFA"/>
    <w:rsid w:val="0066739D"/>
    <w:rsid w:val="006D7A51"/>
    <w:rsid w:val="007140E0"/>
    <w:rsid w:val="00786DA5"/>
    <w:rsid w:val="007E3EC7"/>
    <w:rsid w:val="008478FC"/>
    <w:rsid w:val="009119F4"/>
    <w:rsid w:val="00970D6A"/>
    <w:rsid w:val="009B6DA8"/>
    <w:rsid w:val="00A202FE"/>
    <w:rsid w:val="00A43FCD"/>
    <w:rsid w:val="00A71623"/>
    <w:rsid w:val="00A739DE"/>
    <w:rsid w:val="00A82464"/>
    <w:rsid w:val="00AA533B"/>
    <w:rsid w:val="00AA56B8"/>
    <w:rsid w:val="00AD01B8"/>
    <w:rsid w:val="00B35BCD"/>
    <w:rsid w:val="00B464AC"/>
    <w:rsid w:val="00B87295"/>
    <w:rsid w:val="00BF0D48"/>
    <w:rsid w:val="00C12062"/>
    <w:rsid w:val="00C4125F"/>
    <w:rsid w:val="00C97C4C"/>
    <w:rsid w:val="00CA1902"/>
    <w:rsid w:val="00CB0E4F"/>
    <w:rsid w:val="00D166DD"/>
    <w:rsid w:val="00D97C2E"/>
    <w:rsid w:val="00E249DB"/>
    <w:rsid w:val="00E40135"/>
    <w:rsid w:val="00E70C78"/>
    <w:rsid w:val="00E87251"/>
    <w:rsid w:val="00EC170F"/>
    <w:rsid w:val="00F00412"/>
    <w:rsid w:val="00F13373"/>
    <w:rsid w:val="00F27D1B"/>
    <w:rsid w:val="00F86B28"/>
    <w:rsid w:val="00F93366"/>
    <w:rsid w:val="00F96A11"/>
    <w:rsid w:val="00FA0DED"/>
    <w:rsid w:val="00FA553E"/>
    <w:rsid w:val="00FD414C"/>
    <w:rsid w:val="00F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F9ED"/>
  <w15:chartTrackingRefBased/>
  <w15:docId w15:val="{ADE3B7C5-4CE9-4E35-A842-DEADD8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D48"/>
    <w:pPr>
      <w:jc w:val="left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BF0D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F0D48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246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/>
              <a:t>Ejecución/Meta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Presupuesto_2024_Meta!$D$1</c:f>
              <c:strCache>
                <c:ptCount val="1"/>
                <c:pt idx="0">
                  <c:v>Ejecutado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Presupuesto_2024_Meta!$A$2:$A$6</c:f>
              <c:strCache>
                <c:ptCount val="5"/>
                <c:pt idx="0">
                  <c:v>-2024</c:v>
                </c:pt>
                <c:pt idx="1">
                  <c:v>1-2024</c:v>
                </c:pt>
                <c:pt idx="2">
                  <c:v>2-2024</c:v>
                </c:pt>
                <c:pt idx="3">
                  <c:v>3-2024</c:v>
                </c:pt>
                <c:pt idx="4">
                  <c:v>4-2024</c:v>
                </c:pt>
              </c:strCache>
            </c:strRef>
          </c:cat>
          <c:val>
            <c:numRef>
              <c:f>Presupuesto_2024_Meta!$D$2:$D$6</c:f>
              <c:numCache>
                <c:formatCode>_(* #,##0.00_);_(* \(#,##0.00\);_(* "-"??_);_(@_)</c:formatCode>
                <c:ptCount val="5"/>
                <c:pt idx="1">
                  <c:v>29.402155574325988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A6-4276-A5D6-EA7B32E3E8B3}"/>
            </c:ext>
          </c:extLst>
        </c:ser>
        <c:ser>
          <c:idx val="1"/>
          <c:order val="1"/>
          <c:tx>
            <c:strRef>
              <c:f>Presupuesto_2024_Meta!$E$1</c:f>
              <c:strCache>
                <c:ptCount val="1"/>
                <c:pt idx="0">
                  <c:v>Meta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Presupuesto_2024_Meta!$A$2:$A$6</c:f>
              <c:strCache>
                <c:ptCount val="5"/>
                <c:pt idx="0">
                  <c:v>-2024</c:v>
                </c:pt>
                <c:pt idx="1">
                  <c:v>1-2024</c:v>
                </c:pt>
                <c:pt idx="2">
                  <c:v>2-2024</c:v>
                </c:pt>
                <c:pt idx="3">
                  <c:v>3-2024</c:v>
                </c:pt>
                <c:pt idx="4">
                  <c:v>4-2024</c:v>
                </c:pt>
              </c:strCache>
            </c:strRef>
          </c:cat>
          <c:val>
            <c:numRef>
              <c:f>Presupuesto_2024_Meta!$E$2:$E$6</c:f>
              <c:numCache>
                <c:formatCode>_-* #,##0_-;\-* #,##0_-;_-* "-"??_-;_-@_-</c:formatCode>
                <c:ptCount val="5"/>
                <c:pt idx="1">
                  <c:v>21</c:v>
                </c:pt>
                <c:pt idx="2">
                  <c:v>47</c:v>
                </c:pt>
                <c:pt idx="3">
                  <c:v>70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A6-4276-A5D6-EA7B32E3E8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951777856"/>
        <c:axId val="-1951507280"/>
      </c:barChart>
      <c:catAx>
        <c:axId val="-19517778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Periodo</a:t>
                </a:r>
              </a:p>
            </c:rich>
          </c:tx>
          <c:layout>
            <c:manualLayout>
              <c:xMode val="edge"/>
              <c:yMode val="edge"/>
              <c:x val="0.78041258256764257"/>
              <c:y val="0.949194417612270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7280"/>
        <c:crosses val="autoZero"/>
        <c:auto val="0"/>
        <c:lblAlgn val="ctr"/>
        <c:lblOffset val="100"/>
        <c:noMultiLvlLbl val="0"/>
      </c:catAx>
      <c:valAx>
        <c:axId val="-195150728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Valor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_(* #,##0.00_);_(* \(#,##0.00\);_(* &quot;-&quot;??_);_(@_)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777856"/>
        <c:crosses val="autoZero"/>
        <c:crossBetween val="between"/>
        <c:majorUnit val="50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2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1" i="0" baseline="0">
                <a:effectLst/>
              </a:rPr>
              <a:t>Apropiación/Ejecución Trimestres Año 2024</a:t>
            </a:r>
            <a:endParaRPr lang="es-ES" sz="1200" b="1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plotArea>
      <c:layout>
        <c:manualLayout>
          <c:layoutTarget val="inner"/>
          <c:xMode val="edge"/>
          <c:yMode val="edge"/>
          <c:x val="0.2246922572178478"/>
          <c:y val="0.14652777777777778"/>
          <c:w val="0.75864107611548559"/>
          <c:h val="0.62628062117235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'Presupuesto_2024_EjecutadoGfto '!$B$1</c:f>
              <c:strCache>
                <c:ptCount val="1"/>
                <c:pt idx="0">
                  <c:v>Apropiacion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-6.3846639365206584E-3"/>
                  <c:y val="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C67-4E05-967C-5F22F8E010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'Presupuesto_2024_EjecutadoGfto '!$B$2:$B$5</c:f>
              <c:numCache>
                <c:formatCode>_-* #,##0_-;\-* #,##0_-;_-* "-"??_-;_-@_-</c:formatCode>
                <c:ptCount val="4"/>
                <c:pt idx="0">
                  <c:v>124484693181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67-4E05-967C-5F22F8E010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-1705719488"/>
        <c:axId val="-1705718944"/>
      </c:barChart>
      <c:lineChart>
        <c:grouping val="standard"/>
        <c:varyColors val="0"/>
        <c:ser>
          <c:idx val="1"/>
          <c:order val="1"/>
          <c:tx>
            <c:strRef>
              <c:f>'Presupuesto_2024_EjecutadoGfto '!$C$1</c:f>
              <c:strCache>
                <c:ptCount val="1"/>
                <c:pt idx="0">
                  <c:v>Compromiso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3"/>
              <c:layout>
                <c:manualLayout>
                  <c:x val="6.9149259565764992E-3"/>
                  <c:y val="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C67-4E05-967C-5F22F8E010B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'!$A$2:$A$5</c:f>
              <c:strCache>
                <c:ptCount val="4"/>
                <c:pt idx="0">
                  <c:v>Marzo</c:v>
                </c:pt>
                <c:pt idx="1">
                  <c:v>Junio</c:v>
                </c:pt>
                <c:pt idx="2">
                  <c:v>Septiembre</c:v>
                </c:pt>
                <c:pt idx="3">
                  <c:v>Diciembre</c:v>
                </c:pt>
              </c:strCache>
            </c:strRef>
          </c:cat>
          <c:val>
            <c:numRef>
              <c:f>'Presupuesto_2024_EjecutadoGfto '!$C$2:$C$5</c:f>
              <c:numCache>
                <c:formatCode>_-* #,##0_-;\-* #,##0_-;_-* "-"??_-;_-@_-</c:formatCode>
                <c:ptCount val="4"/>
                <c:pt idx="0">
                  <c:v>36601183155.299995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C67-4E05-967C-5F22F8E010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705719488"/>
        <c:axId val="-1705718944"/>
      </c:lineChart>
      <c:catAx>
        <c:axId val="-17057194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Periodos</a:t>
                </a:r>
              </a:p>
            </c:rich>
          </c:tx>
          <c:layout>
            <c:manualLayout>
              <c:xMode val="edge"/>
              <c:yMode val="edge"/>
              <c:x val="0.81942217318424437"/>
              <c:y val="0.8478003791192767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8944"/>
        <c:crosses val="autoZero"/>
        <c:auto val="1"/>
        <c:lblAlgn val="ctr"/>
        <c:lblOffset val="100"/>
        <c:noMultiLvlLbl val="0"/>
      </c:catAx>
      <c:valAx>
        <c:axId val="-170571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ES"/>
                  <a:t>Valor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9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936097994427023"/>
          <c:y val="0.90335593467483233"/>
          <c:w val="0.44952952303787908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Apropiación/Ejecución Marzo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'!$A$2</c:f>
              <c:strCache>
                <c:ptCount val="1"/>
                <c:pt idx="0">
                  <c:v>Marzo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13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600174978126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51E-4945-B48C-698E12D078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'!$B$2:$C$2</c:f>
              <c:numCache>
                <c:formatCode>_-* #,##0_-;\-* #,##0_-;_-* "-"??_-;_-@_-</c:formatCode>
                <c:ptCount val="2"/>
                <c:pt idx="0">
                  <c:v>124484693181</c:v>
                </c:pt>
                <c:pt idx="1">
                  <c:v>36601183155.299995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1E-4945-B48C-698E12D07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951502384"/>
        <c:axId val="-1705717312"/>
        <c:axId val="0"/>
      </c:bar3DChart>
      <c:catAx>
        <c:axId val="-195150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7312"/>
        <c:crosses val="autoZero"/>
        <c:auto val="1"/>
        <c:lblAlgn val="ctr"/>
        <c:lblOffset val="100"/>
        <c:noMultiLvlLbl val="0"/>
      </c:catAx>
      <c:valAx>
        <c:axId val="-1705717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Ospina Villamil</dc:creator>
  <cp:keywords/>
  <dc:description/>
  <cp:lastModifiedBy>John Oueimer Martinez Rojas</cp:lastModifiedBy>
  <cp:revision>2</cp:revision>
  <dcterms:created xsi:type="dcterms:W3CDTF">2025-02-11T19:16:00Z</dcterms:created>
  <dcterms:modified xsi:type="dcterms:W3CDTF">2025-02-11T19:16:00Z</dcterms:modified>
</cp:coreProperties>
</file>