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AF67" w14:textId="77777777" w:rsidR="00275112" w:rsidRDefault="00275112" w:rsidP="001D2ECE"/>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14:paraId="0451DD99" w14:textId="77777777"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14:paraId="51DAE408" w14:textId="77777777"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14:paraId="5669FFC6" w14:textId="7E47DFF9" w:rsidR="00043C1C" w:rsidRPr="00043C1C" w:rsidRDefault="00043C1C" w:rsidP="00043C1C">
      <w:pPr>
        <w:jc w:val="right"/>
        <w:rPr>
          <w:rFonts w:ascii="Montserrat Light" w:hAnsi="Montserrat Light" w:cs="Arial"/>
          <w:color w:val="F06D33"/>
          <w:sz w:val="60"/>
          <w:szCs w:val="60"/>
        </w:rPr>
        <w:sectPr w:rsidR="00043C1C" w:rsidRPr="00043C1C" w:rsidSect="008E124E">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3F4823">
        <w:rPr>
          <w:rFonts w:ascii="Montserrat Light" w:hAnsi="Montserrat Light" w:cs="Arial"/>
          <w:color w:val="F06D33"/>
          <w:sz w:val="60"/>
          <w:szCs w:val="60"/>
        </w:rPr>
        <w:t>Vigencia 202</w:t>
      </w:r>
      <w:r w:rsidR="00CE3588" w:rsidRPr="003F4823">
        <w:rPr>
          <w:rFonts w:ascii="Montserrat Light" w:hAnsi="Montserrat Light" w:cs="Arial"/>
          <w:color w:val="F06D33"/>
          <w:sz w:val="60"/>
          <w:szCs w:val="60"/>
        </w:rPr>
        <w:t>3</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2A1B74" w14:paraId="2B2BAAD9" w14:textId="77777777" w:rsidTr="00BF235C">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000000" w:fill="8ED8F8"/>
            <w:vAlign w:val="center"/>
            <w:hideMark/>
          </w:tcPr>
          <w:p w14:paraId="63C234C0" w14:textId="77777777"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000000" w:fill="8ED8F8"/>
            <w:vAlign w:val="center"/>
            <w:hideMark/>
          </w:tcPr>
          <w:p w14:paraId="28A3B38B" w14:textId="77777777"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r>
      <w:tr w:rsidR="00044A42" w:rsidRPr="002A1B74" w14:paraId="6C8566B8" w14:textId="77777777" w:rsidTr="00BF235C">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7E48C62C" w:rsidR="00044A42" w:rsidRPr="002A1B74" w:rsidRDefault="00E72982" w:rsidP="00BF235C">
            <w:pPr>
              <w:overflowPunct/>
              <w:autoSpaceDE/>
              <w:autoSpaceDN/>
              <w:adjustRightInd/>
              <w:jc w:val="center"/>
              <w:textAlignment w:val="auto"/>
              <w:rPr>
                <w:rFonts w:ascii="Arial" w:hAnsi="Arial" w:cs="Arial"/>
                <w:color w:val="000000"/>
                <w:sz w:val="18"/>
                <w:szCs w:val="18"/>
                <w:lang w:eastAsia="es-CO"/>
              </w:rPr>
            </w:pPr>
            <w:r w:rsidRPr="00C544E5">
              <w:rPr>
                <w:rFonts w:ascii="Arial" w:hAnsi="Arial" w:cs="Arial"/>
                <w:color w:val="000000"/>
                <w:sz w:val="18"/>
                <w:szCs w:val="18"/>
                <w:highlight w:val="yellow"/>
                <w:lang w:eastAsia="es-CO"/>
              </w:rPr>
              <w:t>23/01/2024</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520F2C29" w:rsidR="00044A42" w:rsidRPr="002A1B74" w:rsidRDefault="0063692F" w:rsidP="00BF235C">
            <w:pPr>
              <w:overflowPunct/>
              <w:autoSpaceDE/>
              <w:autoSpaceDN/>
              <w:adjustRightInd/>
              <w:jc w:val="center"/>
              <w:textAlignment w:val="auto"/>
              <w:rPr>
                <w:rFonts w:ascii="Arial" w:hAnsi="Arial" w:cs="Arial"/>
                <w:color w:val="000000"/>
                <w:sz w:val="18"/>
                <w:szCs w:val="18"/>
                <w:lang w:eastAsia="es-CO"/>
              </w:rPr>
            </w:pPr>
            <w:r w:rsidRPr="00C544E5">
              <w:rPr>
                <w:rFonts w:ascii="Arial" w:hAnsi="Arial" w:cs="Arial"/>
                <w:color w:val="000000"/>
                <w:sz w:val="18"/>
                <w:szCs w:val="18"/>
                <w:highlight w:val="yellow"/>
                <w:lang w:eastAsia="es-CO"/>
              </w:rPr>
              <w:t>16/02/2024</w:t>
            </w:r>
          </w:p>
        </w:tc>
      </w:tr>
      <w:tr w:rsidR="00044A42" w:rsidRPr="002A1B74" w14:paraId="46F8F074" w14:textId="77777777" w:rsidTr="00BF235C">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2A1B74" w:rsidRDefault="00044A42" w:rsidP="00BF235C">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Señale con una equis (X) los procesos que cubre el presente Informe de Revisión por la Dirección</w:t>
            </w:r>
          </w:p>
        </w:tc>
      </w:tr>
      <w:tr w:rsidR="00D97C65" w:rsidRPr="002A1B74" w14:paraId="5E23E548" w14:textId="77777777" w:rsidTr="00C544E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Servicios digitales y de tecnología, innovación y análisis 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w:t>
            </w:r>
            <w:r w:rsidRPr="002A1B74">
              <w:rPr>
                <w:rFonts w:ascii="Arial" w:hAnsi="Arial" w:cs="Arial"/>
                <w:color w:val="000000"/>
                <w:sz w:val="18"/>
                <w:szCs w:val="18"/>
                <w:lang w:eastAsia="es-CO"/>
              </w:rPr>
              <w:lastRenderedPageBreak/>
              <w:t xml:space="preserve">realidades del territorio nacional.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tcPr>
          <w:p w14:paraId="6DF4A9D3" w14:textId="3EAFDAF5"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5508904A" w14:textId="77777777" w:rsidTr="00C544E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tcPr>
          <w:p w14:paraId="5D1DA324" w14:textId="7B6FB48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A1FB2A2" w14:textId="77777777" w:rsidTr="00C544E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tcPr>
          <w:p w14:paraId="4BB64270" w14:textId="16168B5B"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C2C1B89" w14:textId="77777777" w:rsidTr="00C544E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tcPr>
          <w:p w14:paraId="5BD597C4" w14:textId="0B7C264D"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34EB9E8" w14:textId="77777777" w:rsidTr="00C544E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tcPr>
          <w:p w14:paraId="12153995" w14:textId="0114869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DBAFBDF" w14:textId="77777777" w:rsidTr="00C544E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tcPr>
          <w:p w14:paraId="4BC05CF5" w14:textId="40DCB34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AC54331" w14:textId="77777777" w:rsidTr="00C544E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tcPr>
          <w:p w14:paraId="228CB33F" w14:textId="076DA2D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6FA995B" w14:textId="77777777" w:rsidTr="00C544E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tcPr>
          <w:p w14:paraId="4DAAA7F7" w14:textId="23F9CA90"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1C94911B" w14:textId="77777777" w:rsidTr="00C544E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tcPr>
          <w:p w14:paraId="17CFDE6C" w14:textId="3AF3546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367984C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0E08C1FD"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Seguridad y Salud</w:t>
            </w:r>
            <w:r w:rsidR="00616468">
              <w:rPr>
                <w:rFonts w:ascii="Arial" w:hAnsi="Arial" w:cs="Arial"/>
                <w:color w:val="000000"/>
                <w:sz w:val="18"/>
                <w:szCs w:val="18"/>
                <w:lang w:eastAsia="es-CO"/>
              </w:rPr>
              <w:t xml:space="preserve"> en el Trabajo</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77E565A6"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E630E7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EA516A9"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05F2E13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140CFF6E"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044A42" w:rsidRPr="002A1B74" w14:paraId="0A1F0669" w14:textId="77777777" w:rsidTr="00BF235C">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2A1B74" w:rsidRDefault="00044A42" w:rsidP="00BF235C">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2A1B74" w:rsidRDefault="00044A42" w:rsidP="00BF235C">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2A1B74" w:rsidRDefault="00044A42" w:rsidP="00BF235C">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7E0882AB" w:rsidR="00044A42" w:rsidRPr="002A1B74" w:rsidRDefault="00044A42" w:rsidP="00BF235C">
            <w:pPr>
              <w:overflowPunct/>
              <w:autoSpaceDE/>
              <w:autoSpaceDN/>
              <w:adjustRightInd/>
              <w:jc w:val="center"/>
              <w:textAlignment w:val="auto"/>
              <w:rPr>
                <w:rFonts w:ascii="Arial" w:hAnsi="Arial" w:cs="Arial"/>
                <w:color w:val="000000"/>
                <w:sz w:val="18"/>
                <w:szCs w:val="18"/>
                <w:lang w:eastAsia="es-CO"/>
              </w:rPr>
            </w:pPr>
          </w:p>
        </w:tc>
      </w:tr>
    </w:tbl>
    <w:p w14:paraId="652EB424" w14:textId="77777777" w:rsidR="00FD3C93" w:rsidRDefault="00FD3C93" w:rsidP="00044A42">
      <w:pPr>
        <w:jc w:val="both"/>
        <w:rPr>
          <w:rFonts w:ascii="Arial" w:hAnsi="Arial" w:cs="Arial"/>
          <w:bCs/>
          <w:sz w:val="22"/>
          <w:szCs w:val="18"/>
        </w:rPr>
      </w:pPr>
    </w:p>
    <w:p w14:paraId="5F37BBAB" w14:textId="77777777" w:rsidR="00FD3C93" w:rsidRDefault="00FD3C93" w:rsidP="00044A42">
      <w:pPr>
        <w:jc w:val="both"/>
        <w:rPr>
          <w:rFonts w:ascii="Arial" w:hAnsi="Arial" w:cs="Arial"/>
          <w:bCs/>
          <w:sz w:val="22"/>
          <w:szCs w:val="18"/>
        </w:rPr>
      </w:pPr>
    </w:p>
    <w:p w14:paraId="492365FD" w14:textId="36A6D1A9" w:rsidR="000E4C9E" w:rsidRPr="00AE734D" w:rsidRDefault="00FD3C93" w:rsidP="00044A42">
      <w:pPr>
        <w:jc w:val="both"/>
        <w:rPr>
          <w:rFonts w:ascii="Arial" w:hAnsi="Arial" w:cs="Arial"/>
          <w:b/>
          <w:bCs/>
          <w:sz w:val="22"/>
          <w:szCs w:val="22"/>
        </w:rPr>
      </w:pPr>
      <w:r>
        <w:rPr>
          <w:rFonts w:ascii="Arial" w:hAnsi="Arial" w:cs="Arial"/>
          <w:bCs/>
          <w:sz w:val="22"/>
          <w:szCs w:val="18"/>
        </w:rPr>
        <w:t>1.</w:t>
      </w:r>
      <w:r>
        <w:rPr>
          <w:rFonts w:ascii="Arial" w:hAnsi="Arial" w:cs="Arial"/>
          <w:bCs/>
          <w:sz w:val="22"/>
          <w:szCs w:val="18"/>
        </w:rPr>
        <w:tab/>
      </w:r>
      <w:r w:rsidR="00634E19" w:rsidRPr="00AE734D">
        <w:rPr>
          <w:rFonts w:ascii="Arial" w:hAnsi="Arial" w:cs="Arial"/>
          <w:b/>
          <w:bCs/>
          <w:sz w:val="22"/>
          <w:szCs w:val="22"/>
        </w:rPr>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301D8B" w14:paraId="05887D74" w14:textId="77777777" w:rsidTr="0051135D">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6DB6535C"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 xml:space="preserve">COMPROMISOS </w:t>
            </w:r>
            <w:r w:rsidR="00AE734D" w:rsidRPr="00301D8B">
              <w:rPr>
                <w:rFonts w:ascii="Arial" w:eastAsia="Calibri" w:hAnsi="Arial" w:cs="Arial"/>
                <w:b/>
                <w:sz w:val="20"/>
              </w:rPr>
              <w:t>REVISIÓN</w:t>
            </w:r>
            <w:r w:rsidRPr="00301D8B">
              <w:rPr>
                <w:rFonts w:ascii="Arial" w:eastAsia="Calibri" w:hAnsi="Arial" w:cs="Arial"/>
                <w:b/>
                <w:sz w:val="20"/>
              </w:rPr>
              <w:t xml:space="preserve"> POR LA ALTA DIRECCIÓN VIGENCIA ANTERIOR (</w:t>
            </w:r>
            <w:r w:rsidRPr="00D8638A">
              <w:rPr>
                <w:rFonts w:ascii="Arial" w:eastAsia="Calibri" w:hAnsi="Arial" w:cs="Arial"/>
                <w:b/>
                <w:sz w:val="20"/>
                <w:highlight w:val="yellow"/>
              </w:rPr>
              <w:t>20</w:t>
            </w:r>
            <w:r w:rsidR="00D72CCD" w:rsidRPr="00D8638A">
              <w:rPr>
                <w:rFonts w:ascii="Arial" w:eastAsia="Calibri" w:hAnsi="Arial" w:cs="Arial"/>
                <w:b/>
                <w:sz w:val="20"/>
                <w:highlight w:val="yellow"/>
              </w:rPr>
              <w:t>2</w:t>
            </w:r>
            <w:r w:rsidR="00665A84">
              <w:rPr>
                <w:rFonts w:ascii="Arial" w:eastAsia="Calibri" w:hAnsi="Arial" w:cs="Arial"/>
                <w:b/>
                <w:sz w:val="20"/>
                <w:highlight w:val="yellow"/>
              </w:rPr>
              <w:t>2</w:t>
            </w:r>
            <w:r w:rsidRPr="00301D8B">
              <w:rPr>
                <w:rFonts w:ascii="Arial" w:eastAsia="Calibri" w:hAnsi="Arial" w:cs="Arial"/>
                <w:b/>
                <w:sz w:val="20"/>
              </w:rPr>
              <w:t>)</w:t>
            </w:r>
          </w:p>
          <w:p w14:paraId="35294238"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ESTADO</w:t>
            </w:r>
          </w:p>
          <w:p w14:paraId="05F0E4DC"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(Consignar si está concluido, pendiente o en ejecución, explicar y relacionar la evidencia)</w:t>
            </w:r>
          </w:p>
        </w:tc>
      </w:tr>
      <w:tr w:rsidR="007E7240" w:rsidRPr="00301D8B"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39ECEA50" w:rsidR="007E7240" w:rsidRPr="00301D8B" w:rsidRDefault="00C37D94" w:rsidP="007E7240">
            <w:pPr>
              <w:tabs>
                <w:tab w:val="center" w:pos="4536"/>
              </w:tabs>
              <w:jc w:val="both"/>
              <w:rPr>
                <w:rFonts w:ascii="Arial" w:eastAsia="Calibri" w:hAnsi="Arial" w:cs="Arial"/>
                <w:bCs/>
                <w:sz w:val="20"/>
              </w:rPr>
            </w:pPr>
            <w:r w:rsidRPr="00C37D94">
              <w:rPr>
                <w:rFonts w:ascii="Arial" w:eastAsia="Calibri" w:hAnsi="Arial" w:cs="Arial"/>
                <w:bCs/>
                <w:sz w:val="20"/>
              </w:rPr>
              <w:t xml:space="preserve">Para la vigencia </w:t>
            </w:r>
            <w:r w:rsidRPr="00665A84">
              <w:rPr>
                <w:rFonts w:ascii="Arial" w:eastAsia="Calibri" w:hAnsi="Arial" w:cs="Arial"/>
                <w:bCs/>
                <w:sz w:val="20"/>
                <w:highlight w:val="yellow"/>
              </w:rPr>
              <w:t>202</w:t>
            </w:r>
            <w:r w:rsidR="00D8638A" w:rsidRPr="00665A84">
              <w:rPr>
                <w:rFonts w:ascii="Arial" w:eastAsia="Calibri" w:hAnsi="Arial" w:cs="Arial"/>
                <w:bCs/>
                <w:sz w:val="20"/>
                <w:highlight w:val="yellow"/>
              </w:rPr>
              <w:t>3</w:t>
            </w:r>
            <w:r w:rsidRPr="00C37D94">
              <w:rPr>
                <w:rFonts w:ascii="Arial" w:eastAsia="Calibri" w:hAnsi="Arial" w:cs="Arial"/>
                <w:bCs/>
                <w:sz w:val="20"/>
              </w:rPr>
              <w:t xml:space="preserve"> no se establecieron acciones de revisión por la Alta Dirección a los Procesos de: </w:t>
            </w:r>
            <w:r w:rsidRPr="00D8638A">
              <w:rPr>
                <w:rFonts w:ascii="Arial" w:eastAsia="Calibri" w:hAnsi="Arial" w:cs="Arial"/>
                <w:bCs/>
                <w:sz w:val="20"/>
                <w:highlight w:val="yellow"/>
              </w:rPr>
              <w:t>Administración de Carrera Judicial y Gestión para la Integración de Listas de Altas Cortes.</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6FFFD801" w:rsidR="007E7240" w:rsidRPr="00301D8B" w:rsidRDefault="007E7240" w:rsidP="007E7240">
            <w:pPr>
              <w:tabs>
                <w:tab w:val="center" w:pos="4536"/>
              </w:tabs>
              <w:jc w:val="both"/>
              <w:rPr>
                <w:rFonts w:ascii="Arial" w:eastAsia="Calibri" w:hAnsi="Arial" w:cs="Arial"/>
                <w:bCs/>
                <w:sz w:val="20"/>
              </w:rPr>
            </w:pP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0D4E50B6" w14:textId="28B81F9F" w:rsidR="00C14518" w:rsidRPr="00D8638A" w:rsidRDefault="00CD54D6" w:rsidP="00D8638A">
      <w:pPr>
        <w:pStyle w:val="Prrafodelista"/>
        <w:numPr>
          <w:ilvl w:val="0"/>
          <w:numId w:val="18"/>
        </w:numPr>
        <w:jc w:val="both"/>
        <w:rPr>
          <w:rFonts w:ascii="Arial" w:hAnsi="Arial" w:cs="Arial"/>
        </w:rPr>
      </w:pPr>
      <w:r w:rsidRPr="00D8638A">
        <w:rPr>
          <w:rFonts w:ascii="Arial" w:hAnsi="Arial" w:cs="Arial"/>
          <w:b/>
        </w:rPr>
        <w:t>CAMBIOS EN EL CONTEXT</w:t>
      </w:r>
      <w:r w:rsidR="00E55EF7" w:rsidRPr="00D8638A">
        <w:rPr>
          <w:rFonts w:ascii="Arial" w:hAnsi="Arial" w:cs="Arial"/>
          <w:b/>
        </w:rPr>
        <w:t>O</w:t>
      </w:r>
      <w:r w:rsidR="00634E19" w:rsidRPr="00D8638A">
        <w:rPr>
          <w:rFonts w:ascii="Arial" w:hAnsi="Arial" w:cs="Arial"/>
          <w:b/>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065DC54"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 xml:space="preserve">ontexto </w:t>
      </w:r>
      <w:r w:rsidR="006D5556" w:rsidRPr="00665A84">
        <w:rPr>
          <w:rFonts w:ascii="Arial" w:hAnsi="Arial" w:cs="Arial"/>
        </w:rPr>
        <w:t>vigencia 202</w:t>
      </w:r>
      <w:r w:rsidR="00D8638A" w:rsidRPr="00665A84">
        <w:rPr>
          <w:rFonts w:ascii="Arial" w:hAnsi="Arial" w:cs="Arial"/>
        </w:rPr>
        <w:t>3</w:t>
      </w:r>
      <w:r w:rsidRPr="00665A84">
        <w:rPr>
          <w:rFonts w:ascii="Arial" w:hAnsi="Arial" w:cs="Arial"/>
        </w:rPr>
        <w:t xml:space="preserve">. La revisión puede </w:t>
      </w:r>
      <w:r w:rsidR="00DD071D" w:rsidRPr="00665A84">
        <w:rPr>
          <w:rFonts w:ascii="Arial" w:hAnsi="Arial" w:cs="Arial"/>
          <w:i/>
          <w:u w:val="single"/>
        </w:rPr>
        <w:t>implica</w:t>
      </w:r>
      <w:r w:rsidR="00D07398" w:rsidRPr="00665A84">
        <w:rPr>
          <w:rFonts w:ascii="Arial" w:hAnsi="Arial" w:cs="Arial"/>
          <w:i/>
          <w:u w:val="single"/>
        </w:rPr>
        <w:t>r</w:t>
      </w:r>
      <w:r w:rsidRPr="00665A84">
        <w:rPr>
          <w:rFonts w:ascii="Arial" w:hAnsi="Arial" w:cs="Arial"/>
          <w:i/>
          <w:u w:val="single"/>
        </w:rPr>
        <w:t xml:space="preserve"> cambios en el mismo de tal forma que nos </w:t>
      </w:r>
      <w:r w:rsidR="00BD1E84" w:rsidRPr="00665A84">
        <w:rPr>
          <w:rFonts w:ascii="Arial" w:hAnsi="Arial" w:cs="Arial"/>
          <w:i/>
          <w:u w:val="single"/>
        </w:rPr>
        <w:t>cond</w:t>
      </w:r>
      <w:r w:rsidR="00D07398" w:rsidRPr="00665A84">
        <w:rPr>
          <w:rFonts w:ascii="Arial" w:hAnsi="Arial" w:cs="Arial"/>
          <w:i/>
          <w:u w:val="single"/>
        </w:rPr>
        <w:t>ujo</w:t>
      </w:r>
      <w:r w:rsidR="00BD1E84" w:rsidRPr="00665A84">
        <w:rPr>
          <w:rFonts w:ascii="Arial" w:hAnsi="Arial" w:cs="Arial"/>
          <w:i/>
          <w:u w:val="single"/>
        </w:rPr>
        <w:t xml:space="preserve"> a t</w:t>
      </w:r>
      <w:r w:rsidR="00D07398" w:rsidRPr="00665A84">
        <w:rPr>
          <w:rFonts w:ascii="Arial" w:hAnsi="Arial" w:cs="Arial"/>
          <w:i/>
          <w:u w:val="single"/>
        </w:rPr>
        <w:t>omar acciones que</w:t>
      </w:r>
      <w:r w:rsidR="00BD1E84" w:rsidRPr="00665A84">
        <w:rPr>
          <w:rFonts w:ascii="Arial" w:hAnsi="Arial" w:cs="Arial"/>
          <w:i/>
          <w:u w:val="single"/>
        </w:rPr>
        <w:t xml:space="preserve"> modificar</w:t>
      </w:r>
      <w:r w:rsidR="00D07398" w:rsidRPr="00665A84">
        <w:rPr>
          <w:rFonts w:ascii="Arial" w:hAnsi="Arial" w:cs="Arial"/>
          <w:i/>
          <w:u w:val="single"/>
        </w:rPr>
        <w:t>on</w:t>
      </w:r>
      <w:r w:rsidR="00BD1E84" w:rsidRPr="00665A84">
        <w:rPr>
          <w:rFonts w:ascii="Arial" w:hAnsi="Arial" w:cs="Arial"/>
          <w:i/>
          <w:u w:val="single"/>
        </w:rPr>
        <w:t xml:space="preserve"> el contexto de la vigencia 202</w:t>
      </w:r>
      <w:r w:rsidR="00D8638A" w:rsidRPr="00665A84">
        <w:rPr>
          <w:rFonts w:ascii="Arial" w:hAnsi="Arial" w:cs="Arial"/>
          <w:i/>
          <w:u w:val="single"/>
        </w:rPr>
        <w:t>3</w:t>
      </w:r>
      <w:r w:rsidR="00D07398" w:rsidRPr="00665A84">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68"/>
        <w:gridCol w:w="3642"/>
        <w:gridCol w:w="2719"/>
        <w:gridCol w:w="2235"/>
      </w:tblGrid>
      <w:tr w:rsidR="002D72EE" w:rsidRPr="008447FF" w14:paraId="6D525A9D" w14:textId="77777777" w:rsidTr="001B47A9">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FACTORES DE CAMBIO</w:t>
            </w:r>
          </w:p>
          <w:p w14:paraId="33EDED47" w14:textId="77777777" w:rsidR="002D72EE" w:rsidRPr="008447FF" w:rsidRDefault="002D72EE" w:rsidP="00E90947">
            <w:pPr>
              <w:tabs>
                <w:tab w:val="center" w:pos="4536"/>
              </w:tabs>
              <w:jc w:val="center"/>
              <w:rPr>
                <w:rFonts w:ascii="Arial" w:eastAsia="Calibri" w:hAnsi="Arial" w:cs="Arial"/>
                <w:sz w:val="20"/>
              </w:rPr>
            </w:pPr>
            <w:r w:rsidRPr="008447FF">
              <w:rPr>
                <w:rFonts w:ascii="Arial" w:eastAsia="Calibri" w:hAnsi="Arial" w:cs="Arial"/>
                <w:b/>
                <w:sz w:val="16"/>
                <w:szCs w:val="16"/>
              </w:rPr>
              <w:t xml:space="preserve"> </w:t>
            </w:r>
            <w:r w:rsidRPr="002B5637">
              <w:rPr>
                <w:rFonts w:ascii="Arial" w:eastAsia="Calibri" w:hAnsi="Arial"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146A0936" w:rsidR="002D72EE" w:rsidRPr="008447FF" w:rsidRDefault="00C544E5" w:rsidP="00E90947">
            <w:pPr>
              <w:tabs>
                <w:tab w:val="center" w:pos="4536"/>
              </w:tabs>
              <w:jc w:val="center"/>
              <w:rPr>
                <w:rFonts w:ascii="Arial" w:eastAsia="Calibri" w:hAnsi="Arial" w:cs="Arial"/>
                <w:b/>
                <w:sz w:val="20"/>
              </w:rPr>
            </w:pPr>
            <w:r w:rsidRPr="008447FF">
              <w:rPr>
                <w:rFonts w:ascii="Arial" w:eastAsia="Calibri" w:hAnsi="Arial" w:cs="Arial"/>
                <w:b/>
                <w:sz w:val="20"/>
              </w:rPr>
              <w:t>ACCIÓN PARA TOMAR</w:t>
            </w:r>
          </w:p>
          <w:p w14:paraId="2FF5372C" w14:textId="77777777" w:rsidR="002D72EE" w:rsidRPr="008447FF" w:rsidRDefault="002D72EE" w:rsidP="00E90947">
            <w:pPr>
              <w:tabs>
                <w:tab w:val="center" w:pos="4536"/>
              </w:tabs>
              <w:jc w:val="center"/>
              <w:rPr>
                <w:rFonts w:ascii="Arial" w:eastAsia="Calibri" w:hAnsi="Arial" w:cs="Arial"/>
                <w:sz w:val="20"/>
              </w:rPr>
            </w:pPr>
            <w:r w:rsidRPr="002B5637">
              <w:rPr>
                <w:rFonts w:ascii="Arial" w:eastAsia="Calibri" w:hAnsi="Arial" w:cs="Arial"/>
                <w:sz w:val="14"/>
                <w:szCs w:val="14"/>
              </w:rPr>
              <w:t>(Describir las acciones que se ejecutaron o se están ejecutando para gestionar el cambio)</w:t>
            </w:r>
          </w:p>
        </w:tc>
      </w:tr>
      <w:tr w:rsidR="002D72EE" w:rsidRPr="008447FF" w14:paraId="6F3A7648" w14:textId="77777777" w:rsidTr="001B47A9">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07CA61D3" w:rsidR="002D72EE" w:rsidRPr="008447FF" w:rsidRDefault="0005671B" w:rsidP="00E90947">
            <w:pPr>
              <w:tabs>
                <w:tab w:val="center" w:pos="4536"/>
              </w:tabs>
              <w:jc w:val="center"/>
              <w:rPr>
                <w:rFonts w:ascii="Arial" w:eastAsia="Calibri" w:hAnsi="Arial" w:cs="Arial"/>
                <w:sz w:val="20"/>
              </w:rPr>
            </w:pPr>
            <w:r w:rsidRPr="00C544E5">
              <w:rPr>
                <w:rFonts w:ascii="Arial" w:eastAsia="Calibri" w:hAnsi="Arial" w:cs="Arial"/>
                <w:bCs/>
                <w:sz w:val="20"/>
                <w:highlight w:val="yellow"/>
              </w:rPr>
              <w:t>Administración de Carrera Judicial y Gestión para la Integración de Listas de Altas Cortes.</w:t>
            </w:r>
          </w:p>
        </w:tc>
        <w:tc>
          <w:tcPr>
            <w:tcW w:w="1877" w:type="pct"/>
            <w:tcBorders>
              <w:top w:val="single" w:sz="4" w:space="0" w:color="auto"/>
              <w:left w:val="single" w:sz="4" w:space="0" w:color="000000"/>
              <w:bottom w:val="single" w:sz="4" w:space="0" w:color="auto"/>
              <w:right w:val="single" w:sz="4" w:space="0" w:color="000000"/>
            </w:tcBorders>
            <w:vAlign w:val="center"/>
          </w:tcPr>
          <w:p w14:paraId="297A4230" w14:textId="77777777" w:rsidR="002D72EE" w:rsidRPr="008447FF" w:rsidRDefault="006B187D" w:rsidP="00E90947">
            <w:pPr>
              <w:tabs>
                <w:tab w:val="center" w:pos="4536"/>
              </w:tabs>
              <w:jc w:val="center"/>
              <w:rPr>
                <w:rFonts w:ascii="Arial" w:eastAsia="Calibri" w:hAnsi="Arial" w:cs="Arial"/>
                <w:sz w:val="20"/>
              </w:rPr>
            </w:pPr>
            <w:r w:rsidRPr="008447FF">
              <w:rPr>
                <w:rFonts w:ascii="Arial" w:eastAsia="Calibri" w:hAnsi="Arial" w:cs="Arial"/>
                <w:sz w:val="20"/>
              </w:rPr>
              <w:t>Ningún cambio identificado</w:t>
            </w:r>
            <w:r w:rsidR="006732B0" w:rsidRPr="008447FF">
              <w:rPr>
                <w:rFonts w:ascii="Arial" w:eastAsia="Calibri" w:hAnsi="Arial" w:cs="Arial"/>
                <w:sz w:val="20"/>
              </w:rPr>
              <w:t xml:space="preserve"> con respecto al análisis de contexto de la vigencia anterior que pueda afectar el desarrollo del proceso.</w:t>
            </w:r>
          </w:p>
        </w:tc>
        <w:tc>
          <w:tcPr>
            <w:tcW w:w="1413"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c>
          <w:tcPr>
            <w:tcW w:w="1170"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r>
    </w:tbl>
    <w:p w14:paraId="30D88AB0" w14:textId="7398FE09" w:rsidR="008E6A5A" w:rsidRDefault="008E6A5A" w:rsidP="00E90947">
      <w:pPr>
        <w:pStyle w:val="Prrafodelista"/>
        <w:spacing w:after="0" w:line="240" w:lineRule="auto"/>
        <w:ind w:left="0"/>
        <w:contextualSpacing w:val="0"/>
        <w:jc w:val="both"/>
        <w:rPr>
          <w:rFonts w:ascii="Arial" w:hAnsi="Arial" w:cs="Arial"/>
          <w:lang w:val="es-ES"/>
        </w:rPr>
      </w:pPr>
    </w:p>
    <w:p w14:paraId="7E4D5661" w14:textId="410344AF" w:rsidR="000E4C9E" w:rsidRPr="000B5552" w:rsidRDefault="000E4C9E" w:rsidP="000B5552">
      <w:pPr>
        <w:pStyle w:val="Prrafodelista"/>
        <w:numPr>
          <w:ilvl w:val="0"/>
          <w:numId w:val="18"/>
        </w:numPr>
        <w:jc w:val="both"/>
        <w:rPr>
          <w:rFonts w:ascii="Arial" w:hAnsi="Arial" w:cs="Arial"/>
          <w:b/>
        </w:rPr>
      </w:pPr>
      <w:r w:rsidRPr="000B5552">
        <w:rPr>
          <w:rFonts w:ascii="Arial" w:hAnsi="Arial" w:cs="Arial"/>
          <w:b/>
        </w:rPr>
        <w:t>GRADO DE SATISFACCIÓN D</w:t>
      </w:r>
      <w:r w:rsidR="000E02D3" w:rsidRPr="000B5552">
        <w:rPr>
          <w:rFonts w:ascii="Arial" w:hAnsi="Arial" w:cs="Arial"/>
          <w:b/>
        </w:rPr>
        <w:t>E LAS PARTES INTERESADAS (</w:t>
      </w:r>
      <w:r w:rsidR="00221634" w:rsidRPr="000B5552">
        <w:rPr>
          <w:rFonts w:ascii="Arial" w:hAnsi="Arial" w:cs="Arial"/>
          <w:b/>
        </w:rPr>
        <w:t>RESULTADO</w:t>
      </w:r>
      <w:r w:rsidRPr="000B5552">
        <w:rPr>
          <w:rFonts w:ascii="Arial" w:hAnsi="Arial" w:cs="Arial"/>
          <w:b/>
        </w:rPr>
        <w:t xml:space="preserve"> DE ENCUESTAS)-</w:t>
      </w:r>
      <w:r w:rsidR="00DC12AA" w:rsidRPr="000B5552">
        <w:rPr>
          <w:rFonts w:ascii="Arial" w:hAnsi="Arial" w:cs="Arial"/>
          <w:b/>
        </w:rPr>
        <w:t xml:space="preserve"> </w:t>
      </w:r>
      <w:r w:rsidR="007E6FCA" w:rsidRPr="000B5552">
        <w:rPr>
          <w:rFonts w:ascii="Arial" w:hAnsi="Arial" w:cs="Arial"/>
          <w:b/>
        </w:rPr>
        <w:t>(R</w:t>
      </w:r>
      <w:r w:rsidR="00C14518" w:rsidRPr="000B5552">
        <w:rPr>
          <w:rFonts w:ascii="Arial" w:hAnsi="Arial" w:cs="Arial"/>
          <w:b/>
        </w:rPr>
        <w:t>esultado</w:t>
      </w:r>
      <w:r w:rsidR="007E6FCA" w:rsidRPr="000B5552">
        <w:rPr>
          <w:rFonts w:ascii="Arial" w:hAnsi="Arial" w:cs="Arial"/>
          <w:b/>
        </w:rPr>
        <w:t xml:space="preserve"> </w:t>
      </w:r>
      <w:r w:rsidR="00C14518" w:rsidRPr="000B5552">
        <w:rPr>
          <w:rFonts w:ascii="Arial" w:hAnsi="Arial" w:cs="Arial"/>
          <w:b/>
        </w:rPr>
        <w:t>anual)</w:t>
      </w:r>
    </w:p>
    <w:p w14:paraId="4DA08C8A" w14:textId="77777777" w:rsidR="00A74F50" w:rsidRDefault="00A74F50" w:rsidP="00A74F50">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52"/>
        <w:gridCol w:w="4639"/>
        <w:gridCol w:w="1301"/>
        <w:gridCol w:w="761"/>
        <w:gridCol w:w="1411"/>
      </w:tblGrid>
      <w:tr w:rsidR="00B56699" w:rsidRPr="00AB0FAD" w14:paraId="566C28A6" w14:textId="77777777" w:rsidTr="00A67F21">
        <w:trPr>
          <w:trHeight w:val="20"/>
          <w:tblHeader/>
          <w:jc w:val="center"/>
        </w:trPr>
        <w:tc>
          <w:tcPr>
            <w:tcW w:w="929" w:type="pct"/>
            <w:shd w:val="clear" w:color="auto" w:fill="D9D9D9"/>
            <w:vAlign w:val="center"/>
          </w:tcPr>
          <w:p w14:paraId="75FEBF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PROCESO</w:t>
            </w:r>
          </w:p>
        </w:tc>
        <w:tc>
          <w:tcPr>
            <w:tcW w:w="2328" w:type="pct"/>
            <w:shd w:val="clear" w:color="auto" w:fill="D9D9D9"/>
            <w:vAlign w:val="center"/>
          </w:tcPr>
          <w:p w14:paraId="48F7AFB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TEMA DE LA ENCUESTA</w:t>
            </w:r>
          </w:p>
        </w:tc>
        <w:tc>
          <w:tcPr>
            <w:tcW w:w="653" w:type="pct"/>
            <w:shd w:val="clear" w:color="auto" w:fill="D9D9D9"/>
            <w:vAlign w:val="center"/>
          </w:tcPr>
          <w:p w14:paraId="611C6E52"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RESULTADO</w:t>
            </w:r>
          </w:p>
        </w:tc>
        <w:tc>
          <w:tcPr>
            <w:tcW w:w="382" w:type="pct"/>
            <w:shd w:val="clear" w:color="auto" w:fill="D9D9D9"/>
            <w:vAlign w:val="center"/>
          </w:tcPr>
          <w:p w14:paraId="1AC129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META</w:t>
            </w:r>
          </w:p>
        </w:tc>
        <w:tc>
          <w:tcPr>
            <w:tcW w:w="709" w:type="pct"/>
            <w:shd w:val="clear" w:color="auto" w:fill="D9D9D9"/>
            <w:vAlign w:val="center"/>
          </w:tcPr>
          <w:p w14:paraId="7F540C63"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ANÁLISIS</w:t>
            </w:r>
          </w:p>
        </w:tc>
      </w:tr>
      <w:tr w:rsidR="00B56699" w:rsidRPr="00AB0FAD" w14:paraId="4A328AD4" w14:textId="77777777" w:rsidTr="00A67F21">
        <w:trPr>
          <w:trHeight w:val="20"/>
          <w:jc w:val="center"/>
        </w:trPr>
        <w:tc>
          <w:tcPr>
            <w:tcW w:w="929" w:type="pct"/>
            <w:shd w:val="clear" w:color="auto" w:fill="auto"/>
            <w:vAlign w:val="center"/>
          </w:tcPr>
          <w:p w14:paraId="0E605DB8" w14:textId="773EFB1C" w:rsidR="00250B9D" w:rsidRPr="00AB0FAD" w:rsidRDefault="0005671B" w:rsidP="0034090D">
            <w:pPr>
              <w:tabs>
                <w:tab w:val="center" w:pos="4536"/>
              </w:tabs>
              <w:jc w:val="center"/>
              <w:rPr>
                <w:rFonts w:ascii="Arial" w:hAnsi="Arial" w:cs="Arial"/>
                <w:bCs/>
                <w:sz w:val="20"/>
              </w:rPr>
            </w:pPr>
            <w:r w:rsidRPr="00756FDF">
              <w:rPr>
                <w:rFonts w:ascii="Arial" w:eastAsia="Calibri" w:hAnsi="Arial" w:cs="Arial"/>
                <w:bCs/>
                <w:sz w:val="20"/>
                <w:highlight w:val="yellow"/>
              </w:rPr>
              <w:t>Administración de Carrera Judicial y Gestión para la Integración de</w:t>
            </w:r>
            <w:r w:rsidRPr="00C37D94">
              <w:rPr>
                <w:rFonts w:ascii="Arial" w:eastAsia="Calibri" w:hAnsi="Arial" w:cs="Arial"/>
                <w:bCs/>
                <w:sz w:val="20"/>
              </w:rPr>
              <w:t xml:space="preserve"> </w:t>
            </w:r>
            <w:r w:rsidRPr="003F4823">
              <w:rPr>
                <w:rFonts w:ascii="Arial" w:eastAsia="Calibri" w:hAnsi="Arial" w:cs="Arial"/>
                <w:bCs/>
                <w:sz w:val="20"/>
                <w:highlight w:val="yellow"/>
              </w:rPr>
              <w:lastRenderedPageBreak/>
              <w:t>Listas de Altas Cortes.</w:t>
            </w:r>
          </w:p>
        </w:tc>
        <w:tc>
          <w:tcPr>
            <w:tcW w:w="2328" w:type="pct"/>
            <w:shd w:val="clear" w:color="auto" w:fill="auto"/>
            <w:vAlign w:val="center"/>
          </w:tcPr>
          <w:p w14:paraId="21F82786" w14:textId="21CC21F4" w:rsidR="00250B9D" w:rsidRPr="00AB0FAD" w:rsidRDefault="005A4051" w:rsidP="00B56699">
            <w:pPr>
              <w:tabs>
                <w:tab w:val="center" w:pos="4536"/>
              </w:tabs>
              <w:jc w:val="center"/>
              <w:rPr>
                <w:rFonts w:ascii="Arial" w:hAnsi="Arial" w:cs="Arial"/>
                <w:bCs/>
                <w:sz w:val="20"/>
              </w:rPr>
            </w:pPr>
            <w:r w:rsidRPr="00AB0FAD">
              <w:rPr>
                <w:rFonts w:ascii="Arial" w:hAnsi="Arial" w:cs="Arial"/>
                <w:bCs/>
                <w:sz w:val="20"/>
              </w:rPr>
              <w:lastRenderedPageBreak/>
              <w:t xml:space="preserve">En el año </w:t>
            </w:r>
            <w:r w:rsidRPr="00C544E5">
              <w:rPr>
                <w:rFonts w:ascii="Arial" w:hAnsi="Arial" w:cs="Arial"/>
                <w:bCs/>
                <w:sz w:val="20"/>
                <w:highlight w:val="yellow"/>
              </w:rPr>
              <w:t>202</w:t>
            </w:r>
            <w:r w:rsidR="00756FDF" w:rsidRPr="00C544E5">
              <w:rPr>
                <w:rFonts w:ascii="Arial" w:hAnsi="Arial" w:cs="Arial"/>
                <w:bCs/>
                <w:sz w:val="20"/>
                <w:highlight w:val="yellow"/>
              </w:rPr>
              <w:t>3</w:t>
            </w:r>
            <w:r w:rsidRPr="00AB0FAD">
              <w:rPr>
                <w:rFonts w:ascii="Arial" w:hAnsi="Arial" w:cs="Arial"/>
                <w:bCs/>
                <w:sz w:val="20"/>
              </w:rPr>
              <w:t xml:space="preserve"> no se aplicó ninguna encuesta</w:t>
            </w:r>
            <w:r w:rsidR="00B56699" w:rsidRPr="00AB0FAD">
              <w:rPr>
                <w:rFonts w:ascii="Arial" w:hAnsi="Arial" w:cs="Arial"/>
                <w:bCs/>
                <w:sz w:val="20"/>
              </w:rPr>
              <w:t xml:space="preserve"> para medir la satisfacción de los usuarios del proceso.</w:t>
            </w:r>
          </w:p>
        </w:tc>
        <w:tc>
          <w:tcPr>
            <w:tcW w:w="653" w:type="pct"/>
            <w:shd w:val="clear" w:color="auto" w:fill="auto"/>
            <w:vAlign w:val="center"/>
          </w:tcPr>
          <w:p w14:paraId="481104B0" w14:textId="77777777" w:rsidR="00250B9D" w:rsidRPr="00AB0FAD" w:rsidRDefault="00187946" w:rsidP="001D2ECE">
            <w:pPr>
              <w:tabs>
                <w:tab w:val="center" w:pos="4536"/>
              </w:tabs>
              <w:jc w:val="center"/>
              <w:rPr>
                <w:rFonts w:ascii="Arial" w:hAnsi="Arial" w:cs="Arial"/>
                <w:bCs/>
                <w:sz w:val="20"/>
              </w:rPr>
            </w:pPr>
            <w:r w:rsidRPr="00AB0FAD">
              <w:rPr>
                <w:rFonts w:ascii="Arial" w:hAnsi="Arial" w:cs="Arial"/>
                <w:bCs/>
                <w:sz w:val="20"/>
              </w:rPr>
              <w:t>N/A</w:t>
            </w:r>
          </w:p>
        </w:tc>
        <w:tc>
          <w:tcPr>
            <w:tcW w:w="382" w:type="pct"/>
            <w:shd w:val="clear" w:color="auto" w:fill="auto"/>
            <w:vAlign w:val="center"/>
          </w:tcPr>
          <w:p w14:paraId="4FEDB8F1" w14:textId="77777777" w:rsidR="00250B9D" w:rsidRPr="00AB0FAD" w:rsidRDefault="00187946" w:rsidP="001D2ECE">
            <w:pPr>
              <w:tabs>
                <w:tab w:val="center" w:pos="4536"/>
              </w:tabs>
              <w:jc w:val="center"/>
              <w:rPr>
                <w:rFonts w:ascii="Arial" w:hAnsi="Arial" w:cs="Arial"/>
                <w:bCs/>
                <w:sz w:val="20"/>
              </w:rPr>
            </w:pPr>
            <w:r w:rsidRPr="00AB0FAD">
              <w:rPr>
                <w:rFonts w:ascii="Arial" w:hAnsi="Arial" w:cs="Arial"/>
                <w:bCs/>
                <w:sz w:val="20"/>
              </w:rPr>
              <w:t>N/A</w:t>
            </w:r>
          </w:p>
        </w:tc>
        <w:tc>
          <w:tcPr>
            <w:tcW w:w="709" w:type="pct"/>
            <w:shd w:val="clear" w:color="auto" w:fill="auto"/>
            <w:vAlign w:val="center"/>
          </w:tcPr>
          <w:p w14:paraId="6DDCC9B1" w14:textId="77777777" w:rsidR="00250B9D" w:rsidRPr="00AB0FAD" w:rsidRDefault="00187946" w:rsidP="00187946">
            <w:pPr>
              <w:tabs>
                <w:tab w:val="center" w:pos="4536"/>
              </w:tabs>
              <w:jc w:val="center"/>
              <w:rPr>
                <w:rFonts w:ascii="Arial" w:hAnsi="Arial" w:cs="Arial"/>
                <w:bCs/>
                <w:sz w:val="20"/>
              </w:rPr>
            </w:pPr>
            <w:r w:rsidRPr="00AB0FAD">
              <w:rPr>
                <w:rFonts w:ascii="Arial" w:hAnsi="Arial" w:cs="Arial"/>
                <w:bCs/>
                <w:sz w:val="20"/>
              </w:rPr>
              <w:t>N/A</w:t>
            </w:r>
          </w:p>
        </w:tc>
      </w:tr>
    </w:tbl>
    <w:p w14:paraId="1004C6DA"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0B5552">
        <w:rPr>
          <w:rFonts w:ascii="Arial" w:hAnsi="Arial" w:cs="Arial"/>
          <w:b/>
          <w:bCs/>
        </w:rPr>
        <w:t>RETROALIMENTACIÓN DE LAS PARTES INTERESADAS</w:t>
      </w:r>
      <w:r w:rsidRPr="00B47FDC">
        <w:rPr>
          <w:rFonts w:ascii="Arial" w:hAnsi="Arial" w:cs="Arial"/>
          <w:b/>
        </w:rPr>
        <w:t xml:space="preserve"> </w:t>
      </w:r>
      <w:r w:rsidRPr="00B47FDC">
        <w:rPr>
          <w:rFonts w:ascii="Arial" w:hAnsi="Arial" w:cs="Arial"/>
        </w:rPr>
        <w:t xml:space="preserve">(Feedback,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9060B2" w14:paraId="173D9E4C" w14:textId="77777777" w:rsidTr="002B5637">
        <w:trPr>
          <w:trHeight w:val="20"/>
          <w:tblHeader/>
          <w:jc w:val="center"/>
        </w:trPr>
        <w:tc>
          <w:tcPr>
            <w:tcW w:w="2417" w:type="pct"/>
            <w:shd w:val="clear" w:color="auto" w:fill="ECECEC"/>
            <w:vAlign w:val="center"/>
          </w:tcPr>
          <w:p w14:paraId="1D4A281A" w14:textId="77777777" w:rsidR="00B47FDC"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 xml:space="preserve">FUENTE DE LA </w:t>
            </w:r>
            <w:r w:rsidR="00B47FDC" w:rsidRPr="009060B2">
              <w:rPr>
                <w:rFonts w:ascii="Arial" w:hAnsi="Arial" w:cs="Arial"/>
                <w:b/>
                <w:sz w:val="20"/>
                <w:szCs w:val="20"/>
              </w:rPr>
              <w:t>RETROALIMENTACIÓN</w:t>
            </w:r>
          </w:p>
          <w:p w14:paraId="40F12C03" w14:textId="77777777" w:rsidR="002D72EE" w:rsidRPr="009060B2" w:rsidRDefault="00B47FDC" w:rsidP="00B47FDC">
            <w:pPr>
              <w:pStyle w:val="TableParagraph"/>
              <w:jc w:val="center"/>
              <w:rPr>
                <w:rFonts w:ascii="Arial" w:hAnsi="Arial" w:cs="Arial"/>
                <w:sz w:val="20"/>
                <w:szCs w:val="20"/>
              </w:rPr>
            </w:pPr>
            <w:r w:rsidRPr="009060B2">
              <w:rPr>
                <w:rFonts w:ascii="Arial" w:hAnsi="Arial" w:cs="Arial"/>
                <w:sz w:val="16"/>
                <w:szCs w:val="16"/>
              </w:rPr>
              <w:t>(</w:t>
            </w:r>
            <w:r w:rsidRPr="002B5637">
              <w:rPr>
                <w:rFonts w:ascii="Arial" w:hAnsi="Arial" w:cs="Arial"/>
                <w:sz w:val="14"/>
                <w:szCs w:val="14"/>
              </w:rPr>
              <w:t>Rendición de cuentas, mesas regionales, reuniones generales entre otros)</w:t>
            </w:r>
          </w:p>
        </w:tc>
        <w:tc>
          <w:tcPr>
            <w:tcW w:w="1271" w:type="pct"/>
            <w:shd w:val="clear" w:color="auto" w:fill="ECECEC"/>
            <w:vAlign w:val="center"/>
          </w:tcPr>
          <w:p w14:paraId="7F323C43" w14:textId="77777777" w:rsidR="002D72EE"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COMENTARIOS DE LA RETROALIMENTACIÓN</w:t>
            </w:r>
          </w:p>
        </w:tc>
        <w:tc>
          <w:tcPr>
            <w:tcW w:w="1312" w:type="pct"/>
            <w:shd w:val="clear" w:color="auto" w:fill="ECECEC"/>
            <w:vAlign w:val="center"/>
          </w:tcPr>
          <w:p w14:paraId="453ED9FD" w14:textId="77777777" w:rsidR="002D72EE" w:rsidRPr="009060B2" w:rsidRDefault="002D72EE" w:rsidP="00B47FDC">
            <w:pPr>
              <w:pStyle w:val="TableParagraph"/>
              <w:ind w:right="145"/>
              <w:jc w:val="center"/>
              <w:rPr>
                <w:rFonts w:ascii="Arial" w:hAnsi="Arial" w:cs="Arial"/>
                <w:b/>
                <w:sz w:val="20"/>
                <w:szCs w:val="20"/>
              </w:rPr>
            </w:pPr>
            <w:r w:rsidRPr="009060B2">
              <w:rPr>
                <w:rFonts w:ascii="Arial" w:hAnsi="Arial" w:cs="Arial"/>
                <w:b/>
                <w:sz w:val="20"/>
                <w:szCs w:val="20"/>
              </w:rPr>
              <w:t>RESULTADOS</w:t>
            </w:r>
          </w:p>
        </w:tc>
      </w:tr>
      <w:tr w:rsidR="002D72EE" w:rsidRPr="009060B2" w14:paraId="449184C1" w14:textId="77777777" w:rsidTr="002B5637">
        <w:trPr>
          <w:trHeight w:val="20"/>
          <w:jc w:val="center"/>
        </w:trPr>
        <w:tc>
          <w:tcPr>
            <w:tcW w:w="2417" w:type="pct"/>
            <w:shd w:val="clear" w:color="auto" w:fill="FFFFFF"/>
            <w:vAlign w:val="center"/>
          </w:tcPr>
          <w:p w14:paraId="31EE85DA" w14:textId="77777777" w:rsidR="002D72EE" w:rsidRPr="009060B2" w:rsidRDefault="00187946" w:rsidP="00D21CF2">
            <w:pPr>
              <w:pStyle w:val="TableParagraph"/>
              <w:jc w:val="both"/>
              <w:rPr>
                <w:rFonts w:ascii="Arial" w:hAnsi="Arial" w:cs="Arial"/>
                <w:bCs/>
                <w:sz w:val="20"/>
                <w:szCs w:val="20"/>
              </w:rPr>
            </w:pPr>
            <w:r w:rsidRPr="009060B2">
              <w:rPr>
                <w:rFonts w:ascii="Arial" w:hAnsi="Arial" w:cs="Arial"/>
                <w:bCs/>
                <w:sz w:val="20"/>
                <w:szCs w:val="20"/>
              </w:rPr>
              <w:t>N</w:t>
            </w:r>
            <w:r w:rsidR="00D21CF2" w:rsidRPr="009060B2">
              <w:rPr>
                <w:rFonts w:ascii="Arial" w:hAnsi="Arial" w:cs="Arial"/>
                <w:bCs/>
                <w:sz w:val="20"/>
                <w:szCs w:val="20"/>
              </w:rPr>
              <w:t>o</w:t>
            </w:r>
            <w:r w:rsidRPr="009060B2">
              <w:rPr>
                <w:rFonts w:ascii="Arial" w:hAnsi="Arial" w:cs="Arial"/>
                <w:bCs/>
                <w:sz w:val="20"/>
                <w:szCs w:val="20"/>
              </w:rPr>
              <w:t xml:space="preserve"> se </w:t>
            </w:r>
            <w:r w:rsidR="007020EA" w:rsidRPr="009060B2">
              <w:rPr>
                <w:rFonts w:ascii="Arial" w:hAnsi="Arial" w:cs="Arial"/>
                <w:bCs/>
                <w:sz w:val="20"/>
                <w:szCs w:val="20"/>
              </w:rPr>
              <w:t xml:space="preserve">documentó </w:t>
            </w:r>
            <w:r w:rsidRPr="009060B2">
              <w:rPr>
                <w:rFonts w:ascii="Arial" w:hAnsi="Arial" w:cs="Arial"/>
                <w:bCs/>
                <w:sz w:val="20"/>
                <w:szCs w:val="20"/>
              </w:rPr>
              <w:t>ningún tipo de retroalimentación</w:t>
            </w:r>
            <w:r w:rsidR="007020EA" w:rsidRPr="009060B2">
              <w:rPr>
                <w:rFonts w:ascii="Arial" w:hAnsi="Arial" w:cs="Arial"/>
                <w:bCs/>
                <w:sz w:val="20"/>
                <w:szCs w:val="20"/>
              </w:rPr>
              <w:t>.</w:t>
            </w:r>
          </w:p>
        </w:tc>
        <w:tc>
          <w:tcPr>
            <w:tcW w:w="1271" w:type="pct"/>
            <w:shd w:val="clear" w:color="auto" w:fill="FFFFFF"/>
            <w:vAlign w:val="center"/>
          </w:tcPr>
          <w:p w14:paraId="2691D789" w14:textId="77777777" w:rsidR="002D72EE" w:rsidRPr="009060B2" w:rsidRDefault="00D21CF2" w:rsidP="00D21CF2">
            <w:pPr>
              <w:pStyle w:val="TableParagraph"/>
              <w:jc w:val="center"/>
              <w:rPr>
                <w:rFonts w:ascii="Arial" w:hAnsi="Arial" w:cs="Arial"/>
                <w:bCs/>
                <w:sz w:val="20"/>
                <w:szCs w:val="20"/>
              </w:rPr>
            </w:pPr>
            <w:r w:rsidRPr="009060B2">
              <w:rPr>
                <w:rFonts w:ascii="Arial" w:hAnsi="Arial" w:cs="Arial"/>
                <w:bCs/>
                <w:sz w:val="20"/>
                <w:szCs w:val="20"/>
              </w:rPr>
              <w:t>N/A</w:t>
            </w:r>
          </w:p>
        </w:tc>
        <w:tc>
          <w:tcPr>
            <w:tcW w:w="1312" w:type="pct"/>
            <w:shd w:val="clear" w:color="auto" w:fill="FFFFFF"/>
            <w:vAlign w:val="center"/>
          </w:tcPr>
          <w:p w14:paraId="4406665B" w14:textId="77777777" w:rsidR="002D72EE" w:rsidRPr="009060B2" w:rsidRDefault="00D21CF2" w:rsidP="00D21CF2">
            <w:pPr>
              <w:pStyle w:val="TableParagraph"/>
              <w:ind w:right="145"/>
              <w:jc w:val="center"/>
              <w:rPr>
                <w:rFonts w:ascii="Arial" w:hAnsi="Arial" w:cs="Arial"/>
                <w:bCs/>
                <w:sz w:val="20"/>
                <w:szCs w:val="20"/>
              </w:rPr>
            </w:pPr>
            <w:r w:rsidRPr="009060B2">
              <w:rPr>
                <w:rFonts w:ascii="Arial" w:hAnsi="Arial" w:cs="Arial"/>
                <w:bCs/>
                <w:sz w:val="20"/>
                <w:szCs w:val="20"/>
              </w:rPr>
              <w:t>N/A</w:t>
            </w:r>
          </w:p>
        </w:tc>
      </w:tr>
    </w:tbl>
    <w:p w14:paraId="1D9EB5D5"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115CEC8E" w:rsidR="000E4C9E" w:rsidRPr="002F0A8E" w:rsidRDefault="000E4C9E" w:rsidP="00B47FDC">
      <w:pPr>
        <w:pStyle w:val="Prrafodelista"/>
        <w:numPr>
          <w:ilvl w:val="1"/>
          <w:numId w:val="8"/>
        </w:numPr>
        <w:spacing w:after="0" w:line="240" w:lineRule="auto"/>
        <w:ind w:left="357" w:hanging="357"/>
        <w:contextualSpacing w:val="0"/>
        <w:jc w:val="both"/>
        <w:rPr>
          <w:rFonts w:ascii="Arial" w:hAnsi="Arial" w:cs="Arial"/>
          <w:b/>
          <w:bCs/>
        </w:rPr>
      </w:pPr>
      <w:r w:rsidRPr="002F0A8E">
        <w:rPr>
          <w:rFonts w:ascii="Arial" w:hAnsi="Arial" w:cs="Arial"/>
          <w:b/>
          <w:bCs/>
        </w:rPr>
        <w:t>AN</w:t>
      </w:r>
      <w:r w:rsidR="009F28A2" w:rsidRPr="002F0A8E">
        <w:rPr>
          <w:rFonts w:ascii="Arial" w:hAnsi="Arial" w:cs="Arial"/>
          <w:b/>
          <w:bCs/>
        </w:rPr>
        <w:t>Á</w:t>
      </w:r>
      <w:r w:rsidRPr="002F0A8E">
        <w:rPr>
          <w:rFonts w:ascii="Arial" w:hAnsi="Arial" w:cs="Arial"/>
          <w:b/>
          <w:bCs/>
        </w:rPr>
        <w:t>LISIS Y ESTADO DE LAS PQR</w:t>
      </w:r>
      <w:r w:rsidR="002F0A8E">
        <w:rPr>
          <w:rFonts w:ascii="Arial" w:hAnsi="Arial" w:cs="Arial"/>
          <w:b/>
          <w:bCs/>
        </w:rPr>
        <w:t>SF</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E72982"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sz w:val="18"/>
                <w:szCs w:val="18"/>
                <w:lang w:val="pt-PT"/>
              </w:rPr>
              <w:t>ANÁLISIS</w:t>
            </w:r>
          </w:p>
          <w:p w14:paraId="026ECC33" w14:textId="77777777" w:rsidR="007359F0"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color w:val="808080"/>
                <w:sz w:val="16"/>
                <w:szCs w:val="18"/>
                <w:lang w:val="pt-PT"/>
              </w:rPr>
              <w:t>(Analizar tendencia período vs. período)</w:t>
            </w:r>
          </w:p>
        </w:tc>
      </w:tr>
      <w:tr w:rsidR="007359F0" w:rsidRPr="00F8078C"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F8078C" w:rsidRDefault="007359F0" w:rsidP="00256FB3">
            <w:pPr>
              <w:tabs>
                <w:tab w:val="center" w:pos="4536"/>
              </w:tabs>
              <w:jc w:val="center"/>
              <w:rPr>
                <w:rFonts w:ascii="Arial" w:hAnsi="Arial" w:cs="Arial"/>
                <w:sz w:val="18"/>
                <w:szCs w:val="18"/>
              </w:rPr>
            </w:pPr>
          </w:p>
        </w:tc>
      </w:tr>
      <w:tr w:rsidR="007359F0" w:rsidRPr="00F8078C"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6AEDE750" w:rsidR="007359F0" w:rsidRPr="00F8078C" w:rsidRDefault="00903765" w:rsidP="005371DA">
            <w:pPr>
              <w:tabs>
                <w:tab w:val="center" w:pos="4536"/>
              </w:tabs>
              <w:jc w:val="center"/>
              <w:rPr>
                <w:rFonts w:ascii="Arial" w:eastAsia="Calibri" w:hAnsi="Arial" w:cs="Arial"/>
                <w:sz w:val="18"/>
                <w:szCs w:val="18"/>
              </w:rPr>
            </w:pPr>
            <w:r w:rsidRPr="00C544E5">
              <w:rPr>
                <w:rFonts w:ascii="Arial" w:eastAsia="Calibri" w:hAnsi="Arial"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3EEF6885"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16BC53A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63348B61" w:rsidR="007359F0" w:rsidRPr="00F8078C" w:rsidRDefault="006460C0" w:rsidP="006460C0">
            <w:pPr>
              <w:tabs>
                <w:tab w:val="center" w:pos="4536"/>
              </w:tabs>
              <w:jc w:val="center"/>
              <w:rPr>
                <w:rFonts w:ascii="Arial" w:eastAsia="Calibri" w:hAnsi="Arial" w:cs="Arial"/>
                <w:sz w:val="18"/>
                <w:szCs w:val="18"/>
              </w:rPr>
            </w:pPr>
            <w:r>
              <w:rPr>
                <w:rFonts w:ascii="Arial" w:eastAsia="Calibri" w:hAnsi="Arial" w:cs="Arial"/>
                <w:sz w:val="18"/>
                <w:szCs w:val="18"/>
              </w:rPr>
              <w:t>No se presentaron peticiones con respecto a</w:t>
            </w:r>
            <w:r w:rsidR="00903765">
              <w:rPr>
                <w:rFonts w:ascii="Arial" w:eastAsia="Calibri" w:hAnsi="Arial" w:cs="Arial"/>
                <w:sz w:val="18"/>
                <w:szCs w:val="18"/>
              </w:rPr>
              <w:t xml:space="preserve"> </w:t>
            </w:r>
            <w:r>
              <w:rPr>
                <w:rFonts w:ascii="Arial" w:eastAsia="Calibri" w:hAnsi="Arial" w:cs="Arial"/>
                <w:sz w:val="18"/>
                <w:szCs w:val="18"/>
              </w:rPr>
              <w:t>l</w:t>
            </w:r>
            <w:r w:rsidR="00903765">
              <w:rPr>
                <w:rFonts w:ascii="Arial" w:eastAsia="Calibri" w:hAnsi="Arial" w:cs="Arial"/>
                <w:sz w:val="18"/>
                <w:szCs w:val="18"/>
              </w:rPr>
              <w:t>os</w:t>
            </w:r>
            <w:r>
              <w:rPr>
                <w:rFonts w:ascii="Arial" w:eastAsia="Calibri" w:hAnsi="Arial" w:cs="Arial"/>
                <w:sz w:val="18"/>
                <w:szCs w:val="18"/>
              </w:rPr>
              <w:t xml:space="preserve"> proceso</w:t>
            </w:r>
            <w:r w:rsidR="00903765">
              <w:rPr>
                <w:rFonts w:ascii="Arial" w:eastAsia="Calibri" w:hAnsi="Arial" w:cs="Arial"/>
                <w:sz w:val="18"/>
                <w:szCs w:val="18"/>
              </w:rPr>
              <w:t>s</w:t>
            </w:r>
          </w:p>
        </w:tc>
      </w:tr>
      <w:tr w:rsidR="007359F0" w:rsidRPr="00F8078C"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078C" w:rsidRDefault="007359F0"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F8078C" w:rsidRDefault="006460C0" w:rsidP="0007056E">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078C"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6BC54635" w:rsidR="007359F0" w:rsidRPr="00F8078C" w:rsidRDefault="00903765" w:rsidP="0035017D">
            <w:pPr>
              <w:tabs>
                <w:tab w:val="center" w:pos="4536"/>
              </w:tabs>
              <w:jc w:val="center"/>
              <w:rPr>
                <w:rFonts w:ascii="Arial" w:eastAsia="Calibri" w:hAnsi="Arial" w:cs="Arial"/>
                <w:sz w:val="18"/>
                <w:szCs w:val="18"/>
              </w:rPr>
            </w:pPr>
            <w:r w:rsidRPr="00C544E5">
              <w:rPr>
                <w:rFonts w:ascii="Arial" w:eastAsia="Calibri" w:hAnsi="Arial"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26C25B0D" w:rsidR="007359F0" w:rsidRPr="00F8078C" w:rsidRDefault="00903765" w:rsidP="00903765">
            <w:pPr>
              <w:tabs>
                <w:tab w:val="center" w:pos="4536"/>
              </w:tabs>
              <w:jc w:val="center"/>
              <w:rPr>
                <w:rFonts w:ascii="Arial" w:eastAsia="Calibri" w:hAnsi="Arial" w:cs="Arial"/>
                <w:sz w:val="18"/>
                <w:szCs w:val="18"/>
              </w:rPr>
            </w:pPr>
            <w:r>
              <w:rPr>
                <w:rFonts w:ascii="Arial" w:eastAsia="Calibri" w:hAnsi="Arial" w:cs="Arial"/>
                <w:sz w:val="18"/>
                <w:szCs w:val="18"/>
              </w:rPr>
              <w:t>Los</w:t>
            </w:r>
            <w:r w:rsidR="005371DA" w:rsidRPr="00F8078C">
              <w:rPr>
                <w:rFonts w:ascii="Arial" w:eastAsia="Calibri" w:hAnsi="Arial" w:cs="Arial"/>
                <w:sz w:val="18"/>
                <w:szCs w:val="18"/>
              </w:rPr>
              <w:t xml:space="preserve"> proceso</w:t>
            </w:r>
            <w:r>
              <w:rPr>
                <w:rFonts w:ascii="Arial" w:eastAsia="Calibri" w:hAnsi="Arial" w:cs="Arial"/>
                <w:sz w:val="18"/>
                <w:szCs w:val="18"/>
              </w:rPr>
              <w:t>s</w:t>
            </w:r>
            <w:r w:rsidR="005371DA" w:rsidRPr="00F8078C">
              <w:rPr>
                <w:rFonts w:ascii="Arial" w:eastAsia="Calibri" w:hAnsi="Arial" w:cs="Arial"/>
                <w:sz w:val="18"/>
                <w:szCs w:val="18"/>
              </w:rPr>
              <w:t xml:space="preserve"> no fue</w:t>
            </w:r>
            <w:r>
              <w:rPr>
                <w:rFonts w:ascii="Arial" w:eastAsia="Calibri" w:hAnsi="Arial" w:cs="Arial"/>
                <w:sz w:val="18"/>
                <w:szCs w:val="18"/>
              </w:rPr>
              <w:t>ron</w:t>
            </w:r>
            <w:r w:rsidR="005371DA" w:rsidRPr="00F8078C">
              <w:rPr>
                <w:rFonts w:ascii="Arial" w:eastAsia="Calibri" w:hAnsi="Arial" w:cs="Arial"/>
                <w:sz w:val="18"/>
                <w:szCs w:val="18"/>
              </w:rPr>
              <w:t xml:space="preserve"> objeto de queja</w:t>
            </w:r>
          </w:p>
        </w:tc>
      </w:tr>
      <w:tr w:rsidR="00A51C28" w:rsidRPr="00F8078C"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AE0FD5D"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26E71A19"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071AFF66" w:rsidR="007359F0" w:rsidRPr="00F8078C" w:rsidRDefault="00903765" w:rsidP="0035017D">
            <w:pPr>
              <w:tabs>
                <w:tab w:val="center" w:pos="4536"/>
              </w:tabs>
              <w:jc w:val="center"/>
              <w:rPr>
                <w:rFonts w:ascii="Arial" w:eastAsia="Calibri" w:hAnsi="Arial" w:cs="Arial"/>
                <w:sz w:val="18"/>
                <w:szCs w:val="18"/>
              </w:rPr>
            </w:pPr>
            <w:r w:rsidRPr="00C544E5">
              <w:rPr>
                <w:rFonts w:ascii="Arial" w:eastAsia="Calibri" w:hAnsi="Arial"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5E994AEA" w:rsidR="007359F0" w:rsidRPr="00F8078C" w:rsidRDefault="00903765" w:rsidP="00903765">
            <w:pPr>
              <w:tabs>
                <w:tab w:val="center" w:pos="4536"/>
              </w:tabs>
              <w:jc w:val="center"/>
              <w:rPr>
                <w:rFonts w:ascii="Arial" w:eastAsia="Calibri" w:hAnsi="Arial" w:cs="Arial"/>
                <w:sz w:val="18"/>
                <w:szCs w:val="18"/>
              </w:rPr>
            </w:pPr>
            <w:r>
              <w:rPr>
                <w:rFonts w:ascii="Arial" w:eastAsia="Calibri" w:hAnsi="Arial" w:cs="Arial"/>
                <w:sz w:val="18"/>
                <w:szCs w:val="18"/>
              </w:rPr>
              <w:t>Los</w:t>
            </w:r>
            <w:r w:rsidR="00A51C28" w:rsidRPr="00F8078C">
              <w:rPr>
                <w:rFonts w:ascii="Arial" w:eastAsia="Calibri" w:hAnsi="Arial" w:cs="Arial"/>
                <w:sz w:val="18"/>
                <w:szCs w:val="18"/>
              </w:rPr>
              <w:t xml:space="preserve"> proceso</w:t>
            </w:r>
            <w:r>
              <w:rPr>
                <w:rFonts w:ascii="Arial" w:eastAsia="Calibri" w:hAnsi="Arial" w:cs="Arial"/>
                <w:sz w:val="18"/>
                <w:szCs w:val="18"/>
              </w:rPr>
              <w:t>s</w:t>
            </w:r>
            <w:r w:rsidR="00A51C28" w:rsidRPr="00F8078C">
              <w:rPr>
                <w:rFonts w:ascii="Arial" w:eastAsia="Calibri" w:hAnsi="Arial" w:cs="Arial"/>
                <w:sz w:val="18"/>
                <w:szCs w:val="18"/>
              </w:rPr>
              <w:t xml:space="preserve"> no fue</w:t>
            </w:r>
            <w:r>
              <w:rPr>
                <w:rFonts w:ascii="Arial" w:eastAsia="Calibri" w:hAnsi="Arial" w:cs="Arial"/>
                <w:sz w:val="18"/>
                <w:szCs w:val="18"/>
              </w:rPr>
              <w:t>ron</w:t>
            </w:r>
            <w:r w:rsidR="00A51C28" w:rsidRPr="00F8078C">
              <w:rPr>
                <w:rFonts w:ascii="Arial" w:eastAsia="Calibri" w:hAnsi="Arial" w:cs="Arial"/>
                <w:sz w:val="18"/>
                <w:szCs w:val="18"/>
              </w:rPr>
              <w:t xml:space="preserve"> objeto de reclamo</w:t>
            </w:r>
          </w:p>
        </w:tc>
      </w:tr>
      <w:tr w:rsidR="00A51C28" w:rsidRPr="00F8078C"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2D54361A"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223AA98" w14:textId="77777777" w:rsidR="007359F0" w:rsidRPr="00F8078C" w:rsidRDefault="007359F0" w:rsidP="00256FB3">
            <w:pPr>
              <w:tabs>
                <w:tab w:val="center" w:pos="4536"/>
              </w:tabs>
              <w:jc w:val="center"/>
              <w:rPr>
                <w:rFonts w:ascii="Arial" w:eastAsia="Calibri" w:hAnsi="Arial" w:cs="Arial"/>
                <w:sz w:val="18"/>
                <w:szCs w:val="18"/>
              </w:rPr>
            </w:pPr>
          </w:p>
        </w:tc>
      </w:tr>
      <w:tr w:rsidR="00A51C28" w:rsidRPr="00F8078C"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5C74353F" w:rsidR="00A51C28" w:rsidRPr="00F8078C" w:rsidRDefault="00903765" w:rsidP="00A51C28">
            <w:pPr>
              <w:tabs>
                <w:tab w:val="center" w:pos="4536"/>
              </w:tabs>
              <w:jc w:val="center"/>
              <w:rPr>
                <w:rFonts w:ascii="Arial" w:eastAsia="Calibri" w:hAnsi="Arial" w:cs="Arial"/>
                <w:b/>
                <w:bCs/>
                <w:sz w:val="18"/>
                <w:szCs w:val="18"/>
              </w:rPr>
            </w:pPr>
            <w:r w:rsidRPr="00C544E5">
              <w:rPr>
                <w:rFonts w:ascii="Arial" w:eastAsia="Calibri" w:hAnsi="Arial"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469BA44D" w:rsidR="00A51C28" w:rsidRPr="00F8078C" w:rsidRDefault="00903765" w:rsidP="00903765">
            <w:pPr>
              <w:tabs>
                <w:tab w:val="center" w:pos="4536"/>
              </w:tabs>
              <w:jc w:val="center"/>
              <w:rPr>
                <w:rFonts w:ascii="Arial" w:eastAsia="Calibri" w:hAnsi="Arial" w:cs="Arial"/>
                <w:sz w:val="18"/>
                <w:szCs w:val="18"/>
              </w:rPr>
            </w:pPr>
            <w:r>
              <w:rPr>
                <w:rFonts w:ascii="Arial" w:eastAsia="Calibri" w:hAnsi="Arial" w:cs="Arial"/>
                <w:sz w:val="18"/>
                <w:szCs w:val="18"/>
              </w:rPr>
              <w:t>Los</w:t>
            </w:r>
            <w:r w:rsidR="00A51C28" w:rsidRPr="00F8078C">
              <w:rPr>
                <w:rFonts w:ascii="Arial" w:eastAsia="Calibri" w:hAnsi="Arial" w:cs="Arial"/>
                <w:sz w:val="18"/>
                <w:szCs w:val="18"/>
              </w:rPr>
              <w:t xml:space="preserve"> proceso</w:t>
            </w:r>
            <w:r>
              <w:rPr>
                <w:rFonts w:ascii="Arial" w:eastAsia="Calibri" w:hAnsi="Arial" w:cs="Arial"/>
                <w:sz w:val="18"/>
                <w:szCs w:val="18"/>
              </w:rPr>
              <w:t>s</w:t>
            </w:r>
            <w:r w:rsidR="00A51C28" w:rsidRPr="00F8078C">
              <w:rPr>
                <w:rFonts w:ascii="Arial" w:eastAsia="Calibri" w:hAnsi="Arial" w:cs="Arial"/>
                <w:sz w:val="18"/>
                <w:szCs w:val="18"/>
              </w:rPr>
              <w:t xml:space="preserve"> no fue objeto de </w:t>
            </w:r>
            <w:r w:rsidR="00074718" w:rsidRPr="00F8078C">
              <w:rPr>
                <w:rFonts w:ascii="Arial" w:eastAsia="Calibri" w:hAnsi="Arial" w:cs="Arial"/>
                <w:sz w:val="18"/>
                <w:szCs w:val="18"/>
              </w:rPr>
              <w:t>sugerencias</w:t>
            </w:r>
          </w:p>
        </w:tc>
      </w:tr>
      <w:tr w:rsidR="00A51C28" w:rsidRPr="00F8078C"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4EB2B4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19EF1AFD"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2DE71864" w:rsidR="007359F0" w:rsidRPr="00C544E5" w:rsidRDefault="00903765" w:rsidP="005371DA">
            <w:pPr>
              <w:tabs>
                <w:tab w:val="center" w:pos="4536"/>
              </w:tabs>
              <w:jc w:val="center"/>
              <w:rPr>
                <w:rFonts w:ascii="Arial" w:eastAsia="Calibri" w:hAnsi="Arial" w:cs="Arial"/>
                <w:b/>
                <w:bCs/>
                <w:sz w:val="18"/>
                <w:szCs w:val="18"/>
                <w:highlight w:val="yellow"/>
              </w:rPr>
            </w:pPr>
            <w:r w:rsidRPr="00C544E5">
              <w:rPr>
                <w:rFonts w:ascii="Arial" w:eastAsia="Calibri" w:hAnsi="Arial" w:cs="Arial"/>
                <w:bCs/>
                <w:sz w:val="20"/>
                <w:highlight w:val="yellow"/>
              </w:rPr>
              <w:t>Administración de Carrera Judicial y Gestión para la Integración de Listas de Altas Cortes</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2E5162D4" w:rsidR="007359F0" w:rsidRPr="00F8078C" w:rsidRDefault="00903765" w:rsidP="00903765">
            <w:pPr>
              <w:tabs>
                <w:tab w:val="center" w:pos="4536"/>
              </w:tabs>
              <w:jc w:val="center"/>
              <w:rPr>
                <w:rFonts w:ascii="Arial" w:eastAsia="Calibri" w:hAnsi="Arial" w:cs="Arial"/>
                <w:sz w:val="18"/>
                <w:szCs w:val="18"/>
              </w:rPr>
            </w:pPr>
            <w:r>
              <w:rPr>
                <w:rFonts w:ascii="Arial" w:eastAsia="Calibri" w:hAnsi="Arial" w:cs="Arial"/>
                <w:sz w:val="18"/>
                <w:szCs w:val="18"/>
              </w:rPr>
              <w:t>Los</w:t>
            </w:r>
            <w:r w:rsidR="00074718" w:rsidRPr="00F8078C">
              <w:rPr>
                <w:rFonts w:ascii="Arial" w:eastAsia="Calibri" w:hAnsi="Arial" w:cs="Arial"/>
                <w:sz w:val="18"/>
                <w:szCs w:val="18"/>
              </w:rPr>
              <w:t xml:space="preserve"> proceso</w:t>
            </w:r>
            <w:r>
              <w:rPr>
                <w:rFonts w:ascii="Arial" w:eastAsia="Calibri" w:hAnsi="Arial" w:cs="Arial"/>
                <w:sz w:val="18"/>
                <w:szCs w:val="18"/>
              </w:rPr>
              <w:t>s</w:t>
            </w:r>
            <w:r w:rsidR="00074718" w:rsidRPr="00F8078C">
              <w:rPr>
                <w:rFonts w:ascii="Arial" w:eastAsia="Calibri" w:hAnsi="Arial" w:cs="Arial"/>
                <w:sz w:val="18"/>
                <w:szCs w:val="18"/>
              </w:rPr>
              <w:t xml:space="preserve"> no fue objeto de felicitaciones</w:t>
            </w:r>
          </w:p>
        </w:tc>
      </w:tr>
      <w:tr w:rsidR="00A51C28" w:rsidRPr="00F8078C"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F8078C" w:rsidRDefault="00A51C28" w:rsidP="007B0975">
            <w:pPr>
              <w:tabs>
                <w:tab w:val="center" w:pos="4536"/>
              </w:tabs>
              <w:jc w:val="center"/>
              <w:rPr>
                <w:rFonts w:ascii="Arial" w:eastAsia="Calibri" w:hAnsi="Arial" w:cs="Arial"/>
                <w:b/>
                <w:bCs/>
                <w:sz w:val="18"/>
                <w:szCs w:val="18"/>
              </w:rPr>
            </w:pPr>
            <w:r w:rsidRPr="00F8078C">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84860E1" w:rsidR="007359F0" w:rsidRPr="00F8078C" w:rsidRDefault="006460C0" w:rsidP="00256FB3">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064518B" w14:textId="77777777" w:rsidR="00E27EAE" w:rsidRPr="00390E54" w:rsidRDefault="00E27EAE" w:rsidP="001D2ECE">
      <w:pPr>
        <w:rPr>
          <w:rFonts w:ascii="Arial" w:hAnsi="Arial" w:cs="Arial"/>
          <w:sz w:val="22"/>
          <w:szCs w:val="22"/>
        </w:rPr>
      </w:pPr>
    </w:p>
    <w:p w14:paraId="24B79ECD" w14:textId="77777777" w:rsidR="000E4C9E" w:rsidRPr="00390E54" w:rsidRDefault="000E4C9E" w:rsidP="000B5552">
      <w:pPr>
        <w:numPr>
          <w:ilvl w:val="0"/>
          <w:numId w:val="18"/>
        </w:numPr>
        <w:jc w:val="both"/>
        <w:rPr>
          <w:rFonts w:ascii="Arial" w:hAnsi="Arial" w:cs="Arial"/>
          <w:b/>
          <w:color w:val="BFBFBF"/>
          <w:sz w:val="22"/>
          <w:szCs w:val="22"/>
        </w:rPr>
      </w:pPr>
      <w:r w:rsidRPr="00390E54">
        <w:rPr>
          <w:rFonts w:ascii="Arial" w:hAnsi="Arial" w:cs="Arial"/>
          <w:b/>
          <w:sz w:val="22"/>
          <w:szCs w:val="22"/>
        </w:rPr>
        <w:lastRenderedPageBreak/>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Default="000E4C9E" w:rsidP="001D2ECE">
      <w:pPr>
        <w:rPr>
          <w:rFonts w:ascii="Arial" w:hAnsi="Arial" w:cs="Arial"/>
          <w:sz w:val="22"/>
          <w:szCs w:val="22"/>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37"/>
        <w:gridCol w:w="2232"/>
        <w:gridCol w:w="1457"/>
        <w:gridCol w:w="3524"/>
      </w:tblGrid>
      <w:tr w:rsidR="00903765" w:rsidRPr="00A13137" w14:paraId="18D4984B" w14:textId="77777777" w:rsidTr="006044ED">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A6A6A6"/>
          </w:tcPr>
          <w:p w14:paraId="1BBF8AD0" w14:textId="77777777" w:rsidR="00903765" w:rsidRPr="003F4823" w:rsidRDefault="00903765" w:rsidP="006044ED">
            <w:pPr>
              <w:tabs>
                <w:tab w:val="center" w:pos="4536"/>
              </w:tabs>
              <w:jc w:val="center"/>
              <w:rPr>
                <w:rFonts w:ascii="Arial" w:eastAsia="Calibri" w:hAnsi="Arial" w:cs="Arial"/>
                <w:b/>
                <w:sz w:val="18"/>
                <w:szCs w:val="18"/>
              </w:rPr>
            </w:pPr>
            <w:r w:rsidRPr="003F4823">
              <w:rPr>
                <w:rFonts w:ascii="Arial" w:eastAsia="Calibri" w:hAnsi="Arial" w:cs="Arial"/>
                <w:b/>
                <w:sz w:val="18"/>
                <w:szCs w:val="18"/>
              </w:rPr>
              <w:t>NO.</w:t>
            </w:r>
          </w:p>
        </w:tc>
        <w:tc>
          <w:tcPr>
            <w:tcW w:w="163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1E3D0FF4" w14:textId="1B94C365" w:rsidR="00903765" w:rsidRPr="003F4823" w:rsidRDefault="00230391" w:rsidP="00665A84">
            <w:pPr>
              <w:tabs>
                <w:tab w:val="center" w:pos="4536"/>
              </w:tabs>
              <w:jc w:val="center"/>
              <w:rPr>
                <w:rFonts w:ascii="Arial" w:eastAsia="Calibri" w:hAnsi="Arial" w:cs="Arial"/>
                <w:b/>
                <w:sz w:val="18"/>
                <w:szCs w:val="18"/>
              </w:rPr>
            </w:pPr>
            <w:r w:rsidRPr="003F4823">
              <w:rPr>
                <w:rFonts w:ascii="Arial" w:eastAsia="Calibri" w:hAnsi="Arial" w:cs="Arial"/>
                <w:b/>
                <w:sz w:val="18"/>
                <w:szCs w:val="18"/>
              </w:rPr>
              <w:t>OBJETIVOS</w:t>
            </w:r>
            <w:r w:rsidR="00903765" w:rsidRPr="003F4823">
              <w:rPr>
                <w:rFonts w:ascii="Arial" w:eastAsia="Calibri" w:hAnsi="Arial" w:cs="Arial"/>
                <w:b/>
                <w:sz w:val="18"/>
                <w:szCs w:val="18"/>
              </w:rPr>
              <w:t xml:space="preserve"> ESTRATÉGICOS</w:t>
            </w:r>
          </w:p>
        </w:tc>
        <w:tc>
          <w:tcPr>
            <w:tcW w:w="2232" w:type="dxa"/>
            <w:tcBorders>
              <w:top w:val="single" w:sz="4" w:space="0" w:color="000000"/>
              <w:left w:val="single" w:sz="4" w:space="0" w:color="000000"/>
              <w:bottom w:val="single" w:sz="4" w:space="0" w:color="000000"/>
              <w:right w:val="single" w:sz="4" w:space="0" w:color="000000"/>
            </w:tcBorders>
            <w:shd w:val="clear" w:color="auto" w:fill="A6A6A6"/>
          </w:tcPr>
          <w:p w14:paraId="2799B492" w14:textId="77777777" w:rsidR="00903765" w:rsidRPr="00A13137" w:rsidRDefault="00903765" w:rsidP="006044ED">
            <w:pPr>
              <w:tabs>
                <w:tab w:val="center" w:pos="4536"/>
              </w:tabs>
              <w:jc w:val="center"/>
              <w:rPr>
                <w:rFonts w:ascii="Arial" w:eastAsia="Calibri" w:hAnsi="Arial" w:cs="Arial"/>
                <w:b/>
                <w:sz w:val="18"/>
                <w:szCs w:val="18"/>
                <w:highlight w:val="darkMagenta"/>
              </w:rPr>
            </w:pPr>
            <w:r w:rsidRPr="00A13137">
              <w:rPr>
                <w:rFonts w:ascii="Arial" w:eastAsia="Calibri" w:hAnsi="Arial" w:cs="Arial"/>
                <w:b/>
                <w:sz w:val="18"/>
                <w:szCs w:val="18"/>
              </w:rPr>
              <w:t>OBJETIVO</w:t>
            </w:r>
          </w:p>
        </w:tc>
        <w:tc>
          <w:tcPr>
            <w:tcW w:w="145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4EB10FF7" w14:textId="77777777" w:rsidR="00903765" w:rsidRPr="00A13137" w:rsidRDefault="00903765" w:rsidP="006044ED">
            <w:pPr>
              <w:tabs>
                <w:tab w:val="center" w:pos="4536"/>
              </w:tabs>
              <w:jc w:val="center"/>
              <w:rPr>
                <w:rFonts w:ascii="Arial" w:eastAsia="Calibri" w:hAnsi="Arial" w:cs="Arial"/>
                <w:b/>
                <w:sz w:val="18"/>
                <w:szCs w:val="18"/>
                <w:highlight w:val="darkMagenta"/>
              </w:rPr>
            </w:pPr>
            <w:r w:rsidRPr="00A13137">
              <w:rPr>
                <w:rFonts w:ascii="Arial" w:eastAsia="Calibri" w:hAnsi="Arial" w:cs="Arial"/>
                <w:b/>
                <w:sz w:val="18"/>
                <w:szCs w:val="18"/>
              </w:rPr>
              <w:t>RESULTADOS ANUALES</w:t>
            </w:r>
          </w:p>
        </w:tc>
        <w:tc>
          <w:tcPr>
            <w:tcW w:w="3524"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14:paraId="79BE6925" w14:textId="77777777" w:rsidR="00903765" w:rsidRPr="00A13137" w:rsidRDefault="00903765" w:rsidP="006044ED">
            <w:pPr>
              <w:tabs>
                <w:tab w:val="center" w:pos="4536"/>
              </w:tabs>
              <w:jc w:val="center"/>
              <w:rPr>
                <w:rFonts w:ascii="Arial" w:eastAsia="Calibri" w:hAnsi="Arial" w:cs="Arial"/>
                <w:b/>
                <w:sz w:val="18"/>
                <w:szCs w:val="18"/>
              </w:rPr>
            </w:pPr>
            <w:r w:rsidRPr="00A13137">
              <w:rPr>
                <w:rFonts w:ascii="Arial" w:eastAsia="Calibri" w:hAnsi="Arial" w:cs="Arial"/>
                <w:b/>
                <w:sz w:val="18"/>
                <w:szCs w:val="18"/>
              </w:rPr>
              <w:t xml:space="preserve">ANÁLISIS </w:t>
            </w:r>
          </w:p>
        </w:tc>
      </w:tr>
      <w:tr w:rsidR="00903765" w:rsidRPr="00A13137" w14:paraId="794BEC0C" w14:textId="77777777" w:rsidTr="006044ED">
        <w:trPr>
          <w:trHeight w:val="22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2EE345CC" w14:textId="77777777" w:rsidR="00903765" w:rsidRDefault="00903765" w:rsidP="006044ED">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637" w:type="dxa"/>
            <w:tcBorders>
              <w:top w:val="single" w:sz="4" w:space="0" w:color="000000"/>
              <w:left w:val="single" w:sz="4" w:space="0" w:color="000000"/>
              <w:right w:val="single" w:sz="4" w:space="0" w:color="auto"/>
            </w:tcBorders>
            <w:shd w:val="clear" w:color="auto" w:fill="C45911"/>
            <w:vAlign w:val="center"/>
          </w:tcPr>
          <w:p w14:paraId="5FF960B3" w14:textId="0229EA58" w:rsidR="00903765" w:rsidRPr="00230391" w:rsidRDefault="00C544E5" w:rsidP="006044ED">
            <w:pPr>
              <w:tabs>
                <w:tab w:val="center" w:pos="4536"/>
              </w:tabs>
              <w:jc w:val="center"/>
              <w:rPr>
                <w:rFonts w:ascii="Arial" w:eastAsia="Calibri" w:hAnsi="Arial" w:cs="Arial"/>
                <w:sz w:val="18"/>
                <w:szCs w:val="18"/>
                <w:highlight w:val="yellow"/>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p>
        </w:tc>
        <w:tc>
          <w:tcPr>
            <w:tcW w:w="2232" w:type="dxa"/>
            <w:tcBorders>
              <w:top w:val="single" w:sz="4" w:space="0" w:color="000000"/>
              <w:left w:val="single" w:sz="4" w:space="0" w:color="000000"/>
              <w:bottom w:val="single" w:sz="4" w:space="0" w:color="auto"/>
              <w:right w:val="single" w:sz="4" w:space="0" w:color="000000"/>
            </w:tcBorders>
            <w:vAlign w:val="center"/>
          </w:tcPr>
          <w:p w14:paraId="7CFF98B4" w14:textId="77777777" w:rsidR="00903765" w:rsidRPr="00A13137" w:rsidRDefault="00903765" w:rsidP="006044ED">
            <w:pPr>
              <w:tabs>
                <w:tab w:val="center" w:pos="4536"/>
              </w:tabs>
              <w:jc w:val="both"/>
              <w:rPr>
                <w:rFonts w:ascii="Arial" w:hAnsi="Arial" w:cs="Arial"/>
                <w:sz w:val="18"/>
                <w:szCs w:val="18"/>
                <w:lang w:eastAsia="es-CO"/>
              </w:rPr>
            </w:pPr>
            <w:r w:rsidRPr="00A40F54">
              <w:rPr>
                <w:rFonts w:ascii="Arial" w:hAnsi="Arial" w:cs="Arial"/>
                <w:sz w:val="18"/>
                <w:szCs w:val="18"/>
                <w:highlight w:val="yellow"/>
                <w:lang w:eastAsia="es-CO"/>
              </w:rPr>
              <w:t>Diseñar e implementar el proceso de gestión de conocimiento para la Rama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74921DE2" w14:textId="77777777" w:rsidR="00903765" w:rsidRPr="00A13137" w:rsidRDefault="00903765" w:rsidP="006044ED">
            <w:pPr>
              <w:tabs>
                <w:tab w:val="center" w:pos="4536"/>
              </w:tabs>
              <w:jc w:val="center"/>
              <w:rPr>
                <w:rFonts w:ascii="Arial" w:eastAsia="Calibri" w:hAnsi="Arial" w:cs="Arial"/>
                <w:bCs/>
                <w:sz w:val="18"/>
                <w:szCs w:val="18"/>
              </w:rPr>
            </w:pPr>
            <w:r w:rsidRPr="006D0A95">
              <w:rPr>
                <w:rFonts w:ascii="Arial" w:eastAsia="Calibri" w:hAnsi="Arial"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249167E8" w14:textId="0D7C0D6B" w:rsidR="00903765" w:rsidRPr="00A13137" w:rsidRDefault="00903765" w:rsidP="00903765">
            <w:pPr>
              <w:jc w:val="both"/>
              <w:rPr>
                <w:rFonts w:ascii="Arial" w:hAnsi="Arial" w:cs="Arial"/>
                <w:color w:val="000000"/>
                <w:sz w:val="18"/>
                <w:szCs w:val="18"/>
              </w:rPr>
            </w:pPr>
            <w:r w:rsidRPr="00A40F54">
              <w:rPr>
                <w:rFonts w:ascii="Arial" w:hAnsi="Arial" w:cs="Arial"/>
                <w:sz w:val="18"/>
                <w:szCs w:val="18"/>
                <w:highlight w:val="yellow"/>
              </w:rPr>
              <w:t>Para el año 202</w:t>
            </w:r>
            <w:r w:rsidR="00916D22" w:rsidRPr="00A40F54">
              <w:rPr>
                <w:rFonts w:ascii="Arial" w:hAnsi="Arial" w:cs="Arial"/>
                <w:sz w:val="18"/>
                <w:szCs w:val="18"/>
                <w:highlight w:val="yellow"/>
              </w:rPr>
              <w:t>3</w:t>
            </w:r>
            <w:r w:rsidRPr="00A40F54">
              <w:rPr>
                <w:rFonts w:ascii="Arial" w:hAnsi="Arial" w:cs="Arial"/>
                <w:sz w:val="18"/>
                <w:szCs w:val="18"/>
                <w:highlight w:val="yellow"/>
              </w:rPr>
              <w:t xml:space="preserve">, se continuó con el desarrollo de una propuesta relacionada con la estructuración de perfiles por competencias y </w:t>
            </w:r>
            <w:r w:rsidR="00230391" w:rsidRPr="00A40F54">
              <w:rPr>
                <w:rFonts w:ascii="Arial" w:hAnsi="Arial" w:cs="Arial"/>
                <w:sz w:val="18"/>
                <w:szCs w:val="18"/>
                <w:highlight w:val="yellow"/>
              </w:rPr>
              <w:t>actualización de</w:t>
            </w:r>
            <w:r w:rsidRPr="00A40F54">
              <w:rPr>
                <w:rFonts w:ascii="Arial" w:hAnsi="Arial" w:cs="Arial"/>
                <w:sz w:val="18"/>
                <w:szCs w:val="18"/>
                <w:highlight w:val="yellow"/>
              </w:rPr>
              <w:t xml:space="preserve"> requisitos y funciones para cargos de empleados de tribunales, juzgados, centros y oficinas de servicios de la Rama Judicial.</w:t>
            </w:r>
          </w:p>
        </w:tc>
      </w:tr>
      <w:tr w:rsidR="00903765" w:rsidRPr="00A13137" w14:paraId="3025492D" w14:textId="77777777" w:rsidTr="006044ED">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70AB6E1C" w14:textId="77777777" w:rsidR="00903765" w:rsidRDefault="00903765" w:rsidP="006044ED">
            <w:pPr>
              <w:tabs>
                <w:tab w:val="center" w:pos="4536"/>
              </w:tabs>
              <w:jc w:val="center"/>
              <w:rPr>
                <w:rFonts w:ascii="Arial" w:eastAsia="Calibri" w:hAnsi="Arial" w:cs="Arial"/>
                <w:sz w:val="18"/>
                <w:szCs w:val="18"/>
              </w:rPr>
            </w:pPr>
            <w:r>
              <w:rPr>
                <w:rFonts w:ascii="Arial" w:eastAsia="Calibri" w:hAnsi="Arial" w:cs="Arial"/>
                <w:sz w:val="18"/>
                <w:szCs w:val="18"/>
              </w:rPr>
              <w:t>2</w:t>
            </w:r>
          </w:p>
        </w:tc>
        <w:tc>
          <w:tcPr>
            <w:tcW w:w="1637" w:type="dxa"/>
            <w:tcBorders>
              <w:top w:val="single" w:sz="4" w:space="0" w:color="000000"/>
              <w:left w:val="single" w:sz="4" w:space="0" w:color="000000"/>
              <w:right w:val="single" w:sz="4" w:space="0" w:color="auto"/>
            </w:tcBorders>
            <w:shd w:val="clear" w:color="auto" w:fill="C45911"/>
            <w:vAlign w:val="center"/>
          </w:tcPr>
          <w:p w14:paraId="7BAC1BC8" w14:textId="1AC60BB7" w:rsidR="00903765" w:rsidRPr="00230391" w:rsidRDefault="00916D22" w:rsidP="006044ED">
            <w:pPr>
              <w:tabs>
                <w:tab w:val="center" w:pos="4536"/>
              </w:tabs>
              <w:jc w:val="center"/>
              <w:rPr>
                <w:rFonts w:ascii="Arial" w:eastAsia="Calibri" w:hAnsi="Arial" w:cs="Arial"/>
                <w:sz w:val="18"/>
                <w:szCs w:val="18"/>
                <w:highlight w:val="yellow"/>
              </w:rPr>
            </w:pP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w:t>
            </w:r>
            <w:r w:rsidRPr="002A1B74">
              <w:rPr>
                <w:rFonts w:ascii="Arial" w:hAnsi="Arial" w:cs="Arial"/>
                <w:color w:val="000000"/>
                <w:sz w:val="18"/>
                <w:szCs w:val="18"/>
                <w:lang w:eastAsia="es-CO"/>
              </w:rPr>
              <w:lastRenderedPageBreak/>
              <w:t>ambiente (SIGCMA) y el mejoramiento de la calidad y publicidad de la información.</w:t>
            </w:r>
          </w:p>
        </w:tc>
        <w:tc>
          <w:tcPr>
            <w:tcW w:w="2232" w:type="dxa"/>
            <w:tcBorders>
              <w:top w:val="single" w:sz="4" w:space="0" w:color="000000"/>
              <w:left w:val="single" w:sz="4" w:space="0" w:color="000000"/>
              <w:bottom w:val="single" w:sz="4" w:space="0" w:color="auto"/>
              <w:right w:val="single" w:sz="4" w:space="0" w:color="000000"/>
            </w:tcBorders>
            <w:vAlign w:val="center"/>
          </w:tcPr>
          <w:p w14:paraId="14B2D25A" w14:textId="77777777" w:rsidR="00903765" w:rsidRPr="00A13137" w:rsidRDefault="00903765" w:rsidP="006044ED">
            <w:pPr>
              <w:tabs>
                <w:tab w:val="center" w:pos="4536"/>
              </w:tabs>
              <w:jc w:val="both"/>
              <w:rPr>
                <w:rFonts w:ascii="Arial" w:hAnsi="Arial" w:cs="Arial"/>
                <w:sz w:val="18"/>
                <w:szCs w:val="18"/>
                <w:lang w:eastAsia="es-CO"/>
              </w:rPr>
            </w:pPr>
            <w:r w:rsidRPr="00A40F54">
              <w:rPr>
                <w:rFonts w:ascii="Arial" w:hAnsi="Arial" w:cs="Arial"/>
                <w:sz w:val="18"/>
                <w:szCs w:val="18"/>
                <w:highlight w:val="yellow"/>
                <w:lang w:eastAsia="es-CO"/>
              </w:rPr>
              <w:lastRenderedPageBreak/>
              <w:t>Disponer de registros de elegibles vigentes con los mejores candidatos para la provisión de cargos de funcionarios y empleados para la Rama Judicial y fortalecer el sistema de ingreso a la carrera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2B3C8291" w14:textId="77777777" w:rsidR="00903765" w:rsidRPr="00A13137" w:rsidRDefault="00903765" w:rsidP="006044ED">
            <w:pPr>
              <w:tabs>
                <w:tab w:val="center" w:pos="4536"/>
              </w:tabs>
              <w:jc w:val="center"/>
              <w:rPr>
                <w:rFonts w:ascii="Arial" w:eastAsia="Calibri" w:hAnsi="Arial" w:cs="Arial"/>
                <w:bCs/>
                <w:sz w:val="18"/>
                <w:szCs w:val="18"/>
              </w:rPr>
            </w:pPr>
            <w:r w:rsidRPr="006D0A95">
              <w:rPr>
                <w:rFonts w:ascii="Arial" w:eastAsia="Calibri" w:hAnsi="Arial"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4B69AD2C" w14:textId="77777777" w:rsidR="00903765" w:rsidRPr="00A13137" w:rsidRDefault="00903765" w:rsidP="006044ED">
            <w:pPr>
              <w:jc w:val="both"/>
              <w:rPr>
                <w:rFonts w:ascii="Arial" w:hAnsi="Arial" w:cs="Arial"/>
                <w:color w:val="000000"/>
                <w:sz w:val="18"/>
                <w:szCs w:val="18"/>
              </w:rPr>
            </w:pPr>
            <w:r w:rsidRPr="00A40F54">
              <w:rPr>
                <w:rFonts w:ascii="Arial" w:eastAsia="Calibri" w:hAnsi="Arial" w:cs="Arial"/>
                <w:sz w:val="18"/>
                <w:szCs w:val="18"/>
                <w:highlight w:val="yellow"/>
              </w:rPr>
              <w:t>Se realizaron las diferentes actividades y etapas relacionadas con las convocatorias, así como la publicación de las opciones de sede, la reclasificación y actualización de registros de elegibles y la conformación de listas de candidatos y elegibles para la provisión de cargos de funcionarios y empleados de la Rama Judicial.</w:t>
            </w:r>
          </w:p>
        </w:tc>
      </w:tr>
      <w:tr w:rsidR="00903765" w:rsidRPr="00A13137" w14:paraId="25001B93" w14:textId="77777777" w:rsidTr="00C544E5">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2175152C" w14:textId="77777777" w:rsidR="00903765" w:rsidRPr="00A13137" w:rsidRDefault="00903765" w:rsidP="006044ED">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1637" w:type="dxa"/>
            <w:tcBorders>
              <w:top w:val="single" w:sz="4" w:space="0" w:color="000000"/>
              <w:left w:val="single" w:sz="4" w:space="0" w:color="000000"/>
              <w:bottom w:val="single" w:sz="4" w:space="0" w:color="000000"/>
              <w:right w:val="single" w:sz="4" w:space="0" w:color="auto"/>
            </w:tcBorders>
            <w:shd w:val="clear" w:color="auto" w:fill="C45911"/>
            <w:vAlign w:val="center"/>
          </w:tcPr>
          <w:p w14:paraId="23B9F9F3" w14:textId="325AF2F1" w:rsidR="00903765" w:rsidRPr="00230391" w:rsidRDefault="00916D22" w:rsidP="006044ED">
            <w:pPr>
              <w:tabs>
                <w:tab w:val="center" w:pos="4536"/>
              </w:tabs>
              <w:jc w:val="center"/>
              <w:rPr>
                <w:rFonts w:ascii="Arial" w:eastAsia="Calibri" w:hAnsi="Arial" w:cs="Arial"/>
                <w:sz w:val="18"/>
                <w:szCs w:val="18"/>
                <w:highlight w:val="yellow"/>
              </w:rPr>
            </w:pP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p>
        </w:tc>
        <w:tc>
          <w:tcPr>
            <w:tcW w:w="2232" w:type="dxa"/>
            <w:tcBorders>
              <w:top w:val="single" w:sz="4" w:space="0" w:color="000000"/>
              <w:left w:val="single" w:sz="4" w:space="0" w:color="000000"/>
              <w:bottom w:val="single" w:sz="4" w:space="0" w:color="000000"/>
              <w:right w:val="single" w:sz="4" w:space="0" w:color="000000"/>
            </w:tcBorders>
            <w:vAlign w:val="center"/>
          </w:tcPr>
          <w:p w14:paraId="30B6A543" w14:textId="77777777" w:rsidR="00903765" w:rsidRPr="00A13137" w:rsidRDefault="00903765" w:rsidP="006044ED">
            <w:pPr>
              <w:tabs>
                <w:tab w:val="center" w:pos="4536"/>
              </w:tabs>
              <w:jc w:val="both"/>
              <w:rPr>
                <w:rFonts w:ascii="Arial" w:eastAsia="Calibri" w:hAnsi="Arial" w:cs="Arial"/>
                <w:b/>
                <w:sz w:val="18"/>
                <w:szCs w:val="18"/>
              </w:rPr>
            </w:pPr>
            <w:r w:rsidRPr="00A40F54">
              <w:rPr>
                <w:rFonts w:ascii="Arial" w:hAnsi="Arial" w:cs="Arial"/>
                <w:sz w:val="18"/>
                <w:szCs w:val="18"/>
                <w:highlight w:val="yellow"/>
                <w:lang w:eastAsia="es-CO"/>
              </w:rPr>
              <w:t>Aumentar las competencias de los servidores judiciales a partir de evaluación permanente de la gestión y fortalecer el sistema de evaluación y seguimiento,</w:t>
            </w:r>
          </w:p>
        </w:tc>
        <w:tc>
          <w:tcPr>
            <w:tcW w:w="1457" w:type="dxa"/>
            <w:tcBorders>
              <w:top w:val="single" w:sz="4" w:space="0" w:color="000000"/>
              <w:left w:val="single" w:sz="4" w:space="0" w:color="000000"/>
              <w:bottom w:val="single" w:sz="4" w:space="0" w:color="000000"/>
              <w:right w:val="single" w:sz="4" w:space="0" w:color="auto"/>
            </w:tcBorders>
            <w:vAlign w:val="center"/>
          </w:tcPr>
          <w:p w14:paraId="69EEC7D7" w14:textId="77777777" w:rsidR="00903765" w:rsidRPr="00A13137" w:rsidRDefault="00903765" w:rsidP="006044ED">
            <w:pPr>
              <w:tabs>
                <w:tab w:val="center" w:pos="4536"/>
              </w:tabs>
              <w:jc w:val="center"/>
              <w:rPr>
                <w:rFonts w:ascii="Arial" w:eastAsia="Calibri" w:hAnsi="Arial" w:cs="Arial"/>
                <w:bCs/>
                <w:sz w:val="18"/>
                <w:szCs w:val="18"/>
              </w:rPr>
            </w:pPr>
            <w:r w:rsidRPr="00A13137">
              <w:rPr>
                <w:rFonts w:ascii="Arial" w:eastAsia="Calibri" w:hAnsi="Arial" w:cs="Arial"/>
                <w:bCs/>
                <w:sz w:val="18"/>
                <w:szCs w:val="18"/>
              </w:rPr>
              <w:t xml:space="preserve">Análisis cualitativo </w:t>
            </w:r>
          </w:p>
          <w:p w14:paraId="08756E68" w14:textId="77777777" w:rsidR="00903765" w:rsidRPr="00A13137" w:rsidRDefault="00903765" w:rsidP="006044ED">
            <w:pPr>
              <w:tabs>
                <w:tab w:val="center" w:pos="4536"/>
              </w:tabs>
              <w:jc w:val="center"/>
              <w:rPr>
                <w:rFonts w:ascii="Arial" w:eastAsia="Calibri" w:hAnsi="Arial" w:cs="Arial"/>
                <w:bCs/>
                <w:sz w:val="18"/>
                <w:szCs w:val="18"/>
              </w:rPr>
            </w:pPr>
          </w:p>
          <w:p w14:paraId="1C194375" w14:textId="77777777" w:rsidR="00903765" w:rsidRPr="00A13137" w:rsidRDefault="00903765" w:rsidP="006044ED">
            <w:pPr>
              <w:tabs>
                <w:tab w:val="center" w:pos="4536"/>
              </w:tabs>
              <w:jc w:val="center"/>
              <w:rPr>
                <w:rFonts w:ascii="Arial" w:eastAsia="Calibri" w:hAnsi="Arial"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15889AC2" w14:textId="77777777" w:rsidR="00F8466D" w:rsidRDefault="00F8466D" w:rsidP="00F8466D">
            <w:pPr>
              <w:jc w:val="center"/>
              <w:rPr>
                <w:rFonts w:ascii="Arial" w:eastAsia="Calibri" w:hAnsi="Arial" w:cs="Arial"/>
                <w:bCs/>
                <w:sz w:val="18"/>
                <w:szCs w:val="18"/>
                <w:highlight w:val="yellow"/>
              </w:rPr>
            </w:pPr>
          </w:p>
          <w:p w14:paraId="534FCBAB" w14:textId="77777777" w:rsidR="00F8466D" w:rsidRDefault="00F8466D" w:rsidP="00F8466D">
            <w:pPr>
              <w:jc w:val="center"/>
              <w:rPr>
                <w:rFonts w:ascii="Arial" w:eastAsia="Calibri" w:hAnsi="Arial" w:cs="Arial"/>
                <w:bCs/>
                <w:sz w:val="18"/>
                <w:szCs w:val="18"/>
                <w:highlight w:val="yellow"/>
              </w:rPr>
            </w:pPr>
          </w:p>
          <w:p w14:paraId="7525ACDB" w14:textId="77777777" w:rsidR="00F8466D" w:rsidRDefault="00F8466D" w:rsidP="00F8466D">
            <w:pPr>
              <w:jc w:val="center"/>
              <w:rPr>
                <w:rFonts w:ascii="Arial" w:eastAsia="Calibri" w:hAnsi="Arial" w:cs="Arial"/>
                <w:bCs/>
                <w:sz w:val="18"/>
                <w:szCs w:val="18"/>
                <w:highlight w:val="yellow"/>
              </w:rPr>
            </w:pPr>
          </w:p>
          <w:p w14:paraId="655F6F47" w14:textId="77777777" w:rsidR="00F8466D" w:rsidRDefault="00F8466D" w:rsidP="00F8466D">
            <w:pPr>
              <w:jc w:val="center"/>
              <w:rPr>
                <w:rFonts w:ascii="Arial" w:eastAsia="Calibri" w:hAnsi="Arial" w:cs="Arial"/>
                <w:bCs/>
                <w:sz w:val="18"/>
                <w:szCs w:val="18"/>
                <w:highlight w:val="yellow"/>
              </w:rPr>
            </w:pPr>
          </w:p>
          <w:p w14:paraId="518095F5" w14:textId="77777777" w:rsidR="00F8466D" w:rsidRDefault="00F8466D" w:rsidP="00F8466D">
            <w:pPr>
              <w:jc w:val="center"/>
              <w:rPr>
                <w:rFonts w:ascii="Arial" w:eastAsia="Calibri" w:hAnsi="Arial" w:cs="Arial"/>
                <w:bCs/>
                <w:sz w:val="18"/>
                <w:szCs w:val="18"/>
                <w:highlight w:val="yellow"/>
              </w:rPr>
            </w:pPr>
          </w:p>
          <w:p w14:paraId="6E705E0B" w14:textId="77777777" w:rsidR="00F8466D" w:rsidRDefault="00F8466D" w:rsidP="00F8466D">
            <w:pPr>
              <w:jc w:val="center"/>
              <w:rPr>
                <w:rFonts w:ascii="Arial" w:eastAsia="Calibri" w:hAnsi="Arial" w:cs="Arial"/>
                <w:bCs/>
                <w:sz w:val="18"/>
                <w:szCs w:val="18"/>
                <w:highlight w:val="yellow"/>
              </w:rPr>
            </w:pPr>
          </w:p>
          <w:p w14:paraId="682C438C" w14:textId="77777777" w:rsidR="00F8466D" w:rsidRDefault="00F8466D" w:rsidP="00F8466D">
            <w:pPr>
              <w:jc w:val="center"/>
              <w:rPr>
                <w:rFonts w:ascii="Arial" w:eastAsia="Calibri" w:hAnsi="Arial" w:cs="Arial"/>
                <w:bCs/>
                <w:sz w:val="18"/>
                <w:szCs w:val="18"/>
                <w:highlight w:val="yellow"/>
              </w:rPr>
            </w:pPr>
          </w:p>
          <w:p w14:paraId="74CD3968" w14:textId="77777777" w:rsidR="00F8466D" w:rsidRDefault="00F8466D" w:rsidP="00F8466D">
            <w:pPr>
              <w:jc w:val="center"/>
              <w:rPr>
                <w:rFonts w:ascii="Arial" w:eastAsia="Calibri" w:hAnsi="Arial" w:cs="Arial"/>
                <w:bCs/>
                <w:sz w:val="18"/>
                <w:szCs w:val="18"/>
                <w:highlight w:val="yellow"/>
              </w:rPr>
            </w:pPr>
          </w:p>
          <w:p w14:paraId="711D6066" w14:textId="77777777" w:rsidR="00F8466D" w:rsidRDefault="00F8466D" w:rsidP="00F8466D">
            <w:pPr>
              <w:jc w:val="center"/>
              <w:rPr>
                <w:rFonts w:ascii="Arial" w:eastAsia="Calibri" w:hAnsi="Arial" w:cs="Arial"/>
                <w:bCs/>
                <w:sz w:val="18"/>
                <w:szCs w:val="18"/>
                <w:highlight w:val="yellow"/>
              </w:rPr>
            </w:pPr>
          </w:p>
          <w:p w14:paraId="44ED6283" w14:textId="77777777" w:rsidR="00F8466D" w:rsidRDefault="00F8466D" w:rsidP="00F8466D">
            <w:pPr>
              <w:jc w:val="center"/>
              <w:rPr>
                <w:rFonts w:ascii="Arial" w:eastAsia="Calibri" w:hAnsi="Arial" w:cs="Arial"/>
                <w:bCs/>
                <w:sz w:val="18"/>
                <w:szCs w:val="18"/>
                <w:highlight w:val="yellow"/>
              </w:rPr>
            </w:pPr>
          </w:p>
          <w:p w14:paraId="103D9169" w14:textId="0F081A80" w:rsidR="00903765" w:rsidRPr="00A13137" w:rsidRDefault="00903765" w:rsidP="00F8466D">
            <w:pPr>
              <w:jc w:val="center"/>
              <w:rPr>
                <w:rFonts w:ascii="Arial" w:eastAsia="Calibri" w:hAnsi="Arial" w:cs="Arial"/>
                <w:bCs/>
                <w:sz w:val="18"/>
                <w:szCs w:val="18"/>
              </w:rPr>
            </w:pPr>
            <w:bookmarkStart w:id="0" w:name="_GoBack"/>
            <w:bookmarkEnd w:id="0"/>
            <w:r w:rsidRPr="00A40F54">
              <w:rPr>
                <w:rFonts w:ascii="Arial" w:eastAsia="Calibri" w:hAnsi="Arial" w:cs="Arial"/>
                <w:bCs/>
                <w:sz w:val="18"/>
                <w:szCs w:val="18"/>
                <w:highlight w:val="yellow"/>
              </w:rPr>
              <w:t>Se continuo con el desarrollo de las etapas de las fases de implementación, capacitación y producción del software de gestión integrado para los procesos de selección y calificación de servicios a nivel central y seccional.</w:t>
            </w:r>
          </w:p>
        </w:tc>
      </w:tr>
      <w:tr w:rsidR="00C544E5" w:rsidRPr="00A13137" w14:paraId="6743089D" w14:textId="77777777" w:rsidTr="00C544E5">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337D8C54" w14:textId="6625D79A" w:rsidR="00C544E5" w:rsidRDefault="00916D22" w:rsidP="006044ED">
            <w:pPr>
              <w:tabs>
                <w:tab w:val="center" w:pos="4536"/>
              </w:tabs>
              <w:jc w:val="center"/>
              <w:rPr>
                <w:rFonts w:ascii="Arial" w:eastAsia="Calibri" w:hAnsi="Arial" w:cs="Arial"/>
                <w:sz w:val="18"/>
                <w:szCs w:val="18"/>
              </w:rPr>
            </w:pPr>
            <w:r>
              <w:rPr>
                <w:rFonts w:ascii="Arial" w:eastAsia="Calibri" w:hAnsi="Arial" w:cs="Arial"/>
                <w:sz w:val="18"/>
                <w:szCs w:val="18"/>
              </w:rPr>
              <w:t>4</w:t>
            </w:r>
          </w:p>
        </w:tc>
        <w:tc>
          <w:tcPr>
            <w:tcW w:w="1637" w:type="dxa"/>
            <w:tcBorders>
              <w:top w:val="single" w:sz="4" w:space="0" w:color="000000"/>
              <w:left w:val="single" w:sz="4" w:space="0" w:color="000000"/>
              <w:bottom w:val="single" w:sz="4" w:space="0" w:color="000000"/>
              <w:right w:val="single" w:sz="4" w:space="0" w:color="auto"/>
            </w:tcBorders>
            <w:shd w:val="clear" w:color="auto" w:fill="C45911"/>
            <w:vAlign w:val="center"/>
          </w:tcPr>
          <w:p w14:paraId="727D3E7D" w14:textId="7A994CD7" w:rsidR="00C544E5" w:rsidRPr="00230391" w:rsidRDefault="00916D22" w:rsidP="006044ED">
            <w:pPr>
              <w:tabs>
                <w:tab w:val="center" w:pos="4536"/>
              </w:tabs>
              <w:jc w:val="center"/>
              <w:rPr>
                <w:rFonts w:ascii="Arial" w:eastAsia="Calibri" w:hAnsi="Arial" w:cs="Arial"/>
                <w:sz w:val="18"/>
                <w:szCs w:val="18"/>
                <w:highlight w:val="yellow"/>
              </w:rPr>
            </w:pPr>
            <w:r w:rsidRPr="002A1B74">
              <w:rPr>
                <w:rFonts w:ascii="Arial" w:hAnsi="Arial" w:cs="Arial"/>
                <w:b/>
                <w:bCs/>
                <w:color w:val="000000"/>
                <w:sz w:val="18"/>
                <w:szCs w:val="18"/>
                <w:lang w:eastAsia="es-CO"/>
              </w:rPr>
              <w:t>Servicios digitales y de tecnología, innovación y análisis 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w:t>
            </w:r>
            <w:proofErr w:type="spellStart"/>
            <w:r w:rsidRPr="002A1B74">
              <w:rPr>
                <w:rFonts w:ascii="Arial" w:hAnsi="Arial" w:cs="Arial"/>
                <w:color w:val="000000"/>
                <w:sz w:val="18"/>
                <w:szCs w:val="18"/>
                <w:lang w:eastAsia="es-CO"/>
              </w:rPr>
              <w:t>naciona</w:t>
            </w:r>
            <w:proofErr w:type="spellEnd"/>
          </w:p>
        </w:tc>
        <w:tc>
          <w:tcPr>
            <w:tcW w:w="2232" w:type="dxa"/>
            <w:tcBorders>
              <w:top w:val="single" w:sz="4" w:space="0" w:color="000000"/>
              <w:left w:val="single" w:sz="4" w:space="0" w:color="000000"/>
              <w:bottom w:val="single" w:sz="4" w:space="0" w:color="000000"/>
              <w:right w:val="single" w:sz="4" w:space="0" w:color="000000"/>
            </w:tcBorders>
            <w:vAlign w:val="center"/>
          </w:tcPr>
          <w:p w14:paraId="49D348A8" w14:textId="77777777" w:rsidR="00C544E5" w:rsidRPr="00EF56C5" w:rsidRDefault="00C544E5" w:rsidP="006044ED">
            <w:pPr>
              <w:tabs>
                <w:tab w:val="center" w:pos="4536"/>
              </w:tabs>
              <w:jc w:val="both"/>
              <w:rPr>
                <w:rFonts w:ascii="Arial" w:hAnsi="Arial" w:cs="Arial"/>
                <w:sz w:val="18"/>
                <w:szCs w:val="18"/>
                <w:lang w:eastAsia="es-CO"/>
              </w:rPr>
            </w:pPr>
          </w:p>
        </w:tc>
        <w:tc>
          <w:tcPr>
            <w:tcW w:w="1457" w:type="dxa"/>
            <w:tcBorders>
              <w:top w:val="single" w:sz="4" w:space="0" w:color="000000"/>
              <w:left w:val="single" w:sz="4" w:space="0" w:color="000000"/>
              <w:bottom w:val="single" w:sz="4" w:space="0" w:color="000000"/>
              <w:right w:val="single" w:sz="4" w:space="0" w:color="auto"/>
            </w:tcBorders>
            <w:vAlign w:val="center"/>
          </w:tcPr>
          <w:p w14:paraId="499729A0" w14:textId="77777777" w:rsidR="00C544E5" w:rsidRPr="00A13137" w:rsidRDefault="00C544E5" w:rsidP="006044ED">
            <w:pPr>
              <w:tabs>
                <w:tab w:val="center" w:pos="4536"/>
              </w:tabs>
              <w:jc w:val="center"/>
              <w:rPr>
                <w:rFonts w:ascii="Arial" w:eastAsia="Calibri" w:hAnsi="Arial"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4724BBBC" w14:textId="77777777" w:rsidR="00C544E5" w:rsidRDefault="00C544E5" w:rsidP="00903765">
            <w:pPr>
              <w:jc w:val="both"/>
              <w:rPr>
                <w:rFonts w:ascii="Arial" w:eastAsia="Calibri" w:hAnsi="Arial" w:cs="Arial"/>
                <w:bCs/>
                <w:sz w:val="18"/>
                <w:szCs w:val="18"/>
              </w:rPr>
            </w:pPr>
          </w:p>
        </w:tc>
      </w:tr>
      <w:tr w:rsidR="00C544E5" w:rsidRPr="00A13137" w14:paraId="6A6540F9" w14:textId="77777777" w:rsidTr="00C544E5">
        <w:trPr>
          <w:trHeight w:val="457"/>
          <w:jc w:val="center"/>
        </w:trPr>
        <w:tc>
          <w:tcPr>
            <w:tcW w:w="537" w:type="dxa"/>
            <w:tcBorders>
              <w:top w:val="single" w:sz="4" w:space="0" w:color="000000"/>
              <w:left w:val="single" w:sz="4" w:space="0" w:color="000000"/>
              <w:bottom w:val="single" w:sz="4" w:space="0" w:color="000000"/>
              <w:right w:val="single" w:sz="4" w:space="0" w:color="auto"/>
            </w:tcBorders>
            <w:vAlign w:val="center"/>
          </w:tcPr>
          <w:p w14:paraId="68CB90D2" w14:textId="7DF3C0A1" w:rsidR="00C544E5" w:rsidRDefault="00916D22" w:rsidP="006044ED">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1637" w:type="dxa"/>
            <w:tcBorders>
              <w:top w:val="single" w:sz="4" w:space="0" w:color="000000"/>
              <w:left w:val="single" w:sz="4" w:space="0" w:color="000000"/>
              <w:bottom w:val="single" w:sz="4" w:space="0" w:color="000000"/>
              <w:right w:val="single" w:sz="4" w:space="0" w:color="auto"/>
            </w:tcBorders>
            <w:shd w:val="clear" w:color="auto" w:fill="C45911"/>
            <w:vAlign w:val="center"/>
          </w:tcPr>
          <w:p w14:paraId="647FB648" w14:textId="13494BF5" w:rsidR="00C544E5" w:rsidRPr="00230391" w:rsidRDefault="00916D22" w:rsidP="006044ED">
            <w:pPr>
              <w:tabs>
                <w:tab w:val="center" w:pos="4536"/>
              </w:tabs>
              <w:jc w:val="center"/>
              <w:rPr>
                <w:rFonts w:ascii="Arial" w:eastAsia="Calibri" w:hAnsi="Arial" w:cs="Arial"/>
                <w:sz w:val="18"/>
                <w:szCs w:val="18"/>
                <w:highlight w:val="yellow"/>
              </w:rPr>
            </w:pP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w:t>
            </w:r>
            <w:r w:rsidRPr="002A1B74">
              <w:rPr>
                <w:rFonts w:ascii="Arial" w:hAnsi="Arial" w:cs="Arial"/>
                <w:color w:val="000000"/>
                <w:sz w:val="18"/>
                <w:szCs w:val="18"/>
                <w:lang w:eastAsia="es-CO"/>
              </w:rPr>
              <w:lastRenderedPageBreak/>
              <w:t>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2232" w:type="dxa"/>
            <w:tcBorders>
              <w:top w:val="single" w:sz="4" w:space="0" w:color="000000"/>
              <w:left w:val="single" w:sz="4" w:space="0" w:color="000000"/>
              <w:bottom w:val="single" w:sz="4" w:space="0" w:color="000000"/>
              <w:right w:val="single" w:sz="4" w:space="0" w:color="000000"/>
            </w:tcBorders>
            <w:vAlign w:val="center"/>
          </w:tcPr>
          <w:p w14:paraId="1280DAE0" w14:textId="77777777" w:rsidR="00C544E5" w:rsidRPr="00EF56C5" w:rsidRDefault="00C544E5" w:rsidP="006044ED">
            <w:pPr>
              <w:tabs>
                <w:tab w:val="center" w:pos="4536"/>
              </w:tabs>
              <w:jc w:val="both"/>
              <w:rPr>
                <w:rFonts w:ascii="Arial" w:hAnsi="Arial" w:cs="Arial"/>
                <w:sz w:val="18"/>
                <w:szCs w:val="18"/>
                <w:lang w:eastAsia="es-CO"/>
              </w:rPr>
            </w:pPr>
          </w:p>
        </w:tc>
        <w:tc>
          <w:tcPr>
            <w:tcW w:w="1457" w:type="dxa"/>
            <w:tcBorders>
              <w:top w:val="single" w:sz="4" w:space="0" w:color="000000"/>
              <w:left w:val="single" w:sz="4" w:space="0" w:color="000000"/>
              <w:bottom w:val="single" w:sz="4" w:space="0" w:color="000000"/>
              <w:right w:val="single" w:sz="4" w:space="0" w:color="auto"/>
            </w:tcBorders>
            <w:vAlign w:val="center"/>
          </w:tcPr>
          <w:p w14:paraId="74597A5F" w14:textId="77777777" w:rsidR="00C544E5" w:rsidRPr="00A13137" w:rsidRDefault="00C544E5" w:rsidP="006044ED">
            <w:pPr>
              <w:tabs>
                <w:tab w:val="center" w:pos="4536"/>
              </w:tabs>
              <w:jc w:val="center"/>
              <w:rPr>
                <w:rFonts w:ascii="Arial" w:eastAsia="Calibri" w:hAnsi="Arial" w:cs="Arial"/>
                <w:bCs/>
                <w:sz w:val="18"/>
                <w:szCs w:val="18"/>
              </w:rPr>
            </w:pPr>
          </w:p>
        </w:tc>
        <w:tc>
          <w:tcPr>
            <w:tcW w:w="3524" w:type="dxa"/>
            <w:tcBorders>
              <w:top w:val="single" w:sz="4" w:space="0" w:color="000000"/>
              <w:left w:val="single" w:sz="4" w:space="0" w:color="auto"/>
              <w:bottom w:val="single" w:sz="4" w:space="0" w:color="000000"/>
              <w:right w:val="single" w:sz="4" w:space="0" w:color="000000"/>
            </w:tcBorders>
          </w:tcPr>
          <w:p w14:paraId="27B874CA" w14:textId="77777777" w:rsidR="00C544E5" w:rsidRDefault="00C544E5" w:rsidP="00903765">
            <w:pPr>
              <w:jc w:val="both"/>
              <w:rPr>
                <w:rFonts w:ascii="Arial" w:eastAsia="Calibri" w:hAnsi="Arial" w:cs="Arial"/>
                <w:bCs/>
                <w:sz w:val="18"/>
                <w:szCs w:val="18"/>
              </w:rPr>
            </w:pPr>
          </w:p>
        </w:tc>
      </w:tr>
    </w:tbl>
    <w:p w14:paraId="2E3754DE" w14:textId="77777777" w:rsidR="00903765" w:rsidRPr="00390E54" w:rsidRDefault="00903765" w:rsidP="001D2ECE">
      <w:pPr>
        <w:rPr>
          <w:rFonts w:ascii="Arial" w:hAnsi="Arial" w:cs="Arial"/>
          <w:sz w:val="22"/>
          <w:szCs w:val="22"/>
        </w:rPr>
      </w:pPr>
    </w:p>
    <w:p w14:paraId="22775EFB" w14:textId="6FFB09B2" w:rsidR="000E4C9E" w:rsidRDefault="000E4C9E" w:rsidP="0029124F">
      <w:pPr>
        <w:jc w:val="both"/>
        <w:rPr>
          <w:rFonts w:ascii="Arial" w:hAnsi="Arial" w:cs="Arial"/>
          <w:sz w:val="22"/>
          <w:szCs w:val="22"/>
        </w:rPr>
      </w:pPr>
    </w:p>
    <w:p w14:paraId="58839B26" w14:textId="77777777" w:rsidR="000E4C9E" w:rsidRPr="0029124F" w:rsidRDefault="000E4C9E" w:rsidP="000B5552">
      <w:pPr>
        <w:numPr>
          <w:ilvl w:val="0"/>
          <w:numId w:val="18"/>
        </w:numPr>
        <w:jc w:val="both"/>
        <w:rPr>
          <w:rFonts w:ascii="Arial" w:hAnsi="Arial" w:cs="Arial"/>
          <w:sz w:val="22"/>
          <w:szCs w:val="22"/>
        </w:rPr>
      </w:pPr>
      <w:bookmarkStart w:id="1" w:name="_Hlk57696247"/>
      <w:r w:rsidRPr="0029124F">
        <w:rPr>
          <w:rFonts w:ascii="Arial" w:hAnsi="Arial" w:cs="Arial"/>
          <w:b/>
          <w:sz w:val="22"/>
          <w:szCs w:val="22"/>
        </w:rPr>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4BE3E416" w14:textId="77777777" w:rsidR="000E4C9E" w:rsidRDefault="000E4C9E" w:rsidP="0029124F">
      <w:pPr>
        <w:jc w:val="both"/>
        <w:rPr>
          <w:rFonts w:ascii="Arial" w:hAnsi="Arial" w:cs="Arial"/>
          <w:sz w:val="22"/>
          <w:szCs w:val="22"/>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2305"/>
        <w:gridCol w:w="726"/>
        <w:gridCol w:w="1336"/>
        <w:gridCol w:w="3212"/>
      </w:tblGrid>
      <w:tr w:rsidR="001F57EE" w:rsidRPr="00A13137" w14:paraId="0E042157" w14:textId="77777777" w:rsidTr="004E67C5">
        <w:trPr>
          <w:trHeight w:val="429"/>
          <w:tblHeader/>
        </w:trPr>
        <w:tc>
          <w:tcPr>
            <w:tcW w:w="1558" w:type="dxa"/>
            <w:tcBorders>
              <w:top w:val="single" w:sz="4" w:space="0" w:color="000000"/>
              <w:left w:val="single" w:sz="4" w:space="0" w:color="000000"/>
              <w:bottom w:val="single" w:sz="4" w:space="0" w:color="auto"/>
              <w:right w:val="single" w:sz="4" w:space="0" w:color="auto"/>
            </w:tcBorders>
            <w:shd w:val="clear" w:color="auto" w:fill="BFBFBF"/>
            <w:vAlign w:val="center"/>
          </w:tcPr>
          <w:p w14:paraId="7F4FDD02" w14:textId="77777777" w:rsidR="001F57EE" w:rsidRPr="00A13137" w:rsidRDefault="001F57EE" w:rsidP="004E67C5">
            <w:pPr>
              <w:tabs>
                <w:tab w:val="center" w:pos="4536"/>
              </w:tabs>
              <w:jc w:val="center"/>
              <w:rPr>
                <w:rFonts w:ascii="Arial" w:eastAsia="Calibri" w:hAnsi="Arial" w:cs="Arial"/>
                <w:b/>
                <w:bCs/>
                <w:sz w:val="18"/>
                <w:szCs w:val="18"/>
              </w:rPr>
            </w:pPr>
            <w:r w:rsidRPr="00A13137">
              <w:rPr>
                <w:rFonts w:ascii="Arial" w:eastAsia="Calibri" w:hAnsi="Arial" w:cs="Arial"/>
                <w:b/>
                <w:bCs/>
                <w:sz w:val="18"/>
                <w:szCs w:val="18"/>
              </w:rPr>
              <w:t>PROCESO</w:t>
            </w:r>
          </w:p>
        </w:tc>
        <w:tc>
          <w:tcPr>
            <w:tcW w:w="2384" w:type="dxa"/>
            <w:tcBorders>
              <w:top w:val="single" w:sz="4" w:space="0" w:color="000000"/>
              <w:left w:val="single" w:sz="4" w:space="0" w:color="000000"/>
              <w:bottom w:val="single" w:sz="4" w:space="0" w:color="auto"/>
              <w:right w:val="single" w:sz="4" w:space="0" w:color="000000"/>
            </w:tcBorders>
            <w:shd w:val="clear" w:color="auto" w:fill="BFBFBF"/>
          </w:tcPr>
          <w:p w14:paraId="35DEA4C4" w14:textId="77777777" w:rsidR="001F57EE" w:rsidRPr="00A13137" w:rsidRDefault="001F57EE" w:rsidP="004E67C5">
            <w:pPr>
              <w:tabs>
                <w:tab w:val="center" w:pos="4536"/>
              </w:tabs>
              <w:jc w:val="center"/>
              <w:rPr>
                <w:rFonts w:ascii="Arial" w:eastAsia="Calibri" w:hAnsi="Arial" w:cs="Arial"/>
                <w:b/>
                <w:sz w:val="18"/>
                <w:szCs w:val="18"/>
              </w:rPr>
            </w:pPr>
          </w:p>
          <w:p w14:paraId="3963C39A"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INDICADOR</w:t>
            </w:r>
          </w:p>
        </w:tc>
        <w:tc>
          <w:tcPr>
            <w:tcW w:w="726" w:type="dxa"/>
            <w:tcBorders>
              <w:top w:val="single" w:sz="4" w:space="0" w:color="000000"/>
              <w:left w:val="single" w:sz="4" w:space="0" w:color="000000"/>
              <w:bottom w:val="single" w:sz="4" w:space="0" w:color="auto"/>
              <w:right w:val="single" w:sz="4" w:space="0" w:color="auto"/>
            </w:tcBorders>
            <w:shd w:val="clear" w:color="auto" w:fill="BFBFBF"/>
            <w:vAlign w:val="center"/>
          </w:tcPr>
          <w:p w14:paraId="4353C0F7"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META</w:t>
            </w:r>
          </w:p>
        </w:tc>
        <w:tc>
          <w:tcPr>
            <w:tcW w:w="1336" w:type="dxa"/>
            <w:tcBorders>
              <w:top w:val="single" w:sz="4" w:space="0" w:color="000000"/>
              <w:left w:val="single" w:sz="4" w:space="0" w:color="000000"/>
              <w:bottom w:val="single" w:sz="4" w:space="0" w:color="auto"/>
              <w:right w:val="single" w:sz="4" w:space="0" w:color="auto"/>
            </w:tcBorders>
            <w:shd w:val="clear" w:color="auto" w:fill="BFBFBF"/>
            <w:vAlign w:val="center"/>
          </w:tcPr>
          <w:p w14:paraId="7F1E8B49"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RESULTADO</w:t>
            </w:r>
          </w:p>
        </w:tc>
        <w:tc>
          <w:tcPr>
            <w:tcW w:w="3352" w:type="dxa"/>
            <w:tcBorders>
              <w:top w:val="single" w:sz="4" w:space="0" w:color="000000"/>
              <w:left w:val="single" w:sz="4" w:space="0" w:color="auto"/>
              <w:bottom w:val="single" w:sz="4" w:space="0" w:color="auto"/>
              <w:right w:val="single" w:sz="4" w:space="0" w:color="auto"/>
            </w:tcBorders>
            <w:shd w:val="clear" w:color="auto" w:fill="BFBFBF"/>
            <w:vAlign w:val="center"/>
          </w:tcPr>
          <w:p w14:paraId="51D25B44"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ANÁLISIS (</w:t>
            </w:r>
            <w:r w:rsidRPr="00A13137">
              <w:rPr>
                <w:rFonts w:ascii="Arial" w:eastAsia="Calibri" w:hAnsi="Arial" w:cs="Arial"/>
                <w:b/>
                <w:color w:val="000000"/>
                <w:sz w:val="18"/>
                <w:szCs w:val="18"/>
              </w:rPr>
              <w:t>comparar períodos)</w:t>
            </w:r>
          </w:p>
        </w:tc>
      </w:tr>
      <w:tr w:rsidR="001F57EE" w:rsidRPr="00A13137" w14:paraId="6FD836EB" w14:textId="77777777" w:rsidTr="004E67C5">
        <w:trPr>
          <w:trHeight w:val="227"/>
        </w:trPr>
        <w:tc>
          <w:tcPr>
            <w:tcW w:w="1558" w:type="dxa"/>
            <w:tcBorders>
              <w:top w:val="single" w:sz="4" w:space="0" w:color="000000"/>
              <w:left w:val="single" w:sz="4" w:space="0" w:color="000000"/>
              <w:bottom w:val="single" w:sz="4" w:space="0" w:color="auto"/>
              <w:right w:val="single" w:sz="4" w:space="0" w:color="auto"/>
            </w:tcBorders>
          </w:tcPr>
          <w:p w14:paraId="4F7FADB8" w14:textId="77777777" w:rsidR="001F57EE" w:rsidRPr="00A13137" w:rsidRDefault="001F57EE" w:rsidP="004E67C5">
            <w:pPr>
              <w:tabs>
                <w:tab w:val="center" w:pos="4536"/>
              </w:tabs>
              <w:rPr>
                <w:rFonts w:ascii="Arial" w:eastAsia="Calibri" w:hAnsi="Arial" w:cs="Arial"/>
                <w:b/>
                <w:bCs/>
                <w:sz w:val="18"/>
                <w:szCs w:val="18"/>
              </w:rPr>
            </w:pPr>
          </w:p>
          <w:p w14:paraId="70383EA3" w14:textId="77777777" w:rsidR="001F57EE" w:rsidRPr="00A13137" w:rsidRDefault="001F57EE" w:rsidP="004E67C5">
            <w:pPr>
              <w:tabs>
                <w:tab w:val="center" w:pos="4536"/>
              </w:tabs>
              <w:rPr>
                <w:rFonts w:ascii="Arial" w:eastAsia="Calibri" w:hAnsi="Arial" w:cs="Arial"/>
                <w:b/>
                <w:bCs/>
                <w:sz w:val="18"/>
                <w:szCs w:val="18"/>
              </w:rPr>
            </w:pPr>
          </w:p>
          <w:p w14:paraId="38C7E867" w14:textId="77777777" w:rsidR="001F57EE" w:rsidRPr="00A13137" w:rsidRDefault="001F57EE" w:rsidP="004E67C5">
            <w:pPr>
              <w:tabs>
                <w:tab w:val="center" w:pos="4536"/>
              </w:tabs>
              <w:rPr>
                <w:rFonts w:ascii="Arial" w:eastAsia="Calibri" w:hAnsi="Arial" w:cs="Arial"/>
                <w:b/>
                <w:bCs/>
                <w:sz w:val="18"/>
                <w:szCs w:val="18"/>
              </w:rPr>
            </w:pPr>
            <w:r w:rsidRPr="00916D22">
              <w:rPr>
                <w:rFonts w:ascii="Arial" w:eastAsia="Calibri" w:hAnsi="Arial" w:cs="Arial"/>
                <w:bCs/>
                <w:sz w:val="18"/>
                <w:szCs w:val="18"/>
                <w:highlight w:val="yellow"/>
              </w:rPr>
              <w:t>ADMINISTRACIÓN DE CARRERA JUDICIAL</w:t>
            </w:r>
          </w:p>
        </w:tc>
        <w:tc>
          <w:tcPr>
            <w:tcW w:w="2384" w:type="dxa"/>
            <w:tcBorders>
              <w:top w:val="single" w:sz="4" w:space="0" w:color="000000"/>
              <w:left w:val="single" w:sz="4" w:space="0" w:color="000000"/>
              <w:bottom w:val="single" w:sz="4" w:space="0" w:color="auto"/>
              <w:right w:val="single" w:sz="4" w:space="0" w:color="000000"/>
            </w:tcBorders>
          </w:tcPr>
          <w:p w14:paraId="682B948D" w14:textId="77777777" w:rsidR="001F57EE" w:rsidRPr="003F4823" w:rsidRDefault="001F57EE" w:rsidP="004E67C5">
            <w:pPr>
              <w:tabs>
                <w:tab w:val="center" w:pos="4536"/>
              </w:tabs>
              <w:jc w:val="both"/>
              <w:rPr>
                <w:rFonts w:ascii="Arial" w:hAnsi="Arial" w:cs="Arial"/>
                <w:b/>
                <w:bCs/>
                <w:sz w:val="18"/>
                <w:szCs w:val="18"/>
                <w:highlight w:val="yellow"/>
              </w:rPr>
            </w:pPr>
            <w:r w:rsidRPr="003F4823">
              <w:rPr>
                <w:rFonts w:ascii="Arial" w:hAnsi="Arial" w:cs="Arial"/>
                <w:b/>
                <w:bCs/>
                <w:sz w:val="18"/>
                <w:szCs w:val="18"/>
                <w:highlight w:val="yellow"/>
              </w:rPr>
              <w:t>Cobertura de Carrera Judicial – Magistrados</w:t>
            </w:r>
          </w:p>
          <w:p w14:paraId="6AEEDCF5" w14:textId="77777777" w:rsidR="001F57EE" w:rsidRPr="003F4823" w:rsidRDefault="001F57EE" w:rsidP="004E67C5">
            <w:pPr>
              <w:tabs>
                <w:tab w:val="center" w:pos="4536"/>
              </w:tabs>
              <w:jc w:val="both"/>
              <w:rPr>
                <w:rFonts w:ascii="Arial" w:hAnsi="Arial" w:cs="Arial"/>
                <w:b/>
                <w:bCs/>
                <w:sz w:val="18"/>
                <w:szCs w:val="18"/>
                <w:highlight w:val="yellow"/>
              </w:rPr>
            </w:pPr>
          </w:p>
          <w:p w14:paraId="689F86E2" w14:textId="77777777" w:rsidR="001F57EE" w:rsidRPr="00A13137" w:rsidRDefault="001F57EE" w:rsidP="004E67C5">
            <w:pPr>
              <w:tabs>
                <w:tab w:val="center" w:pos="4536"/>
              </w:tabs>
              <w:jc w:val="both"/>
              <w:rPr>
                <w:rFonts w:ascii="Arial" w:eastAsia="Calibri" w:hAnsi="Arial" w:cs="Arial"/>
                <w:sz w:val="18"/>
                <w:szCs w:val="18"/>
              </w:rPr>
            </w:pPr>
            <w:r w:rsidRPr="003F4823">
              <w:rPr>
                <w:rFonts w:ascii="Arial" w:eastAsia="Calibri" w:hAnsi="Arial" w:cs="Arial"/>
                <w:sz w:val="18"/>
                <w:szCs w:val="18"/>
                <w:highlight w:val="yellow"/>
              </w:rPr>
              <w:t>((Número total de cargos de Magistrados provistos por carrera (E)+ Número de Listas de Elegibles de Magistrados Tramitadas (F) + Número de vacantes de Magistrados reportadas sin Listas de Elegibles &lt; a 180 días (G)) / Número total de cargos de Magistrados de carrera (H)) * 100</w:t>
            </w:r>
          </w:p>
        </w:tc>
        <w:tc>
          <w:tcPr>
            <w:tcW w:w="726" w:type="dxa"/>
            <w:tcBorders>
              <w:top w:val="single" w:sz="4" w:space="0" w:color="000000"/>
              <w:left w:val="single" w:sz="4" w:space="0" w:color="000000"/>
              <w:bottom w:val="single" w:sz="4" w:space="0" w:color="auto"/>
              <w:right w:val="single" w:sz="4" w:space="0" w:color="auto"/>
            </w:tcBorders>
            <w:vAlign w:val="center"/>
          </w:tcPr>
          <w:p w14:paraId="4B066AE3" w14:textId="0B5871F3" w:rsidR="001F57EE" w:rsidRPr="00A13137" w:rsidRDefault="001F57EE" w:rsidP="009B6CBD">
            <w:pPr>
              <w:tabs>
                <w:tab w:val="center" w:pos="4536"/>
              </w:tabs>
              <w:jc w:val="center"/>
              <w:rPr>
                <w:rFonts w:ascii="Arial" w:eastAsia="Calibri" w:hAnsi="Arial" w:cs="Arial"/>
                <w:sz w:val="18"/>
                <w:szCs w:val="18"/>
              </w:rPr>
            </w:pPr>
            <w:r>
              <w:rPr>
                <w:rFonts w:ascii="Arial" w:eastAsia="Calibri" w:hAnsi="Arial" w:cs="Arial"/>
                <w:sz w:val="18"/>
                <w:szCs w:val="18"/>
              </w:rPr>
              <w:t>9</w:t>
            </w:r>
            <w:r w:rsidR="009B6CBD">
              <w:rPr>
                <w:rFonts w:ascii="Arial" w:eastAsia="Calibri" w:hAnsi="Arial" w:cs="Arial"/>
                <w:sz w:val="18"/>
                <w:szCs w:val="18"/>
              </w:rPr>
              <w:t>0</w:t>
            </w:r>
            <w:r>
              <w:rPr>
                <w:rFonts w:ascii="Arial" w:eastAsia="Calibri" w:hAnsi="Arial" w:cs="Arial"/>
                <w:sz w:val="18"/>
                <w:szCs w:val="18"/>
              </w:rPr>
              <w:t>%</w:t>
            </w:r>
          </w:p>
        </w:tc>
        <w:tc>
          <w:tcPr>
            <w:tcW w:w="1336" w:type="dxa"/>
            <w:tcBorders>
              <w:top w:val="single" w:sz="4" w:space="0" w:color="000000"/>
              <w:left w:val="single" w:sz="4" w:space="0" w:color="000000"/>
              <w:bottom w:val="single" w:sz="4" w:space="0" w:color="auto"/>
              <w:right w:val="single" w:sz="4" w:space="0" w:color="auto"/>
            </w:tcBorders>
            <w:vAlign w:val="center"/>
          </w:tcPr>
          <w:p w14:paraId="503F57B0" w14:textId="279017D9" w:rsidR="001F57EE" w:rsidRPr="00A13137" w:rsidRDefault="001F57EE" w:rsidP="009B6CBD">
            <w:pPr>
              <w:tabs>
                <w:tab w:val="center" w:pos="4536"/>
              </w:tabs>
              <w:jc w:val="center"/>
              <w:rPr>
                <w:rFonts w:ascii="Arial" w:eastAsia="Calibri" w:hAnsi="Arial" w:cs="Arial"/>
                <w:sz w:val="18"/>
                <w:szCs w:val="18"/>
              </w:rPr>
            </w:pPr>
            <w:r>
              <w:rPr>
                <w:rFonts w:ascii="Arial" w:eastAsia="Calibri" w:hAnsi="Arial" w:cs="Arial"/>
                <w:sz w:val="18"/>
                <w:szCs w:val="18"/>
              </w:rPr>
              <w:t>9</w:t>
            </w:r>
            <w:r w:rsidR="009B6CBD">
              <w:rPr>
                <w:rFonts w:ascii="Arial" w:eastAsia="Calibri" w:hAnsi="Arial" w:cs="Arial"/>
                <w:sz w:val="18"/>
                <w:szCs w:val="18"/>
              </w:rPr>
              <w:t>4</w:t>
            </w:r>
            <w:r>
              <w:rPr>
                <w:rFonts w:ascii="Arial" w:eastAsia="Calibri" w:hAnsi="Arial" w:cs="Arial"/>
                <w:sz w:val="18"/>
                <w:szCs w:val="18"/>
              </w:rPr>
              <w:t>.4</w:t>
            </w:r>
            <w:r w:rsidR="009B6CBD">
              <w:rPr>
                <w:rFonts w:ascii="Arial" w:eastAsia="Calibri" w:hAnsi="Arial" w:cs="Arial"/>
                <w:sz w:val="18"/>
                <w:szCs w:val="18"/>
              </w:rPr>
              <w:t>9</w:t>
            </w:r>
            <w:r>
              <w:rPr>
                <w:rFonts w:ascii="Arial" w:eastAsia="Calibri" w:hAnsi="Arial" w:cs="Arial"/>
                <w:sz w:val="18"/>
                <w:szCs w:val="18"/>
              </w:rPr>
              <w:t>%</w:t>
            </w:r>
          </w:p>
        </w:tc>
        <w:tc>
          <w:tcPr>
            <w:tcW w:w="3352" w:type="dxa"/>
            <w:tcBorders>
              <w:top w:val="single" w:sz="4" w:space="0" w:color="000000"/>
              <w:left w:val="single" w:sz="4" w:space="0" w:color="auto"/>
              <w:bottom w:val="single" w:sz="4" w:space="0" w:color="auto"/>
              <w:right w:val="single" w:sz="4" w:space="0" w:color="auto"/>
            </w:tcBorders>
            <w:vAlign w:val="center"/>
          </w:tcPr>
          <w:p w14:paraId="2913D0E2" w14:textId="3D624F0B" w:rsidR="001F57EE" w:rsidRDefault="009B6CBD" w:rsidP="004E67C5">
            <w:pPr>
              <w:tabs>
                <w:tab w:val="center" w:pos="4536"/>
              </w:tabs>
              <w:jc w:val="both"/>
              <w:rPr>
                <w:rFonts w:ascii="Arial" w:eastAsia="Calibri" w:hAnsi="Arial" w:cs="Arial"/>
                <w:sz w:val="18"/>
                <w:szCs w:val="18"/>
              </w:rPr>
            </w:pPr>
            <w:r>
              <w:rPr>
                <w:rFonts w:ascii="Arial" w:eastAsia="Calibri" w:hAnsi="Arial" w:cs="Arial"/>
                <w:sz w:val="18"/>
                <w:szCs w:val="18"/>
              </w:rPr>
              <w:t xml:space="preserve">Durante el </w:t>
            </w:r>
            <w:r w:rsidRPr="00543595">
              <w:rPr>
                <w:rFonts w:ascii="Arial" w:eastAsia="Calibri" w:hAnsi="Arial" w:cs="Arial"/>
                <w:sz w:val="18"/>
                <w:szCs w:val="18"/>
              </w:rPr>
              <w:t>año</w:t>
            </w:r>
            <w:r w:rsidR="001F57EE" w:rsidRPr="00543595">
              <w:rPr>
                <w:rFonts w:ascii="Arial" w:eastAsia="Calibri" w:hAnsi="Arial" w:cs="Arial"/>
                <w:sz w:val="18"/>
                <w:szCs w:val="18"/>
              </w:rPr>
              <w:t xml:space="preserve"> 202</w:t>
            </w:r>
            <w:r w:rsidR="00973388" w:rsidRPr="00543595">
              <w:rPr>
                <w:rFonts w:ascii="Arial" w:eastAsia="Calibri" w:hAnsi="Arial" w:cs="Arial"/>
                <w:sz w:val="18"/>
                <w:szCs w:val="18"/>
              </w:rPr>
              <w:t>3</w:t>
            </w:r>
            <w:r w:rsidR="001F57EE" w:rsidRPr="00543595">
              <w:rPr>
                <w:rFonts w:ascii="Arial" w:eastAsia="Calibri" w:hAnsi="Arial" w:cs="Arial"/>
                <w:sz w:val="18"/>
                <w:szCs w:val="18"/>
              </w:rPr>
              <w:t>,</w:t>
            </w:r>
            <w:r w:rsidR="001F57EE">
              <w:rPr>
                <w:rFonts w:ascii="Arial" w:eastAsia="Calibri" w:hAnsi="Arial" w:cs="Arial"/>
                <w:sz w:val="18"/>
                <w:szCs w:val="18"/>
              </w:rPr>
              <w:t xml:space="preserve"> se presentó un cumplimiento de la meta establecida </w:t>
            </w:r>
            <w:r>
              <w:rPr>
                <w:rFonts w:ascii="Arial" w:eastAsia="Calibri" w:hAnsi="Arial" w:cs="Arial"/>
                <w:sz w:val="18"/>
                <w:szCs w:val="18"/>
              </w:rPr>
              <w:t xml:space="preserve">respecto del porcentaje de cobertura para los cargos de magistrados obteniendo un 94.49% manteniéndose un porcentaje superior al 90% para las últimas cuatro vigencias. </w:t>
            </w:r>
          </w:p>
          <w:p w14:paraId="78412EB0" w14:textId="77777777" w:rsidR="001F57EE" w:rsidRDefault="001F57EE" w:rsidP="004E67C5">
            <w:pPr>
              <w:tabs>
                <w:tab w:val="center" w:pos="4536"/>
              </w:tabs>
              <w:jc w:val="both"/>
              <w:rPr>
                <w:rFonts w:ascii="Arial" w:eastAsia="Calibri" w:hAnsi="Arial" w:cs="Arial"/>
                <w:sz w:val="18"/>
                <w:szCs w:val="18"/>
              </w:rPr>
            </w:pPr>
          </w:p>
          <w:p w14:paraId="77A905CD" w14:textId="77777777" w:rsidR="001F57EE" w:rsidRDefault="001F57EE" w:rsidP="004E67C5">
            <w:pPr>
              <w:tabs>
                <w:tab w:val="center" w:pos="4536"/>
              </w:tabs>
              <w:jc w:val="both"/>
              <w:rPr>
                <w:rFonts w:ascii="Arial" w:eastAsia="Calibri" w:hAnsi="Arial" w:cs="Arial"/>
                <w:sz w:val="18"/>
                <w:szCs w:val="18"/>
              </w:rPr>
            </w:pPr>
          </w:p>
          <w:p w14:paraId="2A509105" w14:textId="77777777" w:rsidR="001F57EE" w:rsidRPr="00A13137" w:rsidRDefault="001F57EE" w:rsidP="004E67C5">
            <w:pPr>
              <w:tabs>
                <w:tab w:val="center" w:pos="4536"/>
              </w:tabs>
              <w:jc w:val="both"/>
              <w:rPr>
                <w:rFonts w:ascii="Arial" w:eastAsia="Calibri" w:hAnsi="Arial" w:cs="Arial"/>
                <w:b/>
                <w:sz w:val="18"/>
                <w:szCs w:val="18"/>
              </w:rPr>
            </w:pPr>
          </w:p>
        </w:tc>
      </w:tr>
      <w:tr w:rsidR="001F57EE" w:rsidRPr="00A13137" w14:paraId="0A7ED74E" w14:textId="77777777" w:rsidTr="004E67C5">
        <w:trPr>
          <w:trHeight w:val="429"/>
        </w:trPr>
        <w:tc>
          <w:tcPr>
            <w:tcW w:w="1558" w:type="dxa"/>
            <w:tcBorders>
              <w:top w:val="single" w:sz="4" w:space="0" w:color="000000"/>
              <w:left w:val="single" w:sz="4" w:space="0" w:color="000000"/>
              <w:bottom w:val="single" w:sz="4" w:space="0" w:color="000000"/>
              <w:right w:val="single" w:sz="4" w:space="0" w:color="auto"/>
            </w:tcBorders>
          </w:tcPr>
          <w:p w14:paraId="54BFC7DC" w14:textId="77777777" w:rsidR="001F57EE" w:rsidRPr="00916D22" w:rsidRDefault="001F57EE" w:rsidP="004E67C5">
            <w:pPr>
              <w:tabs>
                <w:tab w:val="center" w:pos="4536"/>
              </w:tabs>
              <w:rPr>
                <w:rFonts w:ascii="Arial" w:hAnsi="Arial" w:cs="Arial"/>
                <w:b/>
                <w:bCs/>
                <w:sz w:val="18"/>
                <w:szCs w:val="18"/>
                <w:highlight w:val="yellow"/>
              </w:rPr>
            </w:pPr>
          </w:p>
          <w:p w14:paraId="5C6331BD" w14:textId="77777777" w:rsidR="001F57EE" w:rsidRPr="00916D22" w:rsidRDefault="001F57EE" w:rsidP="004E67C5">
            <w:pPr>
              <w:tabs>
                <w:tab w:val="center" w:pos="4536"/>
              </w:tabs>
              <w:rPr>
                <w:rFonts w:ascii="Arial" w:hAnsi="Arial" w:cs="Arial"/>
                <w:b/>
                <w:bCs/>
                <w:sz w:val="18"/>
                <w:szCs w:val="18"/>
                <w:highlight w:val="yellow"/>
              </w:rPr>
            </w:pPr>
          </w:p>
          <w:p w14:paraId="6478124C" w14:textId="77777777" w:rsidR="001F57EE" w:rsidRPr="00916D22" w:rsidRDefault="001F57EE" w:rsidP="004E67C5">
            <w:pPr>
              <w:tabs>
                <w:tab w:val="center" w:pos="4536"/>
              </w:tabs>
              <w:rPr>
                <w:rFonts w:ascii="Arial" w:eastAsia="Calibri" w:hAnsi="Arial" w:cs="Arial"/>
                <w:b/>
                <w:bCs/>
                <w:sz w:val="18"/>
                <w:szCs w:val="18"/>
                <w:highlight w:val="yellow"/>
              </w:rPr>
            </w:pPr>
          </w:p>
          <w:p w14:paraId="6D62EA5D" w14:textId="77777777" w:rsidR="001F57EE" w:rsidRPr="00916D22" w:rsidRDefault="001F57EE" w:rsidP="004E67C5">
            <w:pPr>
              <w:tabs>
                <w:tab w:val="center" w:pos="4536"/>
              </w:tabs>
              <w:rPr>
                <w:rFonts w:ascii="Arial" w:eastAsia="Calibri" w:hAnsi="Arial" w:cs="Arial"/>
                <w:b/>
                <w:bCs/>
                <w:sz w:val="18"/>
                <w:szCs w:val="18"/>
                <w:highlight w:val="yellow"/>
              </w:rPr>
            </w:pPr>
            <w:r w:rsidRPr="00916D22">
              <w:rPr>
                <w:rFonts w:ascii="Arial" w:eastAsia="Calibri" w:hAnsi="Arial" w:cs="Arial"/>
                <w:bCs/>
                <w:sz w:val="18"/>
                <w:szCs w:val="18"/>
                <w:highlight w:val="yellow"/>
              </w:rPr>
              <w:t>ADMINISTRACIÓN DE CARRERA JUDICIAL</w:t>
            </w:r>
          </w:p>
        </w:tc>
        <w:tc>
          <w:tcPr>
            <w:tcW w:w="2384" w:type="dxa"/>
            <w:tcBorders>
              <w:top w:val="single" w:sz="4" w:space="0" w:color="000000"/>
              <w:left w:val="single" w:sz="4" w:space="0" w:color="000000"/>
              <w:bottom w:val="single" w:sz="4" w:space="0" w:color="000000"/>
              <w:right w:val="single" w:sz="4" w:space="0" w:color="000000"/>
            </w:tcBorders>
          </w:tcPr>
          <w:p w14:paraId="06C5DC30" w14:textId="77777777" w:rsidR="001F57EE" w:rsidRPr="003F4823" w:rsidRDefault="001F57EE" w:rsidP="004E67C5">
            <w:pPr>
              <w:tabs>
                <w:tab w:val="center" w:pos="4536"/>
              </w:tabs>
              <w:jc w:val="both"/>
              <w:rPr>
                <w:rFonts w:ascii="Arial" w:hAnsi="Arial" w:cs="Arial"/>
                <w:b/>
                <w:bCs/>
                <w:sz w:val="18"/>
                <w:szCs w:val="18"/>
                <w:highlight w:val="yellow"/>
              </w:rPr>
            </w:pPr>
            <w:r w:rsidRPr="003F4823">
              <w:rPr>
                <w:rFonts w:ascii="Arial" w:hAnsi="Arial" w:cs="Arial"/>
                <w:b/>
                <w:bCs/>
                <w:sz w:val="18"/>
                <w:szCs w:val="18"/>
                <w:highlight w:val="yellow"/>
              </w:rPr>
              <w:t xml:space="preserve">Cobertura de Carrera Judicial - Jueces </w:t>
            </w:r>
          </w:p>
          <w:p w14:paraId="6F9CCE37" w14:textId="77777777" w:rsidR="001F57EE" w:rsidRPr="003F4823" w:rsidRDefault="001F57EE" w:rsidP="004E67C5">
            <w:pPr>
              <w:tabs>
                <w:tab w:val="center" w:pos="4536"/>
              </w:tabs>
              <w:jc w:val="both"/>
              <w:rPr>
                <w:rFonts w:ascii="Arial" w:hAnsi="Arial" w:cs="Arial"/>
                <w:b/>
                <w:bCs/>
                <w:sz w:val="18"/>
                <w:szCs w:val="18"/>
                <w:highlight w:val="yellow"/>
              </w:rPr>
            </w:pPr>
          </w:p>
          <w:p w14:paraId="6D9FF755" w14:textId="77777777" w:rsidR="001F57EE" w:rsidRPr="00A13137" w:rsidRDefault="001F57EE" w:rsidP="004E67C5">
            <w:pPr>
              <w:tabs>
                <w:tab w:val="center" w:pos="4536"/>
              </w:tabs>
              <w:jc w:val="both"/>
              <w:rPr>
                <w:rFonts w:ascii="Arial" w:eastAsia="Calibri" w:hAnsi="Arial" w:cs="Arial"/>
                <w:sz w:val="18"/>
                <w:szCs w:val="18"/>
              </w:rPr>
            </w:pPr>
            <w:r w:rsidRPr="003F4823">
              <w:rPr>
                <w:rFonts w:ascii="Arial" w:hAnsi="Arial" w:cs="Arial"/>
                <w:bCs/>
                <w:sz w:val="18"/>
                <w:szCs w:val="18"/>
                <w:highlight w:val="yellow"/>
              </w:rPr>
              <w:t>((Número total de cargos de Jueces provistos por carrera (A) + Número de Listas de Elegibles de Jueces Tramitadas (B) + Número de vacantes de Jueces reportadas sin Listas de Elegibles&lt; a 180 días (C)) / Número total de cargos de Jueces de carrera (D)) * 100</w:t>
            </w:r>
          </w:p>
        </w:tc>
        <w:tc>
          <w:tcPr>
            <w:tcW w:w="726" w:type="dxa"/>
            <w:tcBorders>
              <w:top w:val="single" w:sz="4" w:space="0" w:color="000000"/>
              <w:left w:val="single" w:sz="4" w:space="0" w:color="000000"/>
              <w:bottom w:val="single" w:sz="4" w:space="0" w:color="000000"/>
              <w:right w:val="single" w:sz="4" w:space="0" w:color="auto"/>
            </w:tcBorders>
            <w:vAlign w:val="center"/>
          </w:tcPr>
          <w:p w14:paraId="2CE072B0" w14:textId="48D13811" w:rsidR="001F57EE" w:rsidRPr="00A13137" w:rsidRDefault="009B6CBD" w:rsidP="009B6CBD">
            <w:pPr>
              <w:tabs>
                <w:tab w:val="center" w:pos="4536"/>
              </w:tabs>
              <w:jc w:val="center"/>
              <w:rPr>
                <w:rFonts w:ascii="Arial" w:eastAsia="Calibri" w:hAnsi="Arial" w:cs="Arial"/>
                <w:sz w:val="18"/>
                <w:szCs w:val="18"/>
              </w:rPr>
            </w:pPr>
            <w:r>
              <w:rPr>
                <w:rFonts w:ascii="Arial" w:eastAsia="Calibri" w:hAnsi="Arial" w:cs="Arial"/>
                <w:sz w:val="18"/>
                <w:szCs w:val="18"/>
              </w:rPr>
              <w:t>65</w:t>
            </w:r>
            <w:r w:rsidR="001F57EE">
              <w:rPr>
                <w:rFonts w:ascii="Arial" w:eastAsia="Calibri" w:hAnsi="Arial" w:cs="Arial"/>
                <w:sz w:val="18"/>
                <w:szCs w:val="18"/>
              </w:rPr>
              <w:t>%</w:t>
            </w:r>
          </w:p>
        </w:tc>
        <w:tc>
          <w:tcPr>
            <w:tcW w:w="1336" w:type="dxa"/>
            <w:tcBorders>
              <w:top w:val="single" w:sz="4" w:space="0" w:color="000000"/>
              <w:left w:val="single" w:sz="4" w:space="0" w:color="000000"/>
              <w:bottom w:val="single" w:sz="4" w:space="0" w:color="000000"/>
              <w:right w:val="single" w:sz="4" w:space="0" w:color="auto"/>
            </w:tcBorders>
            <w:vAlign w:val="center"/>
          </w:tcPr>
          <w:p w14:paraId="399C98B0" w14:textId="78FA4753" w:rsidR="001F57EE" w:rsidRPr="00A13137" w:rsidRDefault="009B6CBD" w:rsidP="009B6CBD">
            <w:pPr>
              <w:tabs>
                <w:tab w:val="center" w:pos="4536"/>
              </w:tabs>
              <w:jc w:val="center"/>
              <w:rPr>
                <w:rFonts w:ascii="Arial" w:eastAsia="Calibri" w:hAnsi="Arial" w:cs="Arial"/>
                <w:sz w:val="18"/>
                <w:szCs w:val="18"/>
              </w:rPr>
            </w:pPr>
            <w:r>
              <w:rPr>
                <w:rFonts w:ascii="Arial" w:eastAsia="Calibri" w:hAnsi="Arial" w:cs="Arial"/>
                <w:sz w:val="18"/>
                <w:szCs w:val="18"/>
              </w:rPr>
              <w:t>66</w:t>
            </w:r>
            <w:r w:rsidR="001F57EE">
              <w:rPr>
                <w:rFonts w:ascii="Arial" w:eastAsia="Calibri" w:hAnsi="Arial" w:cs="Arial"/>
                <w:sz w:val="18"/>
                <w:szCs w:val="18"/>
              </w:rPr>
              <w:t>.</w:t>
            </w:r>
            <w:r>
              <w:rPr>
                <w:rFonts w:ascii="Arial" w:eastAsia="Calibri" w:hAnsi="Arial" w:cs="Arial"/>
                <w:sz w:val="18"/>
                <w:szCs w:val="18"/>
              </w:rPr>
              <w:t>90</w:t>
            </w:r>
            <w:r w:rsidR="001F57EE">
              <w:rPr>
                <w:rFonts w:ascii="Arial" w:eastAsia="Calibri" w:hAnsi="Arial" w:cs="Arial"/>
                <w:sz w:val="18"/>
                <w:szCs w:val="18"/>
              </w:rPr>
              <w:t>%</w:t>
            </w:r>
          </w:p>
        </w:tc>
        <w:tc>
          <w:tcPr>
            <w:tcW w:w="3352" w:type="dxa"/>
            <w:tcBorders>
              <w:top w:val="single" w:sz="4" w:space="0" w:color="000000"/>
              <w:left w:val="single" w:sz="4" w:space="0" w:color="auto"/>
              <w:bottom w:val="single" w:sz="4" w:space="0" w:color="000000"/>
              <w:right w:val="single" w:sz="4" w:space="0" w:color="auto"/>
            </w:tcBorders>
            <w:vAlign w:val="center"/>
          </w:tcPr>
          <w:p w14:paraId="479A6E1B" w14:textId="4B4A2A62" w:rsidR="001F57EE" w:rsidRPr="00A13137" w:rsidRDefault="001F57EE" w:rsidP="009B6CBD">
            <w:pPr>
              <w:tabs>
                <w:tab w:val="center" w:pos="4536"/>
              </w:tabs>
              <w:jc w:val="both"/>
              <w:rPr>
                <w:rFonts w:ascii="Arial" w:eastAsia="Calibri" w:hAnsi="Arial" w:cs="Arial"/>
                <w:b/>
                <w:color w:val="FF0000"/>
                <w:sz w:val="18"/>
                <w:szCs w:val="18"/>
              </w:rPr>
            </w:pPr>
            <w:r>
              <w:rPr>
                <w:rFonts w:ascii="Arial" w:eastAsia="Calibri" w:hAnsi="Arial" w:cs="Arial"/>
                <w:sz w:val="18"/>
                <w:szCs w:val="18"/>
              </w:rPr>
              <w:t>Respecto del a</w:t>
            </w:r>
            <w:r w:rsidR="009B6CBD">
              <w:rPr>
                <w:rFonts w:ascii="Arial" w:eastAsia="Calibri" w:hAnsi="Arial" w:cs="Arial"/>
                <w:sz w:val="18"/>
                <w:szCs w:val="18"/>
              </w:rPr>
              <w:t>ño</w:t>
            </w:r>
            <w:r>
              <w:rPr>
                <w:rFonts w:ascii="Arial" w:eastAsia="Calibri" w:hAnsi="Arial" w:cs="Arial"/>
                <w:sz w:val="18"/>
                <w:szCs w:val="18"/>
              </w:rPr>
              <w:t xml:space="preserve"> </w:t>
            </w:r>
            <w:r w:rsidRPr="00543595">
              <w:rPr>
                <w:rFonts w:ascii="Arial" w:eastAsia="Calibri" w:hAnsi="Arial" w:cs="Arial"/>
                <w:sz w:val="18"/>
                <w:szCs w:val="18"/>
              </w:rPr>
              <w:t>202</w:t>
            </w:r>
            <w:r w:rsidR="00973388" w:rsidRPr="00543595">
              <w:rPr>
                <w:rFonts w:ascii="Arial" w:eastAsia="Calibri" w:hAnsi="Arial" w:cs="Arial"/>
                <w:sz w:val="18"/>
                <w:szCs w:val="18"/>
              </w:rPr>
              <w:t>3</w:t>
            </w:r>
            <w:r>
              <w:rPr>
                <w:rFonts w:ascii="Arial" w:eastAsia="Calibri" w:hAnsi="Arial" w:cs="Arial"/>
                <w:sz w:val="18"/>
                <w:szCs w:val="18"/>
              </w:rPr>
              <w:t xml:space="preserve">, </w:t>
            </w:r>
            <w:r w:rsidRPr="00A13137">
              <w:rPr>
                <w:rFonts w:ascii="Arial" w:hAnsi="Arial" w:cs="Arial"/>
                <w:sz w:val="18"/>
                <w:szCs w:val="18"/>
              </w:rPr>
              <w:t xml:space="preserve">se evidenció que se </w:t>
            </w:r>
            <w:r>
              <w:rPr>
                <w:rFonts w:ascii="Arial" w:hAnsi="Arial" w:cs="Arial"/>
                <w:sz w:val="18"/>
                <w:szCs w:val="18"/>
              </w:rPr>
              <w:t xml:space="preserve">cumplió con la meta establecida para la citada anualidad obteniendo </w:t>
            </w:r>
            <w:r w:rsidR="009B6CBD">
              <w:rPr>
                <w:rFonts w:ascii="Arial" w:hAnsi="Arial" w:cs="Arial"/>
                <w:sz w:val="18"/>
                <w:szCs w:val="18"/>
              </w:rPr>
              <w:t>un</w:t>
            </w:r>
            <w:r>
              <w:rPr>
                <w:rFonts w:ascii="Arial" w:hAnsi="Arial" w:cs="Arial"/>
                <w:sz w:val="18"/>
                <w:szCs w:val="18"/>
              </w:rPr>
              <w:t xml:space="preserve"> </w:t>
            </w:r>
            <w:r w:rsidR="009B6CBD">
              <w:rPr>
                <w:rFonts w:ascii="Arial" w:hAnsi="Arial" w:cs="Arial"/>
                <w:sz w:val="18"/>
                <w:szCs w:val="18"/>
              </w:rPr>
              <w:t>66.90</w:t>
            </w:r>
            <w:r>
              <w:rPr>
                <w:rFonts w:ascii="Arial" w:hAnsi="Arial" w:cs="Arial"/>
                <w:sz w:val="18"/>
                <w:szCs w:val="18"/>
              </w:rPr>
              <w:t xml:space="preserve">% </w:t>
            </w:r>
            <w:r w:rsidR="009B6CBD">
              <w:rPr>
                <w:rFonts w:ascii="Arial" w:hAnsi="Arial" w:cs="Arial"/>
                <w:sz w:val="18"/>
                <w:szCs w:val="18"/>
              </w:rPr>
              <w:t>r</w:t>
            </w:r>
            <w:r>
              <w:rPr>
                <w:rFonts w:ascii="Arial" w:hAnsi="Arial" w:cs="Arial"/>
                <w:sz w:val="18"/>
                <w:szCs w:val="18"/>
              </w:rPr>
              <w:t xml:space="preserve">especto a la cobertura de carrera para los cargos de Jueces, </w:t>
            </w:r>
            <w:r w:rsidR="009B6CBD">
              <w:rPr>
                <w:rFonts w:ascii="Arial" w:hAnsi="Arial" w:cs="Arial"/>
                <w:sz w:val="18"/>
                <w:szCs w:val="18"/>
              </w:rPr>
              <w:t xml:space="preserve">presentándose una leve disminución respecto al período anterior </w:t>
            </w:r>
            <w:r>
              <w:rPr>
                <w:rFonts w:ascii="Arial" w:hAnsi="Arial" w:cs="Arial"/>
                <w:sz w:val="18"/>
                <w:szCs w:val="18"/>
              </w:rPr>
              <w:t>teniendo en cuenta la Corporación realizó la creación de cargos de Jueces de la República</w:t>
            </w:r>
            <w:r w:rsidRPr="00A13137">
              <w:rPr>
                <w:rFonts w:ascii="Arial" w:hAnsi="Arial" w:cs="Arial"/>
                <w:sz w:val="18"/>
                <w:szCs w:val="18"/>
              </w:rPr>
              <w:t>.</w:t>
            </w:r>
          </w:p>
        </w:tc>
      </w:tr>
      <w:tr w:rsidR="001F57EE" w:rsidRPr="00A13137" w14:paraId="4817C992" w14:textId="77777777" w:rsidTr="004E67C5">
        <w:trPr>
          <w:trHeight w:val="429"/>
        </w:trPr>
        <w:tc>
          <w:tcPr>
            <w:tcW w:w="1558" w:type="dxa"/>
            <w:tcBorders>
              <w:top w:val="single" w:sz="4" w:space="0" w:color="000000"/>
              <w:left w:val="single" w:sz="4" w:space="0" w:color="000000"/>
              <w:bottom w:val="single" w:sz="4" w:space="0" w:color="auto"/>
              <w:right w:val="single" w:sz="4" w:space="0" w:color="auto"/>
            </w:tcBorders>
          </w:tcPr>
          <w:p w14:paraId="3F16887A" w14:textId="77777777" w:rsidR="001F57EE" w:rsidRPr="00916D22" w:rsidRDefault="001F57EE" w:rsidP="004E67C5">
            <w:pPr>
              <w:tabs>
                <w:tab w:val="center" w:pos="4536"/>
              </w:tabs>
              <w:rPr>
                <w:rFonts w:ascii="Arial" w:hAnsi="Arial" w:cs="Arial"/>
                <w:b/>
                <w:bCs/>
                <w:sz w:val="18"/>
                <w:szCs w:val="18"/>
                <w:highlight w:val="yellow"/>
              </w:rPr>
            </w:pPr>
            <w:r w:rsidRPr="00916D22">
              <w:rPr>
                <w:rFonts w:ascii="Arial" w:hAnsi="Arial" w:cs="Arial"/>
                <w:sz w:val="18"/>
                <w:szCs w:val="18"/>
                <w:highlight w:val="yellow"/>
              </w:rPr>
              <w:lastRenderedPageBreak/>
              <w:t>GESTIÓN PARA LA INTEGRACIÓN DE LISTAS DE ALTAS CORTES</w:t>
            </w:r>
          </w:p>
          <w:p w14:paraId="5E7E928D" w14:textId="77777777" w:rsidR="001F57EE" w:rsidRPr="00916D22" w:rsidRDefault="001F57EE" w:rsidP="004E67C5">
            <w:pPr>
              <w:tabs>
                <w:tab w:val="center" w:pos="4536"/>
              </w:tabs>
              <w:rPr>
                <w:rFonts w:ascii="Arial" w:hAnsi="Arial" w:cs="Arial"/>
                <w:b/>
                <w:bCs/>
                <w:sz w:val="18"/>
                <w:szCs w:val="18"/>
                <w:highlight w:val="yellow"/>
              </w:rPr>
            </w:pPr>
          </w:p>
        </w:tc>
        <w:tc>
          <w:tcPr>
            <w:tcW w:w="2384" w:type="dxa"/>
            <w:tcBorders>
              <w:top w:val="single" w:sz="4" w:space="0" w:color="000000"/>
              <w:left w:val="single" w:sz="4" w:space="0" w:color="000000"/>
              <w:bottom w:val="single" w:sz="4" w:space="0" w:color="auto"/>
              <w:right w:val="single" w:sz="4" w:space="0" w:color="000000"/>
            </w:tcBorders>
          </w:tcPr>
          <w:p w14:paraId="38C90A15" w14:textId="77777777" w:rsidR="001F57EE" w:rsidRPr="003F4823" w:rsidRDefault="001F57EE" w:rsidP="004E67C5">
            <w:pPr>
              <w:tabs>
                <w:tab w:val="center" w:pos="4536"/>
              </w:tabs>
              <w:jc w:val="both"/>
              <w:rPr>
                <w:rFonts w:ascii="Arial" w:hAnsi="Arial" w:cs="Arial"/>
                <w:b/>
                <w:bCs/>
                <w:sz w:val="18"/>
                <w:szCs w:val="18"/>
                <w:highlight w:val="yellow"/>
              </w:rPr>
            </w:pPr>
            <w:r w:rsidRPr="003F4823">
              <w:rPr>
                <w:rFonts w:ascii="Arial" w:hAnsi="Arial" w:cs="Arial"/>
                <w:b/>
                <w:bCs/>
                <w:sz w:val="18"/>
                <w:szCs w:val="18"/>
                <w:highlight w:val="yellow"/>
              </w:rPr>
              <w:t>Oportunidad en la entrega de listas de candidatos</w:t>
            </w:r>
          </w:p>
          <w:p w14:paraId="13949FD3" w14:textId="77777777" w:rsidR="001F57EE" w:rsidRPr="003F4823" w:rsidRDefault="001F57EE" w:rsidP="004E67C5">
            <w:pPr>
              <w:tabs>
                <w:tab w:val="center" w:pos="4536"/>
              </w:tabs>
              <w:jc w:val="both"/>
              <w:rPr>
                <w:rFonts w:ascii="Arial" w:hAnsi="Arial" w:cs="Arial"/>
                <w:b/>
                <w:bCs/>
                <w:sz w:val="18"/>
                <w:szCs w:val="18"/>
                <w:highlight w:val="yellow"/>
              </w:rPr>
            </w:pPr>
          </w:p>
          <w:p w14:paraId="47C40D1C" w14:textId="77777777" w:rsidR="001F57EE" w:rsidRPr="00AB5E94" w:rsidRDefault="001F57EE" w:rsidP="004E67C5">
            <w:pPr>
              <w:tabs>
                <w:tab w:val="center" w:pos="4536"/>
              </w:tabs>
              <w:jc w:val="both"/>
              <w:rPr>
                <w:rFonts w:ascii="Arial" w:hAnsi="Arial" w:cs="Arial"/>
                <w:bCs/>
                <w:sz w:val="18"/>
                <w:szCs w:val="18"/>
              </w:rPr>
            </w:pPr>
            <w:r w:rsidRPr="003F4823">
              <w:rPr>
                <w:rFonts w:ascii="Arial" w:hAnsi="Arial" w:cs="Arial"/>
                <w:bCs/>
                <w:sz w:val="18"/>
                <w:szCs w:val="18"/>
                <w:highlight w:val="yellow"/>
              </w:rPr>
              <w:t>Cantidad de días trascurridos de publicación del Acuerdo = Fecha de publicación y comunicación del Acuerdo con las listas - Fecha de presentación de la solicitud.</w:t>
            </w:r>
          </w:p>
        </w:tc>
        <w:tc>
          <w:tcPr>
            <w:tcW w:w="726" w:type="dxa"/>
            <w:tcBorders>
              <w:top w:val="single" w:sz="4" w:space="0" w:color="000000"/>
              <w:left w:val="single" w:sz="4" w:space="0" w:color="000000"/>
              <w:bottom w:val="single" w:sz="4" w:space="0" w:color="auto"/>
              <w:right w:val="single" w:sz="4" w:space="0" w:color="auto"/>
            </w:tcBorders>
            <w:vAlign w:val="center"/>
          </w:tcPr>
          <w:p w14:paraId="4737D27F" w14:textId="0AB5FE36" w:rsidR="001F57EE" w:rsidRDefault="00594A8D" w:rsidP="004E67C5">
            <w:pPr>
              <w:tabs>
                <w:tab w:val="center" w:pos="4536"/>
              </w:tabs>
              <w:jc w:val="center"/>
              <w:rPr>
                <w:rFonts w:ascii="Arial" w:eastAsia="Calibri" w:hAnsi="Arial" w:cs="Arial"/>
                <w:sz w:val="18"/>
                <w:szCs w:val="18"/>
              </w:rPr>
            </w:pPr>
            <w:r>
              <w:rPr>
                <w:rFonts w:ascii="Arial" w:eastAsia="Calibri" w:hAnsi="Arial" w:cs="Arial"/>
                <w:sz w:val="18"/>
                <w:szCs w:val="18"/>
              </w:rPr>
              <w:t>180</w:t>
            </w:r>
          </w:p>
        </w:tc>
        <w:tc>
          <w:tcPr>
            <w:tcW w:w="1336" w:type="dxa"/>
            <w:tcBorders>
              <w:top w:val="single" w:sz="4" w:space="0" w:color="000000"/>
              <w:left w:val="single" w:sz="4" w:space="0" w:color="000000"/>
              <w:bottom w:val="single" w:sz="4" w:space="0" w:color="auto"/>
              <w:right w:val="single" w:sz="4" w:space="0" w:color="auto"/>
            </w:tcBorders>
            <w:vAlign w:val="center"/>
          </w:tcPr>
          <w:p w14:paraId="43933E7C" w14:textId="715041F8" w:rsidR="001F57EE" w:rsidRPr="00A13137" w:rsidRDefault="001F57EE" w:rsidP="00594A8D">
            <w:pPr>
              <w:tabs>
                <w:tab w:val="center" w:pos="4536"/>
              </w:tabs>
              <w:jc w:val="center"/>
              <w:rPr>
                <w:rFonts w:ascii="Arial" w:eastAsia="Calibri" w:hAnsi="Arial" w:cs="Arial"/>
                <w:sz w:val="18"/>
                <w:szCs w:val="18"/>
              </w:rPr>
            </w:pPr>
            <w:r>
              <w:rPr>
                <w:rFonts w:ascii="Arial" w:eastAsia="Calibri" w:hAnsi="Arial" w:cs="Arial"/>
                <w:sz w:val="18"/>
                <w:szCs w:val="18"/>
              </w:rPr>
              <w:t>1</w:t>
            </w:r>
            <w:r w:rsidR="00594A8D">
              <w:rPr>
                <w:rFonts w:ascii="Arial" w:eastAsia="Calibri" w:hAnsi="Arial" w:cs="Arial"/>
                <w:sz w:val="18"/>
                <w:szCs w:val="18"/>
              </w:rPr>
              <w:t>67</w:t>
            </w:r>
          </w:p>
        </w:tc>
        <w:tc>
          <w:tcPr>
            <w:tcW w:w="3352" w:type="dxa"/>
            <w:tcBorders>
              <w:top w:val="single" w:sz="4" w:space="0" w:color="000000"/>
              <w:left w:val="single" w:sz="4" w:space="0" w:color="auto"/>
              <w:bottom w:val="single" w:sz="4" w:space="0" w:color="auto"/>
              <w:right w:val="single" w:sz="4" w:space="0" w:color="auto"/>
            </w:tcBorders>
            <w:vAlign w:val="center"/>
          </w:tcPr>
          <w:p w14:paraId="02D0E78D" w14:textId="3F01FC1A" w:rsidR="001F57EE" w:rsidRDefault="001F57EE" w:rsidP="004E67C5">
            <w:pPr>
              <w:tabs>
                <w:tab w:val="center" w:pos="4536"/>
              </w:tabs>
              <w:jc w:val="both"/>
              <w:rPr>
                <w:rFonts w:ascii="Arial" w:eastAsia="Calibri" w:hAnsi="Arial" w:cs="Arial"/>
                <w:sz w:val="18"/>
                <w:szCs w:val="18"/>
              </w:rPr>
            </w:pPr>
            <w:r>
              <w:rPr>
                <w:rFonts w:ascii="Arial" w:eastAsia="Calibri" w:hAnsi="Arial" w:cs="Arial"/>
                <w:sz w:val="18"/>
                <w:szCs w:val="18"/>
              </w:rPr>
              <w:t xml:space="preserve">Respecto de la anualidad </w:t>
            </w:r>
            <w:r w:rsidRPr="00543595">
              <w:rPr>
                <w:rFonts w:ascii="Arial" w:eastAsia="Calibri" w:hAnsi="Arial" w:cs="Arial"/>
                <w:sz w:val="18"/>
                <w:szCs w:val="18"/>
              </w:rPr>
              <w:t>202</w:t>
            </w:r>
            <w:r w:rsidR="00973388" w:rsidRPr="00543595">
              <w:rPr>
                <w:rFonts w:ascii="Arial" w:eastAsia="Calibri" w:hAnsi="Arial" w:cs="Arial"/>
                <w:sz w:val="18"/>
                <w:szCs w:val="18"/>
              </w:rPr>
              <w:t>3</w:t>
            </w:r>
            <w:r w:rsidRPr="00543595">
              <w:rPr>
                <w:rFonts w:ascii="Arial" w:eastAsia="Calibri" w:hAnsi="Arial" w:cs="Arial"/>
                <w:sz w:val="18"/>
                <w:szCs w:val="18"/>
              </w:rPr>
              <w:t>,</w:t>
            </w:r>
            <w:r>
              <w:rPr>
                <w:rFonts w:ascii="Arial" w:eastAsia="Calibri" w:hAnsi="Arial" w:cs="Arial"/>
                <w:sz w:val="18"/>
                <w:szCs w:val="18"/>
              </w:rPr>
              <w:t xml:space="preserve"> la totalidad de las listas de candidatos fueron conformadas en un término inferior a los 180 días, cumpliendo con la meta y el resultado del indicador para los citados años. </w:t>
            </w:r>
          </w:p>
          <w:p w14:paraId="234FD129" w14:textId="77777777" w:rsidR="001F57EE" w:rsidRPr="00A13137" w:rsidRDefault="001F57EE" w:rsidP="004E67C5">
            <w:pPr>
              <w:tabs>
                <w:tab w:val="center" w:pos="4536"/>
              </w:tabs>
              <w:jc w:val="both"/>
              <w:rPr>
                <w:rFonts w:ascii="Arial" w:hAnsi="Arial" w:cs="Arial"/>
                <w:sz w:val="18"/>
                <w:szCs w:val="18"/>
              </w:rPr>
            </w:pPr>
          </w:p>
        </w:tc>
      </w:tr>
    </w:tbl>
    <w:p w14:paraId="1DA72BCD" w14:textId="77777777" w:rsidR="001F57EE" w:rsidRDefault="001F57EE" w:rsidP="0029124F">
      <w:pPr>
        <w:jc w:val="both"/>
        <w:rPr>
          <w:rFonts w:ascii="Arial" w:hAnsi="Arial" w:cs="Arial"/>
          <w:sz w:val="22"/>
          <w:szCs w:val="22"/>
        </w:rPr>
      </w:pPr>
    </w:p>
    <w:p w14:paraId="3CF18984" w14:textId="0AC29707" w:rsidR="000E4C9E" w:rsidRDefault="000E4C9E" w:rsidP="001D2ECE">
      <w:pPr>
        <w:rPr>
          <w:rFonts w:ascii="Arial" w:hAnsi="Arial" w:cs="Arial"/>
          <w:sz w:val="22"/>
          <w:szCs w:val="22"/>
        </w:rPr>
      </w:pPr>
    </w:p>
    <w:p w14:paraId="1935611A" w14:textId="77777777" w:rsidR="0025037C" w:rsidRPr="007A0BF3" w:rsidRDefault="000E4C9E" w:rsidP="000B5552">
      <w:pPr>
        <w:numPr>
          <w:ilvl w:val="0"/>
          <w:numId w:val="18"/>
        </w:numPr>
        <w:jc w:val="both"/>
        <w:rPr>
          <w:rFonts w:ascii="Arial" w:hAnsi="Arial" w:cs="Arial"/>
          <w:b/>
          <w:color w:val="A6A6A6"/>
          <w:sz w:val="22"/>
          <w:szCs w:val="22"/>
        </w:rPr>
      </w:pPr>
      <w:bookmarkStart w:id="2" w:name="_Hlk57697604"/>
      <w:bookmarkEnd w:id="1"/>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6BC5F369" w14:textId="77777777" w:rsidR="001F57EE" w:rsidRDefault="001F57EE" w:rsidP="007A0BF3">
      <w:pPr>
        <w:pStyle w:val="Prrafodelista"/>
        <w:tabs>
          <w:tab w:val="center" w:pos="4536"/>
        </w:tabs>
        <w:spacing w:after="0" w:line="240" w:lineRule="auto"/>
        <w:ind w:left="0"/>
        <w:contextualSpacing w:val="0"/>
        <w:jc w:val="both"/>
        <w:rPr>
          <w:rFonts w:ascii="Arial" w:hAnsi="Arial" w:cs="Arial"/>
          <w:bCs/>
          <w:color w:val="000000"/>
        </w:rPr>
      </w:pP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066"/>
        <w:gridCol w:w="3291"/>
        <w:gridCol w:w="1275"/>
        <w:gridCol w:w="1418"/>
      </w:tblGrid>
      <w:tr w:rsidR="001F57EE" w:rsidRPr="00A13137" w14:paraId="54ABC91F" w14:textId="77777777" w:rsidTr="004E67C5">
        <w:trPr>
          <w:trHeight w:val="125"/>
          <w:tblHeader/>
          <w:jc w:val="center"/>
        </w:trPr>
        <w:tc>
          <w:tcPr>
            <w:tcW w:w="8965"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66A4A070"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NÚMERO DE SALIDAS NO CONFORMES REGISTRADAS EN EL F</w:t>
            </w:r>
            <w:r>
              <w:rPr>
                <w:rFonts w:ascii="Arial" w:eastAsia="Calibri" w:hAnsi="Arial" w:cs="Arial"/>
                <w:b/>
                <w:sz w:val="18"/>
                <w:szCs w:val="18"/>
              </w:rPr>
              <w:t>ORMATO IDENTIFICACIÓN DE SALIDAS</w:t>
            </w:r>
            <w:r w:rsidRPr="00A13137">
              <w:rPr>
                <w:rFonts w:ascii="Arial" w:eastAsia="Calibri" w:hAnsi="Arial" w:cs="Arial"/>
                <w:b/>
                <w:sz w:val="18"/>
                <w:szCs w:val="18"/>
              </w:rPr>
              <w:t xml:space="preserve"> NO CONFORME </w:t>
            </w:r>
          </w:p>
        </w:tc>
      </w:tr>
      <w:tr w:rsidR="001F57EE" w:rsidRPr="00A13137" w14:paraId="775C51CF" w14:textId="77777777" w:rsidTr="004E67C5">
        <w:trPr>
          <w:trHeight w:val="437"/>
          <w:tblHeader/>
          <w:jc w:val="center"/>
        </w:trPr>
        <w:tc>
          <w:tcPr>
            <w:tcW w:w="1915" w:type="dxa"/>
            <w:tcBorders>
              <w:top w:val="single" w:sz="4" w:space="0" w:color="000000"/>
              <w:left w:val="single" w:sz="4" w:space="0" w:color="000000"/>
              <w:right w:val="single" w:sz="4" w:space="0" w:color="000000"/>
            </w:tcBorders>
            <w:shd w:val="clear" w:color="auto" w:fill="EDEDED"/>
            <w:vAlign w:val="center"/>
          </w:tcPr>
          <w:p w14:paraId="5D4F7B55"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D3B5A3F" w14:textId="77777777" w:rsidR="001F57EE" w:rsidRPr="00A13137" w:rsidRDefault="001F57EE" w:rsidP="004E67C5">
            <w:pPr>
              <w:tabs>
                <w:tab w:val="center" w:pos="4536"/>
              </w:tabs>
              <w:jc w:val="center"/>
              <w:rPr>
                <w:rFonts w:ascii="Arial" w:eastAsia="Calibri" w:hAnsi="Arial" w:cs="Arial"/>
                <w:b/>
                <w:sz w:val="18"/>
                <w:szCs w:val="18"/>
              </w:rPr>
            </w:pPr>
            <w:r>
              <w:rPr>
                <w:rFonts w:ascii="Arial" w:eastAsia="Calibri" w:hAnsi="Arial" w:cs="Arial"/>
                <w:b/>
                <w:sz w:val="18"/>
                <w:szCs w:val="18"/>
              </w:rPr>
              <w:t>Nú</w:t>
            </w:r>
            <w:r w:rsidRPr="00A13137">
              <w:rPr>
                <w:rFonts w:ascii="Arial" w:eastAsia="Calibri" w:hAnsi="Arial" w:cs="Arial"/>
                <w:b/>
                <w:sz w:val="18"/>
                <w:szCs w:val="18"/>
              </w:rPr>
              <w:t>mero de la Salida No Conforme</w:t>
            </w:r>
          </w:p>
        </w:tc>
        <w:tc>
          <w:tcPr>
            <w:tcW w:w="32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9021214"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Análisis</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cPr>
          <w:p w14:paraId="5F7C7862" w14:textId="77777777" w:rsidR="001F57EE" w:rsidRPr="00A13137" w:rsidRDefault="001F57EE" w:rsidP="004E67C5">
            <w:pPr>
              <w:tabs>
                <w:tab w:val="center" w:pos="4536"/>
              </w:tabs>
              <w:jc w:val="center"/>
              <w:rPr>
                <w:rFonts w:ascii="Arial" w:eastAsia="Calibri" w:hAnsi="Arial" w:cs="Arial"/>
                <w:b/>
                <w:sz w:val="18"/>
                <w:szCs w:val="18"/>
              </w:rPr>
            </w:pPr>
          </w:p>
          <w:p w14:paraId="45232FD4"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Corrección</w:t>
            </w:r>
          </w:p>
        </w:tc>
        <w:tc>
          <w:tcPr>
            <w:tcW w:w="1418" w:type="dxa"/>
            <w:tcBorders>
              <w:top w:val="single" w:sz="4" w:space="0" w:color="000000"/>
              <w:left w:val="single" w:sz="4" w:space="0" w:color="000000"/>
              <w:bottom w:val="single" w:sz="4" w:space="0" w:color="000000"/>
              <w:right w:val="single" w:sz="4" w:space="0" w:color="000000"/>
            </w:tcBorders>
            <w:shd w:val="clear" w:color="auto" w:fill="EDEDED"/>
          </w:tcPr>
          <w:p w14:paraId="71EEA4E4" w14:textId="77777777" w:rsidR="001F57EE" w:rsidRPr="00A13137" w:rsidRDefault="001F57EE" w:rsidP="004E67C5">
            <w:pPr>
              <w:tabs>
                <w:tab w:val="center" w:pos="4536"/>
              </w:tabs>
              <w:jc w:val="center"/>
              <w:rPr>
                <w:rFonts w:ascii="Arial" w:eastAsia="Calibri" w:hAnsi="Arial" w:cs="Arial"/>
                <w:b/>
                <w:sz w:val="18"/>
                <w:szCs w:val="18"/>
              </w:rPr>
            </w:pPr>
          </w:p>
          <w:p w14:paraId="6B38A69A" w14:textId="77777777" w:rsidR="001F57EE" w:rsidRPr="00A13137" w:rsidRDefault="001F57EE" w:rsidP="004E67C5">
            <w:pPr>
              <w:tabs>
                <w:tab w:val="center" w:pos="4536"/>
              </w:tabs>
              <w:jc w:val="center"/>
              <w:rPr>
                <w:rFonts w:ascii="Arial" w:eastAsia="Calibri" w:hAnsi="Arial" w:cs="Arial"/>
                <w:b/>
                <w:sz w:val="18"/>
                <w:szCs w:val="18"/>
              </w:rPr>
            </w:pPr>
            <w:r w:rsidRPr="00A13137">
              <w:rPr>
                <w:rFonts w:ascii="Arial" w:eastAsia="Calibri" w:hAnsi="Arial" w:cs="Arial"/>
                <w:b/>
                <w:sz w:val="18"/>
                <w:szCs w:val="18"/>
              </w:rPr>
              <w:t>Acción Correctiva</w:t>
            </w:r>
          </w:p>
        </w:tc>
      </w:tr>
      <w:tr w:rsidR="001F57EE" w:rsidRPr="00A13137" w14:paraId="28B0F6B6" w14:textId="77777777" w:rsidTr="004E67C5">
        <w:trPr>
          <w:trHeight w:val="284"/>
          <w:jc w:val="center"/>
        </w:trPr>
        <w:tc>
          <w:tcPr>
            <w:tcW w:w="1915" w:type="dxa"/>
            <w:tcBorders>
              <w:top w:val="single" w:sz="4" w:space="0" w:color="auto"/>
              <w:left w:val="single" w:sz="4" w:space="0" w:color="000000"/>
              <w:bottom w:val="single" w:sz="4" w:space="0" w:color="auto"/>
              <w:right w:val="single" w:sz="4" w:space="0" w:color="auto"/>
            </w:tcBorders>
            <w:vAlign w:val="center"/>
          </w:tcPr>
          <w:p w14:paraId="2BBB79BF" w14:textId="77777777" w:rsidR="001F57EE" w:rsidRPr="00A13137" w:rsidRDefault="001F57EE" w:rsidP="004E67C5">
            <w:pPr>
              <w:tabs>
                <w:tab w:val="center" w:pos="4536"/>
              </w:tabs>
              <w:rPr>
                <w:rFonts w:ascii="Arial" w:hAnsi="Arial" w:cs="Arial"/>
                <w:bCs/>
                <w:sz w:val="18"/>
                <w:szCs w:val="18"/>
              </w:rPr>
            </w:pPr>
            <w:r w:rsidRPr="00916D22">
              <w:rPr>
                <w:rFonts w:ascii="Arial" w:eastAsia="Calibri" w:hAnsi="Arial" w:cs="Arial"/>
                <w:bCs/>
                <w:sz w:val="18"/>
                <w:szCs w:val="18"/>
                <w:highlight w:val="yellow"/>
              </w:rPr>
              <w:t>ADMINISTRACIÓN DE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523A5E7D" w14:textId="77777777" w:rsidR="001F57EE" w:rsidRPr="00A13137" w:rsidRDefault="001F57EE" w:rsidP="004E67C5">
            <w:pPr>
              <w:tabs>
                <w:tab w:val="center" w:pos="4536"/>
              </w:tabs>
              <w:jc w:val="center"/>
              <w:rPr>
                <w:rFonts w:ascii="Arial" w:hAnsi="Arial" w:cs="Arial"/>
                <w:sz w:val="18"/>
                <w:szCs w:val="18"/>
              </w:rPr>
            </w:pPr>
            <w:r>
              <w:rPr>
                <w:rFonts w:ascii="Arial" w:hAnsi="Arial" w:cs="Arial"/>
                <w:sz w:val="18"/>
                <w:szCs w:val="18"/>
              </w:rPr>
              <w:t>1</w:t>
            </w:r>
          </w:p>
        </w:tc>
        <w:tc>
          <w:tcPr>
            <w:tcW w:w="3291" w:type="dxa"/>
            <w:tcBorders>
              <w:top w:val="single" w:sz="4" w:space="0" w:color="auto"/>
              <w:left w:val="single" w:sz="4" w:space="0" w:color="000000"/>
              <w:bottom w:val="single" w:sz="4" w:space="0" w:color="auto"/>
              <w:right w:val="single" w:sz="4" w:space="0" w:color="000000"/>
            </w:tcBorders>
            <w:vAlign w:val="center"/>
          </w:tcPr>
          <w:p w14:paraId="2447D3E7" w14:textId="2DC3A184" w:rsidR="001F57EE" w:rsidRPr="00A13137" w:rsidRDefault="001F57EE" w:rsidP="00FA49E4">
            <w:pPr>
              <w:overflowPunct/>
              <w:jc w:val="both"/>
              <w:textAlignment w:val="auto"/>
              <w:rPr>
                <w:rFonts w:ascii="Arial" w:hAnsi="Arial" w:cs="Arial"/>
                <w:sz w:val="18"/>
                <w:szCs w:val="18"/>
              </w:rPr>
            </w:pPr>
            <w:r w:rsidRPr="003F4823">
              <w:rPr>
                <w:rFonts w:ascii="Arial" w:hAnsi="Arial" w:cs="Arial"/>
                <w:sz w:val="18"/>
                <w:szCs w:val="18"/>
                <w:highlight w:val="yellow"/>
              </w:rPr>
              <w:t xml:space="preserve">La decisión realizada </w:t>
            </w:r>
            <w:r w:rsidR="004E7C88" w:rsidRPr="003F4823">
              <w:rPr>
                <w:rFonts w:ascii="Arial" w:hAnsi="Arial" w:cs="Arial"/>
                <w:sz w:val="18"/>
                <w:szCs w:val="18"/>
                <w:highlight w:val="yellow"/>
              </w:rPr>
              <w:t>mediante Resolución</w:t>
            </w:r>
            <w:r w:rsidRPr="003F4823">
              <w:rPr>
                <w:rFonts w:ascii="Arial" w:hAnsi="Arial" w:cs="Arial"/>
                <w:sz w:val="18"/>
                <w:szCs w:val="18"/>
                <w:highlight w:val="yellow"/>
              </w:rPr>
              <w:t xml:space="preserve"> CJR2</w:t>
            </w:r>
            <w:r w:rsidR="00FA49E4" w:rsidRPr="003F4823">
              <w:rPr>
                <w:rFonts w:ascii="Arial" w:hAnsi="Arial" w:cs="Arial"/>
                <w:sz w:val="18"/>
                <w:szCs w:val="18"/>
                <w:highlight w:val="yellow"/>
              </w:rPr>
              <w:t>2</w:t>
            </w:r>
            <w:r w:rsidRPr="003F4823">
              <w:rPr>
                <w:rFonts w:ascii="Arial" w:hAnsi="Arial" w:cs="Arial"/>
                <w:sz w:val="18"/>
                <w:szCs w:val="18"/>
                <w:highlight w:val="yellow"/>
              </w:rPr>
              <w:t>-0</w:t>
            </w:r>
            <w:r w:rsidR="00FA49E4" w:rsidRPr="003F4823">
              <w:rPr>
                <w:rFonts w:ascii="Arial" w:hAnsi="Arial" w:cs="Arial"/>
                <w:sz w:val="18"/>
                <w:szCs w:val="18"/>
                <w:highlight w:val="yellow"/>
              </w:rPr>
              <w:t>174</w:t>
            </w:r>
            <w:r w:rsidRPr="003F4823">
              <w:rPr>
                <w:rFonts w:ascii="Arial" w:hAnsi="Arial" w:cs="Arial"/>
                <w:sz w:val="18"/>
                <w:szCs w:val="18"/>
                <w:highlight w:val="yellow"/>
              </w:rPr>
              <w:t xml:space="preserve"> de</w:t>
            </w:r>
            <w:r w:rsidR="00FA49E4" w:rsidRPr="003F4823">
              <w:rPr>
                <w:rFonts w:ascii="Arial" w:hAnsi="Arial" w:cs="Arial"/>
                <w:sz w:val="18"/>
                <w:szCs w:val="18"/>
                <w:highlight w:val="yellow"/>
              </w:rPr>
              <w:t>l</w:t>
            </w:r>
            <w:r w:rsidRPr="003F4823">
              <w:rPr>
                <w:rFonts w:ascii="Arial" w:hAnsi="Arial" w:cs="Arial"/>
                <w:sz w:val="18"/>
                <w:szCs w:val="18"/>
                <w:highlight w:val="yellow"/>
              </w:rPr>
              <w:t xml:space="preserve"> 7 de </w:t>
            </w:r>
            <w:r w:rsidR="00FA49E4" w:rsidRPr="003F4823">
              <w:rPr>
                <w:rFonts w:ascii="Arial" w:hAnsi="Arial" w:cs="Arial"/>
                <w:sz w:val="18"/>
                <w:szCs w:val="18"/>
                <w:highlight w:val="yellow"/>
              </w:rPr>
              <w:t>junio</w:t>
            </w:r>
            <w:r w:rsidRPr="003F4823">
              <w:rPr>
                <w:rFonts w:ascii="Arial" w:hAnsi="Arial" w:cs="Arial"/>
                <w:sz w:val="18"/>
                <w:szCs w:val="18"/>
                <w:highlight w:val="yellow"/>
              </w:rPr>
              <w:t xml:space="preserve"> de 202</w:t>
            </w:r>
            <w:r w:rsidR="00FA49E4" w:rsidRPr="003F4823">
              <w:rPr>
                <w:rFonts w:ascii="Arial" w:hAnsi="Arial" w:cs="Arial"/>
                <w:sz w:val="18"/>
                <w:szCs w:val="18"/>
                <w:highlight w:val="yellow"/>
              </w:rPr>
              <w:t>2</w:t>
            </w:r>
            <w:r w:rsidRPr="003F4823">
              <w:rPr>
                <w:rFonts w:ascii="Arial" w:hAnsi="Arial" w:cs="Arial"/>
                <w:sz w:val="18"/>
                <w:szCs w:val="18"/>
                <w:highlight w:val="yellow"/>
              </w:rPr>
              <w:t xml:space="preserve"> “</w:t>
            </w:r>
            <w:r w:rsidR="00FA49E4" w:rsidRPr="003F4823">
              <w:rPr>
                <w:rFonts w:ascii="Arial" w:hAnsi="Arial" w:cs="Arial"/>
                <w:sz w:val="22"/>
                <w:szCs w:val="22"/>
                <w:highlight w:val="yellow"/>
                <w:lang w:eastAsia="es-CO"/>
              </w:rPr>
              <w:t>“</w:t>
            </w:r>
            <w:r w:rsidR="00FA49E4" w:rsidRPr="003F4823">
              <w:rPr>
                <w:rFonts w:ascii="Arial" w:hAnsi="Arial" w:cs="Arial"/>
                <w:sz w:val="18"/>
                <w:szCs w:val="18"/>
                <w:highlight w:val="yellow"/>
              </w:rPr>
              <w:t>Por medio de la cual se corrige el nombre de la sala de Tribunal Superior en donde fue asignada la doctora Claudia Patricia Vásquez Tobón según la Resolución CJR22-0121 de 17 de mayo de 2022”.</w:t>
            </w:r>
          </w:p>
        </w:tc>
        <w:tc>
          <w:tcPr>
            <w:tcW w:w="1275" w:type="dxa"/>
            <w:tcBorders>
              <w:top w:val="single" w:sz="4" w:space="0" w:color="auto"/>
              <w:left w:val="single" w:sz="4" w:space="0" w:color="000000"/>
              <w:bottom w:val="single" w:sz="4" w:space="0" w:color="auto"/>
              <w:right w:val="single" w:sz="4" w:space="0" w:color="000000"/>
            </w:tcBorders>
          </w:tcPr>
          <w:p w14:paraId="2CF994BC" w14:textId="77777777" w:rsidR="00543595" w:rsidRDefault="00543595" w:rsidP="004E67C5">
            <w:pPr>
              <w:tabs>
                <w:tab w:val="center" w:pos="4536"/>
              </w:tabs>
              <w:jc w:val="center"/>
              <w:rPr>
                <w:rFonts w:ascii="Arial" w:hAnsi="Arial" w:cs="Arial"/>
                <w:sz w:val="18"/>
                <w:szCs w:val="18"/>
              </w:rPr>
            </w:pPr>
          </w:p>
          <w:p w14:paraId="0C5BC64E" w14:textId="77777777" w:rsidR="00543595" w:rsidRDefault="00543595" w:rsidP="004E67C5">
            <w:pPr>
              <w:tabs>
                <w:tab w:val="center" w:pos="4536"/>
              </w:tabs>
              <w:jc w:val="center"/>
              <w:rPr>
                <w:rFonts w:ascii="Arial" w:hAnsi="Arial" w:cs="Arial"/>
                <w:sz w:val="18"/>
                <w:szCs w:val="18"/>
              </w:rPr>
            </w:pPr>
          </w:p>
          <w:p w14:paraId="72990D5F" w14:textId="7DCBBE98" w:rsidR="001F57EE" w:rsidRPr="00A13137" w:rsidRDefault="001F57EE" w:rsidP="004E67C5">
            <w:pPr>
              <w:tabs>
                <w:tab w:val="center" w:pos="4536"/>
              </w:tabs>
              <w:jc w:val="center"/>
              <w:rPr>
                <w:rFonts w:ascii="Arial" w:hAnsi="Arial" w:cs="Arial"/>
                <w:sz w:val="18"/>
                <w:szCs w:val="18"/>
              </w:rPr>
            </w:pPr>
            <w:r>
              <w:rPr>
                <w:rFonts w:ascii="Arial" w:hAnsi="Arial" w:cs="Arial"/>
                <w:sz w:val="18"/>
                <w:szCs w:val="18"/>
              </w:rPr>
              <w:t>X</w:t>
            </w:r>
          </w:p>
        </w:tc>
        <w:tc>
          <w:tcPr>
            <w:tcW w:w="1418" w:type="dxa"/>
            <w:tcBorders>
              <w:top w:val="single" w:sz="4" w:space="0" w:color="auto"/>
              <w:left w:val="single" w:sz="4" w:space="0" w:color="000000"/>
              <w:bottom w:val="single" w:sz="4" w:space="0" w:color="auto"/>
              <w:right w:val="single" w:sz="4" w:space="0" w:color="000000"/>
            </w:tcBorders>
          </w:tcPr>
          <w:p w14:paraId="74A2E826" w14:textId="77777777" w:rsidR="001F57EE" w:rsidRPr="00A13137" w:rsidRDefault="001F57EE" w:rsidP="004E67C5">
            <w:pPr>
              <w:tabs>
                <w:tab w:val="center" w:pos="4536"/>
              </w:tabs>
              <w:jc w:val="center"/>
              <w:rPr>
                <w:rFonts w:ascii="Arial" w:hAnsi="Arial" w:cs="Arial"/>
                <w:sz w:val="18"/>
                <w:szCs w:val="18"/>
              </w:rPr>
            </w:pPr>
          </w:p>
        </w:tc>
      </w:tr>
      <w:bookmarkEnd w:id="2"/>
    </w:tbl>
    <w:p w14:paraId="3B533416" w14:textId="77777777" w:rsidR="00C30A37" w:rsidRDefault="00C30A37" w:rsidP="009236EA">
      <w:pPr>
        <w:pStyle w:val="Prrafodelista"/>
        <w:tabs>
          <w:tab w:val="center" w:pos="4536"/>
        </w:tabs>
        <w:spacing w:after="0" w:line="240" w:lineRule="auto"/>
        <w:ind w:left="0"/>
        <w:contextualSpacing w:val="0"/>
        <w:jc w:val="both"/>
        <w:rPr>
          <w:rFonts w:ascii="Arial" w:hAnsi="Arial" w:cs="Arial"/>
        </w:rPr>
      </w:pPr>
    </w:p>
    <w:p w14:paraId="50274790" w14:textId="77777777" w:rsidR="00C30A37" w:rsidRPr="009236EA" w:rsidRDefault="00C30A37"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9236EA" w:rsidRDefault="002016AA" w:rsidP="000B5552">
      <w:pPr>
        <w:numPr>
          <w:ilvl w:val="0"/>
          <w:numId w:val="18"/>
        </w:numPr>
        <w:jc w:val="both"/>
        <w:rPr>
          <w:rFonts w:ascii="Arial" w:hAnsi="Arial" w:cs="Arial"/>
          <w:b/>
          <w:sz w:val="22"/>
          <w:szCs w:val="22"/>
          <w:lang w:val="es-ES"/>
        </w:rPr>
      </w:pPr>
      <w:bookmarkStart w:id="3" w:name="_Hlk64560920"/>
      <w:r w:rsidRPr="009236EA">
        <w:rPr>
          <w:rFonts w:ascii="Arial" w:hAnsi="Arial" w:cs="Arial"/>
          <w:b/>
          <w:sz w:val="22"/>
          <w:szCs w:val="22"/>
          <w:lang w:val="es-ES"/>
        </w:rPr>
        <w:t>RESULTADO DE SEGUIMIENTO Y MEDICIÓN (</w:t>
      </w:r>
      <w:r w:rsidR="00380F96" w:rsidRPr="009236EA">
        <w:rPr>
          <w:rFonts w:ascii="Arial" w:hAnsi="Arial" w:cs="Arial"/>
          <w:b/>
          <w:sz w:val="22"/>
          <w:szCs w:val="22"/>
          <w:lang w:val="es-ES"/>
        </w:rPr>
        <w:t xml:space="preserve">Especifique los resultados por cada proceso </w:t>
      </w:r>
      <w:r w:rsidRPr="009236EA">
        <w:rPr>
          <w:rFonts w:ascii="Arial" w:hAnsi="Arial" w:cs="Arial"/>
          <w:b/>
          <w:sz w:val="22"/>
          <w:szCs w:val="22"/>
          <w:lang w:val="es-ES"/>
        </w:rPr>
        <w:t>por proces</w:t>
      </w:r>
      <w:r w:rsidR="00380F96" w:rsidRPr="009236EA">
        <w:rPr>
          <w:rFonts w:ascii="Arial" w:hAnsi="Arial" w:cs="Arial"/>
          <w:b/>
          <w:sz w:val="22"/>
          <w:szCs w:val="22"/>
          <w:lang w:val="es-ES"/>
        </w:rPr>
        <w:t>os, con barras, estadísticas, diagramas, gráficos</w:t>
      </w:r>
      <w:r w:rsidRPr="009236EA">
        <w:rPr>
          <w:rFonts w:ascii="Arial" w:hAnsi="Arial" w:cs="Arial"/>
          <w:b/>
          <w:sz w:val="22"/>
          <w:szCs w:val="22"/>
          <w:lang w:val="es-ES"/>
        </w:rPr>
        <w:t>)</w:t>
      </w:r>
    </w:p>
    <w:bookmarkEnd w:id="3"/>
    <w:p w14:paraId="18A2D507" w14:textId="3F410075" w:rsidR="00384660" w:rsidRPr="00FD1503" w:rsidRDefault="00384660" w:rsidP="00FD1503">
      <w:pPr>
        <w:jc w:val="both"/>
        <w:rPr>
          <w:rFonts w:ascii="Arial" w:eastAsia="Calibri" w:hAnsi="Arial" w:cs="Arial"/>
          <w:sz w:val="22"/>
          <w:szCs w:val="22"/>
        </w:rPr>
      </w:pPr>
    </w:p>
    <w:p w14:paraId="4CCB6675" w14:textId="13073DBE" w:rsidR="0060518B" w:rsidRDefault="0060518B" w:rsidP="0060518B">
      <w:pPr>
        <w:jc w:val="both"/>
        <w:rPr>
          <w:rFonts w:ascii="Arial" w:hAnsi="Arial" w:cs="Arial"/>
          <w:sz w:val="22"/>
          <w:szCs w:val="22"/>
        </w:rPr>
      </w:pPr>
      <w:r w:rsidRPr="006823FA">
        <w:rPr>
          <w:rFonts w:ascii="Arial" w:hAnsi="Arial" w:cs="Arial"/>
          <w:sz w:val="22"/>
          <w:szCs w:val="22"/>
        </w:rPr>
        <w:t>Realizando el análisis respectivo del desempeño de</w:t>
      </w:r>
      <w:r>
        <w:rPr>
          <w:rFonts w:ascii="Arial" w:hAnsi="Arial" w:cs="Arial"/>
          <w:sz w:val="22"/>
          <w:szCs w:val="22"/>
        </w:rPr>
        <w:t xml:space="preserve"> </w:t>
      </w:r>
      <w:r w:rsidRPr="006823FA">
        <w:rPr>
          <w:rFonts w:ascii="Arial" w:hAnsi="Arial" w:cs="Arial"/>
          <w:sz w:val="22"/>
          <w:szCs w:val="22"/>
        </w:rPr>
        <w:t>l</w:t>
      </w:r>
      <w:r>
        <w:rPr>
          <w:rFonts w:ascii="Arial" w:hAnsi="Arial" w:cs="Arial"/>
          <w:sz w:val="22"/>
          <w:szCs w:val="22"/>
        </w:rPr>
        <w:t>os</w:t>
      </w:r>
      <w:r w:rsidRPr="006823FA">
        <w:rPr>
          <w:rFonts w:ascii="Arial" w:hAnsi="Arial" w:cs="Arial"/>
          <w:sz w:val="22"/>
          <w:szCs w:val="22"/>
        </w:rPr>
        <w:t xml:space="preserve"> proceso</w:t>
      </w:r>
      <w:r>
        <w:rPr>
          <w:rFonts w:ascii="Arial" w:hAnsi="Arial" w:cs="Arial"/>
          <w:sz w:val="22"/>
          <w:szCs w:val="22"/>
        </w:rPr>
        <w:t xml:space="preserve">s de </w:t>
      </w:r>
      <w:r w:rsidRPr="00916D22">
        <w:rPr>
          <w:rFonts w:ascii="Arial" w:hAnsi="Arial" w:cs="Arial"/>
          <w:sz w:val="22"/>
          <w:szCs w:val="22"/>
          <w:highlight w:val="yellow"/>
        </w:rPr>
        <w:t xml:space="preserve">Administración de Carrera Judicial </w:t>
      </w:r>
      <w:r w:rsidR="00C30A37" w:rsidRPr="00916D22">
        <w:rPr>
          <w:rFonts w:ascii="Arial" w:hAnsi="Arial" w:cs="Arial"/>
          <w:sz w:val="22"/>
          <w:szCs w:val="22"/>
          <w:highlight w:val="yellow"/>
        </w:rPr>
        <w:t>y Gestión</w:t>
      </w:r>
      <w:r w:rsidRPr="00916D22">
        <w:rPr>
          <w:rFonts w:ascii="Arial" w:hAnsi="Arial" w:cs="Arial"/>
          <w:sz w:val="22"/>
          <w:szCs w:val="22"/>
          <w:highlight w:val="yellow"/>
        </w:rPr>
        <w:t xml:space="preserve"> para la Integración de Listas de Altas Cortes</w:t>
      </w:r>
      <w:r>
        <w:rPr>
          <w:rFonts w:ascii="Arial" w:hAnsi="Arial" w:cs="Arial"/>
          <w:sz w:val="22"/>
          <w:szCs w:val="22"/>
        </w:rPr>
        <w:t xml:space="preserve">, </w:t>
      </w:r>
      <w:r w:rsidRPr="006823FA">
        <w:rPr>
          <w:rFonts w:ascii="Arial" w:hAnsi="Arial" w:cs="Arial"/>
          <w:sz w:val="22"/>
          <w:szCs w:val="22"/>
        </w:rPr>
        <w:t>se conclu</w:t>
      </w:r>
      <w:r>
        <w:rPr>
          <w:rFonts w:ascii="Arial" w:hAnsi="Arial" w:cs="Arial"/>
          <w:sz w:val="22"/>
          <w:szCs w:val="22"/>
        </w:rPr>
        <w:t>ye</w:t>
      </w:r>
      <w:r w:rsidRPr="006823FA">
        <w:rPr>
          <w:rFonts w:ascii="Arial" w:hAnsi="Arial" w:cs="Arial"/>
          <w:sz w:val="22"/>
          <w:szCs w:val="22"/>
        </w:rPr>
        <w:t xml:space="preserve"> que el resultado y medición </w:t>
      </w:r>
      <w:r>
        <w:rPr>
          <w:rFonts w:ascii="Arial" w:hAnsi="Arial" w:cs="Arial"/>
          <w:sz w:val="22"/>
          <w:szCs w:val="22"/>
        </w:rPr>
        <w:t xml:space="preserve">del total de indicadores analizados para la </w:t>
      </w:r>
      <w:r w:rsidRPr="00543595">
        <w:rPr>
          <w:rFonts w:ascii="Arial" w:hAnsi="Arial" w:cs="Arial"/>
          <w:sz w:val="22"/>
          <w:szCs w:val="22"/>
        </w:rPr>
        <w:t>vigencia 202</w:t>
      </w:r>
      <w:r w:rsidR="00916D22" w:rsidRPr="00543595">
        <w:rPr>
          <w:rFonts w:ascii="Arial" w:hAnsi="Arial" w:cs="Arial"/>
          <w:sz w:val="22"/>
          <w:szCs w:val="22"/>
        </w:rPr>
        <w:t>3</w:t>
      </w:r>
      <w:r w:rsidRPr="00543595">
        <w:rPr>
          <w:rFonts w:ascii="Arial" w:hAnsi="Arial" w:cs="Arial"/>
          <w:sz w:val="22"/>
          <w:szCs w:val="22"/>
        </w:rPr>
        <w:t>,</w:t>
      </w:r>
      <w:r>
        <w:rPr>
          <w:rFonts w:ascii="Arial" w:hAnsi="Arial" w:cs="Arial"/>
          <w:sz w:val="22"/>
          <w:szCs w:val="22"/>
        </w:rPr>
        <w:t xml:space="preserve"> se encuentra con</w:t>
      </w:r>
      <w:r w:rsidRPr="006823FA">
        <w:rPr>
          <w:rFonts w:ascii="Arial" w:hAnsi="Arial" w:cs="Arial"/>
          <w:sz w:val="22"/>
          <w:szCs w:val="22"/>
        </w:rPr>
        <w:t xml:space="preserve"> un nivel de cumplimiento del </w:t>
      </w:r>
      <w:r>
        <w:rPr>
          <w:rFonts w:ascii="Arial" w:hAnsi="Arial" w:cs="Arial"/>
          <w:sz w:val="22"/>
          <w:szCs w:val="22"/>
        </w:rPr>
        <w:t>100</w:t>
      </w:r>
      <w:r w:rsidRPr="006823FA">
        <w:rPr>
          <w:rFonts w:ascii="Arial" w:hAnsi="Arial" w:cs="Arial"/>
          <w:sz w:val="22"/>
          <w:szCs w:val="22"/>
        </w:rPr>
        <w:t>%</w:t>
      </w:r>
      <w:r>
        <w:rPr>
          <w:rFonts w:ascii="Arial" w:hAnsi="Arial" w:cs="Arial"/>
          <w:sz w:val="22"/>
          <w:szCs w:val="22"/>
        </w:rPr>
        <w:t xml:space="preserve"> para cada indicador como se puede observar a continuación.</w:t>
      </w:r>
    </w:p>
    <w:p w14:paraId="6059EE84" w14:textId="77777777" w:rsidR="0060518B" w:rsidRDefault="0060518B" w:rsidP="0060518B">
      <w:pPr>
        <w:jc w:val="both"/>
        <w:rPr>
          <w:rFonts w:ascii="Arial" w:hAnsi="Arial" w:cs="Arial"/>
          <w:sz w:val="22"/>
          <w:szCs w:val="22"/>
        </w:rPr>
      </w:pPr>
    </w:p>
    <w:p w14:paraId="43530467" w14:textId="77777777" w:rsidR="00AD6234" w:rsidRDefault="00AD6234" w:rsidP="0060518B">
      <w:pPr>
        <w:jc w:val="both"/>
        <w:rPr>
          <w:rFonts w:ascii="Arial" w:hAnsi="Arial" w:cs="Arial"/>
          <w:sz w:val="22"/>
          <w:szCs w:val="22"/>
        </w:rPr>
      </w:pPr>
    </w:p>
    <w:p w14:paraId="62DCAA00" w14:textId="77777777" w:rsidR="00AD6234" w:rsidRDefault="00AD6234" w:rsidP="0060518B">
      <w:pPr>
        <w:jc w:val="both"/>
        <w:rPr>
          <w:rFonts w:ascii="Arial" w:hAnsi="Arial" w:cs="Arial"/>
          <w:sz w:val="22"/>
          <w:szCs w:val="22"/>
        </w:rPr>
      </w:pPr>
    </w:p>
    <w:p w14:paraId="46729FE3" w14:textId="77777777" w:rsidR="00AD6234" w:rsidRDefault="00AD6234" w:rsidP="0060518B">
      <w:pPr>
        <w:jc w:val="both"/>
        <w:rPr>
          <w:rFonts w:ascii="Arial" w:hAnsi="Arial" w:cs="Arial"/>
          <w:sz w:val="22"/>
          <w:szCs w:val="22"/>
        </w:rPr>
      </w:pPr>
    </w:p>
    <w:p w14:paraId="366C91CB" w14:textId="77777777" w:rsidR="00AD6234" w:rsidRDefault="00AD6234" w:rsidP="0060518B">
      <w:pPr>
        <w:jc w:val="both"/>
        <w:rPr>
          <w:rFonts w:ascii="Arial" w:hAnsi="Arial" w:cs="Arial"/>
          <w:sz w:val="22"/>
          <w:szCs w:val="22"/>
        </w:rPr>
      </w:pPr>
    </w:p>
    <w:p w14:paraId="34E6784D" w14:textId="77777777" w:rsidR="00AD6234" w:rsidRDefault="00AD6234" w:rsidP="0060518B">
      <w:pPr>
        <w:jc w:val="both"/>
        <w:rPr>
          <w:rFonts w:ascii="Arial" w:hAnsi="Arial" w:cs="Arial"/>
          <w:sz w:val="22"/>
          <w:szCs w:val="22"/>
        </w:rPr>
      </w:pPr>
    </w:p>
    <w:p w14:paraId="08A1FBD1" w14:textId="1DDA2D9E" w:rsidR="00AD6234" w:rsidRDefault="00AD6234" w:rsidP="0060518B">
      <w:pPr>
        <w:jc w:val="both"/>
        <w:rPr>
          <w:rFonts w:ascii="Arial" w:hAnsi="Arial" w:cs="Arial"/>
          <w:sz w:val="22"/>
          <w:szCs w:val="22"/>
        </w:rPr>
      </w:pPr>
      <w:r w:rsidRPr="003F4823">
        <w:rPr>
          <w:noProof/>
        </w:rPr>
        <w:lastRenderedPageBreak/>
        <w:drawing>
          <wp:inline distT="0" distB="0" distL="0" distR="0" wp14:anchorId="1BB3BBFE" wp14:editId="424D19F0">
            <wp:extent cx="6333490" cy="423613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3490" cy="4236136"/>
                    </a:xfrm>
                    <a:prstGeom prst="rect">
                      <a:avLst/>
                    </a:prstGeom>
                    <a:noFill/>
                    <a:ln>
                      <a:noFill/>
                    </a:ln>
                  </pic:spPr>
                </pic:pic>
              </a:graphicData>
            </a:graphic>
          </wp:inline>
        </w:drawing>
      </w:r>
    </w:p>
    <w:p w14:paraId="56BF2D9A" w14:textId="22E8DAF0" w:rsidR="0060518B" w:rsidRDefault="0060518B" w:rsidP="0060518B">
      <w:pPr>
        <w:jc w:val="both"/>
        <w:rPr>
          <w:rFonts w:ascii="Arial" w:hAnsi="Arial" w:cs="Arial"/>
          <w:sz w:val="22"/>
          <w:szCs w:val="22"/>
        </w:rPr>
      </w:pPr>
    </w:p>
    <w:p w14:paraId="34E7E06A" w14:textId="77777777" w:rsidR="0060518B" w:rsidRDefault="0060518B" w:rsidP="0060518B">
      <w:pPr>
        <w:jc w:val="both"/>
        <w:rPr>
          <w:rFonts w:ascii="Arial" w:hAnsi="Arial" w:cs="Arial"/>
          <w:sz w:val="22"/>
          <w:szCs w:val="22"/>
        </w:rPr>
      </w:pPr>
    </w:p>
    <w:p w14:paraId="6535644D" w14:textId="3A24F5A9" w:rsidR="0060518B" w:rsidRDefault="00910905" w:rsidP="0060518B">
      <w:pPr>
        <w:jc w:val="both"/>
        <w:rPr>
          <w:rFonts w:ascii="Arial" w:hAnsi="Arial" w:cs="Arial"/>
          <w:sz w:val="22"/>
          <w:szCs w:val="22"/>
        </w:rPr>
      </w:pPr>
      <w:r>
        <w:rPr>
          <w:noProof/>
          <w:lang w:eastAsia="es-CO"/>
        </w:rPr>
        <w:drawing>
          <wp:inline distT="0" distB="0" distL="0" distR="0" wp14:anchorId="36F119DB" wp14:editId="52AE8748">
            <wp:extent cx="6333490" cy="3126105"/>
            <wp:effectExtent l="0" t="0" r="10160" b="17145"/>
            <wp:docPr id="12" name="Gráfico 12">
              <a:extLst xmlns:a="http://schemas.openxmlformats.org/drawingml/2006/main">
                <a:ext uri="{FF2B5EF4-FFF2-40B4-BE49-F238E27FC236}">
                  <a16:creationId xmlns:a16="http://schemas.microsoft.com/office/drawing/2014/main" id="{F8AD9C56-D9A2-40B9-960F-943D5A3B2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55DA47" w14:textId="77777777" w:rsidR="0060518B" w:rsidRDefault="0060518B" w:rsidP="0060518B">
      <w:pPr>
        <w:jc w:val="both"/>
        <w:rPr>
          <w:rFonts w:ascii="Arial" w:hAnsi="Arial" w:cs="Arial"/>
          <w:sz w:val="22"/>
          <w:szCs w:val="22"/>
        </w:rPr>
      </w:pPr>
    </w:p>
    <w:p w14:paraId="14A3BCBF" w14:textId="37D36631" w:rsidR="0060518B" w:rsidRDefault="0060518B" w:rsidP="0060518B">
      <w:pPr>
        <w:jc w:val="both"/>
        <w:rPr>
          <w:rFonts w:ascii="Arial" w:hAnsi="Arial" w:cs="Arial"/>
          <w:sz w:val="22"/>
          <w:szCs w:val="22"/>
        </w:rPr>
      </w:pPr>
    </w:p>
    <w:p w14:paraId="4404470F" w14:textId="77777777" w:rsidR="00543595" w:rsidRDefault="00543595" w:rsidP="0060518B">
      <w:pPr>
        <w:jc w:val="both"/>
        <w:rPr>
          <w:rFonts w:ascii="Arial" w:hAnsi="Arial" w:cs="Arial"/>
          <w:sz w:val="22"/>
          <w:szCs w:val="22"/>
        </w:rPr>
      </w:pPr>
    </w:p>
    <w:p w14:paraId="688CB4E4" w14:textId="77777777" w:rsidR="0060518B" w:rsidRDefault="0060518B" w:rsidP="0060518B">
      <w:pPr>
        <w:jc w:val="both"/>
        <w:rPr>
          <w:rFonts w:ascii="Arial" w:hAnsi="Arial" w:cs="Arial"/>
          <w:sz w:val="22"/>
          <w:szCs w:val="22"/>
        </w:rPr>
      </w:pPr>
    </w:p>
    <w:p w14:paraId="39D32D62" w14:textId="110FBBB5" w:rsidR="000E4C9E" w:rsidRPr="009236EA" w:rsidRDefault="000E4C9E" w:rsidP="000B5552">
      <w:pPr>
        <w:numPr>
          <w:ilvl w:val="0"/>
          <w:numId w:val="18"/>
        </w:numPr>
        <w:jc w:val="both"/>
        <w:rPr>
          <w:rFonts w:ascii="Arial" w:hAnsi="Arial" w:cs="Arial"/>
          <w:b/>
          <w:sz w:val="22"/>
          <w:szCs w:val="22"/>
        </w:rPr>
      </w:pPr>
      <w:r w:rsidRPr="009236EA">
        <w:rPr>
          <w:rFonts w:ascii="Arial" w:hAnsi="Arial" w:cs="Arial"/>
          <w:b/>
          <w:sz w:val="22"/>
          <w:szCs w:val="22"/>
        </w:rPr>
        <w:lastRenderedPageBreak/>
        <w:t>RESULTADOS DE AUDITOR</w:t>
      </w:r>
      <w:r w:rsidR="005932AD">
        <w:rPr>
          <w:rFonts w:ascii="Arial" w:hAnsi="Arial" w:cs="Arial"/>
          <w:b/>
          <w:sz w:val="22"/>
          <w:szCs w:val="22"/>
        </w:rPr>
        <w:t>Í</w:t>
      </w:r>
      <w:r w:rsidRPr="009236EA">
        <w:rPr>
          <w:rFonts w:ascii="Arial" w:hAnsi="Arial" w:cs="Arial"/>
          <w:b/>
          <w:sz w:val="22"/>
          <w:szCs w:val="22"/>
        </w:rPr>
        <w:t>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7C3AB1" w14:paraId="54058A98" w14:textId="77777777" w:rsidTr="002B62B9">
        <w:trPr>
          <w:trHeight w:val="20"/>
          <w:tblHeader/>
          <w:jc w:val="center"/>
        </w:trPr>
        <w:tc>
          <w:tcPr>
            <w:tcW w:w="1112" w:type="pct"/>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09939503" w:rsidR="00384660" w:rsidRPr="00916D22" w:rsidRDefault="001F57EE" w:rsidP="001F57EE">
            <w:pPr>
              <w:tabs>
                <w:tab w:val="center" w:pos="4536"/>
              </w:tabs>
              <w:jc w:val="both"/>
              <w:rPr>
                <w:rFonts w:ascii="Arial" w:eastAsia="Calibri" w:hAnsi="Arial" w:cs="Arial"/>
                <w:bCs/>
                <w:sz w:val="18"/>
                <w:szCs w:val="18"/>
                <w:highlight w:val="yellow"/>
              </w:rPr>
            </w:pPr>
            <w:r w:rsidRPr="00916D22">
              <w:rPr>
                <w:rFonts w:ascii="Arial" w:eastAsia="Calibri" w:hAnsi="Arial" w:cs="Arial"/>
                <w:bCs/>
                <w:sz w:val="20"/>
                <w:highlight w:val="yellow"/>
              </w:rPr>
              <w:t>Administración de Carrera Judicial y Gestión para la Integración de Listas de Altas Cortes.</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384660" w:rsidRPr="00916D22" w:rsidRDefault="00BC7736" w:rsidP="00BC7736">
            <w:pPr>
              <w:tabs>
                <w:tab w:val="center" w:pos="4536"/>
              </w:tabs>
              <w:jc w:val="center"/>
              <w:rPr>
                <w:rFonts w:ascii="Arial" w:eastAsia="Calibri" w:hAnsi="Arial" w:cs="Arial"/>
                <w:bCs/>
                <w:sz w:val="18"/>
                <w:szCs w:val="18"/>
                <w:highlight w:val="yellow"/>
              </w:rPr>
            </w:pPr>
            <w:r w:rsidRPr="00916D22">
              <w:rPr>
                <w:rFonts w:ascii="Arial" w:eastAsia="Calibri" w:hAnsi="Arial" w:cs="Arial"/>
                <w:bCs/>
                <w:sz w:val="18"/>
                <w:szCs w:val="18"/>
                <w:highlight w:val="yellow"/>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440563F8" w:rsidR="00384660" w:rsidRPr="00916D22" w:rsidRDefault="001F57EE" w:rsidP="00F70A60">
            <w:pPr>
              <w:tabs>
                <w:tab w:val="center" w:pos="4536"/>
              </w:tabs>
              <w:jc w:val="center"/>
              <w:rPr>
                <w:rFonts w:ascii="Arial" w:eastAsia="Calibri" w:hAnsi="Arial" w:cs="Arial"/>
                <w:bCs/>
                <w:sz w:val="18"/>
                <w:szCs w:val="18"/>
                <w:highlight w:val="yellow"/>
              </w:rPr>
            </w:pPr>
            <w:r w:rsidRPr="00916D22">
              <w:rPr>
                <w:rFonts w:ascii="Arial" w:eastAsia="Calibri" w:hAnsi="Arial" w:cs="Arial"/>
                <w:bCs/>
                <w:sz w:val="18"/>
                <w:szCs w:val="18"/>
                <w:highlight w:val="yellow"/>
              </w:rPr>
              <w:t>2</w:t>
            </w:r>
            <w:r w:rsidR="00F70A60" w:rsidRPr="00916D22">
              <w:rPr>
                <w:rFonts w:ascii="Arial" w:eastAsia="Calibri" w:hAnsi="Arial" w:cs="Arial"/>
                <w:bCs/>
                <w:sz w:val="18"/>
                <w:szCs w:val="18"/>
                <w:highlight w:val="yellow"/>
              </w:rPr>
              <w:t>3</w:t>
            </w:r>
            <w:r w:rsidR="002E4101" w:rsidRPr="00916D22">
              <w:rPr>
                <w:rFonts w:ascii="Arial" w:eastAsia="Calibri" w:hAnsi="Arial" w:cs="Arial"/>
                <w:bCs/>
                <w:sz w:val="18"/>
                <w:szCs w:val="18"/>
                <w:highlight w:val="yellow"/>
              </w:rPr>
              <w:t>/0</w:t>
            </w:r>
            <w:r w:rsidR="00F70A60" w:rsidRPr="00916D22">
              <w:rPr>
                <w:rFonts w:ascii="Arial" w:eastAsia="Calibri" w:hAnsi="Arial" w:cs="Arial"/>
                <w:bCs/>
                <w:sz w:val="18"/>
                <w:szCs w:val="18"/>
                <w:highlight w:val="yellow"/>
              </w:rPr>
              <w:t>6</w:t>
            </w:r>
            <w:r w:rsidR="002E4101" w:rsidRPr="00916D22">
              <w:rPr>
                <w:rFonts w:ascii="Arial" w:eastAsia="Calibri" w:hAnsi="Arial" w:cs="Arial"/>
                <w:bCs/>
                <w:sz w:val="18"/>
                <w:szCs w:val="18"/>
                <w:highlight w:val="yellow"/>
              </w:rPr>
              <w:t>/202</w:t>
            </w:r>
            <w:r w:rsidR="00C06479">
              <w:rPr>
                <w:rFonts w:ascii="Arial" w:eastAsia="Calibri" w:hAnsi="Arial" w:cs="Arial"/>
                <w:bCs/>
                <w:sz w:val="18"/>
                <w:szCs w:val="18"/>
                <w:highlight w:val="yellow"/>
              </w:rPr>
              <w:t>3</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384660" w:rsidRPr="00916D22" w:rsidRDefault="00BC7736" w:rsidP="009236EA">
            <w:pPr>
              <w:tabs>
                <w:tab w:val="center" w:pos="4536"/>
              </w:tabs>
              <w:jc w:val="center"/>
              <w:rPr>
                <w:rFonts w:ascii="Arial" w:eastAsia="Calibri" w:hAnsi="Arial" w:cs="Arial"/>
                <w:bCs/>
                <w:sz w:val="18"/>
                <w:szCs w:val="18"/>
                <w:highlight w:val="yellow"/>
              </w:rPr>
            </w:pPr>
            <w:r w:rsidRPr="00916D22">
              <w:rPr>
                <w:rFonts w:ascii="Arial" w:eastAsia="Calibri" w:hAnsi="Arial" w:cs="Arial"/>
                <w:bCs/>
                <w:sz w:val="18"/>
                <w:szCs w:val="18"/>
                <w:highlight w:val="yellow"/>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126E28EA" w:rsidR="00384660" w:rsidRPr="00BC7736" w:rsidRDefault="00BC7736" w:rsidP="001F57EE">
            <w:pPr>
              <w:tabs>
                <w:tab w:val="center" w:pos="4536"/>
              </w:tabs>
              <w:jc w:val="both"/>
              <w:rPr>
                <w:rFonts w:ascii="Arial" w:eastAsia="Calibri" w:hAnsi="Arial" w:cs="Arial"/>
                <w:bCs/>
                <w:sz w:val="18"/>
                <w:szCs w:val="18"/>
              </w:rPr>
            </w:pPr>
            <w:r w:rsidRPr="00BC7736">
              <w:rPr>
                <w:rFonts w:ascii="Arial" w:eastAsia="Calibri" w:hAnsi="Arial" w:cs="Arial"/>
                <w:bCs/>
                <w:sz w:val="18"/>
                <w:szCs w:val="18"/>
              </w:rPr>
              <w:t>No se configuró ninguna no conformidad</w:t>
            </w:r>
            <w:r w:rsidR="001F57EE">
              <w:rPr>
                <w:rFonts w:ascii="Arial" w:eastAsia="Calibri" w:hAnsi="Arial" w:cs="Arial"/>
                <w:bCs/>
                <w:sz w:val="18"/>
                <w:szCs w:val="18"/>
              </w:rPr>
              <w:t xml:space="preserve">. </w:t>
            </w:r>
            <w:r w:rsidR="001F57EE">
              <w:rPr>
                <w:rFonts w:ascii="Arial" w:eastAsia="Segoe UI" w:hAnsi="Arial" w:cs="Arial"/>
                <w:sz w:val="18"/>
                <w:szCs w:val="18"/>
              </w:rPr>
              <w:t>Por lo anterior, se tiene que los citados procesos se están i</w:t>
            </w:r>
            <w:r w:rsidR="001F57EE" w:rsidRPr="00A13137">
              <w:rPr>
                <w:rFonts w:ascii="Arial" w:eastAsia="Segoe UI" w:hAnsi="Arial" w:cs="Arial"/>
                <w:sz w:val="18"/>
                <w:szCs w:val="18"/>
              </w:rPr>
              <w:t>mplementado y manteni</w:t>
            </w:r>
            <w:r w:rsidR="001F57EE">
              <w:rPr>
                <w:rFonts w:ascii="Arial" w:eastAsia="Segoe UI" w:hAnsi="Arial" w:cs="Arial"/>
                <w:sz w:val="18"/>
                <w:szCs w:val="18"/>
              </w:rPr>
              <w:t>en</w:t>
            </w:r>
            <w:r w:rsidR="001F57EE" w:rsidRPr="00A13137">
              <w:rPr>
                <w:rFonts w:ascii="Arial" w:eastAsia="Segoe UI" w:hAnsi="Arial" w:cs="Arial"/>
                <w:sz w:val="18"/>
                <w:szCs w:val="18"/>
              </w:rPr>
              <w:t>do en forma eficaz, eficiente y conveniente, cumpl</w:t>
            </w:r>
            <w:r w:rsidR="001F57EE">
              <w:rPr>
                <w:rFonts w:ascii="Arial" w:eastAsia="Segoe UI" w:hAnsi="Arial" w:cs="Arial"/>
                <w:sz w:val="18"/>
                <w:szCs w:val="18"/>
              </w:rPr>
              <w:t>iendo</w:t>
            </w:r>
            <w:r w:rsidR="001F57EE" w:rsidRPr="00A13137">
              <w:rPr>
                <w:rFonts w:ascii="Arial" w:eastAsia="Segoe UI" w:hAnsi="Arial" w:cs="Arial"/>
                <w:sz w:val="18"/>
                <w:szCs w:val="18"/>
              </w:rPr>
              <w:t xml:space="preserve"> con los requisitos establecidos en las normas de calidad</w:t>
            </w:r>
            <w:r w:rsidR="001F57EE">
              <w:rPr>
                <w:rFonts w:ascii="Arial" w:eastAsia="Segoe UI" w:hAnsi="Arial" w:cs="Arial"/>
                <w:sz w:val="18"/>
                <w:szCs w:val="18"/>
              </w:rPr>
              <w:t>.</w:t>
            </w:r>
          </w:p>
        </w:tc>
      </w:tr>
      <w:tr w:rsidR="00384660" w:rsidRPr="007C3AB1"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0A06597A" w:rsidR="00384660" w:rsidRPr="00916D22" w:rsidRDefault="001F57EE" w:rsidP="001F57EE">
            <w:pPr>
              <w:tabs>
                <w:tab w:val="center" w:pos="4536"/>
              </w:tabs>
              <w:jc w:val="both"/>
              <w:rPr>
                <w:rFonts w:ascii="Arial" w:eastAsia="Calibri" w:hAnsi="Arial" w:cs="Arial"/>
                <w:bCs/>
                <w:sz w:val="18"/>
                <w:szCs w:val="18"/>
                <w:highlight w:val="yellow"/>
              </w:rPr>
            </w:pPr>
            <w:r w:rsidRPr="00916D22">
              <w:rPr>
                <w:rFonts w:ascii="Arial" w:eastAsia="Calibri" w:hAnsi="Arial" w:cs="Arial"/>
                <w:bCs/>
                <w:sz w:val="20"/>
                <w:highlight w:val="yellow"/>
              </w:rPr>
              <w:t>Administración de Carrera Judicial y Gestión para la Integración de Listas de Altas Cortes.</w:t>
            </w: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0E8B3F1D" w:rsidR="00384660" w:rsidRPr="00916D22" w:rsidRDefault="00BC7736" w:rsidP="009236EA">
            <w:pPr>
              <w:tabs>
                <w:tab w:val="center" w:pos="4536"/>
              </w:tabs>
              <w:jc w:val="center"/>
              <w:rPr>
                <w:rFonts w:ascii="Arial" w:eastAsia="Calibri" w:hAnsi="Arial" w:cs="Arial"/>
                <w:bCs/>
                <w:sz w:val="18"/>
                <w:szCs w:val="18"/>
                <w:highlight w:val="yellow"/>
              </w:rPr>
            </w:pPr>
            <w:r w:rsidRPr="00916D22">
              <w:rPr>
                <w:rFonts w:ascii="Arial" w:eastAsia="Calibri" w:hAnsi="Arial" w:cs="Arial"/>
                <w:bCs/>
                <w:sz w:val="18"/>
                <w:szCs w:val="18"/>
                <w:highlight w:val="yellow"/>
              </w:rPr>
              <w:t>ICONTEC</w:t>
            </w: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25B5704E" w:rsidR="00384660" w:rsidRPr="00916D22" w:rsidRDefault="007852EA" w:rsidP="00F70A60">
            <w:pPr>
              <w:tabs>
                <w:tab w:val="center" w:pos="4536"/>
              </w:tabs>
              <w:jc w:val="center"/>
              <w:rPr>
                <w:rFonts w:ascii="Arial" w:eastAsia="Calibri" w:hAnsi="Arial" w:cs="Arial"/>
                <w:bCs/>
                <w:sz w:val="18"/>
                <w:szCs w:val="18"/>
                <w:highlight w:val="yellow"/>
              </w:rPr>
            </w:pPr>
            <w:r w:rsidRPr="00916D22">
              <w:rPr>
                <w:rFonts w:ascii="Arial" w:eastAsia="Calibri" w:hAnsi="Arial" w:cs="Arial"/>
                <w:bCs/>
                <w:sz w:val="18"/>
                <w:szCs w:val="18"/>
                <w:highlight w:val="yellow"/>
              </w:rPr>
              <w:t>1</w:t>
            </w:r>
            <w:r w:rsidR="00F70A60" w:rsidRPr="00916D22">
              <w:rPr>
                <w:rFonts w:ascii="Arial" w:eastAsia="Calibri" w:hAnsi="Arial" w:cs="Arial"/>
                <w:bCs/>
                <w:sz w:val="18"/>
                <w:szCs w:val="18"/>
                <w:highlight w:val="yellow"/>
              </w:rPr>
              <w:t>6</w:t>
            </w:r>
            <w:r w:rsidRPr="00916D22">
              <w:rPr>
                <w:rFonts w:ascii="Arial" w:eastAsia="Calibri" w:hAnsi="Arial" w:cs="Arial"/>
                <w:bCs/>
                <w:sz w:val="18"/>
                <w:szCs w:val="18"/>
                <w:highlight w:val="yellow"/>
              </w:rPr>
              <w:t>/</w:t>
            </w:r>
            <w:r w:rsidR="001836BC" w:rsidRPr="00916D22">
              <w:rPr>
                <w:rFonts w:ascii="Arial" w:eastAsia="Calibri" w:hAnsi="Arial" w:cs="Arial"/>
                <w:bCs/>
                <w:sz w:val="18"/>
                <w:szCs w:val="18"/>
                <w:highlight w:val="yellow"/>
              </w:rPr>
              <w:t>08</w:t>
            </w:r>
            <w:r w:rsidRPr="00916D22">
              <w:rPr>
                <w:rFonts w:ascii="Arial" w:eastAsia="Calibri" w:hAnsi="Arial" w:cs="Arial"/>
                <w:bCs/>
                <w:sz w:val="18"/>
                <w:szCs w:val="18"/>
                <w:highlight w:val="yellow"/>
              </w:rPr>
              <w:t>/202</w:t>
            </w:r>
            <w:r w:rsidR="00C06479">
              <w:rPr>
                <w:rFonts w:ascii="Arial" w:eastAsia="Calibri" w:hAnsi="Arial" w:cs="Arial"/>
                <w:bCs/>
                <w:sz w:val="18"/>
                <w:szCs w:val="18"/>
                <w:highlight w:val="yellow"/>
              </w:rPr>
              <w:t>3</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00F5C60D" w:rsidR="00384660" w:rsidRPr="00916D22" w:rsidRDefault="00BC7736" w:rsidP="009236EA">
            <w:pPr>
              <w:tabs>
                <w:tab w:val="center" w:pos="4536"/>
              </w:tabs>
              <w:jc w:val="center"/>
              <w:rPr>
                <w:rFonts w:ascii="Arial" w:eastAsia="Calibri" w:hAnsi="Arial" w:cs="Arial"/>
                <w:bCs/>
                <w:sz w:val="18"/>
                <w:szCs w:val="18"/>
                <w:highlight w:val="yellow"/>
              </w:rPr>
            </w:pPr>
            <w:r w:rsidRPr="00916D22">
              <w:rPr>
                <w:rFonts w:ascii="Arial" w:eastAsia="Calibri" w:hAnsi="Arial" w:cs="Arial"/>
                <w:bCs/>
                <w:sz w:val="18"/>
                <w:szCs w:val="18"/>
                <w:highlight w:val="yellow"/>
              </w:rPr>
              <w:t>0</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526E63C1" w:rsidR="00384660" w:rsidRPr="00BC7736" w:rsidRDefault="00BB5FB8" w:rsidP="001F57EE">
            <w:pPr>
              <w:tabs>
                <w:tab w:val="center" w:pos="4536"/>
              </w:tabs>
              <w:jc w:val="both"/>
              <w:rPr>
                <w:rFonts w:ascii="Arial" w:eastAsia="Calibri" w:hAnsi="Arial" w:cs="Arial"/>
                <w:bCs/>
                <w:sz w:val="18"/>
                <w:szCs w:val="18"/>
              </w:rPr>
            </w:pPr>
            <w:r w:rsidRPr="00BC7736">
              <w:rPr>
                <w:rFonts w:ascii="Arial" w:eastAsia="Calibri" w:hAnsi="Arial" w:cs="Arial"/>
                <w:bCs/>
                <w:sz w:val="18"/>
                <w:szCs w:val="18"/>
              </w:rPr>
              <w:t>No se configuró ninguna no conformidad</w:t>
            </w:r>
            <w:r w:rsidR="001F57EE">
              <w:rPr>
                <w:rFonts w:ascii="Arial" w:eastAsia="Segoe UI" w:hAnsi="Arial" w:cs="Arial"/>
                <w:sz w:val="18"/>
                <w:szCs w:val="18"/>
              </w:rPr>
              <w:t xml:space="preserve"> Por lo </w:t>
            </w:r>
            <w:r w:rsidR="0063798F">
              <w:rPr>
                <w:rFonts w:ascii="Arial" w:eastAsia="Segoe UI" w:hAnsi="Arial" w:cs="Arial"/>
                <w:sz w:val="18"/>
                <w:szCs w:val="18"/>
              </w:rPr>
              <w:t>anterior</w:t>
            </w:r>
            <w:r w:rsidR="001F57EE">
              <w:rPr>
                <w:rFonts w:ascii="Arial" w:eastAsia="Segoe UI" w:hAnsi="Arial" w:cs="Arial"/>
                <w:sz w:val="18"/>
                <w:szCs w:val="18"/>
              </w:rPr>
              <w:t xml:space="preserve"> se tiene que los citados procesos se están i</w:t>
            </w:r>
            <w:r w:rsidR="001F57EE" w:rsidRPr="00A13137">
              <w:rPr>
                <w:rFonts w:ascii="Arial" w:eastAsia="Segoe UI" w:hAnsi="Arial" w:cs="Arial"/>
                <w:sz w:val="18"/>
                <w:szCs w:val="18"/>
              </w:rPr>
              <w:t>mplementado y manteni</w:t>
            </w:r>
            <w:r w:rsidR="001F57EE">
              <w:rPr>
                <w:rFonts w:ascii="Arial" w:eastAsia="Segoe UI" w:hAnsi="Arial" w:cs="Arial"/>
                <w:sz w:val="18"/>
                <w:szCs w:val="18"/>
              </w:rPr>
              <w:t>en</w:t>
            </w:r>
            <w:r w:rsidR="001F57EE" w:rsidRPr="00A13137">
              <w:rPr>
                <w:rFonts w:ascii="Arial" w:eastAsia="Segoe UI" w:hAnsi="Arial" w:cs="Arial"/>
                <w:sz w:val="18"/>
                <w:szCs w:val="18"/>
              </w:rPr>
              <w:t>do en forma eficaz, eficiente y conveniente, cumpl</w:t>
            </w:r>
            <w:r w:rsidR="001F57EE">
              <w:rPr>
                <w:rFonts w:ascii="Arial" w:eastAsia="Segoe UI" w:hAnsi="Arial" w:cs="Arial"/>
                <w:sz w:val="18"/>
                <w:szCs w:val="18"/>
              </w:rPr>
              <w:t>iendo</w:t>
            </w:r>
            <w:r w:rsidR="001F57EE" w:rsidRPr="00A13137">
              <w:rPr>
                <w:rFonts w:ascii="Arial" w:eastAsia="Segoe UI" w:hAnsi="Arial" w:cs="Arial"/>
                <w:sz w:val="18"/>
                <w:szCs w:val="18"/>
              </w:rPr>
              <w:t xml:space="preserve"> con los requisitos establecidos en las normas de calidad</w:t>
            </w:r>
            <w:r w:rsidR="001F57EE">
              <w:rPr>
                <w:rFonts w:ascii="Arial" w:eastAsia="Segoe UI" w:hAnsi="Arial" w:cs="Arial"/>
                <w:sz w:val="18"/>
                <w:szCs w:val="18"/>
              </w:rPr>
              <w:t>.</w:t>
            </w:r>
          </w:p>
        </w:tc>
      </w:tr>
    </w:tbl>
    <w:p w14:paraId="62C4B08A" w14:textId="15E33E9A" w:rsidR="0063798F" w:rsidRDefault="0063798F" w:rsidP="009236EA">
      <w:pPr>
        <w:tabs>
          <w:tab w:val="left" w:pos="6770"/>
        </w:tabs>
        <w:jc w:val="both"/>
        <w:rPr>
          <w:rFonts w:ascii="Arial" w:hAnsi="Arial" w:cs="Arial"/>
          <w:b/>
          <w:color w:val="FF0000"/>
          <w:sz w:val="22"/>
          <w:szCs w:val="22"/>
        </w:rPr>
      </w:pPr>
      <w:bookmarkStart w:id="4" w:name="_Hlk64569185"/>
    </w:p>
    <w:p w14:paraId="3FB82153" w14:textId="34BD8BD1" w:rsidR="002016AA" w:rsidRDefault="002016AA" w:rsidP="00543595">
      <w:pPr>
        <w:overflowPunct/>
        <w:autoSpaceDE/>
        <w:autoSpaceDN/>
        <w:adjustRightInd/>
        <w:textAlignment w:val="auto"/>
        <w:rPr>
          <w:rFonts w:ascii="Arial" w:hAnsi="Arial" w:cs="Arial"/>
          <w:b/>
          <w:color w:val="FF0000"/>
          <w:sz w:val="22"/>
          <w:szCs w:val="22"/>
        </w:rPr>
      </w:pPr>
    </w:p>
    <w:p w14:paraId="2EB58E27" w14:textId="77777777" w:rsidR="009236EA" w:rsidRPr="009236EA" w:rsidRDefault="009236EA" w:rsidP="000B5552">
      <w:pPr>
        <w:numPr>
          <w:ilvl w:val="0"/>
          <w:numId w:val="18"/>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1E366E53" w14:textId="77777777" w:rsidR="006A6138" w:rsidRPr="007A5CF2" w:rsidRDefault="006A6138" w:rsidP="009236EA">
      <w:pPr>
        <w:tabs>
          <w:tab w:val="left" w:pos="6770"/>
        </w:tabs>
        <w:jc w:val="both"/>
        <w:rPr>
          <w:rFonts w:ascii="Arial" w:hAnsi="Arial" w:cs="Arial"/>
          <w:bCs/>
          <w:sz w:val="22"/>
          <w:szCs w:val="22"/>
        </w:rPr>
      </w:pPr>
    </w:p>
    <w:bookmarkEnd w:id="4"/>
    <w:p w14:paraId="5D140403" w14:textId="77777777" w:rsidR="009D6C25" w:rsidRPr="009236EA" w:rsidRDefault="009D6C25" w:rsidP="000B5552">
      <w:pPr>
        <w:numPr>
          <w:ilvl w:val="0"/>
          <w:numId w:val="18"/>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Default="001228B3" w:rsidP="009236EA">
      <w:pPr>
        <w:jc w:val="both"/>
        <w:rPr>
          <w:rFonts w:ascii="Arial" w:eastAsia="Calibri" w:hAnsi="Arial" w:cs="Arial"/>
          <w:b/>
          <w:sz w:val="22"/>
          <w:szCs w:val="22"/>
        </w:rPr>
      </w:pP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0"/>
        <w:gridCol w:w="2620"/>
      </w:tblGrid>
      <w:tr w:rsidR="00FB4D5B" w:rsidRPr="006538BF" w14:paraId="26969D37" w14:textId="77777777" w:rsidTr="00044674">
        <w:trPr>
          <w:trHeight w:val="300"/>
          <w:jc w:val="center"/>
        </w:trPr>
        <w:tc>
          <w:tcPr>
            <w:tcW w:w="3600" w:type="dxa"/>
            <w:shd w:val="clear" w:color="000000" w:fill="9BC2E6"/>
            <w:vAlign w:val="center"/>
            <w:hideMark/>
          </w:tcPr>
          <w:p w14:paraId="72A109E7" w14:textId="77777777" w:rsidR="00FB4D5B" w:rsidRPr="006538BF" w:rsidRDefault="00FB4D5B" w:rsidP="00044674">
            <w:pPr>
              <w:jc w:val="center"/>
              <w:rPr>
                <w:rFonts w:ascii="Arial" w:hAnsi="Arial" w:cs="Arial"/>
                <w:b/>
                <w:bCs/>
                <w:sz w:val="18"/>
                <w:szCs w:val="18"/>
                <w:lang w:eastAsia="es-CO"/>
              </w:rPr>
            </w:pPr>
            <w:r w:rsidRPr="006538BF">
              <w:rPr>
                <w:rFonts w:ascii="Arial" w:hAnsi="Arial" w:cs="Arial"/>
                <w:b/>
                <w:bCs/>
                <w:sz w:val="18"/>
                <w:szCs w:val="18"/>
                <w:lang w:eastAsia="es-CO"/>
              </w:rPr>
              <w:t>ACTIVIDAD</w:t>
            </w:r>
          </w:p>
        </w:tc>
        <w:tc>
          <w:tcPr>
            <w:tcW w:w="2620" w:type="dxa"/>
            <w:shd w:val="clear" w:color="000000" w:fill="9BC2E6"/>
            <w:vAlign w:val="center"/>
            <w:hideMark/>
          </w:tcPr>
          <w:p w14:paraId="2705DA5B" w14:textId="77777777" w:rsidR="00FB4D5B" w:rsidRPr="006538BF" w:rsidRDefault="00FB4D5B" w:rsidP="00044674">
            <w:pPr>
              <w:jc w:val="center"/>
              <w:rPr>
                <w:rFonts w:ascii="Arial" w:hAnsi="Arial" w:cs="Arial"/>
                <w:b/>
                <w:bCs/>
                <w:sz w:val="18"/>
                <w:szCs w:val="18"/>
                <w:lang w:eastAsia="es-CO"/>
              </w:rPr>
            </w:pPr>
            <w:r w:rsidRPr="006538BF">
              <w:rPr>
                <w:rFonts w:ascii="Arial" w:hAnsi="Arial" w:cs="Arial"/>
                <w:b/>
                <w:bCs/>
                <w:sz w:val="18"/>
                <w:szCs w:val="18"/>
                <w:lang w:eastAsia="es-CO"/>
              </w:rPr>
              <w:t>POAI 2023</w:t>
            </w:r>
          </w:p>
        </w:tc>
      </w:tr>
      <w:tr w:rsidR="00FB4D5B" w:rsidRPr="006538BF" w14:paraId="34FA6651" w14:textId="77777777" w:rsidTr="00044674">
        <w:trPr>
          <w:trHeight w:val="924"/>
          <w:jc w:val="center"/>
        </w:trPr>
        <w:tc>
          <w:tcPr>
            <w:tcW w:w="3600" w:type="dxa"/>
            <w:shd w:val="clear" w:color="auto" w:fill="auto"/>
            <w:vAlign w:val="center"/>
            <w:hideMark/>
          </w:tcPr>
          <w:p w14:paraId="7B1A1DBF" w14:textId="77777777" w:rsidR="00FB4D5B" w:rsidRPr="006538BF" w:rsidRDefault="00FB4D5B" w:rsidP="00044674">
            <w:pPr>
              <w:rPr>
                <w:rFonts w:ascii="Arial" w:hAnsi="Arial" w:cs="Arial"/>
                <w:color w:val="000000"/>
                <w:sz w:val="18"/>
                <w:szCs w:val="18"/>
                <w:lang w:eastAsia="es-CO"/>
              </w:rPr>
            </w:pPr>
            <w:r w:rsidRPr="006538BF">
              <w:rPr>
                <w:rFonts w:ascii="Arial" w:hAnsi="Arial" w:cs="Arial"/>
                <w:color w:val="000000"/>
                <w:sz w:val="18"/>
                <w:szCs w:val="18"/>
                <w:lang w:eastAsia="es-CO"/>
              </w:rPr>
              <w:t>Realizar acompañamiento técnico en el proceso de implementación de la Norma de la Rama Judicial y la Guía Técnica de la Rama Judicial</w:t>
            </w:r>
          </w:p>
        </w:tc>
        <w:tc>
          <w:tcPr>
            <w:tcW w:w="2620" w:type="dxa"/>
            <w:shd w:val="clear" w:color="auto" w:fill="auto"/>
            <w:vAlign w:val="center"/>
            <w:hideMark/>
          </w:tcPr>
          <w:p w14:paraId="33F40F44" w14:textId="77777777" w:rsidR="00FB4D5B" w:rsidRPr="006538BF" w:rsidRDefault="00FB4D5B" w:rsidP="00044674">
            <w:pPr>
              <w:jc w:val="center"/>
              <w:rPr>
                <w:rFonts w:ascii="Arial" w:hAnsi="Arial" w:cs="Arial"/>
                <w:sz w:val="18"/>
                <w:szCs w:val="18"/>
                <w:lang w:eastAsia="es-CO"/>
              </w:rPr>
            </w:pPr>
            <w:r w:rsidRPr="006538BF">
              <w:rPr>
                <w:rFonts w:ascii="Arial" w:hAnsi="Arial" w:cs="Arial"/>
                <w:sz w:val="18"/>
                <w:szCs w:val="18"/>
                <w:lang w:eastAsia="es-CO"/>
              </w:rPr>
              <w:t>$ 900.000.000</w:t>
            </w:r>
          </w:p>
        </w:tc>
      </w:tr>
      <w:tr w:rsidR="00FB4D5B" w:rsidRPr="006538BF" w14:paraId="104E2876" w14:textId="77777777" w:rsidTr="00044674">
        <w:trPr>
          <w:trHeight w:val="1380"/>
          <w:jc w:val="center"/>
        </w:trPr>
        <w:tc>
          <w:tcPr>
            <w:tcW w:w="3600" w:type="dxa"/>
            <w:shd w:val="clear" w:color="auto" w:fill="auto"/>
            <w:vAlign w:val="center"/>
            <w:hideMark/>
          </w:tcPr>
          <w:p w14:paraId="0533F743" w14:textId="77777777" w:rsidR="00FB4D5B" w:rsidRPr="006538BF" w:rsidRDefault="00FB4D5B" w:rsidP="00044674">
            <w:pPr>
              <w:rPr>
                <w:rFonts w:ascii="Arial" w:hAnsi="Arial" w:cs="Arial"/>
                <w:color w:val="000000"/>
                <w:sz w:val="18"/>
                <w:szCs w:val="18"/>
                <w:lang w:eastAsia="es-CO"/>
              </w:rPr>
            </w:pPr>
            <w:r w:rsidRPr="006538BF">
              <w:rPr>
                <w:rFonts w:ascii="Arial" w:hAnsi="Arial" w:cs="Arial"/>
                <w:color w:val="000000"/>
                <w:sz w:val="18"/>
                <w:szCs w:val="18"/>
                <w:lang w:eastAsia="es-CO"/>
              </w:rPr>
              <w:t>Formar, capacitar y certificar en modelos de gestión, sistemas de gestión de calidad, seguridad y salud en el trabajo, seguridad informática, norma antisoborno, estructuras de alto nivel articuladas a la NTC 6256:2021 y GTC 286:2021</w:t>
            </w:r>
          </w:p>
        </w:tc>
        <w:tc>
          <w:tcPr>
            <w:tcW w:w="2620" w:type="dxa"/>
            <w:shd w:val="clear" w:color="auto" w:fill="auto"/>
            <w:vAlign w:val="center"/>
            <w:hideMark/>
          </w:tcPr>
          <w:p w14:paraId="35A183E8" w14:textId="77777777" w:rsidR="00FB4D5B" w:rsidRPr="006538BF" w:rsidRDefault="00FB4D5B" w:rsidP="00044674">
            <w:pPr>
              <w:jc w:val="center"/>
              <w:rPr>
                <w:rFonts w:ascii="Arial" w:hAnsi="Arial" w:cs="Arial"/>
                <w:sz w:val="18"/>
                <w:szCs w:val="18"/>
                <w:lang w:eastAsia="es-CO"/>
              </w:rPr>
            </w:pPr>
            <w:r w:rsidRPr="006538BF">
              <w:rPr>
                <w:rFonts w:ascii="Arial" w:hAnsi="Arial" w:cs="Arial"/>
                <w:sz w:val="18"/>
                <w:szCs w:val="18"/>
                <w:lang w:eastAsia="es-CO"/>
              </w:rPr>
              <w:t>$ 1.200.000.000</w:t>
            </w:r>
          </w:p>
        </w:tc>
      </w:tr>
      <w:tr w:rsidR="00FB4D5B" w:rsidRPr="006538BF" w14:paraId="50608AF0" w14:textId="77777777" w:rsidTr="00044674">
        <w:trPr>
          <w:trHeight w:val="696"/>
          <w:jc w:val="center"/>
        </w:trPr>
        <w:tc>
          <w:tcPr>
            <w:tcW w:w="3600" w:type="dxa"/>
            <w:shd w:val="clear" w:color="auto" w:fill="auto"/>
            <w:vAlign w:val="center"/>
            <w:hideMark/>
          </w:tcPr>
          <w:p w14:paraId="2172EDCB" w14:textId="77777777" w:rsidR="00FB4D5B" w:rsidRPr="006538BF" w:rsidRDefault="00FB4D5B" w:rsidP="00044674">
            <w:pPr>
              <w:rPr>
                <w:rFonts w:ascii="Arial" w:hAnsi="Arial" w:cs="Arial"/>
                <w:color w:val="000000"/>
                <w:sz w:val="18"/>
                <w:szCs w:val="18"/>
                <w:lang w:eastAsia="es-CO"/>
              </w:rPr>
            </w:pPr>
            <w:r w:rsidRPr="006538BF">
              <w:rPr>
                <w:rFonts w:ascii="Arial" w:hAnsi="Arial" w:cs="Arial"/>
                <w:color w:val="000000"/>
                <w:sz w:val="18"/>
                <w:szCs w:val="18"/>
                <w:lang w:eastAsia="es-CO"/>
              </w:rPr>
              <w:t>Realizar auditorías externas en gestión de calidad y ambiental que den cumplimiento a los requisitos de Norma.</w:t>
            </w:r>
          </w:p>
        </w:tc>
        <w:tc>
          <w:tcPr>
            <w:tcW w:w="2620" w:type="dxa"/>
            <w:shd w:val="clear" w:color="auto" w:fill="auto"/>
            <w:vAlign w:val="center"/>
            <w:hideMark/>
          </w:tcPr>
          <w:p w14:paraId="51193DB1" w14:textId="77777777" w:rsidR="00FB4D5B" w:rsidRPr="006538BF" w:rsidRDefault="00FB4D5B" w:rsidP="00044674">
            <w:pPr>
              <w:jc w:val="center"/>
              <w:rPr>
                <w:rFonts w:ascii="Arial" w:hAnsi="Arial" w:cs="Arial"/>
                <w:sz w:val="18"/>
                <w:szCs w:val="18"/>
                <w:lang w:eastAsia="es-CO"/>
              </w:rPr>
            </w:pPr>
            <w:r w:rsidRPr="006538BF">
              <w:rPr>
                <w:rFonts w:ascii="Arial" w:hAnsi="Arial" w:cs="Arial"/>
                <w:sz w:val="18"/>
                <w:szCs w:val="18"/>
                <w:lang w:eastAsia="es-CO"/>
              </w:rPr>
              <w:t>$ 900.000.000</w:t>
            </w:r>
          </w:p>
        </w:tc>
      </w:tr>
      <w:tr w:rsidR="00FB4D5B" w:rsidRPr="006538BF" w14:paraId="5B078E2B" w14:textId="77777777" w:rsidTr="00044674">
        <w:trPr>
          <w:trHeight w:val="696"/>
          <w:jc w:val="center"/>
        </w:trPr>
        <w:tc>
          <w:tcPr>
            <w:tcW w:w="3600" w:type="dxa"/>
            <w:shd w:val="clear" w:color="auto" w:fill="auto"/>
            <w:vAlign w:val="center"/>
            <w:hideMark/>
          </w:tcPr>
          <w:p w14:paraId="22BEF8A6" w14:textId="77777777" w:rsidR="00FB4D5B" w:rsidRPr="006538BF" w:rsidRDefault="00FB4D5B" w:rsidP="00044674">
            <w:pPr>
              <w:rPr>
                <w:rFonts w:ascii="Arial" w:hAnsi="Arial" w:cs="Arial"/>
                <w:color w:val="000000"/>
                <w:sz w:val="18"/>
                <w:szCs w:val="18"/>
                <w:lang w:eastAsia="es-CO"/>
              </w:rPr>
            </w:pPr>
            <w:r w:rsidRPr="006538BF">
              <w:rPr>
                <w:rFonts w:ascii="Arial" w:hAnsi="Arial" w:cs="Arial"/>
                <w:color w:val="000000"/>
                <w:sz w:val="18"/>
                <w:szCs w:val="18"/>
                <w:lang w:eastAsia="es-CO"/>
              </w:rPr>
              <w:t>Actualización del MECI con la norma NTC ISO 37001:2016 (Respuesta a las no conformidades de las auditorías externas)</w:t>
            </w:r>
          </w:p>
        </w:tc>
        <w:tc>
          <w:tcPr>
            <w:tcW w:w="2620" w:type="dxa"/>
            <w:shd w:val="clear" w:color="auto" w:fill="auto"/>
            <w:vAlign w:val="center"/>
            <w:hideMark/>
          </w:tcPr>
          <w:p w14:paraId="1355BB85" w14:textId="77777777" w:rsidR="00FB4D5B" w:rsidRPr="006538BF" w:rsidRDefault="00FB4D5B" w:rsidP="00044674">
            <w:pPr>
              <w:jc w:val="center"/>
              <w:rPr>
                <w:rFonts w:ascii="Arial" w:hAnsi="Arial" w:cs="Arial"/>
                <w:sz w:val="18"/>
                <w:szCs w:val="18"/>
                <w:lang w:eastAsia="es-CO"/>
              </w:rPr>
            </w:pPr>
            <w:r w:rsidRPr="006538BF">
              <w:rPr>
                <w:rFonts w:ascii="Arial" w:hAnsi="Arial" w:cs="Arial"/>
                <w:sz w:val="18"/>
                <w:szCs w:val="18"/>
                <w:lang w:eastAsia="es-CO"/>
              </w:rPr>
              <w:t>$ 85.000.000</w:t>
            </w:r>
          </w:p>
        </w:tc>
      </w:tr>
      <w:tr w:rsidR="00FB4D5B" w:rsidRPr="006538BF" w14:paraId="6E53B077" w14:textId="77777777" w:rsidTr="00044674">
        <w:trPr>
          <w:trHeight w:val="924"/>
          <w:jc w:val="center"/>
        </w:trPr>
        <w:tc>
          <w:tcPr>
            <w:tcW w:w="3600" w:type="dxa"/>
            <w:shd w:val="clear" w:color="auto" w:fill="auto"/>
            <w:vAlign w:val="center"/>
            <w:hideMark/>
          </w:tcPr>
          <w:p w14:paraId="4BE5F1F2" w14:textId="77777777" w:rsidR="00FB4D5B" w:rsidRPr="006538BF" w:rsidRDefault="00FB4D5B" w:rsidP="00044674">
            <w:pPr>
              <w:rPr>
                <w:rFonts w:ascii="Arial" w:hAnsi="Arial" w:cs="Arial"/>
                <w:color w:val="000000"/>
                <w:sz w:val="18"/>
                <w:szCs w:val="18"/>
                <w:lang w:eastAsia="es-CO"/>
              </w:rPr>
            </w:pPr>
            <w:r w:rsidRPr="006538BF">
              <w:rPr>
                <w:rFonts w:ascii="Arial" w:hAnsi="Arial" w:cs="Arial"/>
                <w:color w:val="000000"/>
                <w:sz w:val="18"/>
                <w:szCs w:val="18"/>
                <w:lang w:eastAsia="es-CO"/>
              </w:rPr>
              <w:t>Fortalecimiento del Sistema de Gestión de Seguridad de la Información (Respuesta a las no conformidades de las auditorías externas)</w:t>
            </w:r>
          </w:p>
        </w:tc>
        <w:tc>
          <w:tcPr>
            <w:tcW w:w="2620" w:type="dxa"/>
            <w:shd w:val="clear" w:color="auto" w:fill="auto"/>
            <w:vAlign w:val="center"/>
            <w:hideMark/>
          </w:tcPr>
          <w:p w14:paraId="4F7FA116" w14:textId="77777777" w:rsidR="00FB4D5B" w:rsidRPr="006538BF" w:rsidRDefault="00FB4D5B" w:rsidP="00044674">
            <w:pPr>
              <w:jc w:val="center"/>
              <w:rPr>
                <w:rFonts w:ascii="Arial" w:hAnsi="Arial" w:cs="Arial"/>
                <w:sz w:val="18"/>
                <w:szCs w:val="18"/>
                <w:lang w:eastAsia="es-CO"/>
              </w:rPr>
            </w:pPr>
            <w:r w:rsidRPr="006538BF">
              <w:rPr>
                <w:rFonts w:ascii="Arial" w:hAnsi="Arial" w:cs="Arial"/>
                <w:sz w:val="18"/>
                <w:szCs w:val="18"/>
                <w:lang w:eastAsia="es-CO"/>
              </w:rPr>
              <w:t>$ 115.000.000</w:t>
            </w:r>
          </w:p>
        </w:tc>
      </w:tr>
      <w:tr w:rsidR="00FB4D5B" w:rsidRPr="006538BF" w14:paraId="5ED5D6AA" w14:textId="77777777" w:rsidTr="00044674">
        <w:trPr>
          <w:trHeight w:val="300"/>
          <w:jc w:val="center"/>
        </w:trPr>
        <w:tc>
          <w:tcPr>
            <w:tcW w:w="3600" w:type="dxa"/>
            <w:shd w:val="clear" w:color="auto" w:fill="auto"/>
            <w:vAlign w:val="center"/>
            <w:hideMark/>
          </w:tcPr>
          <w:p w14:paraId="1BA5BF84" w14:textId="77777777" w:rsidR="00FB4D5B" w:rsidRPr="006538BF" w:rsidRDefault="00FB4D5B" w:rsidP="00044674">
            <w:pPr>
              <w:rPr>
                <w:rFonts w:ascii="Arial" w:hAnsi="Arial" w:cs="Arial"/>
                <w:b/>
                <w:bCs/>
                <w:sz w:val="18"/>
                <w:szCs w:val="18"/>
                <w:lang w:eastAsia="es-CO"/>
              </w:rPr>
            </w:pPr>
            <w:r w:rsidRPr="006538BF">
              <w:rPr>
                <w:rFonts w:ascii="Arial" w:hAnsi="Arial" w:cs="Arial"/>
                <w:b/>
                <w:bCs/>
                <w:sz w:val="18"/>
                <w:szCs w:val="18"/>
                <w:lang w:eastAsia="es-CO"/>
              </w:rPr>
              <w:t xml:space="preserve">Total </w:t>
            </w:r>
          </w:p>
        </w:tc>
        <w:tc>
          <w:tcPr>
            <w:tcW w:w="2620" w:type="dxa"/>
            <w:shd w:val="clear" w:color="auto" w:fill="auto"/>
            <w:vAlign w:val="center"/>
            <w:hideMark/>
          </w:tcPr>
          <w:p w14:paraId="40B0EF37" w14:textId="77777777" w:rsidR="00FB4D5B" w:rsidRPr="006538BF" w:rsidRDefault="00FB4D5B" w:rsidP="00044674">
            <w:pPr>
              <w:jc w:val="center"/>
              <w:rPr>
                <w:rFonts w:ascii="Arial" w:hAnsi="Arial" w:cs="Arial"/>
                <w:b/>
                <w:bCs/>
                <w:sz w:val="18"/>
                <w:szCs w:val="18"/>
                <w:lang w:eastAsia="es-CO"/>
              </w:rPr>
            </w:pPr>
            <w:r w:rsidRPr="006538BF">
              <w:rPr>
                <w:rFonts w:ascii="Arial" w:hAnsi="Arial" w:cs="Arial"/>
                <w:b/>
                <w:bCs/>
                <w:sz w:val="18"/>
                <w:szCs w:val="18"/>
                <w:lang w:eastAsia="es-CO"/>
              </w:rPr>
              <w:t>$ 3.200.000.000</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0B5552">
      <w:pPr>
        <w:numPr>
          <w:ilvl w:val="0"/>
          <w:numId w:val="18"/>
        </w:numPr>
        <w:jc w:val="both"/>
        <w:rPr>
          <w:rFonts w:ascii="Arial" w:hAnsi="Arial" w:cs="Arial"/>
          <w:b/>
          <w:sz w:val="22"/>
          <w:szCs w:val="22"/>
        </w:rPr>
      </w:pPr>
      <w:r w:rsidRPr="00F728EB">
        <w:rPr>
          <w:rFonts w:ascii="Arial" w:hAnsi="Arial" w:cs="Arial"/>
          <w:b/>
          <w:sz w:val="22"/>
          <w:szCs w:val="22"/>
        </w:rPr>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3"/>
        <w:gridCol w:w="2537"/>
        <w:gridCol w:w="1688"/>
        <w:gridCol w:w="2555"/>
        <w:gridCol w:w="2031"/>
      </w:tblGrid>
      <w:tr w:rsidR="00804083" w:rsidRPr="00F728EB" w14:paraId="02049461" w14:textId="77777777" w:rsidTr="00543595">
        <w:trPr>
          <w:trHeight w:val="20"/>
          <w:tblHeader/>
          <w:jc w:val="center"/>
        </w:trPr>
        <w:tc>
          <w:tcPr>
            <w:tcW w:w="57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28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01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F728EB" w14:paraId="0C3EE504" w14:textId="77777777" w:rsidTr="00543595">
        <w:trPr>
          <w:trHeight w:val="20"/>
          <w:jc w:val="center"/>
        </w:trPr>
        <w:tc>
          <w:tcPr>
            <w:tcW w:w="579" w:type="pct"/>
            <w:tcBorders>
              <w:left w:val="single" w:sz="4" w:space="0" w:color="000000"/>
              <w:right w:val="single" w:sz="4" w:space="0" w:color="000000"/>
            </w:tcBorders>
            <w:noWrap/>
            <w:vAlign w:val="center"/>
          </w:tcPr>
          <w:p w14:paraId="04BCF973" w14:textId="3A4189B0" w:rsidR="003C795B" w:rsidRPr="00F728EB" w:rsidRDefault="00955224" w:rsidP="00955224">
            <w:pPr>
              <w:jc w:val="both"/>
              <w:rPr>
                <w:rFonts w:ascii="Arial" w:eastAsia="Calibri" w:hAnsi="Arial" w:cs="Arial"/>
                <w:sz w:val="18"/>
                <w:szCs w:val="18"/>
                <w:lang w:eastAsia="en-US"/>
              </w:rPr>
            </w:pPr>
            <w:r w:rsidRPr="00543595">
              <w:rPr>
                <w:rFonts w:ascii="Arial" w:eastAsia="Calibri" w:hAnsi="Arial" w:cs="Arial"/>
                <w:sz w:val="18"/>
                <w:szCs w:val="18"/>
                <w:highlight w:val="yellow"/>
                <w:lang w:eastAsia="en-US"/>
              </w:rPr>
              <w:t>Administración de Carrera Judicial y Gestión para la Integración de Listas de Altas Cortes</w:t>
            </w:r>
            <w:r w:rsidRPr="00955224">
              <w:rPr>
                <w:rFonts w:ascii="Arial" w:eastAsia="Calibri" w:hAnsi="Arial" w:cs="Arial"/>
                <w:sz w:val="18"/>
                <w:szCs w:val="18"/>
                <w:lang w:eastAsia="en-US"/>
              </w:rPr>
              <w:t>.</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0073F3FE" w:rsidR="003C795B" w:rsidRPr="00F728EB" w:rsidRDefault="00E4469B" w:rsidP="00A40F54">
            <w:pPr>
              <w:jc w:val="center"/>
              <w:rPr>
                <w:rFonts w:ascii="Arial" w:eastAsia="Calibri" w:hAnsi="Arial" w:cs="Arial"/>
                <w:sz w:val="18"/>
                <w:szCs w:val="18"/>
                <w:lang w:eastAsia="en-US"/>
              </w:rPr>
            </w:pPr>
            <w:r>
              <w:rPr>
                <w:rFonts w:ascii="Arial" w:eastAsia="Calibri" w:hAnsi="Arial" w:cs="Arial"/>
                <w:sz w:val="18"/>
                <w:szCs w:val="18"/>
                <w:lang w:eastAsia="en-US"/>
              </w:rPr>
              <w:t>N</w:t>
            </w:r>
            <w:r w:rsidR="00D64F36">
              <w:rPr>
                <w:rFonts w:ascii="Arial" w:eastAsia="Calibri" w:hAnsi="Arial" w:cs="Arial"/>
                <w:sz w:val="18"/>
                <w:szCs w:val="18"/>
                <w:lang w:eastAsia="en-US"/>
              </w:rPr>
              <w:t>o</w:t>
            </w:r>
            <w:r>
              <w:rPr>
                <w:rFonts w:ascii="Arial" w:eastAsia="Calibri" w:hAnsi="Arial" w:cs="Arial"/>
                <w:sz w:val="18"/>
                <w:szCs w:val="18"/>
                <w:lang w:eastAsia="en-US"/>
              </w:rPr>
              <w:t xml:space="preserve"> se materializó ninguno de los riesgos</w:t>
            </w:r>
            <w:r w:rsidR="0026380D">
              <w:rPr>
                <w:rFonts w:ascii="Arial" w:eastAsia="Calibri" w:hAnsi="Arial" w:cs="Arial"/>
                <w:sz w:val="18"/>
                <w:szCs w:val="18"/>
                <w:lang w:eastAsia="en-US"/>
              </w:rPr>
              <w:t xml:space="preserve"> identificados en la vigencia</w:t>
            </w:r>
            <w:r w:rsidR="007D2962">
              <w:rPr>
                <w:rFonts w:ascii="Arial" w:eastAsia="Calibri" w:hAnsi="Arial" w:cs="Arial"/>
                <w:sz w:val="18"/>
                <w:szCs w:val="18"/>
                <w:lang w:eastAsia="en-US"/>
              </w:rPr>
              <w:t>, contenidos en la matriz o mapa de riesgos del proceso</w:t>
            </w:r>
            <w:r w:rsidR="00055600">
              <w:rPr>
                <w:rFonts w:ascii="Arial" w:eastAsia="Calibri" w:hAnsi="Arial"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5C8D5A90" w:rsidR="003C795B" w:rsidRPr="00F728EB" w:rsidRDefault="002D67CB" w:rsidP="00A40F54">
            <w:pPr>
              <w:jc w:val="center"/>
              <w:rPr>
                <w:rFonts w:ascii="Arial" w:eastAsia="Calibri" w:hAnsi="Arial" w:cs="Arial"/>
                <w:sz w:val="18"/>
                <w:szCs w:val="18"/>
                <w:lang w:eastAsia="en-US"/>
              </w:rPr>
            </w:pPr>
            <w:r>
              <w:rPr>
                <w:rFonts w:ascii="Arial" w:eastAsia="Calibri" w:hAnsi="Arial" w:cs="Arial"/>
                <w:sz w:val="18"/>
                <w:szCs w:val="18"/>
                <w:lang w:eastAsia="en-US"/>
              </w:rPr>
              <w:t xml:space="preserve">Se </w:t>
            </w:r>
            <w:r w:rsidR="00A84338">
              <w:rPr>
                <w:rFonts w:ascii="Arial" w:eastAsia="Calibri" w:hAnsi="Arial" w:cs="Arial"/>
                <w:sz w:val="18"/>
                <w:szCs w:val="18"/>
                <w:lang w:eastAsia="en-US"/>
              </w:rPr>
              <w:t>revisó</w:t>
            </w:r>
            <w:r w:rsidR="00617A1D">
              <w:rPr>
                <w:rFonts w:ascii="Arial" w:eastAsia="Calibri" w:hAnsi="Arial" w:cs="Arial"/>
                <w:sz w:val="18"/>
                <w:szCs w:val="18"/>
                <w:lang w:eastAsia="en-US"/>
              </w:rPr>
              <w:t xml:space="preserve"> </w:t>
            </w:r>
            <w:r w:rsidR="008B59E2">
              <w:rPr>
                <w:rFonts w:ascii="Arial" w:eastAsia="Calibri" w:hAnsi="Arial" w:cs="Arial"/>
                <w:sz w:val="18"/>
                <w:szCs w:val="18"/>
                <w:lang w:eastAsia="en-US"/>
              </w:rPr>
              <w:t>la matriz de riesgos del proceso,</w:t>
            </w:r>
            <w:r w:rsidR="00617A1D">
              <w:rPr>
                <w:rFonts w:ascii="Arial" w:eastAsia="Calibri" w:hAnsi="Arial" w:cs="Arial"/>
                <w:sz w:val="18"/>
                <w:szCs w:val="18"/>
                <w:lang w:eastAsia="en-US"/>
              </w:rPr>
              <w:t xml:space="preserve"> no requirió ajuste</w:t>
            </w:r>
            <w:r w:rsidR="00A84338">
              <w:rPr>
                <w:rFonts w:ascii="Arial" w:eastAsia="Calibri" w:hAnsi="Arial" w:cs="Arial"/>
                <w:sz w:val="18"/>
                <w:szCs w:val="18"/>
                <w:lang w:eastAsia="en-US"/>
              </w:rPr>
              <w:t>.</w:t>
            </w:r>
          </w:p>
        </w:tc>
        <w:tc>
          <w:tcPr>
            <w:tcW w:w="128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F728EB" w:rsidRDefault="00C85088" w:rsidP="00A40F54">
            <w:pPr>
              <w:jc w:val="center"/>
              <w:rPr>
                <w:rFonts w:ascii="Arial" w:eastAsia="Calibri" w:hAnsi="Arial" w:cs="Arial"/>
                <w:sz w:val="18"/>
                <w:szCs w:val="18"/>
                <w:lang w:eastAsia="en-US"/>
              </w:rPr>
            </w:pPr>
            <w:r>
              <w:rPr>
                <w:rFonts w:ascii="Arial" w:eastAsia="Calibri" w:hAnsi="Arial" w:cs="Arial"/>
                <w:sz w:val="18"/>
                <w:szCs w:val="18"/>
                <w:lang w:eastAsia="en-US"/>
              </w:rPr>
              <w:t>No</w:t>
            </w:r>
            <w:r w:rsidR="00945C0C">
              <w:rPr>
                <w:rFonts w:ascii="Arial" w:eastAsia="Calibri" w:hAnsi="Arial" w:cs="Arial"/>
                <w:sz w:val="18"/>
                <w:szCs w:val="18"/>
                <w:lang w:eastAsia="en-US"/>
              </w:rPr>
              <w:t xml:space="preserve"> se requiere modificar</w:t>
            </w:r>
            <w:r w:rsidR="008D765C">
              <w:rPr>
                <w:rFonts w:ascii="Arial" w:eastAsia="Calibri" w:hAnsi="Arial" w:cs="Arial"/>
                <w:sz w:val="18"/>
                <w:szCs w:val="18"/>
                <w:lang w:eastAsia="en-US"/>
              </w:rPr>
              <w:t>, ni la probabilidad, ni el impacto en la valoración de los riesgos inherentes al proceso.</w:t>
            </w:r>
          </w:p>
        </w:tc>
        <w:tc>
          <w:tcPr>
            <w:tcW w:w="101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F728EB" w:rsidRDefault="00617A1D" w:rsidP="00A40F54">
            <w:pPr>
              <w:jc w:val="center"/>
              <w:rPr>
                <w:rFonts w:ascii="Arial" w:eastAsia="Calibri" w:hAnsi="Arial" w:cs="Arial"/>
                <w:sz w:val="18"/>
                <w:szCs w:val="18"/>
                <w:lang w:eastAsia="en-US"/>
              </w:rPr>
            </w:pPr>
            <w:r>
              <w:rPr>
                <w:rFonts w:ascii="Arial" w:eastAsia="Calibri" w:hAnsi="Arial" w:cs="Arial"/>
                <w:sz w:val="18"/>
                <w:szCs w:val="18"/>
                <w:lang w:eastAsia="en-US"/>
              </w:rPr>
              <w:t>No se identificaron nuevos riesgos.</w:t>
            </w:r>
          </w:p>
        </w:tc>
      </w:tr>
    </w:tbl>
    <w:p w14:paraId="62F9F3CD" w14:textId="77777777" w:rsidR="00916D22" w:rsidRDefault="00916D22" w:rsidP="001D2ECE">
      <w:pPr>
        <w:tabs>
          <w:tab w:val="left" w:pos="6770"/>
        </w:tabs>
        <w:rPr>
          <w:rFonts w:ascii="Arial" w:hAnsi="Arial" w:cs="Arial"/>
          <w:sz w:val="22"/>
          <w:szCs w:val="22"/>
        </w:rPr>
      </w:pPr>
    </w:p>
    <w:p w14:paraId="7D5F424F" w14:textId="77777777" w:rsidR="00916D22" w:rsidRPr="009F61AF" w:rsidRDefault="00916D22" w:rsidP="001D2ECE">
      <w:pPr>
        <w:tabs>
          <w:tab w:val="left" w:pos="6770"/>
        </w:tabs>
        <w:rPr>
          <w:rFonts w:ascii="Arial" w:hAnsi="Arial" w:cs="Arial"/>
          <w:sz w:val="22"/>
          <w:szCs w:val="22"/>
        </w:rPr>
      </w:pPr>
    </w:p>
    <w:p w14:paraId="1A5861A8" w14:textId="77777777" w:rsidR="000E4C9E" w:rsidRPr="00916D22" w:rsidRDefault="00E430B4" w:rsidP="004A7AE0">
      <w:pPr>
        <w:pStyle w:val="Prrafodelista"/>
        <w:numPr>
          <w:ilvl w:val="1"/>
          <w:numId w:val="10"/>
        </w:numPr>
        <w:spacing w:after="0" w:line="240" w:lineRule="auto"/>
        <w:contextualSpacing w:val="0"/>
        <w:jc w:val="both"/>
        <w:rPr>
          <w:rFonts w:ascii="Arial" w:hAnsi="Arial" w:cs="Arial"/>
          <w:b/>
          <w:bCs/>
        </w:rPr>
      </w:pPr>
      <w:r w:rsidRPr="00E430B4">
        <w:rPr>
          <w:rFonts w:ascii="Arial" w:hAnsi="Arial" w:cs="Arial"/>
        </w:rPr>
        <w:t>¿</w:t>
      </w:r>
      <w:r w:rsidRPr="00916D22">
        <w:rPr>
          <w:rFonts w:ascii="Arial" w:hAnsi="Arial" w:cs="Arial"/>
          <w:b/>
          <w:bCs/>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48897D1E"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t xml:space="preserve">Se evidencia la eficacia de las acciones implementadas para abordar los riesgos y oportunidades identificados para </w:t>
      </w:r>
      <w:r w:rsidR="00955224">
        <w:rPr>
          <w:rFonts w:ascii="Arial" w:eastAsia="Times New Roman" w:hAnsi="Arial" w:cs="Arial"/>
          <w:lang w:val="es-ES" w:eastAsia="es-ES"/>
        </w:rPr>
        <w:t>los</w:t>
      </w:r>
      <w:r w:rsidRPr="00DD0E88">
        <w:rPr>
          <w:rFonts w:ascii="Arial" w:eastAsia="Times New Roman" w:hAnsi="Arial" w:cs="Arial"/>
          <w:lang w:val="es-ES" w:eastAsia="es-ES"/>
        </w:rPr>
        <w:t xml:space="preserve"> proceso</w:t>
      </w:r>
      <w:r w:rsidR="00955224">
        <w:rPr>
          <w:rFonts w:ascii="Arial" w:eastAsia="Times New Roman" w:hAnsi="Arial" w:cs="Arial"/>
          <w:lang w:val="es-ES" w:eastAsia="es-ES"/>
        </w:rPr>
        <w:t>s</w:t>
      </w:r>
      <w:r w:rsidRPr="00DD0E88">
        <w:rPr>
          <w:rFonts w:ascii="Arial" w:eastAsia="Times New Roman" w:hAnsi="Arial" w:cs="Arial"/>
          <w:lang w:val="es-ES" w:eastAsia="es-ES"/>
        </w:rPr>
        <w:t xml:space="preserve">, </w:t>
      </w:r>
      <w:r w:rsidR="00955224">
        <w:rPr>
          <w:rFonts w:ascii="Arial" w:eastAsia="Times New Roman" w:hAnsi="Arial" w:cs="Arial"/>
          <w:lang w:val="es-ES" w:eastAsia="es-ES"/>
        </w:rPr>
        <w:t xml:space="preserve">teniendo en cuenta </w:t>
      </w:r>
      <w:r w:rsidRPr="00DD0E88">
        <w:rPr>
          <w:rFonts w:ascii="Arial" w:eastAsia="Times New Roman" w:hAnsi="Arial" w:cs="Arial"/>
          <w:lang w:val="es-ES" w:eastAsia="es-ES"/>
        </w:rPr>
        <w:t xml:space="preserve">los controles que se aplican para el </w:t>
      </w:r>
      <w:r w:rsidR="00955224">
        <w:rPr>
          <w:rFonts w:ascii="Arial" w:eastAsia="Times New Roman" w:hAnsi="Arial" w:cs="Arial"/>
          <w:lang w:val="es-ES" w:eastAsia="es-ES"/>
        </w:rPr>
        <w:t xml:space="preserve">adecuado </w:t>
      </w:r>
      <w:r w:rsidRPr="00DD0E88">
        <w:rPr>
          <w:rFonts w:ascii="Arial" w:eastAsia="Times New Roman" w:hAnsi="Arial" w:cs="Arial"/>
          <w:lang w:val="es-ES" w:eastAsia="es-ES"/>
        </w:rPr>
        <w:t>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4EEEA4F1" w:rsidR="00E430B4" w:rsidRPr="00916D22" w:rsidRDefault="00E430B4" w:rsidP="004A7AE0">
      <w:pPr>
        <w:pStyle w:val="Prrafodelista"/>
        <w:numPr>
          <w:ilvl w:val="1"/>
          <w:numId w:val="10"/>
        </w:numPr>
        <w:spacing w:after="0" w:line="240" w:lineRule="auto"/>
        <w:contextualSpacing w:val="0"/>
        <w:jc w:val="both"/>
        <w:rPr>
          <w:rFonts w:ascii="Arial" w:hAnsi="Arial" w:cs="Arial"/>
          <w:b/>
          <w:bCs/>
        </w:rPr>
      </w:pPr>
      <w:r w:rsidRPr="00916D22">
        <w:rPr>
          <w:rFonts w:ascii="Arial" w:hAnsi="Arial" w:cs="Arial"/>
          <w:b/>
          <w:bCs/>
        </w:rPr>
        <w:t>ANÁLISIS Y RESULTADOS DE LOS ASPECTOS AMBIENTALES CONFORME AL ACUERDO PSAA14-10160, NTC 6256:20</w:t>
      </w:r>
      <w:r w:rsidR="00916D22">
        <w:rPr>
          <w:rFonts w:ascii="Arial" w:hAnsi="Arial" w:cs="Arial"/>
          <w:b/>
          <w:bCs/>
        </w:rPr>
        <w:t>21</w:t>
      </w:r>
      <w:r w:rsidRPr="00916D22">
        <w:rPr>
          <w:rFonts w:ascii="Arial" w:hAnsi="Arial" w:cs="Arial"/>
          <w:b/>
          <w:bCs/>
        </w:rPr>
        <w:t xml:space="preserve"> Y GTC 286:20</w:t>
      </w:r>
      <w:r w:rsidR="00916D22">
        <w:rPr>
          <w:rFonts w:ascii="Arial" w:hAnsi="Arial" w:cs="Arial"/>
          <w:b/>
          <w:bCs/>
        </w:rPr>
        <w:t>21</w:t>
      </w:r>
      <w:r w:rsidRPr="00916D22">
        <w:rPr>
          <w:rFonts w:ascii="Arial" w:hAnsi="Arial" w:cs="Arial"/>
          <w:b/>
          <w:bCs/>
        </w:rPr>
        <w:t xml:space="preserve"> (Especifique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7BDB7662" w:rsidR="00AF0341" w:rsidRPr="00AF0341" w:rsidRDefault="00955224" w:rsidP="00AF0341">
      <w:pPr>
        <w:jc w:val="both"/>
        <w:rPr>
          <w:rFonts w:ascii="Arial" w:eastAsia="Calibri" w:hAnsi="Arial" w:cs="Arial"/>
          <w:sz w:val="22"/>
          <w:szCs w:val="22"/>
        </w:rPr>
      </w:pPr>
      <w:r w:rsidRPr="00955224">
        <w:rPr>
          <w:rFonts w:ascii="Arial" w:eastAsia="Calibri" w:hAnsi="Arial" w:cs="Arial"/>
          <w:sz w:val="22"/>
          <w:szCs w:val="22"/>
        </w:rPr>
        <w:t xml:space="preserve">En </w:t>
      </w:r>
      <w:r>
        <w:rPr>
          <w:rFonts w:ascii="Arial" w:eastAsia="Calibri" w:hAnsi="Arial" w:cs="Arial"/>
          <w:sz w:val="22"/>
          <w:szCs w:val="22"/>
        </w:rPr>
        <w:t xml:space="preserve">la implementación </w:t>
      </w:r>
      <w:r w:rsidRPr="00955224">
        <w:rPr>
          <w:rFonts w:ascii="Arial" w:eastAsia="Calibri" w:hAnsi="Arial" w:cs="Arial"/>
          <w:sz w:val="22"/>
          <w:szCs w:val="22"/>
        </w:rPr>
        <w:t xml:space="preserve">de los procesos de </w:t>
      </w:r>
      <w:r w:rsidRPr="00916D22">
        <w:rPr>
          <w:rFonts w:ascii="Arial" w:eastAsia="Calibri" w:hAnsi="Arial" w:cs="Arial"/>
          <w:sz w:val="22"/>
          <w:szCs w:val="22"/>
          <w:highlight w:val="yellow"/>
        </w:rPr>
        <w:t>Administración de Carrera Judicial y Gestión para la Integración de Listas de Altas Cortes</w:t>
      </w:r>
      <w:r w:rsidR="00AF0341" w:rsidRPr="00916D22">
        <w:rPr>
          <w:rFonts w:ascii="Arial" w:eastAsia="Calibri" w:hAnsi="Arial" w:cs="Arial"/>
          <w:sz w:val="22"/>
          <w:szCs w:val="22"/>
          <w:highlight w:val="yellow"/>
        </w:rPr>
        <w:t>,</w:t>
      </w:r>
      <w:r w:rsidR="000231B2">
        <w:rPr>
          <w:rFonts w:ascii="Arial" w:eastAsia="Calibri" w:hAnsi="Arial" w:cs="Arial"/>
          <w:sz w:val="22"/>
          <w:szCs w:val="22"/>
        </w:rPr>
        <w:t xml:space="preserve"> </w:t>
      </w:r>
      <w:r>
        <w:rPr>
          <w:rFonts w:ascii="Arial" w:eastAsia="Calibri" w:hAnsi="Arial" w:cs="Arial"/>
          <w:sz w:val="22"/>
          <w:szCs w:val="22"/>
        </w:rPr>
        <w:t xml:space="preserve">se </w:t>
      </w:r>
      <w:r w:rsidR="000231B2">
        <w:rPr>
          <w:rFonts w:ascii="Arial" w:eastAsia="Calibri" w:hAnsi="Arial" w:cs="Arial"/>
          <w:sz w:val="22"/>
          <w:szCs w:val="22"/>
        </w:rPr>
        <w:t xml:space="preserve">viene dando cumplimento a </w:t>
      </w:r>
      <w:r w:rsidR="00AF0341" w:rsidRPr="00AF0341">
        <w:rPr>
          <w:rFonts w:ascii="Arial" w:eastAsia="Calibri" w:hAnsi="Arial" w:cs="Arial"/>
          <w:sz w:val="22"/>
          <w:szCs w:val="22"/>
        </w:rPr>
        <w:t>los lineamientos y directrices del Plan de Gestión Ambiental de la Rama Judicial</w:t>
      </w:r>
      <w:r w:rsidR="00B059E7">
        <w:rPr>
          <w:rFonts w:ascii="Arial" w:eastAsia="Calibri" w:hAnsi="Arial" w:cs="Arial"/>
          <w:sz w:val="22"/>
          <w:szCs w:val="22"/>
        </w:rPr>
        <w:t xml:space="preserve">, adoptado mediante </w:t>
      </w:r>
      <w:r w:rsidR="00AF0341" w:rsidRPr="00AF0341">
        <w:rPr>
          <w:rFonts w:ascii="Arial" w:eastAsia="Calibri" w:hAnsi="Arial" w:cs="Arial"/>
          <w:sz w:val="22"/>
          <w:szCs w:val="22"/>
        </w:rPr>
        <w:t>Acuerdo PSAA14-10160,</w:t>
      </w:r>
      <w:r>
        <w:rPr>
          <w:rFonts w:ascii="Arial" w:eastAsia="Calibri" w:hAnsi="Arial" w:cs="Arial"/>
          <w:sz w:val="22"/>
          <w:szCs w:val="22"/>
        </w:rPr>
        <w:t xml:space="preserve"> entre otros, respecto</w:t>
      </w:r>
      <w:r w:rsidR="00846425">
        <w:rPr>
          <w:rFonts w:ascii="Arial" w:eastAsia="Calibri" w:hAnsi="Arial" w:cs="Arial"/>
          <w:sz w:val="22"/>
          <w:szCs w:val="22"/>
        </w:rPr>
        <w:t xml:space="preserve"> de las actividades relacionadas con el c</w:t>
      </w:r>
      <w:r w:rsidR="00AF0341" w:rsidRPr="00AF0341">
        <w:rPr>
          <w:rFonts w:ascii="Arial" w:eastAsia="Calibri" w:hAnsi="Arial" w:cs="Arial"/>
          <w:sz w:val="22"/>
          <w:szCs w:val="22"/>
        </w:rPr>
        <w:t>ontrol del consumo de papel</w:t>
      </w:r>
      <w:r w:rsidR="00846425">
        <w:rPr>
          <w:rFonts w:ascii="Arial" w:eastAsia="Calibri" w:hAnsi="Arial" w:cs="Arial"/>
          <w:sz w:val="22"/>
          <w:szCs w:val="22"/>
        </w:rPr>
        <w:t xml:space="preserve">, </w:t>
      </w:r>
      <w:r w:rsidR="00916D22">
        <w:rPr>
          <w:rFonts w:ascii="Arial" w:eastAsia="Calibri" w:hAnsi="Arial" w:cs="Arial"/>
          <w:sz w:val="22"/>
          <w:szCs w:val="22"/>
        </w:rPr>
        <w:t>el ahorro</w:t>
      </w:r>
      <w:r w:rsidR="00AF0341" w:rsidRPr="00AF0341">
        <w:rPr>
          <w:rFonts w:ascii="Arial" w:eastAsia="Calibri" w:hAnsi="Arial" w:cs="Arial"/>
          <w:sz w:val="22"/>
          <w:szCs w:val="22"/>
        </w:rPr>
        <w:t xml:space="preserve"> y uso eficiente del agua</w:t>
      </w:r>
      <w:r w:rsidR="00846425">
        <w:rPr>
          <w:rFonts w:ascii="Arial" w:eastAsia="Calibri" w:hAnsi="Arial" w:cs="Arial"/>
          <w:sz w:val="22"/>
          <w:szCs w:val="22"/>
        </w:rPr>
        <w:t>, el u</w:t>
      </w:r>
      <w:r w:rsidR="00AF0341" w:rsidRPr="00AF0341">
        <w:rPr>
          <w:rFonts w:ascii="Arial" w:eastAsia="Calibri" w:hAnsi="Arial" w:cs="Arial"/>
          <w:sz w:val="22"/>
          <w:szCs w:val="22"/>
        </w:rPr>
        <w:t>so racional y eficiente de la energía</w:t>
      </w:r>
      <w:r w:rsidR="00846425">
        <w:rPr>
          <w:rFonts w:ascii="Arial" w:eastAsia="Calibri" w:hAnsi="Arial" w:cs="Arial"/>
          <w:sz w:val="22"/>
          <w:szCs w:val="22"/>
        </w:rPr>
        <w:t xml:space="preserve"> y la g</w:t>
      </w:r>
      <w:r w:rsidR="00AF0341" w:rsidRPr="00AF0341">
        <w:rPr>
          <w:rFonts w:ascii="Arial" w:eastAsia="Calibri" w:hAnsi="Arial" w:cs="Arial"/>
          <w:sz w:val="22"/>
          <w:szCs w:val="22"/>
        </w:rPr>
        <w:t>estión integral de residuos sólidos.</w:t>
      </w:r>
    </w:p>
    <w:p w14:paraId="1FE3A606" w14:textId="77777777" w:rsidR="00AF0341" w:rsidRPr="00AF0341" w:rsidRDefault="00AF0341" w:rsidP="00AF0341">
      <w:pPr>
        <w:jc w:val="both"/>
        <w:rPr>
          <w:rFonts w:ascii="Arial" w:eastAsia="Calibri" w:hAnsi="Arial" w:cs="Arial"/>
          <w:sz w:val="22"/>
          <w:szCs w:val="22"/>
        </w:rPr>
      </w:pPr>
    </w:p>
    <w:p w14:paraId="14979D29" w14:textId="162F6F44" w:rsidR="00955224" w:rsidRDefault="00BD183F" w:rsidP="00846425">
      <w:pPr>
        <w:jc w:val="both"/>
        <w:rPr>
          <w:rFonts w:ascii="Arial" w:eastAsia="Calibri" w:hAnsi="Arial" w:cs="Arial"/>
          <w:sz w:val="22"/>
          <w:szCs w:val="22"/>
        </w:rPr>
      </w:pPr>
      <w:r>
        <w:rPr>
          <w:rFonts w:ascii="Arial" w:eastAsia="Calibri" w:hAnsi="Arial" w:cs="Arial"/>
          <w:sz w:val="22"/>
          <w:szCs w:val="22"/>
        </w:rPr>
        <w:t xml:space="preserve">De otra parte, </w:t>
      </w:r>
      <w:r w:rsidR="00846425">
        <w:rPr>
          <w:rFonts w:ascii="Arial" w:eastAsia="Calibri" w:hAnsi="Arial" w:cs="Arial"/>
          <w:sz w:val="22"/>
          <w:szCs w:val="22"/>
        </w:rPr>
        <w:t xml:space="preserve">mediante </w:t>
      </w:r>
      <w:r w:rsidR="00AF0341" w:rsidRPr="00AF0341">
        <w:rPr>
          <w:rFonts w:ascii="Arial" w:eastAsia="Calibri" w:hAnsi="Arial" w:cs="Arial"/>
          <w:sz w:val="22"/>
          <w:szCs w:val="22"/>
        </w:rPr>
        <w:t xml:space="preserve">el uso de </w:t>
      </w:r>
      <w:r w:rsidR="00FA45A9">
        <w:rPr>
          <w:rFonts w:ascii="Arial" w:eastAsia="Calibri" w:hAnsi="Arial" w:cs="Arial"/>
          <w:sz w:val="22"/>
          <w:szCs w:val="22"/>
        </w:rPr>
        <w:t>las TIC</w:t>
      </w:r>
      <w:r w:rsidR="00846425">
        <w:rPr>
          <w:rFonts w:ascii="Arial" w:eastAsia="Calibri" w:hAnsi="Arial" w:cs="Arial"/>
          <w:sz w:val="22"/>
          <w:szCs w:val="22"/>
        </w:rPr>
        <w:t>, medios tecnológicos</w:t>
      </w:r>
      <w:r w:rsidR="00DC0AE4">
        <w:rPr>
          <w:rFonts w:ascii="Arial" w:eastAsia="Calibri" w:hAnsi="Arial" w:cs="Arial"/>
          <w:sz w:val="22"/>
          <w:szCs w:val="22"/>
        </w:rPr>
        <w:t xml:space="preserve"> y aplicaciones informáticas </w:t>
      </w:r>
      <w:r w:rsidR="00AF0341" w:rsidRPr="00AF0341">
        <w:rPr>
          <w:rFonts w:ascii="Arial" w:eastAsia="Calibri" w:hAnsi="Arial" w:cs="Arial"/>
          <w:sz w:val="22"/>
          <w:szCs w:val="22"/>
        </w:rPr>
        <w:t xml:space="preserve">como Microsoft 365 (Teams, SharePoint, </w:t>
      </w:r>
      <w:proofErr w:type="spellStart"/>
      <w:r w:rsidR="00AF0341" w:rsidRPr="00AF0341">
        <w:rPr>
          <w:rFonts w:ascii="Arial" w:eastAsia="Calibri" w:hAnsi="Arial" w:cs="Arial"/>
          <w:sz w:val="22"/>
          <w:szCs w:val="22"/>
        </w:rPr>
        <w:t>One</w:t>
      </w:r>
      <w:proofErr w:type="spellEnd"/>
      <w:r w:rsidR="00846425">
        <w:rPr>
          <w:rFonts w:ascii="Arial" w:eastAsia="Calibri" w:hAnsi="Arial" w:cs="Arial"/>
          <w:sz w:val="22"/>
          <w:szCs w:val="22"/>
        </w:rPr>
        <w:t xml:space="preserve"> </w:t>
      </w:r>
      <w:r w:rsidR="00AF0341" w:rsidRPr="00AF0341">
        <w:rPr>
          <w:rFonts w:ascii="Arial" w:eastAsia="Calibri" w:hAnsi="Arial" w:cs="Arial"/>
          <w:sz w:val="22"/>
          <w:szCs w:val="22"/>
        </w:rPr>
        <w:t xml:space="preserve">Drive), </w:t>
      </w:r>
      <w:r w:rsidR="00846425">
        <w:rPr>
          <w:rFonts w:ascii="Arial" w:eastAsia="Calibri" w:hAnsi="Arial" w:cs="Arial"/>
          <w:sz w:val="22"/>
          <w:szCs w:val="22"/>
        </w:rPr>
        <w:t>c</w:t>
      </w:r>
      <w:r w:rsidR="00AF0341" w:rsidRPr="00AF0341">
        <w:rPr>
          <w:rFonts w:ascii="Arial" w:eastAsia="Calibri" w:hAnsi="Arial" w:cs="Arial"/>
          <w:sz w:val="22"/>
          <w:szCs w:val="22"/>
        </w:rPr>
        <w:t>orreo electrónico,</w:t>
      </w:r>
      <w:r w:rsidR="003163D6">
        <w:rPr>
          <w:rFonts w:ascii="Arial" w:eastAsia="Calibri" w:hAnsi="Arial" w:cs="Arial"/>
          <w:sz w:val="22"/>
          <w:szCs w:val="22"/>
        </w:rPr>
        <w:t xml:space="preserve"> </w:t>
      </w:r>
      <w:proofErr w:type="spellStart"/>
      <w:r w:rsidR="00AF0341" w:rsidRPr="00AF0341">
        <w:rPr>
          <w:rFonts w:ascii="Arial" w:eastAsia="Calibri" w:hAnsi="Arial" w:cs="Arial"/>
          <w:sz w:val="22"/>
          <w:szCs w:val="22"/>
        </w:rPr>
        <w:t>SIGOB</w:t>
      </w:r>
      <w:r w:rsidR="00FA45A9">
        <w:rPr>
          <w:rFonts w:ascii="Arial" w:eastAsia="Calibri" w:hAnsi="Arial" w:cs="Arial"/>
          <w:sz w:val="22"/>
          <w:szCs w:val="22"/>
        </w:rPr>
        <w:t>ius</w:t>
      </w:r>
      <w:proofErr w:type="spellEnd"/>
      <w:r w:rsidR="00FA45A9">
        <w:rPr>
          <w:rFonts w:ascii="Arial" w:eastAsia="Calibri" w:hAnsi="Arial" w:cs="Arial"/>
          <w:sz w:val="22"/>
          <w:szCs w:val="22"/>
        </w:rPr>
        <w:t xml:space="preserve"> </w:t>
      </w:r>
      <w:r w:rsidR="00AF0341" w:rsidRPr="00AF0341">
        <w:rPr>
          <w:rFonts w:ascii="Arial" w:eastAsia="Calibri" w:hAnsi="Arial" w:cs="Arial"/>
          <w:sz w:val="22"/>
          <w:szCs w:val="22"/>
        </w:rPr>
        <w:t xml:space="preserve">web, entre otras herramientas, </w:t>
      </w:r>
      <w:r w:rsidR="00846425">
        <w:rPr>
          <w:rFonts w:ascii="Arial" w:eastAsia="Calibri" w:hAnsi="Arial" w:cs="Arial"/>
          <w:sz w:val="22"/>
          <w:szCs w:val="22"/>
        </w:rPr>
        <w:t xml:space="preserve">se logró una disminución en el uso de </w:t>
      </w:r>
      <w:r w:rsidR="00916D22">
        <w:rPr>
          <w:rFonts w:ascii="Arial" w:eastAsia="Calibri" w:hAnsi="Arial" w:cs="Arial"/>
          <w:sz w:val="22"/>
          <w:szCs w:val="22"/>
        </w:rPr>
        <w:t>tóner</w:t>
      </w:r>
      <w:r w:rsidR="00846425">
        <w:rPr>
          <w:rFonts w:ascii="Arial" w:eastAsia="Calibri" w:hAnsi="Arial" w:cs="Arial"/>
          <w:sz w:val="22"/>
          <w:szCs w:val="22"/>
        </w:rPr>
        <w:t xml:space="preserve"> y papel y demás elementos de oficina </w:t>
      </w:r>
      <w:r w:rsidR="00916D22">
        <w:rPr>
          <w:rFonts w:ascii="Arial" w:eastAsia="Calibri" w:hAnsi="Arial" w:cs="Arial"/>
          <w:sz w:val="22"/>
          <w:szCs w:val="22"/>
        </w:rPr>
        <w:t>logrando, permitiendo</w:t>
      </w:r>
      <w:r w:rsidR="00846425">
        <w:rPr>
          <w:rFonts w:ascii="Arial" w:eastAsia="Calibri" w:hAnsi="Arial" w:cs="Arial"/>
          <w:sz w:val="22"/>
          <w:szCs w:val="22"/>
        </w:rPr>
        <w:t xml:space="preserve"> un mejoramiento y reducción de a</w:t>
      </w:r>
      <w:r w:rsidR="00AF0341" w:rsidRPr="00AF0341">
        <w:rPr>
          <w:rFonts w:ascii="Arial" w:eastAsia="Calibri" w:hAnsi="Arial" w:cs="Arial"/>
          <w:sz w:val="22"/>
          <w:szCs w:val="22"/>
        </w:rPr>
        <w:t>spectos e impactos ambientales</w:t>
      </w:r>
      <w:r w:rsidR="00846425">
        <w:rPr>
          <w:rFonts w:ascii="Arial" w:eastAsia="Calibri" w:hAnsi="Arial" w:cs="Arial"/>
          <w:sz w:val="22"/>
          <w:szCs w:val="22"/>
        </w:rPr>
        <w:t xml:space="preserve">. </w:t>
      </w:r>
    </w:p>
    <w:p w14:paraId="76AEE69D" w14:textId="77777777" w:rsidR="006A6138" w:rsidRDefault="006A6138" w:rsidP="009F61AF">
      <w:pPr>
        <w:jc w:val="both"/>
        <w:rPr>
          <w:rFonts w:ascii="Arial" w:eastAsia="Calibri" w:hAnsi="Arial" w:cs="Arial"/>
          <w:sz w:val="22"/>
          <w:szCs w:val="22"/>
        </w:rPr>
      </w:pPr>
    </w:p>
    <w:p w14:paraId="4AE4CEF4" w14:textId="77777777" w:rsidR="00123DB1" w:rsidRDefault="00123DB1" w:rsidP="000B5552">
      <w:pPr>
        <w:numPr>
          <w:ilvl w:val="0"/>
          <w:numId w:val="18"/>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4D035788" w14:textId="77777777" w:rsidR="00D36A48" w:rsidRDefault="00D36A48" w:rsidP="00D36A48">
      <w:pPr>
        <w:jc w:val="both"/>
        <w:rPr>
          <w:rFonts w:ascii="Arial" w:hAnsi="Arial" w:cs="Arial"/>
          <w:b/>
          <w:color w:val="000000"/>
          <w:sz w:val="22"/>
          <w:szCs w:val="22"/>
        </w:rPr>
      </w:pPr>
    </w:p>
    <w:p w14:paraId="1441ED07" w14:textId="77777777" w:rsidR="00D36A48" w:rsidRDefault="00D36A48" w:rsidP="00D36A48">
      <w:pPr>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
        <w:gridCol w:w="1275"/>
        <w:gridCol w:w="986"/>
        <w:gridCol w:w="1473"/>
        <w:gridCol w:w="911"/>
        <w:gridCol w:w="986"/>
        <w:gridCol w:w="1323"/>
        <w:gridCol w:w="1596"/>
      </w:tblGrid>
      <w:tr w:rsidR="00D36A48" w:rsidRPr="007C3AB1" w14:paraId="2D918A33" w14:textId="77777777" w:rsidTr="003F4823">
        <w:trPr>
          <w:trHeight w:val="510"/>
          <w:tblHeader/>
          <w:jc w:val="center"/>
        </w:trPr>
        <w:tc>
          <w:tcPr>
            <w:tcW w:w="709" w:type="pct"/>
            <w:vMerge w:val="restart"/>
            <w:tcBorders>
              <w:top w:val="single" w:sz="4" w:space="0" w:color="000000"/>
              <w:left w:val="single" w:sz="4" w:space="0" w:color="000000"/>
              <w:right w:val="single" w:sz="4" w:space="0" w:color="000000"/>
            </w:tcBorders>
            <w:shd w:val="clear" w:color="auto" w:fill="EDEDED"/>
            <w:vAlign w:val="center"/>
          </w:tcPr>
          <w:p w14:paraId="60510619" w14:textId="77777777" w:rsidR="00D36A48" w:rsidRPr="003F4823" w:rsidRDefault="00D36A48" w:rsidP="004E67C5">
            <w:pPr>
              <w:tabs>
                <w:tab w:val="center" w:pos="4536"/>
              </w:tabs>
              <w:jc w:val="center"/>
              <w:rPr>
                <w:rFonts w:ascii="Arial" w:eastAsia="Calibri" w:hAnsi="Arial" w:cs="Arial"/>
                <w:b/>
                <w:sz w:val="16"/>
                <w:szCs w:val="16"/>
              </w:rPr>
            </w:pPr>
            <w:r w:rsidRPr="003F4823">
              <w:rPr>
                <w:rFonts w:ascii="Arial" w:eastAsia="Calibri" w:hAnsi="Arial" w:cs="Arial"/>
                <w:b/>
                <w:sz w:val="16"/>
                <w:szCs w:val="16"/>
              </w:rPr>
              <w:t xml:space="preserve">PROCESO </w:t>
            </w:r>
          </w:p>
        </w:tc>
        <w:tc>
          <w:tcPr>
            <w:tcW w:w="1874"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F63E079" w14:textId="77777777" w:rsidR="00D36A48" w:rsidRPr="003F4823" w:rsidRDefault="00D36A48" w:rsidP="004E67C5">
            <w:pPr>
              <w:tabs>
                <w:tab w:val="center" w:pos="4536"/>
              </w:tabs>
              <w:jc w:val="center"/>
              <w:rPr>
                <w:rFonts w:ascii="Arial" w:eastAsia="Calibri" w:hAnsi="Arial" w:cs="Arial"/>
                <w:b/>
                <w:sz w:val="16"/>
                <w:szCs w:val="16"/>
              </w:rPr>
            </w:pPr>
            <w:r w:rsidRPr="003F4823">
              <w:rPr>
                <w:rFonts w:ascii="Arial" w:eastAsia="Calibri" w:hAnsi="Arial" w:cs="Arial"/>
                <w:b/>
                <w:sz w:val="16"/>
                <w:szCs w:val="16"/>
              </w:rPr>
              <w:t>TOTAL, DE ACCIONES DE MEJORA DOCUMENTADAS (ACUMULADAS   EN EL PERÍODO)</w:t>
            </w:r>
          </w:p>
        </w:tc>
        <w:tc>
          <w:tcPr>
            <w:tcW w:w="1616"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55A7514E" w14:textId="77777777" w:rsidR="00D36A48" w:rsidRPr="003F4823" w:rsidRDefault="00D36A48" w:rsidP="004E67C5">
            <w:pPr>
              <w:tabs>
                <w:tab w:val="center" w:pos="4536"/>
              </w:tabs>
              <w:jc w:val="center"/>
              <w:rPr>
                <w:rFonts w:ascii="Arial" w:eastAsia="Calibri" w:hAnsi="Arial" w:cs="Arial"/>
                <w:b/>
                <w:sz w:val="16"/>
                <w:szCs w:val="16"/>
              </w:rPr>
            </w:pPr>
            <w:r w:rsidRPr="003F4823">
              <w:rPr>
                <w:rFonts w:ascii="Arial" w:eastAsia="Calibri" w:hAnsi="Arial" w:cs="Arial"/>
                <w:b/>
                <w:sz w:val="16"/>
                <w:szCs w:val="16"/>
              </w:rPr>
              <w:t xml:space="preserve">TOTAL, DE ACCIONES CORRECTIVAS DOCUMENTADAS (ACUMULADAS EN EL PERÍODO) </w:t>
            </w:r>
          </w:p>
        </w:tc>
        <w:tc>
          <w:tcPr>
            <w:tcW w:w="801" w:type="pct"/>
            <w:tcBorders>
              <w:top w:val="single" w:sz="4" w:space="0" w:color="000000"/>
              <w:left w:val="single" w:sz="4" w:space="0" w:color="000000"/>
              <w:bottom w:val="single" w:sz="4" w:space="0" w:color="000000"/>
              <w:right w:val="single" w:sz="4" w:space="0" w:color="000000"/>
            </w:tcBorders>
            <w:shd w:val="clear" w:color="auto" w:fill="EDEDED"/>
          </w:tcPr>
          <w:p w14:paraId="0EE704E4" w14:textId="77777777" w:rsidR="00D36A48" w:rsidRPr="003F4823" w:rsidRDefault="00D36A48" w:rsidP="004E67C5">
            <w:pPr>
              <w:tabs>
                <w:tab w:val="center" w:pos="4536"/>
              </w:tabs>
              <w:jc w:val="center"/>
              <w:rPr>
                <w:rFonts w:ascii="Arial" w:eastAsia="Calibri" w:hAnsi="Arial" w:cs="Arial"/>
                <w:b/>
                <w:sz w:val="16"/>
                <w:szCs w:val="16"/>
              </w:rPr>
            </w:pPr>
          </w:p>
          <w:p w14:paraId="4FB3535A" w14:textId="77777777" w:rsidR="00D36A48" w:rsidRPr="003F4823" w:rsidRDefault="00D36A48" w:rsidP="004E67C5">
            <w:pPr>
              <w:tabs>
                <w:tab w:val="center" w:pos="4536"/>
              </w:tabs>
              <w:jc w:val="center"/>
              <w:rPr>
                <w:rFonts w:ascii="Arial" w:eastAsia="Calibri" w:hAnsi="Arial" w:cs="Arial"/>
                <w:b/>
                <w:sz w:val="16"/>
                <w:szCs w:val="16"/>
              </w:rPr>
            </w:pPr>
            <w:r w:rsidRPr="003F4823">
              <w:rPr>
                <w:rFonts w:ascii="Arial" w:eastAsia="Calibri" w:hAnsi="Arial" w:cs="Arial"/>
                <w:b/>
                <w:sz w:val="16"/>
                <w:szCs w:val="16"/>
              </w:rPr>
              <w:t xml:space="preserve">ANÁLISIS </w:t>
            </w:r>
          </w:p>
        </w:tc>
      </w:tr>
      <w:tr w:rsidR="003F4823" w:rsidRPr="007C3AB1" w14:paraId="0971D4CA" w14:textId="77777777" w:rsidTr="003F4823">
        <w:trPr>
          <w:trHeight w:val="365"/>
          <w:tblHeader/>
          <w:jc w:val="center"/>
        </w:trPr>
        <w:tc>
          <w:tcPr>
            <w:tcW w:w="709" w:type="pct"/>
            <w:vMerge/>
            <w:tcBorders>
              <w:left w:val="single" w:sz="4" w:space="0" w:color="000000"/>
              <w:bottom w:val="single" w:sz="4" w:space="0" w:color="000000"/>
              <w:right w:val="single" w:sz="4" w:space="0" w:color="000000"/>
            </w:tcBorders>
            <w:shd w:val="clear" w:color="auto" w:fill="EDEDED"/>
            <w:vAlign w:val="center"/>
          </w:tcPr>
          <w:p w14:paraId="436F8C96" w14:textId="77777777" w:rsidR="00D36A48" w:rsidRPr="003F4823" w:rsidRDefault="00D36A48" w:rsidP="004E67C5">
            <w:pPr>
              <w:tabs>
                <w:tab w:val="center" w:pos="4536"/>
              </w:tabs>
              <w:jc w:val="center"/>
              <w:rPr>
                <w:rFonts w:ascii="Arial" w:eastAsia="Calibri" w:hAnsi="Arial" w:cs="Arial"/>
                <w:b/>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7129F7" w14:textId="77777777" w:rsidR="00D36A48" w:rsidRPr="003F4823" w:rsidRDefault="00D36A48" w:rsidP="004E67C5">
            <w:pPr>
              <w:tabs>
                <w:tab w:val="center" w:pos="4536"/>
              </w:tabs>
              <w:jc w:val="center"/>
              <w:rPr>
                <w:rFonts w:ascii="Arial" w:eastAsia="Calibri" w:hAnsi="Arial" w:cs="Arial"/>
                <w:b/>
                <w:sz w:val="12"/>
                <w:szCs w:val="12"/>
              </w:rPr>
            </w:pPr>
            <w:r w:rsidRPr="003F4823">
              <w:rPr>
                <w:rFonts w:ascii="Arial" w:eastAsia="Calibri" w:hAnsi="Arial" w:cs="Arial"/>
                <w:b/>
                <w:sz w:val="12"/>
                <w:szCs w:val="12"/>
              </w:rPr>
              <w:t xml:space="preserve">No. ABIERTAS  </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63A98A" w14:textId="77777777" w:rsidR="00D36A48" w:rsidRPr="003F4823" w:rsidRDefault="00D36A48" w:rsidP="004E67C5">
            <w:pPr>
              <w:tabs>
                <w:tab w:val="center" w:pos="4536"/>
              </w:tabs>
              <w:jc w:val="center"/>
              <w:rPr>
                <w:rFonts w:ascii="Arial" w:eastAsia="Calibri" w:hAnsi="Arial" w:cs="Arial"/>
                <w:b/>
                <w:sz w:val="12"/>
                <w:szCs w:val="12"/>
              </w:rPr>
            </w:pPr>
            <w:r w:rsidRPr="003F4823">
              <w:rPr>
                <w:rFonts w:ascii="Arial" w:eastAsia="Calibri" w:hAnsi="Arial" w:cs="Arial"/>
                <w:b/>
                <w:sz w:val="12"/>
                <w:szCs w:val="12"/>
              </w:rPr>
              <w:t>No. CERRADAS</w:t>
            </w:r>
          </w:p>
        </w:tc>
        <w:tc>
          <w:tcPr>
            <w:tcW w:w="739" w:type="pct"/>
            <w:tcBorders>
              <w:top w:val="single" w:sz="4" w:space="0" w:color="000000"/>
              <w:left w:val="single" w:sz="4" w:space="0" w:color="000000"/>
              <w:bottom w:val="single" w:sz="4" w:space="0" w:color="000000"/>
              <w:right w:val="single" w:sz="4" w:space="0" w:color="000000"/>
            </w:tcBorders>
            <w:shd w:val="clear" w:color="auto" w:fill="FFFFFF"/>
          </w:tcPr>
          <w:p w14:paraId="66D4589A" w14:textId="77777777" w:rsidR="00543595" w:rsidRPr="003F4823" w:rsidRDefault="00543595" w:rsidP="004E67C5">
            <w:pPr>
              <w:tabs>
                <w:tab w:val="center" w:pos="4536"/>
              </w:tabs>
              <w:jc w:val="center"/>
              <w:rPr>
                <w:rFonts w:ascii="Arial" w:eastAsia="Calibri" w:hAnsi="Arial" w:cs="Arial"/>
                <w:b/>
                <w:sz w:val="12"/>
                <w:szCs w:val="12"/>
              </w:rPr>
            </w:pPr>
          </w:p>
          <w:p w14:paraId="0B6C17E9" w14:textId="090D85D8" w:rsidR="00D36A48" w:rsidRPr="003F4823" w:rsidRDefault="00D36A48" w:rsidP="004E67C5">
            <w:pPr>
              <w:tabs>
                <w:tab w:val="center" w:pos="4536"/>
              </w:tabs>
              <w:jc w:val="center"/>
              <w:rPr>
                <w:rFonts w:ascii="Arial" w:eastAsia="Calibri" w:hAnsi="Arial" w:cs="Arial"/>
                <w:b/>
                <w:sz w:val="12"/>
                <w:szCs w:val="12"/>
              </w:rPr>
            </w:pPr>
            <w:r w:rsidRPr="003F4823">
              <w:rPr>
                <w:rFonts w:ascii="Arial" w:eastAsia="Calibri" w:hAnsi="Arial" w:cs="Arial"/>
                <w:b/>
                <w:sz w:val="12"/>
                <w:szCs w:val="12"/>
              </w:rPr>
              <w:t>No. CERRADAS OPORTUNAMENTE</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DF406" w14:textId="77777777" w:rsidR="00D36A48" w:rsidRPr="003F4823" w:rsidRDefault="00D36A48" w:rsidP="004E67C5">
            <w:pPr>
              <w:tabs>
                <w:tab w:val="center" w:pos="4536"/>
              </w:tabs>
              <w:jc w:val="center"/>
              <w:rPr>
                <w:rFonts w:ascii="Arial" w:eastAsia="Calibri" w:hAnsi="Arial" w:cs="Arial"/>
                <w:b/>
                <w:sz w:val="12"/>
                <w:szCs w:val="12"/>
              </w:rPr>
            </w:pPr>
            <w:r w:rsidRPr="003F4823">
              <w:rPr>
                <w:rFonts w:ascii="Arial" w:eastAsia="Calibri" w:hAnsi="Arial" w:cs="Arial"/>
                <w:b/>
                <w:sz w:val="12"/>
                <w:szCs w:val="12"/>
              </w:rPr>
              <w:t>No. ABIERTAS</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774B9" w14:textId="77777777" w:rsidR="00D36A48" w:rsidRPr="003F4823" w:rsidRDefault="00D36A48" w:rsidP="004E67C5">
            <w:pPr>
              <w:tabs>
                <w:tab w:val="center" w:pos="4536"/>
              </w:tabs>
              <w:jc w:val="center"/>
              <w:rPr>
                <w:rFonts w:ascii="Arial" w:eastAsia="Calibri" w:hAnsi="Arial" w:cs="Arial"/>
                <w:b/>
                <w:sz w:val="12"/>
                <w:szCs w:val="12"/>
              </w:rPr>
            </w:pPr>
            <w:r w:rsidRPr="003F4823">
              <w:rPr>
                <w:rFonts w:ascii="Arial" w:eastAsia="Calibri" w:hAnsi="Arial" w:cs="Arial"/>
                <w:b/>
                <w:sz w:val="12"/>
                <w:szCs w:val="12"/>
              </w:rPr>
              <w:t>No. CERRADAS</w:t>
            </w:r>
          </w:p>
        </w:tc>
        <w:tc>
          <w:tcPr>
            <w:tcW w:w="664" w:type="pct"/>
            <w:tcBorders>
              <w:top w:val="single" w:sz="4" w:space="0" w:color="000000"/>
              <w:left w:val="single" w:sz="4" w:space="0" w:color="000000"/>
              <w:bottom w:val="single" w:sz="4" w:space="0" w:color="000000"/>
              <w:right w:val="single" w:sz="4" w:space="0" w:color="000000"/>
            </w:tcBorders>
            <w:shd w:val="clear" w:color="auto" w:fill="FFFFFF"/>
          </w:tcPr>
          <w:p w14:paraId="0B6050EF" w14:textId="77777777" w:rsidR="00543595" w:rsidRPr="003F4823" w:rsidRDefault="00543595" w:rsidP="004E67C5">
            <w:pPr>
              <w:tabs>
                <w:tab w:val="center" w:pos="4536"/>
              </w:tabs>
              <w:jc w:val="center"/>
              <w:rPr>
                <w:rFonts w:ascii="Arial" w:eastAsia="Calibri" w:hAnsi="Arial" w:cs="Arial"/>
                <w:b/>
                <w:sz w:val="12"/>
                <w:szCs w:val="12"/>
              </w:rPr>
            </w:pPr>
          </w:p>
          <w:p w14:paraId="3F75E8A6" w14:textId="2423C599" w:rsidR="00D36A48" w:rsidRPr="003F4823" w:rsidRDefault="00D36A48" w:rsidP="004E67C5">
            <w:pPr>
              <w:tabs>
                <w:tab w:val="center" w:pos="4536"/>
              </w:tabs>
              <w:jc w:val="center"/>
              <w:rPr>
                <w:rFonts w:ascii="Arial" w:eastAsia="Calibri" w:hAnsi="Arial" w:cs="Arial"/>
                <w:b/>
                <w:sz w:val="12"/>
                <w:szCs w:val="12"/>
              </w:rPr>
            </w:pPr>
            <w:r w:rsidRPr="003F4823">
              <w:rPr>
                <w:rFonts w:ascii="Arial" w:eastAsia="Calibri" w:hAnsi="Arial" w:cs="Arial"/>
                <w:b/>
                <w:sz w:val="12"/>
                <w:szCs w:val="12"/>
              </w:rPr>
              <w:t>No. CERRADAS OPORTUNAMENTE</w:t>
            </w: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296B037E" w14:textId="77777777" w:rsidR="00D36A48" w:rsidRPr="003F4823" w:rsidRDefault="00D36A48" w:rsidP="004E67C5">
            <w:pPr>
              <w:tabs>
                <w:tab w:val="center" w:pos="4536"/>
              </w:tabs>
              <w:jc w:val="center"/>
              <w:rPr>
                <w:rFonts w:ascii="Arial" w:eastAsia="Calibri" w:hAnsi="Arial" w:cs="Arial"/>
                <w:b/>
                <w:sz w:val="16"/>
                <w:szCs w:val="16"/>
              </w:rPr>
            </w:pPr>
          </w:p>
        </w:tc>
      </w:tr>
      <w:tr w:rsidR="003F4823" w:rsidRPr="007C3AB1" w14:paraId="692CAFB1" w14:textId="77777777" w:rsidTr="003F4823">
        <w:trPr>
          <w:trHeight w:val="994"/>
          <w:jc w:val="center"/>
        </w:trPr>
        <w:tc>
          <w:tcPr>
            <w:tcW w:w="709" w:type="pct"/>
            <w:tcBorders>
              <w:left w:val="single" w:sz="4" w:space="0" w:color="000000"/>
              <w:bottom w:val="single" w:sz="4" w:space="0" w:color="000000"/>
              <w:right w:val="single" w:sz="4" w:space="0" w:color="000000"/>
            </w:tcBorders>
            <w:shd w:val="clear" w:color="auto" w:fill="EDEDED"/>
            <w:vAlign w:val="center"/>
          </w:tcPr>
          <w:p w14:paraId="6EFCFEF4" w14:textId="77777777" w:rsidR="00D36A48" w:rsidRPr="00916D22" w:rsidRDefault="00D36A48" w:rsidP="004E67C5">
            <w:pPr>
              <w:tabs>
                <w:tab w:val="center" w:pos="4536"/>
              </w:tabs>
              <w:jc w:val="center"/>
              <w:rPr>
                <w:rFonts w:ascii="Arial" w:eastAsia="Calibri" w:hAnsi="Arial" w:cs="Arial"/>
                <w:bCs/>
                <w:sz w:val="18"/>
                <w:szCs w:val="18"/>
                <w:highlight w:val="yellow"/>
              </w:rPr>
            </w:pPr>
            <w:r w:rsidRPr="00916D22">
              <w:rPr>
                <w:rFonts w:ascii="Arial" w:eastAsia="Calibri" w:hAnsi="Arial" w:cs="Arial"/>
                <w:bCs/>
                <w:sz w:val="18"/>
                <w:szCs w:val="18"/>
                <w:highlight w:val="yellow"/>
              </w:rPr>
              <w:t>ADMINISTRACIÓN DE CARRERA JUDICIAL</w:t>
            </w:r>
          </w:p>
          <w:p w14:paraId="7ACDD1F8" w14:textId="77777777" w:rsidR="00D36A48" w:rsidRPr="00916D22" w:rsidRDefault="00D36A48" w:rsidP="004E67C5">
            <w:pPr>
              <w:tabs>
                <w:tab w:val="center" w:pos="4536"/>
              </w:tabs>
              <w:jc w:val="center"/>
              <w:rPr>
                <w:rFonts w:ascii="Arial" w:eastAsia="Calibri" w:hAnsi="Arial" w:cs="Arial"/>
                <w:bCs/>
                <w:sz w:val="18"/>
                <w:szCs w:val="18"/>
                <w:highlight w:val="yellow"/>
              </w:rPr>
            </w:pPr>
          </w:p>
          <w:p w14:paraId="44FD16B2" w14:textId="77777777" w:rsidR="00D36A48" w:rsidRPr="00BE78A3" w:rsidRDefault="00D36A48" w:rsidP="004E67C5">
            <w:pPr>
              <w:tabs>
                <w:tab w:val="center" w:pos="4536"/>
              </w:tabs>
              <w:jc w:val="center"/>
              <w:rPr>
                <w:rFonts w:ascii="Arial" w:eastAsia="Calibri" w:hAnsi="Arial" w:cs="Arial"/>
                <w:b/>
                <w:bCs/>
                <w:sz w:val="18"/>
                <w:szCs w:val="18"/>
              </w:rPr>
            </w:pPr>
            <w:r w:rsidRPr="00916D22">
              <w:rPr>
                <w:rFonts w:ascii="Arial" w:hAnsi="Arial" w:cs="Arial"/>
                <w:sz w:val="18"/>
                <w:szCs w:val="18"/>
                <w:highlight w:val="yellow"/>
              </w:rPr>
              <w:t xml:space="preserve">GESTIÓN PARA LA INTEGRACIÓN DE LISTAS </w:t>
            </w:r>
            <w:r w:rsidRPr="00916D22">
              <w:rPr>
                <w:rFonts w:ascii="Arial" w:hAnsi="Arial" w:cs="Arial"/>
                <w:sz w:val="18"/>
                <w:szCs w:val="18"/>
                <w:highlight w:val="yellow"/>
              </w:rPr>
              <w:lastRenderedPageBreak/>
              <w:t>DE ALTAS CORTES</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C9164" w14:textId="77777777" w:rsidR="00D36A48" w:rsidRPr="00E66345" w:rsidRDefault="00D36A48" w:rsidP="004E67C5">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lastRenderedPageBreak/>
              <w:t>1</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2844A" w14:textId="77777777" w:rsidR="00D36A48" w:rsidRPr="00E66345" w:rsidRDefault="00D36A48" w:rsidP="004E67C5">
            <w:pPr>
              <w:tabs>
                <w:tab w:val="center" w:pos="4536"/>
              </w:tabs>
              <w:jc w:val="center"/>
              <w:rPr>
                <w:rFonts w:ascii="Arial" w:eastAsia="Calibri" w:hAnsi="Arial" w:cs="Arial"/>
                <w:color w:val="000000"/>
                <w:sz w:val="18"/>
                <w:szCs w:val="18"/>
              </w:rPr>
            </w:pP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D9F85B" w14:textId="77777777" w:rsidR="00D36A48" w:rsidRPr="00E66345" w:rsidRDefault="00D36A48" w:rsidP="004E67C5">
            <w:pPr>
              <w:tabs>
                <w:tab w:val="center" w:pos="4536"/>
              </w:tabs>
              <w:jc w:val="center"/>
              <w:rPr>
                <w:rFonts w:ascii="Arial" w:eastAsia="Calibri" w:hAnsi="Arial" w:cs="Arial"/>
                <w:color w:val="000000"/>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197CFF" w14:textId="77777777" w:rsidR="00D36A48" w:rsidRPr="00E66345" w:rsidRDefault="00D36A48" w:rsidP="004E67C5">
            <w:pPr>
              <w:tabs>
                <w:tab w:val="center" w:pos="4536"/>
              </w:tabs>
              <w:jc w:val="center"/>
              <w:rPr>
                <w:rFonts w:ascii="Arial" w:eastAsia="Calibri" w:hAnsi="Arial" w:cs="Arial"/>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DD167B" w14:textId="77777777" w:rsidR="00D36A48" w:rsidRPr="00E66345" w:rsidRDefault="00D36A48" w:rsidP="004E67C5">
            <w:pPr>
              <w:tabs>
                <w:tab w:val="center" w:pos="4536"/>
              </w:tabs>
              <w:jc w:val="center"/>
              <w:rPr>
                <w:rFonts w:ascii="Arial" w:eastAsia="Calibri" w:hAnsi="Arial" w:cs="Arial"/>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45BCE" w14:textId="77777777" w:rsidR="00D36A48" w:rsidRPr="007C3AB1" w:rsidRDefault="00D36A48" w:rsidP="004E67C5">
            <w:pPr>
              <w:jc w:val="center"/>
              <w:rPr>
                <w:rFonts w:ascii="Arial" w:eastAsia="Calibri" w:hAnsi="Arial" w:cs="Arial"/>
                <w:sz w:val="18"/>
                <w:szCs w:val="18"/>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1332AFB3" w14:textId="1B565B66" w:rsidR="00D36A48" w:rsidRPr="00543595" w:rsidRDefault="00D36A48" w:rsidP="004E67C5">
            <w:pPr>
              <w:tabs>
                <w:tab w:val="center" w:pos="4536"/>
              </w:tabs>
              <w:jc w:val="both"/>
              <w:rPr>
                <w:rFonts w:ascii="Arial" w:eastAsia="Calibri" w:hAnsi="Arial" w:cs="Arial"/>
                <w:color w:val="000000"/>
                <w:sz w:val="18"/>
                <w:szCs w:val="18"/>
                <w:highlight w:val="yellow"/>
              </w:rPr>
            </w:pPr>
            <w:r w:rsidRPr="00543595">
              <w:rPr>
                <w:rFonts w:ascii="Arial" w:eastAsia="Calibri" w:hAnsi="Arial" w:cs="Arial"/>
                <w:color w:val="000000"/>
                <w:sz w:val="18"/>
                <w:szCs w:val="18"/>
                <w:highlight w:val="yellow"/>
              </w:rPr>
              <w:t xml:space="preserve">En desarrollo de la acción de mejora, se contrató una consultoría con el fin de realizar el diseño, desarrollo e implementación </w:t>
            </w:r>
            <w:r w:rsidRPr="00543595">
              <w:rPr>
                <w:rFonts w:ascii="Arial" w:eastAsia="Calibri" w:hAnsi="Arial" w:cs="Arial"/>
                <w:color w:val="000000"/>
                <w:sz w:val="18"/>
                <w:szCs w:val="18"/>
                <w:highlight w:val="yellow"/>
              </w:rPr>
              <w:lastRenderedPageBreak/>
              <w:t xml:space="preserve">de software de gestión integrado para los procesos de selección y calificación de servicios  de funcionarios y empleados a nivel central y seccional,  la cual permitirá la optimización de los las actividades relacionadas con los procesos vía web a través de la página de la Rama Judicial integrando a los 24 Consejos Seccionales de la Judicatura y mantener disponible y actualizada  la información a nivel nacional en relación con la administración de carrera judicial. </w:t>
            </w:r>
            <w:proofErr w:type="gramStart"/>
            <w:r w:rsidRPr="00543595">
              <w:rPr>
                <w:rFonts w:ascii="Arial" w:eastAsia="Calibri" w:hAnsi="Arial" w:cs="Arial"/>
                <w:color w:val="000000"/>
                <w:sz w:val="18"/>
                <w:szCs w:val="18"/>
                <w:highlight w:val="yellow"/>
              </w:rPr>
              <w:t>Ésta</w:t>
            </w:r>
            <w:proofErr w:type="gramEnd"/>
            <w:r w:rsidRPr="00543595">
              <w:rPr>
                <w:rFonts w:ascii="Arial" w:eastAsia="Calibri" w:hAnsi="Arial" w:cs="Arial"/>
                <w:color w:val="000000"/>
                <w:sz w:val="18"/>
                <w:szCs w:val="18"/>
                <w:highlight w:val="yellow"/>
              </w:rPr>
              <w:t xml:space="preserve"> acción de mejora se </w:t>
            </w:r>
            <w:r w:rsidR="00916D22" w:rsidRPr="00543595">
              <w:rPr>
                <w:rFonts w:ascii="Arial" w:eastAsia="Calibri" w:hAnsi="Arial" w:cs="Arial"/>
                <w:color w:val="000000"/>
                <w:sz w:val="18"/>
                <w:szCs w:val="18"/>
                <w:highlight w:val="yellow"/>
              </w:rPr>
              <w:t>encuentra abierta</w:t>
            </w:r>
            <w:r w:rsidRPr="00543595">
              <w:rPr>
                <w:rFonts w:ascii="Arial" w:eastAsia="Calibri" w:hAnsi="Arial" w:cs="Arial"/>
                <w:color w:val="000000"/>
                <w:sz w:val="18"/>
                <w:szCs w:val="18"/>
                <w:highlight w:val="yellow"/>
              </w:rPr>
              <w:t xml:space="preserve"> y se encuentra la fase de implementación hasta el 31 diciembre de 2023.    </w:t>
            </w:r>
          </w:p>
          <w:p w14:paraId="1A8B32E8" w14:textId="77777777" w:rsidR="00D36A48" w:rsidRPr="00543595" w:rsidRDefault="00D36A48" w:rsidP="004E67C5">
            <w:pPr>
              <w:tabs>
                <w:tab w:val="center" w:pos="4536"/>
              </w:tabs>
              <w:jc w:val="both"/>
              <w:rPr>
                <w:rFonts w:ascii="Arial" w:eastAsia="Calibri" w:hAnsi="Arial" w:cs="Arial"/>
                <w:color w:val="000000"/>
                <w:sz w:val="18"/>
                <w:szCs w:val="18"/>
                <w:highlight w:val="yellow"/>
              </w:rPr>
            </w:pPr>
          </w:p>
        </w:tc>
      </w:tr>
      <w:tr w:rsidR="003F4823" w:rsidRPr="007C3AB1" w14:paraId="67283B91" w14:textId="77777777" w:rsidTr="003F4823">
        <w:trPr>
          <w:trHeight w:val="994"/>
          <w:jc w:val="center"/>
        </w:trPr>
        <w:tc>
          <w:tcPr>
            <w:tcW w:w="709" w:type="pct"/>
            <w:tcBorders>
              <w:left w:val="single" w:sz="4" w:space="0" w:color="000000"/>
              <w:right w:val="single" w:sz="4" w:space="0" w:color="000000"/>
            </w:tcBorders>
            <w:shd w:val="clear" w:color="auto" w:fill="EDEDED"/>
            <w:vAlign w:val="center"/>
          </w:tcPr>
          <w:p w14:paraId="725D0917" w14:textId="77777777" w:rsidR="00D36A48" w:rsidRPr="00916D22" w:rsidRDefault="00D36A48" w:rsidP="004E67C5">
            <w:pPr>
              <w:tabs>
                <w:tab w:val="center" w:pos="4536"/>
              </w:tabs>
              <w:jc w:val="center"/>
              <w:rPr>
                <w:rFonts w:ascii="Arial" w:eastAsia="Calibri" w:hAnsi="Arial" w:cs="Arial"/>
                <w:bCs/>
                <w:sz w:val="18"/>
                <w:szCs w:val="18"/>
                <w:highlight w:val="yellow"/>
              </w:rPr>
            </w:pPr>
            <w:r w:rsidRPr="00916D22">
              <w:rPr>
                <w:rFonts w:ascii="Arial" w:eastAsia="Calibri" w:hAnsi="Arial" w:cs="Arial"/>
                <w:bCs/>
                <w:sz w:val="18"/>
                <w:szCs w:val="18"/>
                <w:highlight w:val="yellow"/>
              </w:rPr>
              <w:lastRenderedPageBreak/>
              <w:t>ADMINISTRACIÓN DE CARRERA JUDICIAL</w:t>
            </w:r>
          </w:p>
          <w:p w14:paraId="7632B7DB" w14:textId="77777777" w:rsidR="00D36A48" w:rsidRPr="00916D22" w:rsidRDefault="00D36A48" w:rsidP="004E67C5">
            <w:pPr>
              <w:tabs>
                <w:tab w:val="center" w:pos="4536"/>
              </w:tabs>
              <w:jc w:val="center"/>
              <w:rPr>
                <w:rFonts w:ascii="Arial" w:eastAsia="Calibri" w:hAnsi="Arial" w:cs="Arial"/>
                <w:bCs/>
                <w:sz w:val="18"/>
                <w:szCs w:val="18"/>
                <w:highlight w:val="yellow"/>
              </w:rPr>
            </w:pPr>
          </w:p>
          <w:p w14:paraId="12C43A2F" w14:textId="77777777" w:rsidR="00D36A48" w:rsidRPr="00BE78A3" w:rsidRDefault="00D36A48" w:rsidP="004E67C5">
            <w:pPr>
              <w:tabs>
                <w:tab w:val="center" w:pos="4536"/>
              </w:tabs>
              <w:jc w:val="center"/>
              <w:rPr>
                <w:rFonts w:ascii="Arial" w:eastAsia="Calibri" w:hAnsi="Arial" w:cs="Arial"/>
                <w:b/>
                <w:bCs/>
                <w:sz w:val="18"/>
                <w:szCs w:val="18"/>
              </w:rPr>
            </w:pPr>
            <w:r w:rsidRPr="00916D22">
              <w:rPr>
                <w:rFonts w:ascii="Arial" w:hAnsi="Arial" w:cs="Arial"/>
                <w:sz w:val="18"/>
                <w:szCs w:val="18"/>
                <w:highlight w:val="yellow"/>
              </w:rPr>
              <w:t>GESTIÓN PARA LA INTEGRACIÓN DE LISTAS DE ALTAS CORTES</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8C6AA" w14:textId="77777777" w:rsidR="00D36A48" w:rsidRPr="00231640" w:rsidRDefault="00D36A48" w:rsidP="004E67C5">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EA13F7" w14:textId="77777777" w:rsidR="00D36A48" w:rsidRPr="00231640" w:rsidRDefault="00D36A48" w:rsidP="004E67C5">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73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CCB04" w14:textId="77777777" w:rsidR="00D36A48" w:rsidRPr="00231640" w:rsidRDefault="00D36A48" w:rsidP="004E67C5">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51B97" w14:textId="77777777" w:rsidR="00D36A48" w:rsidRPr="00231640" w:rsidRDefault="00D36A48" w:rsidP="004E67C5">
            <w:pPr>
              <w:tabs>
                <w:tab w:val="center" w:pos="4536"/>
              </w:tabs>
              <w:jc w:val="center"/>
              <w:rPr>
                <w:rFonts w:ascii="Arial" w:eastAsia="Calibri" w:hAnsi="Arial" w:cs="Arial"/>
                <w:b/>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90401A" w14:textId="77777777" w:rsidR="00D36A48" w:rsidRPr="00231640" w:rsidRDefault="00D36A48" w:rsidP="004E67C5">
            <w:pPr>
              <w:tabs>
                <w:tab w:val="center" w:pos="4536"/>
              </w:tabs>
              <w:jc w:val="center"/>
              <w:rPr>
                <w:rFonts w:ascii="Arial" w:eastAsia="Calibri" w:hAnsi="Arial" w:cs="Arial"/>
                <w:b/>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F813E4" w14:textId="77777777" w:rsidR="00D36A48" w:rsidRPr="00231640" w:rsidRDefault="00D36A48" w:rsidP="004E67C5">
            <w:pPr>
              <w:tabs>
                <w:tab w:val="center" w:pos="4536"/>
              </w:tabs>
              <w:jc w:val="center"/>
              <w:rPr>
                <w:rFonts w:ascii="Arial" w:eastAsia="Calibri" w:hAnsi="Arial" w:cs="Arial"/>
                <w:b/>
                <w:sz w:val="18"/>
                <w:szCs w:val="18"/>
              </w:rPr>
            </w:pPr>
          </w:p>
        </w:tc>
        <w:tc>
          <w:tcPr>
            <w:tcW w:w="801" w:type="pct"/>
            <w:tcBorders>
              <w:top w:val="single" w:sz="4" w:space="0" w:color="000000"/>
              <w:left w:val="single" w:sz="4" w:space="0" w:color="000000"/>
              <w:bottom w:val="single" w:sz="4" w:space="0" w:color="000000"/>
              <w:right w:val="single" w:sz="4" w:space="0" w:color="000000"/>
            </w:tcBorders>
            <w:shd w:val="clear" w:color="auto" w:fill="FFFFFF"/>
          </w:tcPr>
          <w:p w14:paraId="581FE1C7" w14:textId="7A3BD1F8" w:rsidR="00D36A48" w:rsidRPr="00543595" w:rsidRDefault="00D36A48" w:rsidP="004E67C5">
            <w:pPr>
              <w:tabs>
                <w:tab w:val="center" w:pos="4536"/>
              </w:tabs>
              <w:jc w:val="both"/>
              <w:rPr>
                <w:rFonts w:ascii="Arial" w:eastAsia="Calibri" w:hAnsi="Arial" w:cs="Arial"/>
                <w:color w:val="000000"/>
                <w:sz w:val="18"/>
                <w:szCs w:val="18"/>
                <w:highlight w:val="yellow"/>
              </w:rPr>
            </w:pPr>
            <w:r w:rsidRPr="00543595">
              <w:rPr>
                <w:rFonts w:ascii="Arial" w:eastAsia="Calibri" w:hAnsi="Arial" w:cs="Arial"/>
                <w:color w:val="000000"/>
                <w:sz w:val="18"/>
                <w:szCs w:val="18"/>
                <w:highlight w:val="yellow"/>
              </w:rPr>
              <w:t>Se realizaron 3 acciones de mejora para la actualización de los aplicativos para el regis</w:t>
            </w:r>
            <w:r w:rsidR="004352B0" w:rsidRPr="00543595">
              <w:rPr>
                <w:rFonts w:ascii="Arial" w:eastAsia="Calibri" w:hAnsi="Arial" w:cs="Arial"/>
                <w:color w:val="000000"/>
                <w:sz w:val="18"/>
                <w:szCs w:val="18"/>
                <w:highlight w:val="yellow"/>
              </w:rPr>
              <w:t xml:space="preserve">tro, administración y trámite </w:t>
            </w:r>
            <w:r w:rsidRPr="00543595">
              <w:rPr>
                <w:rFonts w:ascii="Arial" w:eastAsia="Calibri" w:hAnsi="Arial" w:cs="Arial"/>
                <w:color w:val="000000"/>
                <w:sz w:val="18"/>
                <w:szCs w:val="18"/>
                <w:highlight w:val="yellow"/>
              </w:rPr>
              <w:t xml:space="preserve">de </w:t>
            </w:r>
            <w:r w:rsidR="004352B0" w:rsidRPr="00543595">
              <w:rPr>
                <w:rFonts w:ascii="Arial" w:eastAsia="Calibri" w:hAnsi="Arial" w:cs="Arial"/>
                <w:color w:val="000000"/>
                <w:sz w:val="18"/>
                <w:szCs w:val="18"/>
                <w:highlight w:val="yellow"/>
              </w:rPr>
              <w:t>a</w:t>
            </w:r>
            <w:r w:rsidRPr="00543595">
              <w:rPr>
                <w:rFonts w:ascii="Arial" w:eastAsia="Calibri" w:hAnsi="Arial" w:cs="Arial"/>
                <w:color w:val="000000"/>
                <w:sz w:val="18"/>
                <w:szCs w:val="18"/>
                <w:highlight w:val="yellow"/>
              </w:rPr>
              <w:t>cciones de tutela</w:t>
            </w:r>
            <w:r w:rsidR="004352B0" w:rsidRPr="00543595">
              <w:rPr>
                <w:rFonts w:ascii="Arial" w:eastAsia="Calibri" w:hAnsi="Arial" w:cs="Arial"/>
                <w:color w:val="000000"/>
                <w:sz w:val="18"/>
                <w:szCs w:val="18"/>
                <w:highlight w:val="yellow"/>
              </w:rPr>
              <w:t>,</w:t>
            </w:r>
            <w:r w:rsidRPr="00543595">
              <w:rPr>
                <w:rFonts w:ascii="Arial" w:eastAsia="Calibri" w:hAnsi="Arial" w:cs="Arial"/>
                <w:color w:val="000000"/>
                <w:sz w:val="18"/>
                <w:szCs w:val="18"/>
                <w:highlight w:val="yellow"/>
              </w:rPr>
              <w:t xml:space="preserve"> </w:t>
            </w:r>
            <w:r w:rsidR="004352B0" w:rsidRPr="00543595">
              <w:rPr>
                <w:rFonts w:ascii="Arial" w:eastAsia="Calibri" w:hAnsi="Arial" w:cs="Arial"/>
                <w:color w:val="000000"/>
                <w:sz w:val="18"/>
                <w:szCs w:val="18"/>
                <w:highlight w:val="yellow"/>
              </w:rPr>
              <w:t xml:space="preserve">seguimiento actuaciones procesos judiciales y </w:t>
            </w:r>
            <w:r w:rsidRPr="00543595">
              <w:rPr>
                <w:rFonts w:ascii="Arial" w:eastAsia="Calibri" w:hAnsi="Arial" w:cs="Arial"/>
                <w:color w:val="000000"/>
                <w:sz w:val="18"/>
                <w:szCs w:val="18"/>
                <w:highlight w:val="yellow"/>
              </w:rPr>
              <w:t xml:space="preserve">hojas de vida para proceso de </w:t>
            </w:r>
            <w:r w:rsidRPr="00543595">
              <w:rPr>
                <w:rFonts w:ascii="Arial" w:eastAsia="Calibri" w:hAnsi="Arial" w:cs="Arial"/>
                <w:color w:val="000000"/>
                <w:sz w:val="18"/>
                <w:szCs w:val="18"/>
                <w:highlight w:val="yellow"/>
              </w:rPr>
              <w:lastRenderedPageBreak/>
              <w:t xml:space="preserve">selección de magistrados de Altas </w:t>
            </w:r>
            <w:r w:rsidR="00543595" w:rsidRPr="00543595">
              <w:rPr>
                <w:rFonts w:ascii="Arial" w:eastAsia="Calibri" w:hAnsi="Arial" w:cs="Arial"/>
                <w:color w:val="000000"/>
                <w:sz w:val="18"/>
                <w:szCs w:val="18"/>
                <w:highlight w:val="yellow"/>
              </w:rPr>
              <w:t>Cortes, Directores</w:t>
            </w:r>
            <w:r w:rsidRPr="00543595">
              <w:rPr>
                <w:rFonts w:ascii="Arial" w:eastAsia="Calibri" w:hAnsi="Arial" w:cs="Arial"/>
                <w:color w:val="000000"/>
                <w:sz w:val="18"/>
                <w:szCs w:val="18"/>
                <w:highlight w:val="yellow"/>
              </w:rPr>
              <w:t xml:space="preserve"> Seccionales, Director Ejecutivo y Directores de Unidad, las cuales fueron evaluadas por los integrantes del proceso y contribuyeron a actualizar el proceso.</w:t>
            </w:r>
          </w:p>
          <w:p w14:paraId="5A2561DD" w14:textId="77777777" w:rsidR="00D36A48" w:rsidRPr="00543595" w:rsidRDefault="00D36A48" w:rsidP="004E67C5">
            <w:pPr>
              <w:tabs>
                <w:tab w:val="center" w:pos="4536"/>
              </w:tabs>
              <w:rPr>
                <w:rFonts w:ascii="Arial" w:eastAsia="Calibri" w:hAnsi="Arial" w:cs="Arial"/>
                <w:color w:val="000000"/>
                <w:sz w:val="18"/>
                <w:szCs w:val="18"/>
                <w:highlight w:val="yellow"/>
              </w:rPr>
            </w:pPr>
          </w:p>
        </w:tc>
      </w:tr>
      <w:tr w:rsidR="003F4823" w:rsidRPr="007C3AB1" w14:paraId="4A3989A1" w14:textId="77777777" w:rsidTr="003F4823">
        <w:trPr>
          <w:trHeight w:val="2825"/>
          <w:jc w:val="center"/>
        </w:trPr>
        <w:tc>
          <w:tcPr>
            <w:tcW w:w="709" w:type="pct"/>
            <w:tcBorders>
              <w:left w:val="single" w:sz="4" w:space="0" w:color="000000"/>
              <w:bottom w:val="single" w:sz="4" w:space="0" w:color="000000"/>
              <w:right w:val="single" w:sz="4" w:space="0" w:color="000000"/>
            </w:tcBorders>
            <w:shd w:val="clear" w:color="auto" w:fill="D9D9D9"/>
            <w:vAlign w:val="center"/>
          </w:tcPr>
          <w:p w14:paraId="0D82132E" w14:textId="77777777" w:rsidR="00D36A48" w:rsidRPr="007C3AB1" w:rsidRDefault="00D36A48"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lastRenderedPageBreak/>
              <w:t>TOTAL</w:t>
            </w:r>
          </w:p>
        </w:tc>
        <w:tc>
          <w:tcPr>
            <w:tcW w:w="64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2267598" w14:textId="77777777" w:rsidR="00D36A48" w:rsidRPr="00E66345" w:rsidRDefault="00D36A48" w:rsidP="004E67C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4</w:t>
            </w:r>
          </w:p>
        </w:tc>
        <w:tc>
          <w:tcPr>
            <w:tcW w:w="4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7A36AA" w14:textId="77777777" w:rsidR="00D36A48" w:rsidRPr="00E66345" w:rsidRDefault="00D36A48" w:rsidP="004E67C5">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3</w:t>
            </w:r>
          </w:p>
        </w:tc>
        <w:tc>
          <w:tcPr>
            <w:tcW w:w="73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8FE78E" w14:textId="77777777" w:rsidR="00D36A48" w:rsidRPr="00E66345" w:rsidRDefault="00D36A48" w:rsidP="004E67C5">
            <w:pPr>
              <w:tabs>
                <w:tab w:val="center" w:pos="4536"/>
              </w:tabs>
              <w:jc w:val="center"/>
              <w:rPr>
                <w:rFonts w:ascii="Arial" w:eastAsia="Calibri" w:hAnsi="Arial" w:cs="Arial"/>
                <w:b/>
                <w:color w:val="000000"/>
                <w:sz w:val="18"/>
                <w:szCs w:val="18"/>
              </w:rPr>
            </w:pPr>
          </w:p>
        </w:tc>
        <w:tc>
          <w:tcPr>
            <w:tcW w:w="45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2B31D95" w14:textId="77777777" w:rsidR="00D36A48" w:rsidRPr="00E66345" w:rsidRDefault="00D36A48" w:rsidP="004E67C5">
            <w:pPr>
              <w:tabs>
                <w:tab w:val="center" w:pos="4536"/>
              </w:tabs>
              <w:jc w:val="center"/>
              <w:rPr>
                <w:rFonts w:ascii="Arial" w:eastAsia="Calibri" w:hAnsi="Arial" w:cs="Arial"/>
                <w:b/>
                <w:color w:val="000000"/>
                <w:sz w:val="18"/>
                <w:szCs w:val="18"/>
              </w:rPr>
            </w:pPr>
          </w:p>
        </w:tc>
        <w:tc>
          <w:tcPr>
            <w:tcW w:w="49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C82C5A7" w14:textId="77777777" w:rsidR="00D36A48" w:rsidRPr="00E66345" w:rsidRDefault="00D36A48" w:rsidP="004E67C5">
            <w:pPr>
              <w:tabs>
                <w:tab w:val="center" w:pos="4536"/>
              </w:tabs>
              <w:jc w:val="center"/>
              <w:rPr>
                <w:rFonts w:ascii="Arial" w:eastAsia="Calibri" w:hAnsi="Arial" w:cs="Arial"/>
                <w:b/>
                <w:color w:val="000000"/>
                <w:sz w:val="18"/>
                <w:szCs w:val="18"/>
              </w:rPr>
            </w:pPr>
          </w:p>
        </w:tc>
        <w:tc>
          <w:tcPr>
            <w:tcW w:w="66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FE5807F" w14:textId="77777777" w:rsidR="00D36A48" w:rsidRPr="00E66345" w:rsidRDefault="00D36A48" w:rsidP="004E67C5">
            <w:pPr>
              <w:tabs>
                <w:tab w:val="center" w:pos="4536"/>
              </w:tabs>
              <w:jc w:val="center"/>
              <w:rPr>
                <w:rFonts w:ascii="Arial" w:eastAsia="Calibri" w:hAnsi="Arial" w:cs="Arial"/>
                <w:b/>
                <w:color w:val="000000"/>
                <w:sz w:val="18"/>
                <w:szCs w:val="18"/>
              </w:rPr>
            </w:pPr>
          </w:p>
        </w:tc>
        <w:tc>
          <w:tcPr>
            <w:tcW w:w="801" w:type="pct"/>
            <w:tcBorders>
              <w:top w:val="single" w:sz="4" w:space="0" w:color="000000"/>
              <w:left w:val="single" w:sz="4" w:space="0" w:color="000000"/>
              <w:bottom w:val="single" w:sz="4" w:space="0" w:color="000000"/>
              <w:right w:val="single" w:sz="4" w:space="0" w:color="000000"/>
            </w:tcBorders>
            <w:shd w:val="clear" w:color="auto" w:fill="D9D9D9"/>
          </w:tcPr>
          <w:p w14:paraId="427F4009" w14:textId="315A7EAD" w:rsidR="00D36A48" w:rsidRPr="00543595" w:rsidRDefault="00D36A48" w:rsidP="004E67C5">
            <w:pPr>
              <w:tabs>
                <w:tab w:val="center" w:pos="4536"/>
              </w:tabs>
              <w:jc w:val="both"/>
              <w:rPr>
                <w:rFonts w:ascii="Arial" w:eastAsia="Calibri" w:hAnsi="Arial" w:cs="Arial"/>
                <w:bCs/>
                <w:color w:val="000000"/>
                <w:sz w:val="18"/>
                <w:szCs w:val="18"/>
                <w:highlight w:val="yellow"/>
              </w:rPr>
            </w:pPr>
            <w:r w:rsidRPr="00543595">
              <w:rPr>
                <w:rFonts w:ascii="Arial" w:eastAsia="Calibri" w:hAnsi="Arial" w:cs="Arial"/>
                <w:bCs/>
                <w:color w:val="000000"/>
                <w:sz w:val="18"/>
                <w:szCs w:val="18"/>
                <w:highlight w:val="yellow"/>
              </w:rPr>
              <w:t>Realizando el análisis del cierre oportuno de las acciones del año 202</w:t>
            </w:r>
            <w:r w:rsidR="00C06479" w:rsidRPr="00543595">
              <w:rPr>
                <w:rFonts w:ascii="Arial" w:eastAsia="Calibri" w:hAnsi="Arial" w:cs="Arial"/>
                <w:bCs/>
                <w:color w:val="000000"/>
                <w:sz w:val="18"/>
                <w:szCs w:val="18"/>
                <w:highlight w:val="yellow"/>
              </w:rPr>
              <w:t>3</w:t>
            </w:r>
            <w:r w:rsidRPr="00543595">
              <w:rPr>
                <w:rFonts w:ascii="Arial" w:eastAsia="Calibri" w:hAnsi="Arial" w:cs="Arial"/>
                <w:bCs/>
                <w:color w:val="000000"/>
                <w:sz w:val="18"/>
                <w:szCs w:val="18"/>
                <w:highlight w:val="yellow"/>
              </w:rPr>
              <w:t>, se puede concluir que el porcentaje de cumplimiento es del 100% teniendo en cuenta que las acciones de mejora que se programaron fueron cerradas oportunamente.</w:t>
            </w:r>
          </w:p>
          <w:p w14:paraId="26C86014" w14:textId="77777777" w:rsidR="00D36A48" w:rsidRPr="00543595" w:rsidRDefault="00D36A48" w:rsidP="004E67C5">
            <w:pPr>
              <w:tabs>
                <w:tab w:val="center" w:pos="4536"/>
              </w:tabs>
              <w:jc w:val="both"/>
              <w:rPr>
                <w:rFonts w:ascii="Arial" w:eastAsia="Calibri" w:hAnsi="Arial" w:cs="Arial"/>
                <w:bCs/>
                <w:color w:val="000000"/>
                <w:sz w:val="18"/>
                <w:szCs w:val="18"/>
                <w:highlight w:val="yellow"/>
              </w:rPr>
            </w:pPr>
          </w:p>
          <w:p w14:paraId="701AABB1" w14:textId="77777777" w:rsidR="00D36A48" w:rsidRPr="00543595" w:rsidRDefault="00D36A48" w:rsidP="004E67C5">
            <w:pPr>
              <w:tabs>
                <w:tab w:val="center" w:pos="4536"/>
              </w:tabs>
              <w:jc w:val="both"/>
              <w:rPr>
                <w:rFonts w:ascii="Arial" w:eastAsia="Calibri" w:hAnsi="Arial" w:cs="Arial"/>
                <w:bCs/>
                <w:color w:val="000000"/>
                <w:sz w:val="18"/>
                <w:szCs w:val="18"/>
                <w:highlight w:val="yellow"/>
              </w:rPr>
            </w:pPr>
          </w:p>
        </w:tc>
      </w:tr>
    </w:tbl>
    <w:p w14:paraId="402ED93E" w14:textId="77777777" w:rsidR="00D36A48" w:rsidRPr="00E430B4" w:rsidRDefault="00D36A48" w:rsidP="00D36A48">
      <w:pPr>
        <w:jc w:val="both"/>
        <w:rPr>
          <w:rFonts w:ascii="Arial" w:hAnsi="Arial" w:cs="Arial"/>
          <w:b/>
          <w:color w:val="000000"/>
          <w:sz w:val="22"/>
          <w:szCs w:val="22"/>
        </w:rPr>
      </w:pPr>
    </w:p>
    <w:p w14:paraId="45B2F1C8" w14:textId="35D83608" w:rsidR="00123DB1" w:rsidRPr="00E430B4" w:rsidRDefault="0063798F" w:rsidP="00A40F54">
      <w:pPr>
        <w:overflowPunct/>
        <w:autoSpaceDE/>
        <w:autoSpaceDN/>
        <w:adjustRightInd/>
        <w:textAlignment w:val="auto"/>
        <w:rPr>
          <w:rFonts w:ascii="Arial" w:hAnsi="Arial" w:cs="Arial"/>
          <w:b/>
          <w:color w:val="000000"/>
          <w:sz w:val="22"/>
          <w:szCs w:val="22"/>
        </w:rPr>
      </w:pPr>
      <w:r>
        <w:rPr>
          <w:rFonts w:ascii="Arial" w:hAnsi="Arial" w:cs="Arial"/>
          <w:b/>
          <w:color w:val="000000"/>
          <w:sz w:val="22"/>
          <w:szCs w:val="22"/>
        </w:rPr>
        <w:br w:type="page"/>
      </w:r>
    </w:p>
    <w:p w14:paraId="67F7E0C6" w14:textId="77777777" w:rsidR="00620C7A" w:rsidRPr="00AF23AC" w:rsidRDefault="00620C7A" w:rsidP="00AF23AC">
      <w:pPr>
        <w:pStyle w:val="Prrafodelista"/>
        <w:spacing w:after="0" w:line="240" w:lineRule="auto"/>
        <w:ind w:left="0"/>
        <w:contextualSpacing w:val="0"/>
        <w:jc w:val="both"/>
        <w:rPr>
          <w:rFonts w:ascii="Arial" w:hAnsi="Arial" w:cs="Arial"/>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0B5552">
      <w:pPr>
        <w:numPr>
          <w:ilvl w:val="0"/>
          <w:numId w:val="18"/>
        </w:numPr>
        <w:jc w:val="both"/>
        <w:rPr>
          <w:rFonts w:ascii="Arial" w:hAnsi="Arial" w:cs="Arial"/>
          <w:b/>
          <w:sz w:val="22"/>
          <w:szCs w:val="22"/>
        </w:rPr>
      </w:pPr>
      <w:bookmarkStart w:id="5"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5"/>
      <w:r w:rsidR="00AF23AC">
        <w:rPr>
          <w:rFonts w:ascii="Arial" w:hAnsi="Arial" w:cs="Arial"/>
          <w:b/>
          <w:sz w:val="22"/>
          <w:szCs w:val="22"/>
        </w:rPr>
        <w:t>A</w:t>
      </w:r>
    </w:p>
    <w:p w14:paraId="6EE95DD5" w14:textId="77777777" w:rsidR="00916005" w:rsidRDefault="00916005" w:rsidP="00916005">
      <w:pPr>
        <w:jc w:val="both"/>
        <w:rPr>
          <w:rFonts w:ascii="Arial" w:hAnsi="Arial" w:cs="Arial"/>
          <w:b/>
          <w:sz w:val="22"/>
          <w:szCs w:val="22"/>
        </w:rPr>
      </w:pPr>
    </w:p>
    <w:tbl>
      <w:tblPr>
        <w:tblpPr w:leftFromText="141" w:rightFromText="141" w:vertAnchor="text" w:horzAnchor="margin" w:tblpX="74" w:tblpY="-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1"/>
        <w:gridCol w:w="1801"/>
        <w:gridCol w:w="1552"/>
      </w:tblGrid>
      <w:tr w:rsidR="00916005" w:rsidRPr="007C3AB1" w14:paraId="68CF7C51" w14:textId="77777777" w:rsidTr="00A40F54">
        <w:trPr>
          <w:trHeight w:val="531"/>
        </w:trPr>
        <w:tc>
          <w:tcPr>
            <w:tcW w:w="3317"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23A3BA6C" w14:textId="77777777" w:rsidR="00916005" w:rsidRPr="007C3AB1" w:rsidRDefault="00916005"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ACTIVIDAD</w:t>
            </w:r>
            <w:r>
              <w:rPr>
                <w:rFonts w:ascii="Arial" w:eastAsia="Calibri" w:hAnsi="Arial" w:cs="Arial"/>
                <w:b/>
                <w:sz w:val="18"/>
                <w:szCs w:val="18"/>
              </w:rPr>
              <w:t xml:space="preserve"> </w:t>
            </w:r>
          </w:p>
        </w:tc>
        <w:tc>
          <w:tcPr>
            <w:tcW w:w="90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5B337456" w14:textId="77777777" w:rsidR="00916005" w:rsidRPr="007C3AB1" w:rsidRDefault="00916005"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779"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6002DC6F" w14:textId="77777777" w:rsidR="00916005" w:rsidRPr="007C3AB1" w:rsidRDefault="00916005" w:rsidP="004E67C5">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916005" w:rsidRPr="007C3AB1" w14:paraId="1C6B5D81" w14:textId="77777777" w:rsidTr="00A40F54">
        <w:trPr>
          <w:trHeight w:val="629"/>
        </w:trPr>
        <w:tc>
          <w:tcPr>
            <w:tcW w:w="3317" w:type="pct"/>
            <w:tcBorders>
              <w:top w:val="single" w:sz="4" w:space="0" w:color="auto"/>
              <w:left w:val="single" w:sz="4" w:space="0" w:color="000000"/>
              <w:bottom w:val="single" w:sz="4" w:space="0" w:color="auto"/>
              <w:right w:val="single" w:sz="4" w:space="0" w:color="auto"/>
            </w:tcBorders>
          </w:tcPr>
          <w:p w14:paraId="7AE12223" w14:textId="04D8E40F" w:rsidR="00916005" w:rsidRPr="006F52BA" w:rsidRDefault="00916005" w:rsidP="004E67C5">
            <w:pPr>
              <w:jc w:val="both"/>
              <w:rPr>
                <w:rFonts w:ascii="Arial" w:hAnsi="Arial" w:cs="Arial"/>
                <w:sz w:val="18"/>
                <w:szCs w:val="18"/>
              </w:rPr>
            </w:pPr>
            <w:r>
              <w:rPr>
                <w:rFonts w:ascii="Arial" w:hAnsi="Arial" w:cs="Arial"/>
                <w:sz w:val="18"/>
                <w:szCs w:val="18"/>
              </w:rPr>
              <w:t>C</w:t>
            </w:r>
            <w:r w:rsidRPr="006F52BA">
              <w:rPr>
                <w:rFonts w:ascii="Arial" w:hAnsi="Arial" w:cs="Arial"/>
                <w:sz w:val="18"/>
                <w:szCs w:val="18"/>
              </w:rPr>
              <w:t>ontinuar con el uso de</w:t>
            </w:r>
            <w:r>
              <w:rPr>
                <w:rFonts w:ascii="Arial" w:hAnsi="Arial" w:cs="Arial"/>
                <w:sz w:val="18"/>
                <w:szCs w:val="18"/>
              </w:rPr>
              <w:t xml:space="preserve"> las Tecnologías de la Información y las Comunicaciones TIC para gestionar adecuadamente </w:t>
            </w:r>
            <w:r w:rsidRPr="003F4823">
              <w:rPr>
                <w:rFonts w:ascii="Arial" w:hAnsi="Arial" w:cs="Arial"/>
                <w:sz w:val="18"/>
                <w:szCs w:val="18"/>
                <w:highlight w:val="yellow"/>
              </w:rPr>
              <w:t xml:space="preserve">los procesos de Administración de Carrera Judicial </w:t>
            </w:r>
            <w:r w:rsidR="00BA4CAE" w:rsidRPr="003F4823">
              <w:rPr>
                <w:rFonts w:ascii="Arial" w:hAnsi="Arial" w:cs="Arial"/>
                <w:sz w:val="18"/>
                <w:szCs w:val="18"/>
                <w:highlight w:val="yellow"/>
              </w:rPr>
              <w:t xml:space="preserve">y </w:t>
            </w:r>
            <w:r w:rsidR="00BA4CAE" w:rsidRPr="003F4823">
              <w:rPr>
                <w:rFonts w:ascii="Arial" w:eastAsia="Calibri" w:hAnsi="Arial" w:cs="Arial"/>
                <w:bCs/>
                <w:sz w:val="18"/>
                <w:szCs w:val="18"/>
                <w:highlight w:val="yellow"/>
              </w:rPr>
              <w:t>Gestión</w:t>
            </w:r>
            <w:r w:rsidRPr="003F4823">
              <w:rPr>
                <w:rFonts w:ascii="Arial" w:eastAsia="Calibri" w:hAnsi="Arial" w:cs="Arial"/>
                <w:bCs/>
                <w:sz w:val="18"/>
                <w:szCs w:val="18"/>
                <w:highlight w:val="yellow"/>
              </w:rPr>
              <w:t xml:space="preserve"> para la Integración de Listas de Altas Cortes</w:t>
            </w:r>
            <w:r w:rsidRPr="003F4823">
              <w:rPr>
                <w:rFonts w:ascii="Arial" w:hAnsi="Arial" w:cs="Arial"/>
                <w:sz w:val="18"/>
                <w:szCs w:val="18"/>
                <w:highlight w:val="yellow"/>
              </w:rPr>
              <w:t>.</w:t>
            </w:r>
          </w:p>
        </w:tc>
        <w:tc>
          <w:tcPr>
            <w:tcW w:w="904" w:type="pct"/>
            <w:tcBorders>
              <w:top w:val="single" w:sz="4" w:space="0" w:color="auto"/>
              <w:left w:val="single" w:sz="4" w:space="0" w:color="auto"/>
              <w:bottom w:val="single" w:sz="4" w:space="0" w:color="auto"/>
              <w:right w:val="single" w:sz="4" w:space="0" w:color="auto"/>
            </w:tcBorders>
          </w:tcPr>
          <w:p w14:paraId="29E79C71" w14:textId="77777777" w:rsidR="00916005" w:rsidRPr="006F52BA" w:rsidRDefault="00916005" w:rsidP="004E67C5">
            <w:pPr>
              <w:tabs>
                <w:tab w:val="center" w:pos="4536"/>
              </w:tabs>
              <w:rPr>
                <w:rFonts w:ascii="Arial" w:eastAsia="Calibri" w:hAnsi="Arial" w:cs="Arial"/>
                <w:bCs/>
                <w:sz w:val="18"/>
                <w:szCs w:val="18"/>
              </w:rPr>
            </w:pPr>
          </w:p>
          <w:p w14:paraId="35695B1E" w14:textId="77777777" w:rsidR="00916005" w:rsidRPr="00471453" w:rsidRDefault="00916005" w:rsidP="004E67C5">
            <w:pPr>
              <w:tabs>
                <w:tab w:val="center" w:pos="4536"/>
              </w:tabs>
              <w:rPr>
                <w:rFonts w:ascii="Arial" w:eastAsia="Calibri" w:hAnsi="Arial" w:cs="Arial"/>
                <w:bCs/>
                <w:sz w:val="18"/>
                <w:szCs w:val="18"/>
              </w:rPr>
            </w:pPr>
            <w:r w:rsidRPr="006F52BA">
              <w:rPr>
                <w:rFonts w:ascii="Arial" w:eastAsia="Calibri" w:hAnsi="Arial" w:cs="Arial"/>
                <w:bCs/>
                <w:sz w:val="18"/>
                <w:szCs w:val="18"/>
              </w:rPr>
              <w:t xml:space="preserve">Líder del proceso </w:t>
            </w:r>
          </w:p>
        </w:tc>
        <w:tc>
          <w:tcPr>
            <w:tcW w:w="779" w:type="pct"/>
            <w:tcBorders>
              <w:top w:val="single" w:sz="4" w:space="0" w:color="auto"/>
              <w:left w:val="single" w:sz="4" w:space="0" w:color="auto"/>
              <w:bottom w:val="single" w:sz="4" w:space="0" w:color="auto"/>
              <w:right w:val="single" w:sz="4" w:space="0" w:color="000000"/>
            </w:tcBorders>
          </w:tcPr>
          <w:p w14:paraId="25D94CFD" w14:textId="77777777" w:rsidR="00916005" w:rsidRPr="00916D22" w:rsidRDefault="00916005" w:rsidP="004E67C5">
            <w:pPr>
              <w:tabs>
                <w:tab w:val="center" w:pos="4536"/>
              </w:tabs>
              <w:rPr>
                <w:rFonts w:ascii="Arial" w:eastAsia="Calibri" w:hAnsi="Arial" w:cs="Arial"/>
                <w:bCs/>
                <w:sz w:val="18"/>
                <w:szCs w:val="18"/>
                <w:highlight w:val="yellow"/>
              </w:rPr>
            </w:pPr>
            <w:r w:rsidRPr="00916D22">
              <w:rPr>
                <w:rFonts w:ascii="Arial" w:eastAsia="Calibri" w:hAnsi="Arial" w:cs="Arial"/>
                <w:bCs/>
                <w:sz w:val="18"/>
                <w:szCs w:val="18"/>
                <w:highlight w:val="yellow"/>
              </w:rPr>
              <w:t>01/02/2023 al 31/12/2023</w:t>
            </w:r>
          </w:p>
        </w:tc>
      </w:tr>
      <w:tr w:rsidR="00916005" w:rsidRPr="007C3AB1" w14:paraId="18AA7D61"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5DEEDE4D" w14:textId="2C67FC65" w:rsidR="00916005" w:rsidRPr="006F52BA" w:rsidRDefault="00916005" w:rsidP="004E67C5">
            <w:pPr>
              <w:jc w:val="both"/>
              <w:rPr>
                <w:rFonts w:ascii="Arial" w:hAnsi="Arial" w:cs="Arial"/>
                <w:sz w:val="18"/>
                <w:szCs w:val="18"/>
              </w:rPr>
            </w:pPr>
            <w:r>
              <w:rPr>
                <w:rFonts w:ascii="Arial" w:hAnsi="Arial" w:cs="Arial"/>
                <w:sz w:val="18"/>
                <w:szCs w:val="18"/>
              </w:rPr>
              <w:t xml:space="preserve">Actualizar la documentación </w:t>
            </w:r>
            <w:r w:rsidR="00BA4CAE">
              <w:rPr>
                <w:rFonts w:ascii="Arial" w:hAnsi="Arial" w:cs="Arial"/>
                <w:sz w:val="18"/>
                <w:szCs w:val="18"/>
              </w:rPr>
              <w:t>de los</w:t>
            </w:r>
            <w:r>
              <w:rPr>
                <w:rFonts w:ascii="Arial" w:hAnsi="Arial" w:cs="Arial"/>
                <w:sz w:val="18"/>
                <w:szCs w:val="18"/>
              </w:rPr>
              <w:t xml:space="preserve"> </w:t>
            </w:r>
            <w:r w:rsidRPr="003F4823">
              <w:rPr>
                <w:rFonts w:ascii="Arial" w:hAnsi="Arial" w:cs="Arial"/>
                <w:sz w:val="18"/>
                <w:szCs w:val="18"/>
                <w:highlight w:val="yellow"/>
              </w:rPr>
              <w:t xml:space="preserve">procesos de Administración de Carrera Judicial </w:t>
            </w:r>
            <w:r w:rsidR="00BA4CAE" w:rsidRPr="003F4823">
              <w:rPr>
                <w:rFonts w:ascii="Arial" w:hAnsi="Arial" w:cs="Arial"/>
                <w:sz w:val="18"/>
                <w:szCs w:val="18"/>
                <w:highlight w:val="yellow"/>
              </w:rPr>
              <w:t xml:space="preserve">y </w:t>
            </w:r>
            <w:r w:rsidR="00BA4CAE" w:rsidRPr="003F4823">
              <w:rPr>
                <w:rFonts w:ascii="Arial" w:eastAsia="Calibri" w:hAnsi="Arial" w:cs="Arial"/>
                <w:bCs/>
                <w:sz w:val="18"/>
                <w:szCs w:val="18"/>
                <w:highlight w:val="yellow"/>
              </w:rPr>
              <w:t>Gestión</w:t>
            </w:r>
            <w:r w:rsidRPr="003F4823">
              <w:rPr>
                <w:rFonts w:ascii="Arial" w:eastAsia="Calibri" w:hAnsi="Arial" w:cs="Arial"/>
                <w:bCs/>
                <w:sz w:val="18"/>
                <w:szCs w:val="18"/>
                <w:highlight w:val="yellow"/>
              </w:rPr>
              <w:t xml:space="preserve"> para la Integración de Listas de Altas Cortes</w:t>
            </w:r>
            <w:r>
              <w:rPr>
                <w:rFonts w:ascii="Arial" w:eastAsia="Calibri" w:hAnsi="Arial" w:cs="Arial"/>
                <w:bCs/>
                <w:sz w:val="18"/>
                <w:szCs w:val="18"/>
              </w:rPr>
              <w:t xml:space="preserve"> </w:t>
            </w:r>
            <w:r>
              <w:rPr>
                <w:rFonts w:ascii="Arial" w:hAnsi="Arial" w:cs="Arial"/>
                <w:sz w:val="18"/>
                <w:szCs w:val="18"/>
              </w:rPr>
              <w:t xml:space="preserve">con las </w:t>
            </w:r>
            <w:r w:rsidRPr="001C51C1">
              <w:rPr>
                <w:rFonts w:ascii="Arial" w:hAnsi="Arial" w:cs="Arial"/>
                <w:sz w:val="18"/>
                <w:szCs w:val="18"/>
              </w:rPr>
              <w:t xml:space="preserve">mejoras </w:t>
            </w:r>
            <w:r>
              <w:rPr>
                <w:rFonts w:ascii="Arial" w:hAnsi="Arial" w:cs="Arial"/>
                <w:sz w:val="18"/>
                <w:szCs w:val="18"/>
              </w:rPr>
              <w:t xml:space="preserve">implementadas </w:t>
            </w:r>
            <w:r w:rsidRPr="001C51C1">
              <w:rPr>
                <w:rFonts w:ascii="Arial" w:hAnsi="Arial" w:cs="Arial"/>
                <w:sz w:val="18"/>
                <w:szCs w:val="18"/>
              </w:rPr>
              <w:t>por el SIGCMA</w:t>
            </w:r>
            <w:r>
              <w:rPr>
                <w:rFonts w:ascii="Arial" w:hAnsi="Arial" w:cs="Arial"/>
                <w:sz w:val="18"/>
                <w:szCs w:val="18"/>
              </w:rPr>
              <w:t xml:space="preserve"> y las decisiones adoptadas por el Consejo Superior de la Judicatura</w:t>
            </w:r>
            <w:r w:rsidRPr="001C51C1">
              <w:rPr>
                <w:rFonts w:ascii="Arial" w:hAnsi="Arial" w:cs="Arial"/>
                <w:sz w:val="18"/>
                <w:szCs w:val="18"/>
              </w:rPr>
              <w:t>.</w:t>
            </w:r>
          </w:p>
        </w:tc>
        <w:tc>
          <w:tcPr>
            <w:tcW w:w="904" w:type="pct"/>
            <w:tcBorders>
              <w:top w:val="single" w:sz="4" w:space="0" w:color="auto"/>
              <w:left w:val="single" w:sz="4" w:space="0" w:color="auto"/>
              <w:bottom w:val="single" w:sz="4" w:space="0" w:color="auto"/>
              <w:right w:val="single" w:sz="4" w:space="0" w:color="auto"/>
            </w:tcBorders>
          </w:tcPr>
          <w:p w14:paraId="2FD311E8" w14:textId="77777777" w:rsidR="00916005" w:rsidRPr="00471453" w:rsidRDefault="00916005" w:rsidP="004E67C5">
            <w:pPr>
              <w:tabs>
                <w:tab w:val="center" w:pos="4536"/>
              </w:tabs>
              <w:rPr>
                <w:rFonts w:ascii="Arial" w:eastAsia="Calibri" w:hAnsi="Arial" w:cs="Arial"/>
                <w:bCs/>
                <w:sz w:val="18"/>
                <w:szCs w:val="18"/>
              </w:rPr>
            </w:pPr>
            <w:r w:rsidRPr="006F52BA">
              <w:rPr>
                <w:rFonts w:ascii="Arial" w:eastAsia="Calibri" w:hAnsi="Arial" w:cs="Arial"/>
                <w:bCs/>
                <w:sz w:val="18"/>
                <w:szCs w:val="18"/>
              </w:rPr>
              <w:t xml:space="preserve">Líder del proceso </w:t>
            </w:r>
          </w:p>
        </w:tc>
        <w:tc>
          <w:tcPr>
            <w:tcW w:w="779" w:type="pct"/>
            <w:tcBorders>
              <w:top w:val="single" w:sz="4" w:space="0" w:color="auto"/>
              <w:left w:val="single" w:sz="4" w:space="0" w:color="auto"/>
              <w:bottom w:val="single" w:sz="4" w:space="0" w:color="auto"/>
              <w:right w:val="single" w:sz="4" w:space="0" w:color="000000"/>
            </w:tcBorders>
          </w:tcPr>
          <w:p w14:paraId="4F62B444" w14:textId="77777777" w:rsidR="00916005" w:rsidRPr="00916D22" w:rsidRDefault="00916005" w:rsidP="004E67C5">
            <w:pPr>
              <w:tabs>
                <w:tab w:val="center" w:pos="4536"/>
              </w:tabs>
              <w:rPr>
                <w:rFonts w:ascii="Arial" w:eastAsia="Calibri" w:hAnsi="Arial" w:cs="Arial"/>
                <w:b/>
                <w:sz w:val="18"/>
                <w:szCs w:val="18"/>
                <w:highlight w:val="yellow"/>
              </w:rPr>
            </w:pPr>
            <w:r w:rsidRPr="00916D22">
              <w:rPr>
                <w:rFonts w:ascii="Arial" w:eastAsia="Calibri" w:hAnsi="Arial" w:cs="Arial"/>
                <w:bCs/>
                <w:sz w:val="18"/>
                <w:szCs w:val="18"/>
                <w:highlight w:val="yellow"/>
              </w:rPr>
              <w:t>01/02/2023 al 31/12/2023</w:t>
            </w:r>
          </w:p>
        </w:tc>
      </w:tr>
      <w:tr w:rsidR="00916005" w:rsidRPr="007C3AB1" w14:paraId="4D18DF04" w14:textId="77777777" w:rsidTr="00A40F54">
        <w:trPr>
          <w:trHeight w:val="365"/>
        </w:trPr>
        <w:tc>
          <w:tcPr>
            <w:tcW w:w="3317" w:type="pct"/>
            <w:tcBorders>
              <w:top w:val="single" w:sz="4" w:space="0" w:color="auto"/>
              <w:left w:val="single" w:sz="4" w:space="0" w:color="000000"/>
              <w:bottom w:val="single" w:sz="4" w:space="0" w:color="auto"/>
              <w:right w:val="single" w:sz="4" w:space="0" w:color="auto"/>
            </w:tcBorders>
          </w:tcPr>
          <w:p w14:paraId="15390E3F" w14:textId="40C71899" w:rsidR="00916005" w:rsidRDefault="00916005" w:rsidP="00916005">
            <w:pPr>
              <w:jc w:val="both"/>
              <w:rPr>
                <w:rFonts w:ascii="Arial" w:hAnsi="Arial" w:cs="Arial"/>
                <w:sz w:val="18"/>
                <w:szCs w:val="18"/>
              </w:rPr>
            </w:pPr>
            <w:r>
              <w:rPr>
                <w:rFonts w:ascii="Arial" w:hAnsi="Arial" w:cs="Arial"/>
                <w:bCs/>
                <w:sz w:val="18"/>
                <w:szCs w:val="18"/>
              </w:rPr>
              <w:t xml:space="preserve">Dar continuidad a la realización de las </w:t>
            </w:r>
            <w:r w:rsidRPr="00F50EA1">
              <w:rPr>
                <w:rFonts w:ascii="Arial" w:hAnsi="Arial" w:cs="Arial"/>
                <w:bCs/>
                <w:sz w:val="18"/>
                <w:szCs w:val="18"/>
              </w:rPr>
              <w:t xml:space="preserve">actividades </w:t>
            </w:r>
            <w:r w:rsidRPr="00ED093E">
              <w:rPr>
                <w:rFonts w:ascii="Arial" w:hAnsi="Arial" w:cs="Arial"/>
                <w:bCs/>
                <w:sz w:val="18"/>
                <w:szCs w:val="18"/>
              </w:rPr>
              <w:t xml:space="preserve">orientadas al fortalecimiento de la mejora continua en los procesos del SIGCMA </w:t>
            </w:r>
            <w:r>
              <w:rPr>
                <w:rFonts w:ascii="Arial" w:hAnsi="Arial" w:cs="Arial"/>
                <w:bCs/>
                <w:sz w:val="18"/>
                <w:szCs w:val="18"/>
              </w:rPr>
              <w:t xml:space="preserve">respecto de los </w:t>
            </w:r>
            <w:r w:rsidR="00BA4CAE" w:rsidRPr="003F4823">
              <w:rPr>
                <w:rFonts w:ascii="Arial" w:hAnsi="Arial" w:cs="Arial"/>
                <w:bCs/>
                <w:sz w:val="18"/>
                <w:szCs w:val="18"/>
                <w:highlight w:val="yellow"/>
              </w:rPr>
              <w:t xml:space="preserve">procesos </w:t>
            </w:r>
            <w:r w:rsidR="00BA4CAE" w:rsidRPr="003F4823">
              <w:rPr>
                <w:rFonts w:ascii="Arial" w:hAnsi="Arial" w:cs="Arial"/>
                <w:sz w:val="18"/>
                <w:szCs w:val="18"/>
                <w:highlight w:val="yellow"/>
              </w:rPr>
              <w:t>de</w:t>
            </w:r>
            <w:r w:rsidRPr="003F4823">
              <w:rPr>
                <w:rFonts w:ascii="Arial" w:hAnsi="Arial" w:cs="Arial"/>
                <w:sz w:val="18"/>
                <w:szCs w:val="18"/>
                <w:highlight w:val="yellow"/>
              </w:rPr>
              <w:t xml:space="preserve"> Administración de Carrera Judicial </w:t>
            </w:r>
            <w:r w:rsidR="00BA4CAE" w:rsidRPr="003F4823">
              <w:rPr>
                <w:rFonts w:ascii="Arial" w:hAnsi="Arial" w:cs="Arial"/>
                <w:sz w:val="18"/>
                <w:szCs w:val="18"/>
                <w:highlight w:val="yellow"/>
              </w:rPr>
              <w:t xml:space="preserve">y </w:t>
            </w:r>
            <w:r w:rsidR="00BA4CAE" w:rsidRPr="003F4823">
              <w:rPr>
                <w:rFonts w:ascii="Arial" w:eastAsia="Calibri" w:hAnsi="Arial" w:cs="Arial"/>
                <w:bCs/>
                <w:sz w:val="18"/>
                <w:szCs w:val="18"/>
                <w:highlight w:val="yellow"/>
              </w:rPr>
              <w:t>Gestión</w:t>
            </w:r>
            <w:r w:rsidRPr="003F4823">
              <w:rPr>
                <w:rFonts w:ascii="Arial" w:eastAsia="Calibri" w:hAnsi="Arial" w:cs="Arial"/>
                <w:bCs/>
                <w:sz w:val="18"/>
                <w:szCs w:val="18"/>
                <w:highlight w:val="yellow"/>
              </w:rPr>
              <w:t xml:space="preserve"> para la Integración de Listas de Altas Cortes</w:t>
            </w:r>
            <w:r w:rsidRPr="003F4823">
              <w:rPr>
                <w:rFonts w:ascii="Arial" w:hAnsi="Arial" w:cs="Arial"/>
                <w:sz w:val="18"/>
                <w:szCs w:val="18"/>
                <w:highlight w:val="yellow"/>
              </w:rPr>
              <w:t>.</w:t>
            </w:r>
          </w:p>
        </w:tc>
        <w:tc>
          <w:tcPr>
            <w:tcW w:w="904" w:type="pct"/>
            <w:tcBorders>
              <w:top w:val="single" w:sz="4" w:space="0" w:color="auto"/>
              <w:left w:val="single" w:sz="4" w:space="0" w:color="auto"/>
              <w:bottom w:val="single" w:sz="4" w:space="0" w:color="auto"/>
              <w:right w:val="single" w:sz="4" w:space="0" w:color="auto"/>
            </w:tcBorders>
          </w:tcPr>
          <w:p w14:paraId="48E4362B" w14:textId="35500F45" w:rsidR="00916005" w:rsidRPr="006F52BA" w:rsidRDefault="00916005" w:rsidP="00916005">
            <w:pPr>
              <w:tabs>
                <w:tab w:val="center" w:pos="4536"/>
              </w:tabs>
              <w:rPr>
                <w:rFonts w:ascii="Arial" w:eastAsia="Calibri" w:hAnsi="Arial" w:cs="Arial"/>
                <w:bCs/>
                <w:sz w:val="18"/>
                <w:szCs w:val="18"/>
              </w:rPr>
            </w:pPr>
            <w:r w:rsidRPr="006F52BA">
              <w:rPr>
                <w:rFonts w:ascii="Arial" w:eastAsia="Calibri" w:hAnsi="Arial" w:cs="Arial"/>
                <w:bCs/>
                <w:sz w:val="18"/>
                <w:szCs w:val="18"/>
              </w:rPr>
              <w:t xml:space="preserve">Líder del proceso </w:t>
            </w:r>
          </w:p>
        </w:tc>
        <w:tc>
          <w:tcPr>
            <w:tcW w:w="779" w:type="pct"/>
            <w:tcBorders>
              <w:top w:val="single" w:sz="4" w:space="0" w:color="auto"/>
              <w:left w:val="single" w:sz="4" w:space="0" w:color="auto"/>
              <w:bottom w:val="single" w:sz="4" w:space="0" w:color="auto"/>
              <w:right w:val="single" w:sz="4" w:space="0" w:color="000000"/>
            </w:tcBorders>
          </w:tcPr>
          <w:p w14:paraId="75FEDAB2" w14:textId="5B669CB6" w:rsidR="00916005" w:rsidRPr="00916D22" w:rsidRDefault="00916005" w:rsidP="00916005">
            <w:pPr>
              <w:tabs>
                <w:tab w:val="center" w:pos="4536"/>
              </w:tabs>
              <w:rPr>
                <w:rFonts w:ascii="Arial" w:eastAsia="Calibri" w:hAnsi="Arial" w:cs="Arial"/>
                <w:bCs/>
                <w:sz w:val="18"/>
                <w:szCs w:val="18"/>
                <w:highlight w:val="yellow"/>
              </w:rPr>
            </w:pPr>
            <w:r w:rsidRPr="00916D22">
              <w:rPr>
                <w:rFonts w:ascii="Arial" w:eastAsia="Calibri" w:hAnsi="Arial" w:cs="Arial"/>
                <w:bCs/>
                <w:sz w:val="18"/>
                <w:szCs w:val="18"/>
                <w:highlight w:val="yellow"/>
              </w:rPr>
              <w:t>01/02/2023 al 31/12/2023</w:t>
            </w:r>
          </w:p>
        </w:tc>
      </w:tr>
    </w:tbl>
    <w:p w14:paraId="795055FD" w14:textId="77777777" w:rsidR="006A6138" w:rsidRPr="00AF23AC" w:rsidRDefault="006A6138" w:rsidP="00AF23AC">
      <w:pPr>
        <w:rPr>
          <w:rFonts w:ascii="Arial" w:hAnsi="Arial" w:cs="Arial"/>
          <w:color w:val="000000"/>
          <w:sz w:val="22"/>
          <w:szCs w:val="22"/>
        </w:rPr>
      </w:pPr>
    </w:p>
    <w:p w14:paraId="38D5F935" w14:textId="77777777" w:rsidR="000E4C9E" w:rsidRPr="00AF23AC" w:rsidRDefault="002016AA" w:rsidP="000B5552">
      <w:pPr>
        <w:numPr>
          <w:ilvl w:val="0"/>
          <w:numId w:val="18"/>
        </w:numPr>
        <w:jc w:val="both"/>
        <w:rPr>
          <w:rFonts w:ascii="Arial" w:hAnsi="Arial" w:cs="Arial"/>
          <w:b/>
          <w:bCs/>
          <w:color w:val="000000"/>
          <w:sz w:val="22"/>
          <w:szCs w:val="22"/>
        </w:rPr>
      </w:pPr>
      <w:bookmarkStart w:id="6"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6"/>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AF23AC" w14:paraId="0F4F30C1" w14:textId="77777777" w:rsidTr="00A40F54">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7"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A40F54">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2460F18A" w14:textId="1B1EC935" w:rsidR="00A3671A" w:rsidRPr="001136DD" w:rsidRDefault="00A3671A" w:rsidP="00A3671A">
            <w:pPr>
              <w:numPr>
                <w:ilvl w:val="0"/>
                <w:numId w:val="15"/>
              </w:numPr>
              <w:rPr>
                <w:rFonts w:ascii="Arial" w:hAnsi="Arial" w:cs="Arial"/>
                <w:color w:val="000000"/>
                <w:sz w:val="18"/>
                <w:szCs w:val="18"/>
              </w:rPr>
            </w:pPr>
            <w:r w:rsidRPr="001136DD">
              <w:rPr>
                <w:rFonts w:ascii="Arial" w:hAnsi="Arial" w:cs="Arial"/>
                <w:color w:val="000000"/>
                <w:sz w:val="18"/>
                <w:szCs w:val="18"/>
              </w:rPr>
              <w:t xml:space="preserve">Se requiere la revisión de los procedimientos de los diferentes procesos de apoyo teniendo en cuenta la nueva </w:t>
            </w:r>
            <w:r>
              <w:rPr>
                <w:rFonts w:ascii="Arial" w:hAnsi="Arial" w:cs="Arial"/>
                <w:color w:val="000000"/>
                <w:sz w:val="18"/>
                <w:szCs w:val="18"/>
              </w:rPr>
              <w:t xml:space="preserve">planta global y </w:t>
            </w:r>
            <w:r w:rsidRPr="001136DD">
              <w:rPr>
                <w:rFonts w:ascii="Arial" w:hAnsi="Arial" w:cs="Arial"/>
                <w:color w:val="000000"/>
                <w:sz w:val="18"/>
                <w:szCs w:val="18"/>
              </w:rPr>
              <w:t>estructura establecida para el funcionamiento de la Dirección Ejecutiva.</w:t>
            </w:r>
          </w:p>
          <w:p w14:paraId="361EF175" w14:textId="77777777" w:rsidR="00A3671A" w:rsidRPr="001136DD" w:rsidRDefault="00A3671A" w:rsidP="00A3671A">
            <w:pPr>
              <w:numPr>
                <w:ilvl w:val="0"/>
                <w:numId w:val="15"/>
              </w:numPr>
              <w:rPr>
                <w:rFonts w:ascii="Arial" w:hAnsi="Arial" w:cs="Arial"/>
                <w:color w:val="000000"/>
                <w:sz w:val="18"/>
                <w:szCs w:val="18"/>
              </w:rPr>
            </w:pPr>
            <w:r w:rsidRPr="001136DD">
              <w:rPr>
                <w:rFonts w:ascii="Arial" w:hAnsi="Arial" w:cs="Arial"/>
                <w:color w:val="000000"/>
                <w:sz w:val="18"/>
                <w:szCs w:val="18"/>
              </w:rPr>
              <w:t xml:space="preserve">Se debe optimizar y fortalecer el comité de competencias. </w:t>
            </w:r>
          </w:p>
          <w:p w14:paraId="5C21E36E" w14:textId="77777777" w:rsidR="00A3671A" w:rsidRPr="001136DD" w:rsidRDefault="00A3671A" w:rsidP="00A3671A">
            <w:pPr>
              <w:numPr>
                <w:ilvl w:val="0"/>
                <w:numId w:val="15"/>
              </w:numPr>
              <w:rPr>
                <w:rFonts w:ascii="Arial" w:hAnsi="Arial" w:cs="Arial"/>
                <w:color w:val="000000"/>
                <w:sz w:val="18"/>
                <w:szCs w:val="18"/>
              </w:rPr>
            </w:pPr>
            <w:r w:rsidRPr="001136DD">
              <w:rPr>
                <w:rFonts w:ascii="Arial" w:hAnsi="Arial" w:cs="Arial"/>
                <w:color w:val="000000"/>
                <w:sz w:val="18"/>
                <w:szCs w:val="18"/>
              </w:rPr>
              <w:t xml:space="preserve">Mejorar o actualizar el sistema de PQRS del SIGCMA. </w:t>
            </w:r>
          </w:p>
          <w:p w14:paraId="740593AD" w14:textId="085F0605" w:rsidR="00A843C9" w:rsidRPr="00B27FB6" w:rsidRDefault="00B27FB6" w:rsidP="00AF23AC">
            <w:pPr>
              <w:jc w:val="both"/>
              <w:rPr>
                <w:rFonts w:ascii="Arial" w:hAnsi="Arial" w:cs="Arial"/>
                <w:sz w:val="18"/>
                <w:szCs w:val="18"/>
              </w:rPr>
            </w:pPr>
            <w:r>
              <w:rPr>
                <w:rFonts w:ascii="Arial" w:hAnsi="Arial" w:cs="Arial"/>
                <w:sz w:val="18"/>
                <w:szCs w:val="18"/>
              </w:rPr>
              <w:t>.</w:t>
            </w:r>
          </w:p>
        </w:tc>
      </w:tr>
      <w:tr w:rsidR="00E8630A" w:rsidRPr="00AF23AC" w14:paraId="4D498749" w14:textId="77777777" w:rsidTr="00A40F54">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8"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386F59DF" w14:textId="01AE61BC" w:rsidR="00A3671A" w:rsidRDefault="00A3671A" w:rsidP="00715EF5">
            <w:pPr>
              <w:numPr>
                <w:ilvl w:val="0"/>
                <w:numId w:val="16"/>
              </w:numPr>
              <w:ind w:left="550" w:hanging="284"/>
              <w:jc w:val="both"/>
              <w:rPr>
                <w:rFonts w:ascii="Arial" w:hAnsi="Arial" w:cs="Arial"/>
                <w:sz w:val="18"/>
                <w:szCs w:val="18"/>
              </w:rPr>
            </w:pPr>
            <w:r>
              <w:rPr>
                <w:rFonts w:ascii="Arial" w:hAnsi="Arial" w:cs="Arial"/>
                <w:sz w:val="18"/>
                <w:szCs w:val="18"/>
              </w:rPr>
              <w:t xml:space="preserve">Se observa </w:t>
            </w:r>
            <w:r w:rsidRPr="00EF769F">
              <w:rPr>
                <w:rFonts w:ascii="Arial" w:hAnsi="Arial" w:cs="Arial"/>
                <w:sz w:val="18"/>
                <w:szCs w:val="18"/>
              </w:rPr>
              <w:t xml:space="preserve">que el SIGCMA </w:t>
            </w:r>
            <w:r w:rsidR="00FA31A3">
              <w:rPr>
                <w:rFonts w:ascii="Arial" w:hAnsi="Arial" w:cs="Arial"/>
                <w:sz w:val="18"/>
                <w:szCs w:val="18"/>
              </w:rPr>
              <w:t>requiere contar co</w:t>
            </w:r>
            <w:r w:rsidRPr="00EF769F">
              <w:rPr>
                <w:rFonts w:ascii="Arial" w:hAnsi="Arial" w:cs="Arial"/>
                <w:sz w:val="18"/>
                <w:szCs w:val="18"/>
              </w:rPr>
              <w:t xml:space="preserve">n </w:t>
            </w:r>
            <w:r>
              <w:rPr>
                <w:rFonts w:ascii="Arial" w:hAnsi="Arial" w:cs="Arial"/>
                <w:sz w:val="18"/>
                <w:szCs w:val="18"/>
              </w:rPr>
              <w:t>mayor talento</w:t>
            </w:r>
            <w:r w:rsidRPr="00EF769F">
              <w:rPr>
                <w:rFonts w:ascii="Arial" w:hAnsi="Arial" w:cs="Arial"/>
                <w:sz w:val="18"/>
                <w:szCs w:val="18"/>
              </w:rPr>
              <w:t xml:space="preserve"> humano que </w:t>
            </w:r>
            <w:r w:rsidR="00FA31A3">
              <w:rPr>
                <w:rFonts w:ascii="Arial" w:hAnsi="Arial" w:cs="Arial"/>
                <w:sz w:val="18"/>
                <w:szCs w:val="18"/>
              </w:rPr>
              <w:t>le permita garantizar el acompañamiento, mantenimiento,</w:t>
            </w:r>
            <w:r w:rsidRPr="00EF769F">
              <w:rPr>
                <w:rFonts w:ascii="Arial" w:hAnsi="Arial" w:cs="Arial"/>
                <w:sz w:val="18"/>
                <w:szCs w:val="18"/>
              </w:rPr>
              <w:t xml:space="preserve"> sostenibilidad </w:t>
            </w:r>
            <w:r w:rsidR="00FA31A3">
              <w:rPr>
                <w:rFonts w:ascii="Arial" w:hAnsi="Arial" w:cs="Arial"/>
                <w:sz w:val="18"/>
                <w:szCs w:val="18"/>
              </w:rPr>
              <w:t xml:space="preserve">y mejoramiento </w:t>
            </w:r>
            <w:r w:rsidRPr="00EF769F">
              <w:rPr>
                <w:rFonts w:ascii="Arial" w:hAnsi="Arial" w:cs="Arial"/>
                <w:sz w:val="18"/>
                <w:szCs w:val="18"/>
              </w:rPr>
              <w:t xml:space="preserve">del </w:t>
            </w:r>
            <w:r>
              <w:rPr>
                <w:rFonts w:ascii="Arial" w:hAnsi="Arial" w:cs="Arial"/>
                <w:sz w:val="18"/>
                <w:szCs w:val="18"/>
              </w:rPr>
              <w:t>sistema</w:t>
            </w:r>
            <w:r w:rsidR="00FA31A3">
              <w:rPr>
                <w:rFonts w:ascii="Arial" w:hAnsi="Arial" w:cs="Arial"/>
                <w:sz w:val="18"/>
                <w:szCs w:val="18"/>
              </w:rPr>
              <w:t xml:space="preserve"> que permita una mayor cobertura </w:t>
            </w:r>
            <w:r>
              <w:rPr>
                <w:rFonts w:ascii="Arial" w:hAnsi="Arial" w:cs="Arial"/>
                <w:sz w:val="18"/>
                <w:szCs w:val="18"/>
              </w:rPr>
              <w:t xml:space="preserve">tanto </w:t>
            </w:r>
            <w:r w:rsidRPr="00EF769F">
              <w:rPr>
                <w:rFonts w:ascii="Arial" w:hAnsi="Arial" w:cs="Arial"/>
                <w:sz w:val="18"/>
                <w:szCs w:val="18"/>
              </w:rPr>
              <w:t>a nivel</w:t>
            </w:r>
            <w:r>
              <w:rPr>
                <w:rFonts w:ascii="Arial" w:hAnsi="Arial" w:cs="Arial"/>
                <w:sz w:val="18"/>
                <w:szCs w:val="18"/>
              </w:rPr>
              <w:t xml:space="preserve"> administrativo como judicial</w:t>
            </w:r>
          </w:p>
          <w:p w14:paraId="057DFC6D" w14:textId="0719AC5B" w:rsidR="00E8630A" w:rsidRPr="00B27FB6" w:rsidRDefault="00E8630A" w:rsidP="00AF23AC">
            <w:pPr>
              <w:jc w:val="both"/>
              <w:rPr>
                <w:rFonts w:ascii="Arial" w:hAnsi="Arial" w:cs="Arial"/>
                <w:sz w:val="18"/>
                <w:szCs w:val="18"/>
              </w:rPr>
            </w:pPr>
          </w:p>
        </w:tc>
      </w:tr>
      <w:bookmarkEnd w:id="7"/>
      <w:bookmarkEnd w:id="8"/>
    </w:tbl>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0B5552">
      <w:pPr>
        <w:numPr>
          <w:ilvl w:val="0"/>
          <w:numId w:val="18"/>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7C3AB1" w14:paraId="2116EAAF" w14:textId="77777777" w:rsidTr="00FC2A7B">
        <w:trPr>
          <w:trHeight w:val="20"/>
          <w:tblHeader/>
          <w:jc w:val="center"/>
        </w:trPr>
        <w:tc>
          <w:tcPr>
            <w:tcW w:w="862" w:type="pct"/>
            <w:shd w:val="clear" w:color="auto" w:fill="D9D9D9"/>
            <w:vAlign w:val="center"/>
          </w:tcPr>
          <w:p w14:paraId="04A6DC51" w14:textId="05881E03" w:rsidR="000E4C9E" w:rsidRPr="007C3AB1" w:rsidRDefault="00B96750" w:rsidP="001D2ECE">
            <w:pPr>
              <w:jc w:val="center"/>
              <w:rPr>
                <w:rFonts w:ascii="Arial" w:hAnsi="Arial" w:cs="Arial"/>
                <w:b/>
                <w:sz w:val="18"/>
                <w:szCs w:val="18"/>
              </w:rPr>
            </w:pPr>
            <w:bookmarkStart w:id="9" w:name="_Hlk57712575"/>
            <w:r>
              <w:rPr>
                <w:rFonts w:ascii="Arial" w:hAnsi="Arial" w:cs="Arial"/>
                <w:b/>
                <w:sz w:val="18"/>
                <w:szCs w:val="18"/>
              </w:rPr>
              <w:t>CONDICIÓ</w:t>
            </w:r>
            <w:r w:rsidR="000E4C9E" w:rsidRPr="007C3AB1">
              <w:rPr>
                <w:rFonts w:ascii="Arial" w:hAnsi="Arial" w:cs="Arial"/>
                <w:b/>
                <w:sz w:val="18"/>
                <w:szCs w:val="18"/>
              </w:rPr>
              <w:t xml:space="preserve">N </w:t>
            </w:r>
          </w:p>
        </w:tc>
        <w:tc>
          <w:tcPr>
            <w:tcW w:w="4138"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14:paraId="46A56F7A" w14:textId="77777777" w:rsidTr="00FC2A7B">
        <w:trPr>
          <w:trHeight w:val="20"/>
          <w:jc w:val="center"/>
        </w:trPr>
        <w:tc>
          <w:tcPr>
            <w:tcW w:w="862" w:type="pct"/>
            <w:shd w:val="clear" w:color="auto" w:fill="auto"/>
            <w:vAlign w:val="center"/>
          </w:tcPr>
          <w:p w14:paraId="0735FB1E" w14:textId="404712EE" w:rsidR="000E4C9E" w:rsidRPr="007C3AB1" w:rsidRDefault="004177D3" w:rsidP="00620C7A">
            <w:pPr>
              <w:pStyle w:val="Prrafodelista"/>
              <w:tabs>
                <w:tab w:val="center" w:pos="4536"/>
              </w:tabs>
              <w:spacing w:after="0" w:line="240" w:lineRule="auto"/>
              <w:ind w:left="0"/>
              <w:contextualSpacing w:val="0"/>
              <w:rPr>
                <w:rFonts w:ascii="Arial" w:hAnsi="Arial" w:cs="Arial"/>
                <w:bCs/>
                <w:sz w:val="18"/>
                <w:szCs w:val="18"/>
              </w:rPr>
            </w:pPr>
            <w:r>
              <w:rPr>
                <w:rFonts w:ascii="Arial" w:hAnsi="Arial" w:cs="Arial"/>
                <w:bCs/>
                <w:sz w:val="18"/>
                <w:szCs w:val="18"/>
              </w:rPr>
              <w:t xml:space="preserve">a) </w:t>
            </w:r>
            <w:r w:rsidR="000E4C9E" w:rsidRPr="007C3AB1">
              <w:rPr>
                <w:rFonts w:ascii="Arial" w:hAnsi="Arial" w:cs="Arial"/>
                <w:bCs/>
                <w:sz w:val="18"/>
                <w:szCs w:val="18"/>
              </w:rPr>
              <w:t>¿Sigue siendo suficiente?</w:t>
            </w:r>
            <w:r w:rsidR="00620C7A">
              <w:rPr>
                <w:rFonts w:ascii="Arial" w:hAnsi="Arial" w:cs="Arial"/>
                <w:bCs/>
                <w:sz w:val="18"/>
                <w:szCs w:val="18"/>
              </w:rPr>
              <w:t xml:space="preserve"> </w:t>
            </w:r>
            <w:r w:rsidR="000E4C9E" w:rsidRPr="007C3AB1">
              <w:rPr>
                <w:rFonts w:ascii="Arial" w:hAnsi="Arial" w:cs="Arial"/>
                <w:bCs/>
                <w:sz w:val="18"/>
                <w:szCs w:val="18"/>
              </w:rPr>
              <w:t>ADECUADO.</w:t>
            </w:r>
          </w:p>
        </w:tc>
        <w:tc>
          <w:tcPr>
            <w:tcW w:w="4138" w:type="pct"/>
            <w:shd w:val="clear" w:color="auto" w:fill="auto"/>
            <w:vAlign w:val="center"/>
          </w:tcPr>
          <w:p w14:paraId="3CEF6293" w14:textId="5FB9C1DB" w:rsidR="000E4C9E" w:rsidRPr="00E66345" w:rsidRDefault="00445B38" w:rsidP="00A6416B">
            <w:pPr>
              <w:jc w:val="both"/>
              <w:rPr>
                <w:rFonts w:ascii="Arial" w:hAnsi="Arial" w:cs="Arial"/>
                <w:color w:val="000000"/>
                <w:sz w:val="18"/>
                <w:szCs w:val="18"/>
              </w:rPr>
            </w:pPr>
            <w:r w:rsidRPr="00445B38">
              <w:rPr>
                <w:rFonts w:ascii="Arial" w:hAnsi="Arial" w:cs="Arial"/>
                <w:color w:val="000000"/>
                <w:sz w:val="18"/>
                <w:szCs w:val="18"/>
              </w:rPr>
              <w:t>Sí</w:t>
            </w:r>
            <w:r w:rsidR="00B96750">
              <w:rPr>
                <w:rFonts w:ascii="Arial" w:hAnsi="Arial" w:cs="Arial"/>
                <w:color w:val="000000"/>
                <w:sz w:val="18"/>
                <w:szCs w:val="18"/>
              </w:rPr>
              <w:t xml:space="preserve">, </w:t>
            </w:r>
            <w:r w:rsidR="00B96750" w:rsidRPr="00C157E1">
              <w:rPr>
                <w:rFonts w:ascii="Arial" w:hAnsi="Arial" w:cs="Arial"/>
                <w:color w:val="000000"/>
                <w:sz w:val="18"/>
                <w:szCs w:val="18"/>
              </w:rPr>
              <w:t>sigue siendo adecuada</w:t>
            </w:r>
            <w:r w:rsidR="00B96750">
              <w:rPr>
                <w:rFonts w:ascii="Arial" w:hAnsi="Arial" w:cs="Arial"/>
                <w:color w:val="000000"/>
                <w:sz w:val="18"/>
                <w:szCs w:val="18"/>
              </w:rPr>
              <w:t xml:space="preserve"> para los </w:t>
            </w:r>
            <w:r w:rsidR="00B96750" w:rsidRPr="003F4823">
              <w:rPr>
                <w:rFonts w:ascii="Arial" w:hAnsi="Arial" w:cs="Arial"/>
                <w:color w:val="000000"/>
                <w:sz w:val="18"/>
                <w:szCs w:val="18"/>
                <w:highlight w:val="yellow"/>
              </w:rPr>
              <w:t xml:space="preserve">procesos </w:t>
            </w:r>
            <w:r w:rsidR="00B96750" w:rsidRPr="003F4823">
              <w:rPr>
                <w:rFonts w:ascii="Arial" w:hAnsi="Arial" w:cs="Arial"/>
                <w:sz w:val="18"/>
                <w:szCs w:val="18"/>
                <w:highlight w:val="yellow"/>
              </w:rPr>
              <w:t xml:space="preserve">de Administración de Carrera Judicial </w:t>
            </w:r>
            <w:r w:rsidR="00BA4CAE" w:rsidRPr="003F4823">
              <w:rPr>
                <w:rFonts w:ascii="Arial" w:hAnsi="Arial" w:cs="Arial"/>
                <w:sz w:val="18"/>
                <w:szCs w:val="18"/>
                <w:highlight w:val="yellow"/>
              </w:rPr>
              <w:t xml:space="preserve">y </w:t>
            </w:r>
            <w:r w:rsidR="00BA4CAE" w:rsidRPr="003F4823">
              <w:rPr>
                <w:rFonts w:ascii="Arial" w:eastAsia="Calibri" w:hAnsi="Arial" w:cs="Arial"/>
                <w:bCs/>
                <w:sz w:val="18"/>
                <w:szCs w:val="18"/>
                <w:highlight w:val="yellow"/>
              </w:rPr>
              <w:t>Gestión</w:t>
            </w:r>
            <w:r w:rsidR="00B96750" w:rsidRPr="003F4823">
              <w:rPr>
                <w:rFonts w:ascii="Arial" w:eastAsia="Calibri" w:hAnsi="Arial" w:cs="Arial"/>
                <w:bCs/>
                <w:sz w:val="18"/>
                <w:szCs w:val="18"/>
                <w:highlight w:val="yellow"/>
              </w:rPr>
              <w:t xml:space="preserve"> para la Integración de Listas de Altas Cortes</w:t>
            </w:r>
            <w:r w:rsidR="00B96750">
              <w:rPr>
                <w:rFonts w:ascii="Arial" w:eastAsia="Calibri" w:hAnsi="Arial" w:cs="Arial"/>
                <w:bCs/>
                <w:sz w:val="18"/>
                <w:szCs w:val="18"/>
              </w:rPr>
              <w:t xml:space="preserve">, teniendo en cuenta que estos procesos misional y estratégico respectivamente, </w:t>
            </w:r>
            <w:r w:rsidR="00B96750" w:rsidRPr="00C157E1">
              <w:rPr>
                <w:rFonts w:ascii="Arial" w:hAnsi="Arial" w:cs="Arial"/>
                <w:color w:val="000000"/>
                <w:sz w:val="18"/>
                <w:szCs w:val="18"/>
              </w:rPr>
              <w:t>cumpl</w:t>
            </w:r>
            <w:r w:rsidR="00B96750">
              <w:rPr>
                <w:rFonts w:ascii="Arial" w:hAnsi="Arial" w:cs="Arial"/>
                <w:color w:val="000000"/>
                <w:sz w:val="18"/>
                <w:szCs w:val="18"/>
              </w:rPr>
              <w:t xml:space="preserve">en con </w:t>
            </w:r>
            <w:r w:rsidR="00B96750" w:rsidRPr="00C157E1">
              <w:rPr>
                <w:rFonts w:ascii="Arial" w:hAnsi="Arial" w:cs="Arial"/>
                <w:color w:val="000000"/>
                <w:sz w:val="18"/>
                <w:szCs w:val="18"/>
              </w:rPr>
              <w:t>los requisitos establecidos por la</w:t>
            </w:r>
            <w:r w:rsidR="00B96750">
              <w:rPr>
                <w:rFonts w:ascii="Arial" w:hAnsi="Arial" w:cs="Arial"/>
                <w:color w:val="000000"/>
                <w:sz w:val="18"/>
                <w:szCs w:val="18"/>
              </w:rPr>
              <w:t>s</w:t>
            </w:r>
            <w:r w:rsidR="00B96750" w:rsidRPr="00C157E1">
              <w:rPr>
                <w:rFonts w:ascii="Arial" w:hAnsi="Arial" w:cs="Arial"/>
                <w:color w:val="000000"/>
                <w:sz w:val="18"/>
                <w:szCs w:val="18"/>
              </w:rPr>
              <w:t xml:space="preserve"> norma</w:t>
            </w:r>
            <w:r w:rsidR="00B96750">
              <w:rPr>
                <w:rFonts w:ascii="Arial" w:hAnsi="Arial" w:cs="Arial"/>
                <w:color w:val="000000"/>
                <w:sz w:val="18"/>
                <w:szCs w:val="18"/>
              </w:rPr>
              <w:t>s de calidad y contribuyen con</w:t>
            </w:r>
            <w:r w:rsidR="00B96750" w:rsidRPr="00C157E1">
              <w:rPr>
                <w:rFonts w:ascii="Arial" w:hAnsi="Arial" w:cs="Arial"/>
                <w:color w:val="000000"/>
                <w:sz w:val="18"/>
                <w:szCs w:val="18"/>
              </w:rPr>
              <w:t xml:space="preserve"> el logro de la </w:t>
            </w:r>
            <w:r w:rsidR="00B96750">
              <w:rPr>
                <w:rFonts w:ascii="Arial" w:hAnsi="Arial" w:cs="Arial"/>
                <w:color w:val="000000"/>
                <w:sz w:val="18"/>
                <w:szCs w:val="18"/>
              </w:rPr>
              <w:t>visión, misión, p</w:t>
            </w:r>
            <w:r w:rsidR="00B96750" w:rsidRPr="00C157E1">
              <w:rPr>
                <w:rFonts w:ascii="Arial" w:hAnsi="Arial" w:cs="Arial"/>
                <w:color w:val="000000"/>
                <w:sz w:val="18"/>
                <w:szCs w:val="18"/>
              </w:rPr>
              <w:t>olítica</w:t>
            </w:r>
            <w:r w:rsidR="00B96750">
              <w:rPr>
                <w:rFonts w:ascii="Arial" w:hAnsi="Arial" w:cs="Arial"/>
                <w:color w:val="000000"/>
                <w:sz w:val="18"/>
                <w:szCs w:val="18"/>
              </w:rPr>
              <w:t xml:space="preserve"> </w:t>
            </w:r>
            <w:r w:rsidR="00916D22">
              <w:rPr>
                <w:rFonts w:ascii="Arial" w:hAnsi="Arial" w:cs="Arial"/>
                <w:color w:val="000000"/>
                <w:sz w:val="18"/>
                <w:szCs w:val="18"/>
              </w:rPr>
              <w:t xml:space="preserve">y </w:t>
            </w:r>
            <w:r w:rsidR="00916D22" w:rsidRPr="00C157E1">
              <w:rPr>
                <w:rFonts w:ascii="Arial" w:hAnsi="Arial" w:cs="Arial"/>
                <w:color w:val="000000"/>
                <w:sz w:val="18"/>
                <w:szCs w:val="18"/>
              </w:rPr>
              <w:t>objetivos</w:t>
            </w:r>
            <w:r w:rsidR="00B96750">
              <w:rPr>
                <w:rFonts w:ascii="Arial" w:hAnsi="Arial" w:cs="Arial"/>
                <w:color w:val="000000"/>
                <w:sz w:val="18"/>
                <w:szCs w:val="18"/>
              </w:rPr>
              <w:t xml:space="preserve"> de calidad establecidos por la </w:t>
            </w:r>
            <w:r w:rsidR="00916D22">
              <w:rPr>
                <w:rFonts w:ascii="Arial" w:hAnsi="Arial" w:cs="Arial"/>
                <w:color w:val="000000"/>
                <w:sz w:val="18"/>
                <w:szCs w:val="18"/>
              </w:rPr>
              <w:t>Corporación.</w:t>
            </w:r>
          </w:p>
        </w:tc>
      </w:tr>
      <w:tr w:rsidR="00B96750" w:rsidRPr="007C3AB1" w14:paraId="75FDE3F9" w14:textId="77777777" w:rsidTr="00FA614A">
        <w:trPr>
          <w:trHeight w:val="20"/>
          <w:jc w:val="center"/>
        </w:trPr>
        <w:tc>
          <w:tcPr>
            <w:tcW w:w="862" w:type="pct"/>
            <w:shd w:val="clear" w:color="auto" w:fill="auto"/>
            <w:vAlign w:val="center"/>
          </w:tcPr>
          <w:p w14:paraId="53B27F80" w14:textId="1A8B8204" w:rsidR="00B96750" w:rsidRPr="007C3AB1" w:rsidRDefault="00B96750" w:rsidP="00B9675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b)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siendo apto para su propósito</w:t>
            </w:r>
            <w:r>
              <w:rPr>
                <w:rFonts w:ascii="Arial" w:hAnsi="Arial" w:cs="Arial"/>
                <w:bCs/>
                <w:sz w:val="18"/>
                <w:szCs w:val="18"/>
              </w:rPr>
              <w:t xml:space="preserve">? </w:t>
            </w:r>
            <w:r w:rsidRPr="007C3AB1">
              <w:rPr>
                <w:rFonts w:ascii="Arial" w:hAnsi="Arial" w:cs="Arial"/>
                <w:bCs/>
                <w:sz w:val="18"/>
                <w:szCs w:val="18"/>
              </w:rPr>
              <w:t>CONVENIENTE</w:t>
            </w:r>
            <w:r>
              <w:rPr>
                <w:rFonts w:ascii="Arial" w:hAnsi="Arial" w:cs="Arial"/>
                <w:bCs/>
                <w:sz w:val="18"/>
                <w:szCs w:val="18"/>
              </w:rPr>
              <w:t>.</w:t>
            </w:r>
          </w:p>
        </w:tc>
        <w:tc>
          <w:tcPr>
            <w:tcW w:w="4138" w:type="pct"/>
            <w:shd w:val="clear" w:color="auto" w:fill="auto"/>
          </w:tcPr>
          <w:p w14:paraId="01D225B9" w14:textId="7770B48A" w:rsidR="00B96750" w:rsidRPr="00FB4D5B" w:rsidRDefault="00B96750" w:rsidP="00B96750">
            <w:pPr>
              <w:jc w:val="both"/>
              <w:rPr>
                <w:rFonts w:ascii="Arial" w:hAnsi="Arial" w:cs="Arial"/>
                <w:color w:val="FF0000"/>
                <w:sz w:val="18"/>
                <w:szCs w:val="18"/>
                <w:lang w:val="pt-BR"/>
              </w:rPr>
            </w:pPr>
            <w:r w:rsidRPr="007C3AB1">
              <w:rPr>
                <w:rFonts w:ascii="Arial" w:hAnsi="Arial" w:cs="Arial"/>
                <w:sz w:val="18"/>
                <w:szCs w:val="18"/>
                <w:lang w:val="es-ES_tradnl"/>
              </w:rPr>
              <w:t>S</w:t>
            </w:r>
            <w:r>
              <w:rPr>
                <w:rFonts w:ascii="Arial" w:hAnsi="Arial" w:cs="Arial"/>
                <w:sz w:val="18"/>
                <w:szCs w:val="18"/>
                <w:lang w:val="es-ES_tradnl"/>
              </w:rPr>
              <w:t>í,</w:t>
            </w:r>
            <w:r w:rsidRPr="007C3AB1">
              <w:rPr>
                <w:rFonts w:ascii="Arial" w:hAnsi="Arial" w:cs="Arial"/>
                <w:sz w:val="18"/>
                <w:szCs w:val="18"/>
                <w:lang w:val="es-ES_tradnl"/>
              </w:rPr>
              <w:t xml:space="preserve"> porque proporciona el marco de referencia </w:t>
            </w:r>
            <w:r>
              <w:rPr>
                <w:rFonts w:ascii="Arial" w:hAnsi="Arial" w:cs="Arial"/>
                <w:sz w:val="18"/>
                <w:szCs w:val="18"/>
                <w:lang w:val="es-ES_tradnl"/>
              </w:rPr>
              <w:t>integral que permite identificar e implementar un</w:t>
            </w:r>
            <w:r w:rsidRPr="007C3AB1">
              <w:rPr>
                <w:rFonts w:ascii="Arial" w:hAnsi="Arial" w:cs="Arial"/>
                <w:sz w:val="18"/>
                <w:szCs w:val="18"/>
                <w:lang w:val="es-ES_tradnl"/>
              </w:rPr>
              <w:t xml:space="preserve"> direccionamiento estratégico </w:t>
            </w:r>
            <w:r>
              <w:rPr>
                <w:rFonts w:ascii="Arial" w:hAnsi="Arial" w:cs="Arial"/>
                <w:sz w:val="18"/>
                <w:szCs w:val="18"/>
                <w:lang w:val="es-ES_tradnl"/>
              </w:rPr>
              <w:t xml:space="preserve">en </w:t>
            </w:r>
            <w:r w:rsidRPr="007C3AB1">
              <w:rPr>
                <w:rFonts w:ascii="Arial" w:hAnsi="Arial" w:cs="Arial"/>
                <w:sz w:val="18"/>
                <w:szCs w:val="18"/>
                <w:lang w:val="es-ES_tradnl"/>
              </w:rPr>
              <w:t>la Entidad</w:t>
            </w:r>
            <w:r>
              <w:rPr>
                <w:rFonts w:ascii="Arial" w:hAnsi="Arial" w:cs="Arial"/>
                <w:sz w:val="18"/>
                <w:szCs w:val="18"/>
                <w:lang w:val="es-ES_tradnl"/>
              </w:rPr>
              <w:t>, el cual se encuentra debidamente alineado con las políticas, programas, estrategias y</w:t>
            </w:r>
            <w:r w:rsidRPr="007C3AB1">
              <w:rPr>
                <w:rFonts w:ascii="Arial" w:hAnsi="Arial" w:cs="Arial"/>
                <w:sz w:val="18"/>
                <w:szCs w:val="18"/>
                <w:lang w:val="es-ES_tradnl"/>
              </w:rPr>
              <w:t xml:space="preserve"> </w:t>
            </w:r>
            <w:r w:rsidR="00BA4CAE" w:rsidRPr="007C3AB1">
              <w:rPr>
                <w:rFonts w:ascii="Arial" w:hAnsi="Arial" w:cs="Arial"/>
                <w:sz w:val="18"/>
                <w:szCs w:val="18"/>
                <w:lang w:val="es-ES_tradnl"/>
              </w:rPr>
              <w:t xml:space="preserve">objetivos </w:t>
            </w:r>
            <w:r w:rsidR="00BA4CAE">
              <w:rPr>
                <w:rFonts w:ascii="Arial" w:hAnsi="Arial" w:cs="Arial"/>
                <w:sz w:val="18"/>
                <w:szCs w:val="18"/>
                <w:lang w:val="es-ES_tradnl"/>
              </w:rPr>
              <w:t>institucionales</w:t>
            </w:r>
            <w:r>
              <w:rPr>
                <w:rFonts w:ascii="Arial" w:hAnsi="Arial" w:cs="Arial"/>
                <w:sz w:val="18"/>
                <w:szCs w:val="18"/>
                <w:lang w:val="es-ES_tradnl"/>
              </w:rPr>
              <w:t>.</w:t>
            </w:r>
          </w:p>
        </w:tc>
      </w:tr>
      <w:tr w:rsidR="00B96750" w:rsidRPr="007C3AB1" w14:paraId="7D0FF137" w14:textId="77777777" w:rsidTr="00FA614A">
        <w:trPr>
          <w:trHeight w:val="20"/>
          <w:jc w:val="center"/>
        </w:trPr>
        <w:tc>
          <w:tcPr>
            <w:tcW w:w="862" w:type="pct"/>
            <w:shd w:val="clear" w:color="auto" w:fill="auto"/>
            <w:vAlign w:val="center"/>
          </w:tcPr>
          <w:p w14:paraId="281FC963" w14:textId="49470910" w:rsidR="00B96750" w:rsidRPr="007C3AB1" w:rsidRDefault="00B96750" w:rsidP="00B9675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c) </w:t>
            </w:r>
            <w:r w:rsidRPr="007C3AB1">
              <w:rPr>
                <w:rFonts w:ascii="Arial" w:hAnsi="Arial" w:cs="Arial"/>
                <w:bCs/>
                <w:sz w:val="18"/>
                <w:szCs w:val="18"/>
              </w:rPr>
              <w:t>¿</w:t>
            </w:r>
            <w:r>
              <w:rPr>
                <w:rFonts w:ascii="Arial" w:hAnsi="Arial" w:cs="Arial"/>
                <w:bCs/>
                <w:sz w:val="18"/>
                <w:szCs w:val="18"/>
              </w:rPr>
              <w:t>E</w:t>
            </w:r>
            <w:r w:rsidRPr="007C3AB1">
              <w:rPr>
                <w:rFonts w:ascii="Arial" w:hAnsi="Arial" w:cs="Arial"/>
                <w:bCs/>
                <w:sz w:val="18"/>
                <w:szCs w:val="18"/>
              </w:rPr>
              <w:t>stá alineado con la dirección estratégica?</w:t>
            </w:r>
            <w:r>
              <w:rPr>
                <w:rFonts w:ascii="Arial" w:hAnsi="Arial" w:cs="Arial"/>
                <w:bCs/>
                <w:sz w:val="18"/>
                <w:szCs w:val="18"/>
              </w:rPr>
              <w:t xml:space="preserve"> </w:t>
            </w:r>
            <w:r w:rsidRPr="007C3AB1">
              <w:rPr>
                <w:rFonts w:ascii="Arial" w:hAnsi="Arial" w:cs="Arial"/>
                <w:bCs/>
                <w:sz w:val="18"/>
                <w:szCs w:val="18"/>
              </w:rPr>
              <w:t>ALINEADO</w:t>
            </w:r>
            <w:r>
              <w:rPr>
                <w:rFonts w:ascii="Arial" w:hAnsi="Arial" w:cs="Arial"/>
                <w:bCs/>
                <w:sz w:val="18"/>
                <w:szCs w:val="18"/>
              </w:rPr>
              <w:t>.</w:t>
            </w:r>
          </w:p>
        </w:tc>
        <w:tc>
          <w:tcPr>
            <w:tcW w:w="4138" w:type="pct"/>
            <w:shd w:val="clear" w:color="auto" w:fill="auto"/>
          </w:tcPr>
          <w:p w14:paraId="667DA42B" w14:textId="3E402645" w:rsidR="00B96750" w:rsidRPr="004177D3" w:rsidRDefault="00B96750" w:rsidP="00B96750">
            <w:pPr>
              <w:jc w:val="both"/>
              <w:rPr>
                <w:rFonts w:ascii="Arial" w:hAnsi="Arial" w:cs="Arial"/>
                <w:color w:val="000000"/>
                <w:sz w:val="18"/>
                <w:szCs w:val="18"/>
              </w:rPr>
            </w:pPr>
            <w:r>
              <w:rPr>
                <w:rFonts w:ascii="Arial" w:hAnsi="Arial" w:cs="Arial"/>
                <w:color w:val="000000"/>
                <w:sz w:val="18"/>
                <w:szCs w:val="18"/>
              </w:rPr>
              <w:t xml:space="preserve">Sí, para los </w:t>
            </w:r>
            <w:r w:rsidRPr="003F4823">
              <w:rPr>
                <w:rFonts w:ascii="Arial" w:hAnsi="Arial" w:cs="Arial"/>
                <w:color w:val="000000"/>
                <w:sz w:val="18"/>
                <w:szCs w:val="18"/>
                <w:highlight w:val="yellow"/>
              </w:rPr>
              <w:t xml:space="preserve">procesos </w:t>
            </w:r>
            <w:r w:rsidRPr="003F4823">
              <w:rPr>
                <w:rFonts w:ascii="Arial" w:hAnsi="Arial" w:cs="Arial"/>
                <w:sz w:val="18"/>
                <w:szCs w:val="18"/>
                <w:highlight w:val="yellow"/>
              </w:rPr>
              <w:t xml:space="preserve">de Administración de Carrera Judicial y </w:t>
            </w:r>
            <w:r w:rsidRPr="003F4823">
              <w:rPr>
                <w:rFonts w:ascii="Arial" w:eastAsia="Calibri" w:hAnsi="Arial" w:cs="Arial"/>
                <w:bCs/>
                <w:sz w:val="18"/>
                <w:szCs w:val="18"/>
                <w:highlight w:val="yellow"/>
              </w:rPr>
              <w:t>Gestión para la Integración de Listas de Altas Cortes,</w:t>
            </w:r>
            <w:r w:rsidRPr="00C157E1">
              <w:rPr>
                <w:rFonts w:ascii="Arial" w:hAnsi="Arial" w:cs="Arial"/>
                <w:color w:val="000000"/>
                <w:sz w:val="18"/>
                <w:szCs w:val="18"/>
              </w:rPr>
              <w:t xml:space="preserve"> se encuentra</w:t>
            </w:r>
            <w:r>
              <w:rPr>
                <w:rFonts w:ascii="Arial" w:hAnsi="Arial" w:cs="Arial"/>
                <w:color w:val="000000"/>
                <w:sz w:val="18"/>
                <w:szCs w:val="18"/>
              </w:rPr>
              <w:t>n</w:t>
            </w:r>
            <w:r w:rsidRPr="00C157E1">
              <w:rPr>
                <w:rFonts w:ascii="Arial" w:hAnsi="Arial" w:cs="Arial"/>
                <w:color w:val="000000"/>
                <w:sz w:val="18"/>
                <w:szCs w:val="18"/>
              </w:rPr>
              <w:t xml:space="preserve"> </w:t>
            </w:r>
            <w:r>
              <w:rPr>
                <w:rFonts w:ascii="Arial" w:hAnsi="Arial" w:cs="Arial"/>
                <w:color w:val="000000"/>
                <w:sz w:val="18"/>
                <w:szCs w:val="18"/>
              </w:rPr>
              <w:t xml:space="preserve">debidamente alineados </w:t>
            </w:r>
            <w:r>
              <w:rPr>
                <w:rFonts w:ascii="Arial" w:hAnsi="Arial" w:cs="Arial"/>
                <w:sz w:val="18"/>
                <w:szCs w:val="18"/>
                <w:lang w:val="es-ES_tradnl"/>
              </w:rPr>
              <w:t>con la visión, misión, políticas, programas, estrategias y</w:t>
            </w:r>
            <w:r w:rsidRPr="007C3AB1">
              <w:rPr>
                <w:rFonts w:ascii="Arial" w:hAnsi="Arial" w:cs="Arial"/>
                <w:sz w:val="18"/>
                <w:szCs w:val="18"/>
                <w:lang w:val="es-ES_tradnl"/>
              </w:rPr>
              <w:t xml:space="preserve"> objetivos institucionales</w:t>
            </w:r>
            <w:r>
              <w:rPr>
                <w:rFonts w:ascii="Arial" w:hAnsi="Arial" w:cs="Arial"/>
                <w:sz w:val="18"/>
                <w:szCs w:val="18"/>
                <w:lang w:val="es-ES_tradnl"/>
              </w:rPr>
              <w:t xml:space="preserve">, establecidos en el Plan Sectorial y el Plan Decenal establecido por la Corporación, así como en los diferentes instrumentos de planeación que permiten establecer de manera trasversal el seguimiento de los diferentes programas y actividades, así como el nivel de ejecución y cumplimiento en el logro de los objetivos institucionales, </w:t>
            </w:r>
            <w:r>
              <w:rPr>
                <w:rFonts w:ascii="Arial" w:hAnsi="Arial" w:cs="Arial"/>
                <w:color w:val="000000"/>
                <w:sz w:val="18"/>
                <w:szCs w:val="18"/>
              </w:rPr>
              <w:t>en cumplimiento de la constitución, la Ley 270 de 1996 y  demás normas vigentes.</w:t>
            </w:r>
          </w:p>
        </w:tc>
      </w:tr>
      <w:tr w:rsidR="00B96750" w:rsidRPr="007C3AB1" w14:paraId="71FBE8D4" w14:textId="77777777" w:rsidTr="006B3BD0">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B96750" w:rsidRPr="007C3AB1" w:rsidRDefault="00B96750" w:rsidP="00B96750">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d.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logrando los resultados previstos?</w:t>
            </w:r>
            <w:r>
              <w:rPr>
                <w:rFonts w:ascii="Arial" w:hAnsi="Arial" w:cs="Arial"/>
                <w:bCs/>
                <w:sz w:val="18"/>
                <w:szCs w:val="18"/>
              </w:rPr>
              <w:t xml:space="preserve"> </w:t>
            </w:r>
            <w:r w:rsidRPr="007C3AB1">
              <w:rPr>
                <w:rFonts w:ascii="Arial" w:hAnsi="Arial" w:cs="Arial"/>
                <w:bCs/>
                <w:sz w:val="18"/>
                <w:szCs w:val="18"/>
              </w:rPr>
              <w:t>EFICAZ</w:t>
            </w:r>
            <w:r>
              <w:rPr>
                <w:rFonts w:ascii="Arial" w:hAnsi="Arial" w:cs="Arial"/>
                <w:bCs/>
                <w:sz w:val="18"/>
                <w:szCs w:val="18"/>
              </w:rPr>
              <w:t>.</w:t>
            </w:r>
          </w:p>
        </w:tc>
        <w:tc>
          <w:tcPr>
            <w:tcW w:w="4138" w:type="pct"/>
            <w:shd w:val="clear" w:color="auto" w:fill="auto"/>
          </w:tcPr>
          <w:p w14:paraId="5D7F26AF" w14:textId="6FF92451" w:rsidR="00B96750" w:rsidRPr="007C3AB1" w:rsidRDefault="00B96750" w:rsidP="00B96750">
            <w:pPr>
              <w:jc w:val="both"/>
              <w:rPr>
                <w:rFonts w:ascii="Arial" w:hAnsi="Arial" w:cs="Arial"/>
                <w:color w:val="FF0000"/>
                <w:sz w:val="18"/>
                <w:szCs w:val="18"/>
              </w:rPr>
            </w:pPr>
            <w:r w:rsidRPr="00B96750">
              <w:rPr>
                <w:rFonts w:ascii="Arial" w:hAnsi="Arial" w:cs="Arial"/>
                <w:color w:val="000000"/>
                <w:sz w:val="18"/>
                <w:szCs w:val="18"/>
              </w:rPr>
              <w:t>Sí</w:t>
            </w:r>
            <w:r>
              <w:rPr>
                <w:rFonts w:ascii="Arial" w:hAnsi="Arial" w:cs="Arial"/>
                <w:color w:val="000000"/>
                <w:sz w:val="18"/>
                <w:szCs w:val="18"/>
              </w:rPr>
              <w:t>,</w:t>
            </w:r>
            <w:r w:rsidRPr="00B96750">
              <w:rPr>
                <w:rFonts w:ascii="Arial" w:hAnsi="Arial" w:cs="Arial"/>
                <w:color w:val="000000"/>
                <w:sz w:val="18"/>
                <w:szCs w:val="18"/>
              </w:rPr>
              <w:t xml:space="preserve"> teniendo en cuenta que los resultados demuestran la eficacia de las actividades programadas y conforme a los requisitos establecidos cumpliendo con las actividades y prioridades establecidas en los diferentes </w:t>
            </w:r>
            <w:r>
              <w:rPr>
                <w:rFonts w:ascii="Arial" w:hAnsi="Arial" w:cs="Arial"/>
                <w:color w:val="000000"/>
                <w:sz w:val="18"/>
                <w:szCs w:val="18"/>
              </w:rPr>
              <w:t xml:space="preserve">objetivos </w:t>
            </w:r>
            <w:r w:rsidRPr="00B96750">
              <w:rPr>
                <w:rFonts w:ascii="Arial" w:hAnsi="Arial" w:cs="Arial"/>
                <w:color w:val="000000"/>
                <w:sz w:val="18"/>
                <w:szCs w:val="18"/>
              </w:rPr>
              <w:t>estratégicos que se encuentran definidos en el Plan Sectorial de Desarrollo.</w:t>
            </w:r>
            <w:r w:rsidRPr="007C3AB1">
              <w:rPr>
                <w:rFonts w:ascii="Trebuchet MS" w:hAnsi="Trebuchet MS" w:cs="Trebuchet MS"/>
                <w:sz w:val="18"/>
                <w:szCs w:val="18"/>
                <w:lang w:val="es-ES_tradnl"/>
              </w:rPr>
              <w:t xml:space="preserve"> </w:t>
            </w:r>
          </w:p>
        </w:tc>
      </w:tr>
      <w:bookmarkEnd w:id="9"/>
    </w:tbl>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0B5552">
      <w:pPr>
        <w:numPr>
          <w:ilvl w:val="0"/>
          <w:numId w:val="18"/>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0A87C501" w14:textId="1113E9EB" w:rsidR="00882BF0" w:rsidRPr="00916D22" w:rsidRDefault="00882BF0" w:rsidP="00882BF0">
      <w:pPr>
        <w:jc w:val="both"/>
        <w:rPr>
          <w:rFonts w:ascii="Arial" w:hAnsi="Arial" w:cs="Arial"/>
          <w:bCs/>
          <w:sz w:val="22"/>
          <w:szCs w:val="22"/>
          <w:highlight w:val="yellow"/>
        </w:rPr>
      </w:pPr>
      <w:r w:rsidRPr="00916D22">
        <w:rPr>
          <w:rFonts w:ascii="Arial" w:hAnsi="Arial" w:cs="Arial"/>
          <w:bCs/>
          <w:sz w:val="22"/>
          <w:szCs w:val="22"/>
          <w:highlight w:val="yellow"/>
        </w:rPr>
        <w:t>El adecuado liderazgo y comunicación de la Alta Dirección, ha permitido cumplir con las actividades planeadas, las cuales se encuentran alineadas y consistentes con el Plan Sectorial Desarrollo, así como con la política y objetivos de calidad teniendo como marco de referencia el direccionamiento estratégico de la entidad y el compromiso de los servidores judiciales.</w:t>
      </w:r>
    </w:p>
    <w:p w14:paraId="159D7A6D" w14:textId="77777777" w:rsidR="00882BF0" w:rsidRPr="00916D22" w:rsidRDefault="00882BF0" w:rsidP="00882BF0">
      <w:pPr>
        <w:jc w:val="both"/>
        <w:rPr>
          <w:rFonts w:ascii="Arial" w:hAnsi="Arial" w:cs="Arial"/>
          <w:bCs/>
          <w:sz w:val="22"/>
          <w:szCs w:val="22"/>
          <w:highlight w:val="yellow"/>
        </w:rPr>
      </w:pPr>
    </w:p>
    <w:p w14:paraId="556E70E0" w14:textId="216BD486" w:rsidR="00882BF0" w:rsidRPr="00916D22" w:rsidRDefault="00882BF0" w:rsidP="00882BF0">
      <w:pPr>
        <w:jc w:val="both"/>
        <w:rPr>
          <w:rFonts w:ascii="Arial" w:hAnsi="Arial" w:cs="Arial"/>
          <w:bCs/>
          <w:sz w:val="22"/>
          <w:szCs w:val="22"/>
          <w:highlight w:val="yellow"/>
        </w:rPr>
      </w:pPr>
      <w:r w:rsidRPr="00916D22">
        <w:rPr>
          <w:rFonts w:ascii="Arial" w:hAnsi="Arial" w:cs="Arial"/>
          <w:bCs/>
          <w:sz w:val="22"/>
          <w:szCs w:val="22"/>
          <w:highlight w:val="yellow"/>
        </w:rPr>
        <w:t>En este sentido, es importante resaltar el liderazgo de la Alta Dirección que ha permitido la ampliación del sistema, así como la optimización en los procesos de implementación y mantenimiento del mismo para las dependencias judiciales y administrativas de la Rama Judicial con el compromiso, apoyo, esfuerzo y colaboración de la Coordinación del SIGCMA.</w:t>
      </w:r>
    </w:p>
    <w:p w14:paraId="08ED33F2" w14:textId="77777777" w:rsidR="00882BF0" w:rsidRPr="00916D22" w:rsidRDefault="00882BF0" w:rsidP="00882BF0">
      <w:pPr>
        <w:jc w:val="both"/>
        <w:rPr>
          <w:rFonts w:ascii="Arial" w:hAnsi="Arial" w:cs="Arial"/>
          <w:bCs/>
          <w:sz w:val="22"/>
          <w:szCs w:val="22"/>
          <w:highlight w:val="yellow"/>
        </w:rPr>
      </w:pPr>
      <w:r w:rsidRPr="00916D22">
        <w:rPr>
          <w:rFonts w:ascii="Arial" w:hAnsi="Arial" w:cs="Arial"/>
          <w:bCs/>
          <w:sz w:val="22"/>
          <w:szCs w:val="22"/>
          <w:highlight w:val="yellow"/>
        </w:rPr>
        <w:t xml:space="preserve"> </w:t>
      </w:r>
    </w:p>
    <w:p w14:paraId="0EEE73FA" w14:textId="4C2F8482" w:rsidR="00882BF0" w:rsidRPr="00916D22" w:rsidRDefault="00882BF0" w:rsidP="00882BF0">
      <w:pPr>
        <w:jc w:val="both"/>
        <w:rPr>
          <w:rFonts w:ascii="Arial" w:hAnsi="Arial" w:cs="Arial"/>
          <w:bCs/>
          <w:sz w:val="22"/>
          <w:szCs w:val="22"/>
          <w:highlight w:val="yellow"/>
        </w:rPr>
      </w:pPr>
      <w:r w:rsidRPr="00916D22">
        <w:rPr>
          <w:rFonts w:ascii="Arial" w:hAnsi="Arial" w:cs="Arial"/>
          <w:bCs/>
          <w:sz w:val="22"/>
          <w:szCs w:val="22"/>
          <w:highlight w:val="yellow"/>
        </w:rPr>
        <w:t>Se deben implementar y fortalecer cada vez más estrategias y buenas prácticas enmarcadas hacia la preservación de los recursos y protección del medio ambiente dando cumplimiento a los requisitos legales vigentes ambientales por parte de las dependencias judiciales y administrativas de las Rama Judicial.</w:t>
      </w:r>
    </w:p>
    <w:p w14:paraId="0173713B" w14:textId="77777777" w:rsidR="00882BF0" w:rsidRPr="00916D22" w:rsidRDefault="00882BF0" w:rsidP="00366F09">
      <w:pPr>
        <w:jc w:val="both"/>
        <w:rPr>
          <w:rFonts w:ascii="Arial" w:hAnsi="Arial" w:cs="Arial"/>
          <w:bCs/>
          <w:sz w:val="22"/>
          <w:szCs w:val="22"/>
          <w:highlight w:val="yellow"/>
        </w:rPr>
      </w:pPr>
    </w:p>
    <w:p w14:paraId="09FCB1D7" w14:textId="3F67CD18" w:rsidR="00882BF0" w:rsidRPr="00882BF0" w:rsidRDefault="00882BF0" w:rsidP="00882BF0">
      <w:pPr>
        <w:jc w:val="both"/>
        <w:rPr>
          <w:rFonts w:ascii="Arial" w:hAnsi="Arial" w:cs="Arial"/>
          <w:bCs/>
          <w:sz w:val="22"/>
          <w:szCs w:val="22"/>
        </w:rPr>
      </w:pPr>
      <w:r w:rsidRPr="00916D22">
        <w:rPr>
          <w:rFonts w:ascii="Arial" w:hAnsi="Arial" w:cs="Arial"/>
          <w:bCs/>
          <w:sz w:val="22"/>
          <w:szCs w:val="22"/>
          <w:highlight w:val="yellow"/>
        </w:rPr>
        <w:t>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medidas de control que contribuyen a minimizar impactos negativos causados por eventos potenciales a través de la gestión del riesgo.</w:t>
      </w:r>
    </w:p>
    <w:p w14:paraId="3E3F367C" w14:textId="1F797591" w:rsidR="00882BF0" w:rsidRPr="00882BF0" w:rsidRDefault="00882BF0" w:rsidP="00882BF0">
      <w:pPr>
        <w:jc w:val="both"/>
        <w:rPr>
          <w:rFonts w:ascii="Arial" w:hAnsi="Arial" w:cs="Arial"/>
          <w:bCs/>
          <w:sz w:val="22"/>
          <w:szCs w:val="22"/>
        </w:rPr>
      </w:pPr>
    </w:p>
    <w:sectPr w:rsidR="00882BF0" w:rsidRPr="00882BF0" w:rsidSect="008E124E">
      <w:headerReference w:type="first" r:id="rId17"/>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70A01" w14:textId="77777777" w:rsidR="00327476" w:rsidRDefault="00327476">
      <w:r>
        <w:separator/>
      </w:r>
    </w:p>
  </w:endnote>
  <w:endnote w:type="continuationSeparator" w:id="0">
    <w:p w14:paraId="47FB9491" w14:textId="77777777" w:rsidR="00327476" w:rsidRDefault="0032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Times New Roman"/>
    <w:charset w:val="00"/>
    <w:family w:val="auto"/>
    <w:pitch w:val="variable"/>
    <w:sig w:usb0="00000001" w:usb1="00000003" w:usb2="00000000" w:usb3="00000000" w:csb0="00000197" w:csb1="00000000"/>
  </w:font>
  <w:font w:name="Montserrat Light">
    <w:altName w:val="Times New Roman"/>
    <w:charset w:val="00"/>
    <w:family w:val="auto"/>
    <w:pitch w:val="variable"/>
    <w:sig w:usb0="2000020F" w:usb1="00000003" w:usb2="00000000" w:usb3="00000000" w:csb0="00000197" w:csb1="00000000"/>
  </w:font>
  <w:font w:name="Berylium">
    <w:altName w:val="Cambria"/>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3C0507"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66BCD91D"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r>
          <w:r w:rsidR="00665A84">
            <w:rPr>
              <w:rFonts w:ascii="Arial" w:hAnsi="Arial" w:cs="Arial"/>
              <w:sz w:val="14"/>
              <w:szCs w:val="14"/>
              <w:lang w:eastAsia="es-CO"/>
            </w:rPr>
            <w:t>COORDINACIÓN NACIONAL DEL</w:t>
          </w:r>
          <w:r w:rsidRPr="000F498C">
            <w:rPr>
              <w:rFonts w:ascii="Arial" w:hAnsi="Arial" w:cs="Arial"/>
              <w:sz w:val="14"/>
              <w:szCs w:val="14"/>
              <w:lang w:eastAsia="es-CO"/>
            </w:rPr>
            <w:t xml:space="preserve">SIGCMA </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3C0507"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3C0507" w:rsidRPr="000F498C" w:rsidRDefault="003C0507"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3C0507" w:rsidRPr="000F498C" w:rsidRDefault="003C0507"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3C0507" w:rsidRPr="000F498C" w:rsidRDefault="003C0507"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3C0507" w:rsidRPr="00275112" w:rsidRDefault="003C0507"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5E14" w14:textId="77777777" w:rsidR="003C0507" w:rsidRPr="0015419E" w:rsidRDefault="003C0507"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BB9FA" w14:textId="77777777" w:rsidR="00327476" w:rsidRDefault="00327476">
      <w:r>
        <w:separator/>
      </w:r>
    </w:p>
  </w:footnote>
  <w:footnote w:type="continuationSeparator" w:id="0">
    <w:p w14:paraId="1D800409" w14:textId="77777777" w:rsidR="00327476" w:rsidRDefault="0032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1E01" w14:textId="28A85894" w:rsidR="003C0507" w:rsidRDefault="00665A84" w:rsidP="00AF594D">
    <w:pPr>
      <w:pStyle w:val="Encabezado"/>
    </w:pPr>
    <w:r>
      <w:rPr>
        <w:rFonts w:ascii="Berylium" w:hAnsi="Berylium"/>
        <w:b/>
        <w:bCs/>
        <w:iCs/>
        <w:noProof/>
        <w:sz w:val="20"/>
        <w:lang w:val="en-US" w:eastAsia="en-US"/>
      </w:rPr>
      <w:drawing>
        <wp:anchor distT="0" distB="0" distL="114300" distR="114300" simplePos="0" relativeHeight="251665408" behindDoc="0" locked="0" layoutInCell="1" allowOverlap="1" wp14:anchorId="23BC8BB7" wp14:editId="25E8E00E">
          <wp:simplePos x="0" y="0"/>
          <wp:positionH relativeFrom="margin">
            <wp:posOffset>0</wp:posOffset>
          </wp:positionH>
          <wp:positionV relativeFrom="margin">
            <wp:posOffset>-694690</wp:posOffset>
          </wp:positionV>
          <wp:extent cx="1962150" cy="6000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rama.jpg"/>
                  <pic:cNvPicPr/>
                </pic:nvPicPr>
                <pic:blipFill>
                  <a:blip r:embed="rId1">
                    <a:extLst>
                      <a:ext uri="{28A0092B-C50C-407E-A947-70E740481C1C}">
                        <a14:useLocalDpi xmlns:a14="http://schemas.microsoft.com/office/drawing/2010/main" val="0"/>
                      </a:ext>
                    </a:extLst>
                  </a:blip>
                  <a:stretch>
                    <a:fillRect/>
                  </a:stretch>
                </pic:blipFill>
                <pic:spPr>
                  <a:xfrm>
                    <a:off x="0" y="0"/>
                    <a:ext cx="1962150" cy="600075"/>
                  </a:xfrm>
                  <a:prstGeom prst="rect">
                    <a:avLst/>
                  </a:prstGeom>
                </pic:spPr>
              </pic:pic>
            </a:graphicData>
          </a:graphic>
          <wp14:sizeRelH relativeFrom="page">
            <wp14:pctWidth>0</wp14:pctWidth>
          </wp14:sizeRelH>
          <wp14:sizeRelV relativeFrom="page">
            <wp14:pctHeight>0</wp14:pctHeight>
          </wp14:sizeRelV>
        </wp:anchor>
      </w:drawing>
    </w:r>
    <w:r>
      <w:rPr>
        <w:noProof/>
        <w:sz w:val="20"/>
        <w:lang w:val="en-US" w:eastAsia="en-US"/>
      </w:rPr>
      <w:drawing>
        <wp:anchor distT="0" distB="0" distL="114300" distR="114300" simplePos="0" relativeHeight="251667456" behindDoc="0" locked="0" layoutInCell="1" allowOverlap="1" wp14:anchorId="43EA4742" wp14:editId="60F34585">
          <wp:simplePos x="0" y="0"/>
          <wp:positionH relativeFrom="margin">
            <wp:posOffset>5132717</wp:posOffset>
          </wp:positionH>
          <wp:positionV relativeFrom="margin">
            <wp:posOffset>-548005</wp:posOffset>
          </wp:positionV>
          <wp:extent cx="1047115" cy="448310"/>
          <wp:effectExtent l="0" t="0" r="635" b="889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GCMA fondo blanc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7115" cy="448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CC54" w14:textId="12F37F6C" w:rsidR="003C0507" w:rsidRPr="00D946B5" w:rsidRDefault="003C0507" w:rsidP="00D946B5">
    <w:pPr>
      <w:pStyle w:val="Encabezado"/>
      <w:rPr>
        <w:rFonts w:ascii="Arial" w:hAnsi="Arial"/>
        <w:b/>
        <w:sz w:val="2"/>
        <w:szCs w:val="18"/>
      </w:rPr>
    </w:pPr>
    <w:r>
      <w:rPr>
        <w:rFonts w:ascii="Berylium" w:hAnsi="Berylium"/>
        <w:b/>
        <w:bCs/>
        <w:iCs/>
        <w:noProof/>
        <w:sz w:val="20"/>
        <w:lang w:eastAsia="es-CO"/>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E457" w14:textId="4D1FFB78" w:rsidR="003C0507" w:rsidRPr="00774697" w:rsidRDefault="00665A84" w:rsidP="003D2A7F">
    <w:pPr>
      <w:pStyle w:val="Encabezado"/>
      <w:jc w:val="both"/>
      <w:rPr>
        <w:rFonts w:ascii="Arial" w:hAnsi="Arial"/>
        <w:b/>
        <w:sz w:val="22"/>
        <w:szCs w:val="18"/>
      </w:rPr>
    </w:pPr>
    <w:r>
      <w:rPr>
        <w:rFonts w:ascii="Berylium" w:hAnsi="Berylium"/>
        <w:b/>
        <w:bCs/>
        <w:iCs/>
        <w:noProof/>
        <w:sz w:val="20"/>
        <w:lang w:val="en-US" w:eastAsia="en-US"/>
      </w:rPr>
      <w:drawing>
        <wp:anchor distT="0" distB="0" distL="114300" distR="114300" simplePos="0" relativeHeight="251661312" behindDoc="0" locked="0" layoutInCell="1" allowOverlap="1" wp14:anchorId="60909385" wp14:editId="023C37A5">
          <wp:simplePos x="0" y="0"/>
          <wp:positionH relativeFrom="margin">
            <wp:posOffset>63500</wp:posOffset>
          </wp:positionH>
          <wp:positionV relativeFrom="margin">
            <wp:posOffset>-679450</wp:posOffset>
          </wp:positionV>
          <wp:extent cx="1962150" cy="60007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rama.jpg"/>
                  <pic:cNvPicPr/>
                </pic:nvPicPr>
                <pic:blipFill>
                  <a:blip r:embed="rId1">
                    <a:extLst>
                      <a:ext uri="{28A0092B-C50C-407E-A947-70E740481C1C}">
                        <a14:useLocalDpi xmlns:a14="http://schemas.microsoft.com/office/drawing/2010/main" val="0"/>
                      </a:ext>
                    </a:extLst>
                  </a:blip>
                  <a:stretch>
                    <a:fillRect/>
                  </a:stretch>
                </pic:blipFill>
                <pic:spPr>
                  <a:xfrm>
                    <a:off x="0" y="0"/>
                    <a:ext cx="1962150" cy="600075"/>
                  </a:xfrm>
                  <a:prstGeom prst="rect">
                    <a:avLst/>
                  </a:prstGeom>
                </pic:spPr>
              </pic:pic>
            </a:graphicData>
          </a:graphic>
          <wp14:sizeRelH relativeFrom="page">
            <wp14:pctWidth>0</wp14:pctWidth>
          </wp14:sizeRelH>
          <wp14:sizeRelV relativeFrom="page">
            <wp14:pctHeight>0</wp14:pctHeight>
          </wp14:sizeRelV>
        </wp:anchor>
      </w:drawing>
    </w:r>
    <w:r>
      <w:rPr>
        <w:noProof/>
        <w:sz w:val="20"/>
        <w:lang w:val="en-US" w:eastAsia="en-US"/>
      </w:rPr>
      <w:drawing>
        <wp:anchor distT="0" distB="0" distL="114300" distR="114300" simplePos="0" relativeHeight="251663360" behindDoc="0" locked="0" layoutInCell="1" allowOverlap="1" wp14:anchorId="295F008E" wp14:editId="28C03B72">
          <wp:simplePos x="0" y="0"/>
          <wp:positionH relativeFrom="margin">
            <wp:posOffset>5222240</wp:posOffset>
          </wp:positionH>
          <wp:positionV relativeFrom="margin">
            <wp:posOffset>-609600</wp:posOffset>
          </wp:positionV>
          <wp:extent cx="1047115" cy="448310"/>
          <wp:effectExtent l="0" t="0" r="635" b="889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IGCMA fondo blanc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7115" cy="448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722"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345B28"/>
    <w:multiLevelType w:val="hybridMultilevel"/>
    <w:tmpl w:val="8D9C0064"/>
    <w:lvl w:ilvl="0" w:tplc="5AC0E47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D273033"/>
    <w:multiLevelType w:val="hybridMultilevel"/>
    <w:tmpl w:val="E0D28F5C"/>
    <w:lvl w:ilvl="0" w:tplc="C63C7716">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5E3A9D"/>
    <w:multiLevelType w:val="hybridMultilevel"/>
    <w:tmpl w:val="135C2762"/>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3991921"/>
    <w:multiLevelType w:val="hybridMultilevel"/>
    <w:tmpl w:val="6C52E4BC"/>
    <w:lvl w:ilvl="0" w:tplc="240A0001">
      <w:start w:val="1"/>
      <w:numFmt w:val="bullet"/>
      <w:lvlText w:val=""/>
      <w:lvlJc w:val="left"/>
      <w:pPr>
        <w:ind w:left="612" w:hanging="360"/>
      </w:pPr>
      <w:rPr>
        <w:rFonts w:ascii="Symbol" w:hAnsi="Symbol" w:hint="default"/>
      </w:rPr>
    </w:lvl>
    <w:lvl w:ilvl="1" w:tplc="240A0003" w:tentative="1">
      <w:start w:val="1"/>
      <w:numFmt w:val="bullet"/>
      <w:lvlText w:val="o"/>
      <w:lvlJc w:val="left"/>
      <w:pPr>
        <w:ind w:left="1332" w:hanging="360"/>
      </w:pPr>
      <w:rPr>
        <w:rFonts w:ascii="Courier New" w:hAnsi="Courier New" w:cs="Courier New" w:hint="default"/>
      </w:rPr>
    </w:lvl>
    <w:lvl w:ilvl="2" w:tplc="240A0005" w:tentative="1">
      <w:start w:val="1"/>
      <w:numFmt w:val="bullet"/>
      <w:lvlText w:val=""/>
      <w:lvlJc w:val="left"/>
      <w:pPr>
        <w:ind w:left="2052" w:hanging="360"/>
      </w:pPr>
      <w:rPr>
        <w:rFonts w:ascii="Wingdings" w:hAnsi="Wingdings" w:hint="default"/>
      </w:rPr>
    </w:lvl>
    <w:lvl w:ilvl="3" w:tplc="240A0001" w:tentative="1">
      <w:start w:val="1"/>
      <w:numFmt w:val="bullet"/>
      <w:lvlText w:val=""/>
      <w:lvlJc w:val="left"/>
      <w:pPr>
        <w:ind w:left="2772" w:hanging="360"/>
      </w:pPr>
      <w:rPr>
        <w:rFonts w:ascii="Symbol" w:hAnsi="Symbol" w:hint="default"/>
      </w:rPr>
    </w:lvl>
    <w:lvl w:ilvl="4" w:tplc="240A0003" w:tentative="1">
      <w:start w:val="1"/>
      <w:numFmt w:val="bullet"/>
      <w:lvlText w:val="o"/>
      <w:lvlJc w:val="left"/>
      <w:pPr>
        <w:ind w:left="3492" w:hanging="360"/>
      </w:pPr>
      <w:rPr>
        <w:rFonts w:ascii="Courier New" w:hAnsi="Courier New" w:cs="Courier New" w:hint="default"/>
      </w:rPr>
    </w:lvl>
    <w:lvl w:ilvl="5" w:tplc="240A0005" w:tentative="1">
      <w:start w:val="1"/>
      <w:numFmt w:val="bullet"/>
      <w:lvlText w:val=""/>
      <w:lvlJc w:val="left"/>
      <w:pPr>
        <w:ind w:left="4212" w:hanging="360"/>
      </w:pPr>
      <w:rPr>
        <w:rFonts w:ascii="Wingdings" w:hAnsi="Wingdings" w:hint="default"/>
      </w:rPr>
    </w:lvl>
    <w:lvl w:ilvl="6" w:tplc="240A0001" w:tentative="1">
      <w:start w:val="1"/>
      <w:numFmt w:val="bullet"/>
      <w:lvlText w:val=""/>
      <w:lvlJc w:val="left"/>
      <w:pPr>
        <w:ind w:left="4932" w:hanging="360"/>
      </w:pPr>
      <w:rPr>
        <w:rFonts w:ascii="Symbol" w:hAnsi="Symbol" w:hint="default"/>
      </w:rPr>
    </w:lvl>
    <w:lvl w:ilvl="7" w:tplc="240A0003" w:tentative="1">
      <w:start w:val="1"/>
      <w:numFmt w:val="bullet"/>
      <w:lvlText w:val="o"/>
      <w:lvlJc w:val="left"/>
      <w:pPr>
        <w:ind w:left="5652" w:hanging="360"/>
      </w:pPr>
      <w:rPr>
        <w:rFonts w:ascii="Courier New" w:hAnsi="Courier New" w:cs="Courier New" w:hint="default"/>
      </w:rPr>
    </w:lvl>
    <w:lvl w:ilvl="8" w:tplc="240A0005" w:tentative="1">
      <w:start w:val="1"/>
      <w:numFmt w:val="bullet"/>
      <w:lvlText w:val=""/>
      <w:lvlJc w:val="left"/>
      <w:pPr>
        <w:ind w:left="6372" w:hanging="360"/>
      </w:pPr>
      <w:rPr>
        <w:rFonts w:ascii="Wingdings" w:hAnsi="Wingdings" w:hint="default"/>
      </w:rPr>
    </w:lvl>
  </w:abstractNum>
  <w:abstractNum w:abstractNumId="8"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3"/>
  </w:num>
  <w:num w:numId="3">
    <w:abstractNumId w:val="17"/>
  </w:num>
  <w:num w:numId="4">
    <w:abstractNumId w:val="8"/>
  </w:num>
  <w:num w:numId="5">
    <w:abstractNumId w:val="12"/>
  </w:num>
  <w:num w:numId="6">
    <w:abstractNumId w:val="11"/>
  </w:num>
  <w:num w:numId="7">
    <w:abstractNumId w:val="14"/>
  </w:num>
  <w:num w:numId="8">
    <w:abstractNumId w:val="16"/>
  </w:num>
  <w:num w:numId="9">
    <w:abstractNumId w:val="6"/>
  </w:num>
  <w:num w:numId="10">
    <w:abstractNumId w:val="2"/>
  </w:num>
  <w:num w:numId="11">
    <w:abstractNumId w:val="15"/>
  </w:num>
  <w:num w:numId="12">
    <w:abstractNumId w:val="10"/>
  </w:num>
  <w:num w:numId="13">
    <w:abstractNumId w:val="9"/>
  </w:num>
  <w:num w:numId="14">
    <w:abstractNumId w:val="1"/>
  </w:num>
  <w:num w:numId="15">
    <w:abstractNumId w:val="7"/>
  </w:num>
  <w:num w:numId="16">
    <w:abstractNumId w:val="5"/>
  </w:num>
  <w:num w:numId="17">
    <w:abstractNumId w:val="3"/>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33D0"/>
    <w:rsid w:val="000037CB"/>
    <w:rsid w:val="00003B49"/>
    <w:rsid w:val="00003C81"/>
    <w:rsid w:val="0000458F"/>
    <w:rsid w:val="000045AC"/>
    <w:rsid w:val="000049D9"/>
    <w:rsid w:val="00006F1F"/>
    <w:rsid w:val="00007DAE"/>
    <w:rsid w:val="00010CED"/>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153"/>
    <w:rsid w:val="00025449"/>
    <w:rsid w:val="000259C2"/>
    <w:rsid w:val="00026199"/>
    <w:rsid w:val="00027AD7"/>
    <w:rsid w:val="00030089"/>
    <w:rsid w:val="0003088C"/>
    <w:rsid w:val="00031052"/>
    <w:rsid w:val="0003282D"/>
    <w:rsid w:val="000331BE"/>
    <w:rsid w:val="00033C38"/>
    <w:rsid w:val="000340A9"/>
    <w:rsid w:val="0003663A"/>
    <w:rsid w:val="00036EAC"/>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1B"/>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3F58"/>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552"/>
    <w:rsid w:val="000B568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2AED"/>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57EE"/>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0391"/>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0E19"/>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0A8E"/>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217C"/>
    <w:rsid w:val="00323E4A"/>
    <w:rsid w:val="00324A3B"/>
    <w:rsid w:val="00327476"/>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507"/>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482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52B0"/>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E7C88"/>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3595"/>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87627"/>
    <w:rsid w:val="005932AD"/>
    <w:rsid w:val="00593D04"/>
    <w:rsid w:val="00594A8D"/>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518B"/>
    <w:rsid w:val="00607AEB"/>
    <w:rsid w:val="0061321B"/>
    <w:rsid w:val="00613CCD"/>
    <w:rsid w:val="00613E19"/>
    <w:rsid w:val="006142F8"/>
    <w:rsid w:val="00614E9C"/>
    <w:rsid w:val="00615F84"/>
    <w:rsid w:val="00616468"/>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92F"/>
    <w:rsid w:val="00636B9C"/>
    <w:rsid w:val="0063798F"/>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A84"/>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E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6FDF"/>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68F"/>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2F49"/>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6425"/>
    <w:rsid w:val="0084774C"/>
    <w:rsid w:val="00847C59"/>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39ED"/>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2BF0"/>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4D"/>
    <w:rsid w:val="008C558F"/>
    <w:rsid w:val="008C578A"/>
    <w:rsid w:val="008C5B24"/>
    <w:rsid w:val="008D26F4"/>
    <w:rsid w:val="008D2887"/>
    <w:rsid w:val="008D2AA9"/>
    <w:rsid w:val="008D3626"/>
    <w:rsid w:val="008D5880"/>
    <w:rsid w:val="008D72B7"/>
    <w:rsid w:val="008D765C"/>
    <w:rsid w:val="008E0246"/>
    <w:rsid w:val="008E0AF8"/>
    <w:rsid w:val="008E124E"/>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3765"/>
    <w:rsid w:val="009044CF"/>
    <w:rsid w:val="00904D79"/>
    <w:rsid w:val="00905F5B"/>
    <w:rsid w:val="009060B2"/>
    <w:rsid w:val="009074C7"/>
    <w:rsid w:val="00910905"/>
    <w:rsid w:val="009129BA"/>
    <w:rsid w:val="00913C2C"/>
    <w:rsid w:val="00913FE7"/>
    <w:rsid w:val="009140AF"/>
    <w:rsid w:val="00914A95"/>
    <w:rsid w:val="00914BE2"/>
    <w:rsid w:val="00916005"/>
    <w:rsid w:val="00916CE8"/>
    <w:rsid w:val="00916D22"/>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5224"/>
    <w:rsid w:val="009561C6"/>
    <w:rsid w:val="009609B8"/>
    <w:rsid w:val="00961E38"/>
    <w:rsid w:val="00964535"/>
    <w:rsid w:val="00965E10"/>
    <w:rsid w:val="009665F6"/>
    <w:rsid w:val="00966EBC"/>
    <w:rsid w:val="009673E7"/>
    <w:rsid w:val="009716F5"/>
    <w:rsid w:val="009721F5"/>
    <w:rsid w:val="0097300A"/>
    <w:rsid w:val="00973100"/>
    <w:rsid w:val="00973388"/>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6CBD"/>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3671A"/>
    <w:rsid w:val="00A40F54"/>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67F21"/>
    <w:rsid w:val="00A738E1"/>
    <w:rsid w:val="00A74891"/>
    <w:rsid w:val="00A74F50"/>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234"/>
    <w:rsid w:val="00AD6FD2"/>
    <w:rsid w:val="00AE0683"/>
    <w:rsid w:val="00AE1CCA"/>
    <w:rsid w:val="00AE4BB3"/>
    <w:rsid w:val="00AE4D72"/>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750"/>
    <w:rsid w:val="00B96C8E"/>
    <w:rsid w:val="00BA0F12"/>
    <w:rsid w:val="00BA25B7"/>
    <w:rsid w:val="00BA261B"/>
    <w:rsid w:val="00BA3936"/>
    <w:rsid w:val="00BA3960"/>
    <w:rsid w:val="00BA47EB"/>
    <w:rsid w:val="00BA4CAE"/>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35C"/>
    <w:rsid w:val="00BF29A2"/>
    <w:rsid w:val="00BF4610"/>
    <w:rsid w:val="00BF4BD1"/>
    <w:rsid w:val="00BF6239"/>
    <w:rsid w:val="00BF709B"/>
    <w:rsid w:val="00C01061"/>
    <w:rsid w:val="00C02575"/>
    <w:rsid w:val="00C025D1"/>
    <w:rsid w:val="00C0281F"/>
    <w:rsid w:val="00C03341"/>
    <w:rsid w:val="00C05C0F"/>
    <w:rsid w:val="00C06479"/>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0A37"/>
    <w:rsid w:val="00C31015"/>
    <w:rsid w:val="00C313AE"/>
    <w:rsid w:val="00C31598"/>
    <w:rsid w:val="00C318F0"/>
    <w:rsid w:val="00C32B07"/>
    <w:rsid w:val="00C32E6B"/>
    <w:rsid w:val="00C3499F"/>
    <w:rsid w:val="00C35166"/>
    <w:rsid w:val="00C3542A"/>
    <w:rsid w:val="00C367D4"/>
    <w:rsid w:val="00C3684D"/>
    <w:rsid w:val="00C37621"/>
    <w:rsid w:val="00C37D94"/>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4E5"/>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A7FF3"/>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88"/>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6A48"/>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38A"/>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2982"/>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275"/>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0A60"/>
    <w:rsid w:val="00F72100"/>
    <w:rsid w:val="00F728DD"/>
    <w:rsid w:val="00F728EB"/>
    <w:rsid w:val="00F729C7"/>
    <w:rsid w:val="00F72A5D"/>
    <w:rsid w:val="00F72AF9"/>
    <w:rsid w:val="00F747B2"/>
    <w:rsid w:val="00F74FB4"/>
    <w:rsid w:val="00F750CF"/>
    <w:rsid w:val="00F7569C"/>
    <w:rsid w:val="00F75947"/>
    <w:rsid w:val="00F8078C"/>
    <w:rsid w:val="00F809B9"/>
    <w:rsid w:val="00F80B4D"/>
    <w:rsid w:val="00F819BD"/>
    <w:rsid w:val="00F82183"/>
    <w:rsid w:val="00F82F92"/>
    <w:rsid w:val="00F83F3D"/>
    <w:rsid w:val="00F83F78"/>
    <w:rsid w:val="00F84245"/>
    <w:rsid w:val="00F84514"/>
    <w:rsid w:val="00F8466D"/>
    <w:rsid w:val="00F85141"/>
    <w:rsid w:val="00F861A0"/>
    <w:rsid w:val="00F86C93"/>
    <w:rsid w:val="00F91937"/>
    <w:rsid w:val="00F91E81"/>
    <w:rsid w:val="00F93C71"/>
    <w:rsid w:val="00F94387"/>
    <w:rsid w:val="00F94EAB"/>
    <w:rsid w:val="00F9566B"/>
    <w:rsid w:val="00FA19C1"/>
    <w:rsid w:val="00FA31A3"/>
    <w:rsid w:val="00FA3BE6"/>
    <w:rsid w:val="00FA45A9"/>
    <w:rsid w:val="00FA49E4"/>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B4D5B"/>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PLAN%202023\INDICADORES%20PROCESO%20CARRERA%202022-I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highlight>
                  <a:srgbClr val="FFFF00"/>
                </a:highlight>
                <a:latin typeface="+mn-lt"/>
                <a:ea typeface="+mn-ea"/>
                <a:cs typeface="+mn-cs"/>
              </a:defRPr>
            </a:pPr>
            <a:r>
              <a:rPr lang="en-US" sz="2400">
                <a:highlight>
                  <a:srgbClr val="FFFF00"/>
                </a:highlight>
              </a:rPr>
              <a:t>Integración Listas</a:t>
            </a:r>
            <a:r>
              <a:rPr lang="en-US" sz="2400" baseline="0">
                <a:highlight>
                  <a:srgbClr val="FFFF00"/>
                </a:highlight>
              </a:rPr>
              <a:t> Altas Cortes</a:t>
            </a:r>
          </a:p>
          <a:p>
            <a:pPr>
              <a:defRPr sz="2400">
                <a:highlight>
                  <a:srgbClr val="FFFF00"/>
                </a:highlight>
              </a:defRPr>
            </a:pPr>
            <a:r>
              <a:rPr lang="en-US" sz="2400" baseline="0">
                <a:highlight>
                  <a:srgbClr val="FFFF00"/>
                </a:highlight>
              </a:rPr>
              <a:t>2016-2022</a:t>
            </a:r>
          </a:p>
        </c:rich>
      </c:tx>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highlight>
                <a:srgbClr val="FFFF00"/>
              </a:highlight>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Hoja1!$A$26</c:f>
              <c:strCache>
                <c:ptCount val="1"/>
                <c:pt idx="0">
                  <c:v>Listas Altas Cortes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Hoja1!$B$25:$O$25</c:f>
              <c:strCache>
                <c:ptCount val="14"/>
                <c:pt idx="0">
                  <c:v>2016-1</c:v>
                </c:pt>
                <c:pt idx="1">
                  <c:v>2016-2</c:v>
                </c:pt>
                <c:pt idx="2">
                  <c:v>2017-1</c:v>
                </c:pt>
                <c:pt idx="3">
                  <c:v>2017-2</c:v>
                </c:pt>
                <c:pt idx="4">
                  <c:v>2018-1</c:v>
                </c:pt>
                <c:pt idx="5">
                  <c:v>2018-2</c:v>
                </c:pt>
                <c:pt idx="6">
                  <c:v>2019-1</c:v>
                </c:pt>
                <c:pt idx="7">
                  <c:v>2019-2</c:v>
                </c:pt>
                <c:pt idx="8">
                  <c:v>2020-1</c:v>
                </c:pt>
                <c:pt idx="9">
                  <c:v>2020-2</c:v>
                </c:pt>
                <c:pt idx="10">
                  <c:v>2021-1</c:v>
                </c:pt>
                <c:pt idx="11">
                  <c:v>2021-2</c:v>
                </c:pt>
                <c:pt idx="12">
                  <c:v>2022-1</c:v>
                </c:pt>
                <c:pt idx="13">
                  <c:v>2022-2</c:v>
                </c:pt>
              </c:strCache>
            </c:strRef>
          </c:cat>
          <c:val>
            <c:numRef>
              <c:f>Hoja1!$B$26:$O$26</c:f>
              <c:numCache>
                <c:formatCode>0</c:formatCode>
                <c:ptCount val="14"/>
                <c:pt idx="0">
                  <c:v>108</c:v>
                </c:pt>
                <c:pt idx="1">
                  <c:v>138</c:v>
                </c:pt>
                <c:pt idx="2">
                  <c:v>96</c:v>
                </c:pt>
                <c:pt idx="3">
                  <c:v>57</c:v>
                </c:pt>
                <c:pt idx="4">
                  <c:v>112</c:v>
                </c:pt>
                <c:pt idx="5">
                  <c:v>175</c:v>
                </c:pt>
                <c:pt idx="6">
                  <c:v>175</c:v>
                </c:pt>
                <c:pt idx="7">
                  <c:v>153</c:v>
                </c:pt>
                <c:pt idx="8">
                  <c:v>131</c:v>
                </c:pt>
                <c:pt idx="9">
                  <c:v>149</c:v>
                </c:pt>
                <c:pt idx="10">
                  <c:v>140</c:v>
                </c:pt>
                <c:pt idx="11">
                  <c:v>155</c:v>
                </c:pt>
                <c:pt idx="12">
                  <c:v>167</c:v>
                </c:pt>
                <c:pt idx="13">
                  <c:v>167</c:v>
                </c:pt>
              </c:numCache>
            </c:numRef>
          </c:val>
          <c:extLst>
            <c:ext xmlns:c16="http://schemas.microsoft.com/office/drawing/2014/chart" uri="{C3380CC4-5D6E-409C-BE32-E72D297353CC}">
              <c16:uniqueId val="{00000000-F59C-4928-92CA-25FABB8F0756}"/>
            </c:ext>
          </c:extLst>
        </c:ser>
        <c:dLbls>
          <c:showLegendKey val="0"/>
          <c:showVal val="0"/>
          <c:showCatName val="0"/>
          <c:showSerName val="0"/>
          <c:showPercent val="0"/>
          <c:showBubbleSize val="0"/>
        </c:dLbls>
        <c:gapWidth val="150"/>
        <c:shape val="box"/>
        <c:axId val="218983008"/>
        <c:axId val="413108880"/>
        <c:axId val="0"/>
      </c:bar3DChart>
      <c:catAx>
        <c:axId val="218983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O"/>
          </a:p>
        </c:txPr>
        <c:crossAx val="413108880"/>
        <c:crosses val="autoZero"/>
        <c:auto val="1"/>
        <c:lblAlgn val="ctr"/>
        <c:lblOffset val="100"/>
        <c:noMultiLvlLbl val="0"/>
      </c:catAx>
      <c:valAx>
        <c:axId val="413108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898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A3F85847650546912494039F6F43C4" ma:contentTypeVersion="15" ma:contentTypeDescription="Crear nuevo documento." ma:contentTypeScope="" ma:versionID="258315b130e936f55ff2a2c70b507209">
  <xsd:schema xmlns:xsd="http://www.w3.org/2001/XMLSchema" xmlns:xs="http://www.w3.org/2001/XMLSchema" xmlns:p="http://schemas.microsoft.com/office/2006/metadata/properties" xmlns:ns3="e25024aa-6e2c-417c-9cad-a2fbf7ece2bf" xmlns:ns4="83fc941a-f02a-41a8-b278-ef797f5393e3" targetNamespace="http://schemas.microsoft.com/office/2006/metadata/properties" ma:root="true" ma:fieldsID="e456b51136bc22078a276e7564aa42e0" ns3:_="" ns4:_="">
    <xsd:import namespace="e25024aa-6e2c-417c-9cad-a2fbf7ece2bf"/>
    <xsd:import namespace="83fc941a-f02a-41a8-b278-ef797f5393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24aa-6e2c-417c-9cad-a2fbf7ece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c941a-f02a-41a8-b278-ef797f5393e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25024aa-6e2c-417c-9cad-a2fbf7ece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7A0C-BD08-489B-92BA-607F5F17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24aa-6e2c-417c-9cad-a2fbf7ece2bf"/>
    <ds:schemaRef ds:uri="83fc941a-f02a-41a8-b278-ef797f539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 ds:uri="e25024aa-6e2c-417c-9cad-a2fbf7ece2bf"/>
  </ds:schemaRefs>
</ds:datastoreItem>
</file>

<file path=customXml/itemProps3.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4.xml><?xml version="1.0" encoding="utf-8"?>
<ds:datastoreItem xmlns:ds="http://schemas.openxmlformats.org/officeDocument/2006/customXml" ds:itemID="{9C0DB035-4632-48F6-9D79-F7AD278B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3684</Words>
  <Characters>20265</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23902</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USER</cp:lastModifiedBy>
  <cp:revision>3</cp:revision>
  <cp:lastPrinted>2019-11-25T13:02:00Z</cp:lastPrinted>
  <dcterms:created xsi:type="dcterms:W3CDTF">2024-01-23T20:02:00Z</dcterms:created>
  <dcterms:modified xsi:type="dcterms:W3CDTF">2024-01-23T20:12:00Z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0x01010050A3F85847650546912494039F6F43C4</vt:lpwstr>
  </property>
</Properties>
</file>