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60AD" w14:textId="77777777" w:rsidR="009B6735" w:rsidRDefault="009B6735" w:rsidP="00E37368">
      <w:pPr>
        <w:pStyle w:val="Ttulo1"/>
        <w:rPr>
          <w:bCs/>
          <w:sz w:val="40"/>
          <w:szCs w:val="40"/>
        </w:rPr>
      </w:pPr>
      <w:bookmarkStart w:id="1" w:name="_Hlk160984687"/>
    </w:p>
    <w:p w14:paraId="1F9A4DE5" w14:textId="77777777" w:rsidR="009B6735" w:rsidRDefault="009B6735" w:rsidP="00E37368">
      <w:pPr>
        <w:pStyle w:val="Ttulo1"/>
        <w:rPr>
          <w:bCs/>
          <w:sz w:val="40"/>
          <w:szCs w:val="40"/>
        </w:rPr>
      </w:pPr>
    </w:p>
    <w:p w14:paraId="2561E8D2" w14:textId="77777777" w:rsidR="009B6735" w:rsidRDefault="009B6735" w:rsidP="00E37368">
      <w:pPr>
        <w:pStyle w:val="Ttulo1"/>
        <w:rPr>
          <w:bCs/>
          <w:sz w:val="40"/>
          <w:szCs w:val="40"/>
        </w:rPr>
      </w:pPr>
    </w:p>
    <w:p w14:paraId="431533FF" w14:textId="77777777" w:rsidR="009B6735" w:rsidRDefault="009B6735" w:rsidP="00E37368">
      <w:pPr>
        <w:pStyle w:val="Ttulo1"/>
        <w:rPr>
          <w:bCs/>
          <w:sz w:val="40"/>
          <w:szCs w:val="40"/>
        </w:rPr>
      </w:pPr>
    </w:p>
    <w:p w14:paraId="7C80D610" w14:textId="77777777" w:rsidR="009B6735" w:rsidRDefault="009B6735" w:rsidP="00E37368">
      <w:pPr>
        <w:pStyle w:val="Ttulo1"/>
        <w:rPr>
          <w:bCs/>
          <w:sz w:val="40"/>
          <w:szCs w:val="40"/>
        </w:rPr>
      </w:pPr>
    </w:p>
    <w:p w14:paraId="387EF25A" w14:textId="77777777" w:rsidR="000B2116" w:rsidRDefault="000B2116" w:rsidP="000B2116">
      <w:pPr>
        <w:rPr>
          <w:lang w:val="es-MX"/>
        </w:rPr>
      </w:pPr>
    </w:p>
    <w:p w14:paraId="7F4B13BF" w14:textId="77777777" w:rsidR="000B2116" w:rsidRDefault="000B2116" w:rsidP="000B2116">
      <w:pPr>
        <w:rPr>
          <w:lang w:val="es-MX"/>
        </w:rPr>
      </w:pPr>
    </w:p>
    <w:p w14:paraId="345C0F04" w14:textId="77777777" w:rsidR="000B2116" w:rsidRDefault="000B2116" w:rsidP="000B2116">
      <w:pPr>
        <w:rPr>
          <w:lang w:val="es-MX"/>
        </w:rPr>
      </w:pPr>
    </w:p>
    <w:p w14:paraId="2FE3B9E3" w14:textId="77777777" w:rsidR="000B2116" w:rsidRPr="000B2116" w:rsidRDefault="000B2116" w:rsidP="000B2116">
      <w:pPr>
        <w:rPr>
          <w:lang w:val="es-MX"/>
        </w:rPr>
      </w:pPr>
    </w:p>
    <w:p w14:paraId="34A31E17" w14:textId="78229920" w:rsidR="00510E27" w:rsidRPr="00512DAF" w:rsidRDefault="00E37368" w:rsidP="00512DAF">
      <w:pPr>
        <w:jc w:val="center"/>
        <w:rPr>
          <w:rFonts w:ascii="Arial" w:hAnsi="Arial" w:cs="Arial"/>
          <w:b/>
          <w:sz w:val="40"/>
          <w:szCs w:val="40"/>
        </w:rPr>
      </w:pPr>
      <w:bookmarkStart w:id="2" w:name="_GoBack"/>
      <w:r w:rsidRPr="00512DAF">
        <w:rPr>
          <w:rFonts w:ascii="Arial" w:hAnsi="Arial" w:cs="Arial"/>
          <w:b/>
          <w:sz w:val="40"/>
          <w:szCs w:val="40"/>
        </w:rPr>
        <w:t>PROGRAMA DE PREVENCIÓN DE CONSUMO DE ALCOHOL, TABACO Y DEMÁS SUSTANCIAS PSICOACTIVAS</w:t>
      </w:r>
    </w:p>
    <w:bookmarkEnd w:id="2"/>
    <w:p w14:paraId="0591ECBB" w14:textId="77777777" w:rsidR="009B6735" w:rsidRDefault="009B6735" w:rsidP="009B6735">
      <w:pPr>
        <w:rPr>
          <w:lang w:val="es-MX"/>
        </w:rPr>
      </w:pPr>
    </w:p>
    <w:p w14:paraId="34972FD0" w14:textId="77777777" w:rsidR="009B6735" w:rsidRDefault="009B6735" w:rsidP="009B6735">
      <w:pPr>
        <w:rPr>
          <w:lang w:val="es-MX"/>
        </w:rPr>
      </w:pPr>
    </w:p>
    <w:p w14:paraId="7B5063D2" w14:textId="77777777" w:rsidR="009B6735" w:rsidRDefault="009B6735" w:rsidP="009B6735">
      <w:pPr>
        <w:rPr>
          <w:lang w:val="es-MX"/>
        </w:rPr>
      </w:pPr>
    </w:p>
    <w:p w14:paraId="1BBF2CEF" w14:textId="77777777" w:rsidR="009B6735" w:rsidRDefault="009B6735" w:rsidP="009B6735">
      <w:pPr>
        <w:rPr>
          <w:lang w:val="es-MX"/>
        </w:rPr>
      </w:pPr>
    </w:p>
    <w:p w14:paraId="736F52E7" w14:textId="77777777" w:rsidR="009B6735" w:rsidRDefault="009B6735" w:rsidP="009B6735">
      <w:pPr>
        <w:rPr>
          <w:lang w:val="es-MX"/>
        </w:rPr>
      </w:pPr>
    </w:p>
    <w:p w14:paraId="0DA094FB" w14:textId="77777777" w:rsidR="009B6735" w:rsidRDefault="009B6735" w:rsidP="009B6735">
      <w:pPr>
        <w:rPr>
          <w:lang w:val="es-MX"/>
        </w:rPr>
      </w:pPr>
    </w:p>
    <w:p w14:paraId="1F049BD2" w14:textId="77777777" w:rsidR="009B6735" w:rsidRDefault="009B6735" w:rsidP="009B6735">
      <w:pPr>
        <w:rPr>
          <w:lang w:val="es-MX"/>
        </w:rPr>
      </w:pPr>
    </w:p>
    <w:p w14:paraId="71E33D7F" w14:textId="77777777" w:rsidR="009B6735" w:rsidRDefault="009B6735" w:rsidP="009B6735">
      <w:pPr>
        <w:rPr>
          <w:lang w:val="es-MX"/>
        </w:rPr>
      </w:pPr>
    </w:p>
    <w:p w14:paraId="690D4C2D" w14:textId="77777777" w:rsidR="009B6735" w:rsidRDefault="009B6735" w:rsidP="009B6735">
      <w:pPr>
        <w:rPr>
          <w:lang w:val="es-MX"/>
        </w:rPr>
      </w:pPr>
    </w:p>
    <w:p w14:paraId="5CFDE833" w14:textId="77777777" w:rsidR="009B6735" w:rsidRDefault="009B6735" w:rsidP="009B6735">
      <w:pPr>
        <w:rPr>
          <w:lang w:val="es-MX"/>
        </w:rPr>
      </w:pPr>
    </w:p>
    <w:p w14:paraId="0DB2A101" w14:textId="77777777" w:rsidR="009B6735" w:rsidRDefault="009B6735" w:rsidP="008E357A">
      <w:pPr>
        <w:ind w:firstLine="708"/>
        <w:rPr>
          <w:lang w:val="es-MX"/>
        </w:rPr>
      </w:pPr>
    </w:p>
    <w:sdt>
      <w:sdtPr>
        <w:rPr>
          <w:rFonts w:ascii="Arial" w:eastAsiaTheme="minorHAnsi" w:hAnsi="Arial" w:cs="Arial"/>
          <w:b w:val="0"/>
          <w:color w:val="auto"/>
          <w:sz w:val="22"/>
          <w:szCs w:val="22"/>
          <w:lang w:val="es-ES" w:eastAsia="en-US"/>
        </w:rPr>
        <w:id w:val="-1385938589"/>
        <w:docPartObj>
          <w:docPartGallery w:val="Table of Contents"/>
          <w:docPartUnique/>
        </w:docPartObj>
      </w:sdtPr>
      <w:sdtEndPr>
        <w:rPr>
          <w:bCs/>
        </w:rPr>
      </w:sdtEndPr>
      <w:sdtContent>
        <w:p w14:paraId="540B15AA" w14:textId="0E257F45" w:rsidR="001C1C3A" w:rsidRPr="00512DAF" w:rsidRDefault="00512DAF" w:rsidP="00512DAF">
          <w:pPr>
            <w:pStyle w:val="TtuloTDC"/>
            <w:jc w:val="center"/>
            <w:rPr>
              <w:rFonts w:ascii="Arial" w:hAnsi="Arial" w:cs="Arial"/>
              <w:color w:val="auto"/>
              <w:sz w:val="22"/>
              <w:szCs w:val="22"/>
            </w:rPr>
          </w:pPr>
          <w:r w:rsidRPr="00512DAF">
            <w:rPr>
              <w:rFonts w:ascii="Arial" w:hAnsi="Arial" w:cs="Arial"/>
              <w:color w:val="auto"/>
              <w:sz w:val="22"/>
              <w:szCs w:val="22"/>
              <w:lang w:val="es-ES"/>
            </w:rPr>
            <w:t>TABLA DE CONTENIDO</w:t>
          </w:r>
        </w:p>
        <w:p w14:paraId="6FDAF770" w14:textId="6A33726A" w:rsidR="00512DAF" w:rsidRPr="00512DAF" w:rsidRDefault="001C1C3A">
          <w:pPr>
            <w:pStyle w:val="TDC1"/>
            <w:tabs>
              <w:tab w:val="left" w:pos="480"/>
              <w:tab w:val="right" w:leader="dot" w:pos="8494"/>
            </w:tabs>
            <w:rPr>
              <w:rFonts w:ascii="Arial" w:eastAsiaTheme="minorEastAsia" w:hAnsi="Arial" w:cs="Arial"/>
              <w:noProof/>
              <w:kern w:val="2"/>
              <w:sz w:val="24"/>
              <w:szCs w:val="24"/>
              <w:lang w:val="es-CO" w:eastAsia="es-CO"/>
              <w14:ligatures w14:val="standardContextual"/>
            </w:rPr>
          </w:pPr>
          <w:r w:rsidRPr="00512DAF">
            <w:rPr>
              <w:rFonts w:ascii="Arial" w:hAnsi="Arial" w:cs="Arial"/>
            </w:rPr>
            <w:fldChar w:fldCharType="begin"/>
          </w:r>
          <w:r w:rsidRPr="00512DAF">
            <w:rPr>
              <w:rFonts w:ascii="Arial" w:hAnsi="Arial" w:cs="Arial"/>
            </w:rPr>
            <w:instrText xml:space="preserve"> TOC \o "1-3" \h \z \u </w:instrText>
          </w:r>
          <w:r w:rsidRPr="00512DAF">
            <w:rPr>
              <w:rFonts w:ascii="Arial" w:hAnsi="Arial" w:cs="Arial"/>
            </w:rPr>
            <w:fldChar w:fldCharType="separate"/>
          </w:r>
          <w:hyperlink w:anchor="_Toc169081775" w:history="1">
            <w:r w:rsidR="00512DAF" w:rsidRPr="00512DAF">
              <w:rPr>
                <w:rStyle w:val="Hipervnculo"/>
                <w:rFonts w:ascii="Arial" w:hAnsi="Arial" w:cs="Arial"/>
                <w:bCs/>
                <w:noProof/>
              </w:rPr>
              <w:t>1.</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INTRODUCCIÓN</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_Toc169081775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3</w:t>
            </w:r>
            <w:r w:rsidR="00512DAF" w:rsidRPr="00512DAF">
              <w:rPr>
                <w:rFonts w:ascii="Arial" w:hAnsi="Arial" w:cs="Arial"/>
                <w:noProof/>
                <w:webHidden/>
              </w:rPr>
              <w:fldChar w:fldCharType="end"/>
            </w:r>
          </w:hyperlink>
        </w:p>
        <w:p w14:paraId="3E536937" w14:textId="3F8F34F0" w:rsidR="00512DAF" w:rsidRPr="00512DAF" w:rsidRDefault="004304AA">
          <w:pPr>
            <w:pStyle w:val="TDC1"/>
            <w:tabs>
              <w:tab w:val="left" w:pos="480"/>
              <w:tab w:val="right" w:leader="dot" w:pos="8494"/>
            </w:tabs>
            <w:rPr>
              <w:rFonts w:ascii="Arial" w:eastAsiaTheme="minorEastAsia" w:hAnsi="Arial" w:cs="Arial"/>
              <w:noProof/>
              <w:kern w:val="2"/>
              <w:sz w:val="24"/>
              <w:szCs w:val="24"/>
              <w:lang w:val="es-CO" w:eastAsia="es-CO"/>
              <w14:ligatures w14:val="standardContextual"/>
            </w:rPr>
          </w:pPr>
          <w:hyperlink w:anchor="_Toc169081776" w:history="1">
            <w:r w:rsidR="00512DAF" w:rsidRPr="00512DAF">
              <w:rPr>
                <w:rStyle w:val="Hipervnculo"/>
                <w:rFonts w:ascii="Arial" w:hAnsi="Arial" w:cs="Arial"/>
                <w:bCs/>
                <w:noProof/>
              </w:rPr>
              <w:t>2.</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TÉRMINOS Y DEFINICIONES</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_Toc169081776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3</w:t>
            </w:r>
            <w:r w:rsidR="00512DAF" w:rsidRPr="00512DAF">
              <w:rPr>
                <w:rFonts w:ascii="Arial" w:hAnsi="Arial" w:cs="Arial"/>
                <w:noProof/>
                <w:webHidden/>
              </w:rPr>
              <w:fldChar w:fldCharType="end"/>
            </w:r>
          </w:hyperlink>
        </w:p>
        <w:p w14:paraId="20F8419E" w14:textId="7A3A9955" w:rsidR="00512DAF" w:rsidRPr="00512DAF" w:rsidRDefault="004304AA">
          <w:pPr>
            <w:pStyle w:val="TDC1"/>
            <w:tabs>
              <w:tab w:val="left" w:pos="480"/>
              <w:tab w:val="right" w:leader="dot" w:pos="8494"/>
            </w:tabs>
            <w:rPr>
              <w:rFonts w:ascii="Arial" w:eastAsiaTheme="minorEastAsia" w:hAnsi="Arial" w:cs="Arial"/>
              <w:noProof/>
              <w:kern w:val="2"/>
              <w:sz w:val="24"/>
              <w:szCs w:val="24"/>
              <w:lang w:val="es-CO" w:eastAsia="es-CO"/>
              <w14:ligatures w14:val="standardContextual"/>
            </w:rPr>
          </w:pPr>
          <w:hyperlink w:anchor="_Toc169081777" w:history="1">
            <w:r w:rsidR="00512DAF" w:rsidRPr="00512DAF">
              <w:rPr>
                <w:rStyle w:val="Hipervnculo"/>
                <w:rFonts w:ascii="Arial" w:hAnsi="Arial" w:cs="Arial"/>
                <w:bCs/>
                <w:noProof/>
              </w:rPr>
              <w:t>3.</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MARCO NORMATIVO</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_Toc169081777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5</w:t>
            </w:r>
            <w:r w:rsidR="00512DAF" w:rsidRPr="00512DAF">
              <w:rPr>
                <w:rFonts w:ascii="Arial" w:hAnsi="Arial" w:cs="Arial"/>
                <w:noProof/>
                <w:webHidden/>
              </w:rPr>
              <w:fldChar w:fldCharType="end"/>
            </w:r>
          </w:hyperlink>
        </w:p>
        <w:p w14:paraId="6EFA0DAE" w14:textId="183904C7" w:rsidR="00512DAF" w:rsidRPr="00512DAF" w:rsidRDefault="004304AA">
          <w:pPr>
            <w:pStyle w:val="TDC1"/>
            <w:tabs>
              <w:tab w:val="left" w:pos="480"/>
              <w:tab w:val="right" w:leader="dot" w:pos="8494"/>
            </w:tabs>
            <w:rPr>
              <w:rFonts w:ascii="Arial" w:eastAsiaTheme="minorEastAsia" w:hAnsi="Arial" w:cs="Arial"/>
              <w:noProof/>
              <w:kern w:val="2"/>
              <w:sz w:val="24"/>
              <w:szCs w:val="24"/>
              <w:lang w:val="es-CO" w:eastAsia="es-CO"/>
              <w14:ligatures w14:val="standardContextual"/>
            </w:rPr>
          </w:pPr>
          <w:hyperlink w:anchor="_Toc169081778" w:history="1">
            <w:r w:rsidR="00512DAF" w:rsidRPr="00512DAF">
              <w:rPr>
                <w:rStyle w:val="Hipervnculo"/>
                <w:rFonts w:ascii="Arial" w:hAnsi="Arial" w:cs="Arial"/>
                <w:bCs/>
                <w:noProof/>
              </w:rPr>
              <w:t>4.</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MARCO CONCEPTUAL</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_Toc169081778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5</w:t>
            </w:r>
            <w:r w:rsidR="00512DAF" w:rsidRPr="00512DAF">
              <w:rPr>
                <w:rFonts w:ascii="Arial" w:hAnsi="Arial" w:cs="Arial"/>
                <w:noProof/>
                <w:webHidden/>
              </w:rPr>
              <w:fldChar w:fldCharType="end"/>
            </w:r>
          </w:hyperlink>
        </w:p>
        <w:p w14:paraId="09EBD0C3" w14:textId="0A3E1BE5" w:rsidR="00512DAF" w:rsidRPr="00512DAF" w:rsidRDefault="004304AA">
          <w:pPr>
            <w:pStyle w:val="TDC1"/>
            <w:tabs>
              <w:tab w:val="left" w:pos="480"/>
              <w:tab w:val="right" w:leader="dot" w:pos="8494"/>
            </w:tabs>
            <w:rPr>
              <w:rFonts w:ascii="Arial" w:eastAsiaTheme="minorEastAsia" w:hAnsi="Arial" w:cs="Arial"/>
              <w:noProof/>
              <w:kern w:val="2"/>
              <w:sz w:val="24"/>
              <w:szCs w:val="24"/>
              <w:lang w:val="es-CO" w:eastAsia="es-CO"/>
              <w14:ligatures w14:val="standardContextual"/>
            </w:rPr>
          </w:pPr>
          <w:hyperlink w:anchor="_Toc169081779" w:history="1">
            <w:r w:rsidR="00512DAF" w:rsidRPr="00512DAF">
              <w:rPr>
                <w:rStyle w:val="Hipervnculo"/>
                <w:rFonts w:ascii="Arial" w:hAnsi="Arial" w:cs="Arial"/>
                <w:bCs/>
                <w:noProof/>
              </w:rPr>
              <w:t>5.</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OBJETIVO DEL PROGRAMA</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_Toc169081779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8</w:t>
            </w:r>
            <w:r w:rsidR="00512DAF" w:rsidRPr="00512DAF">
              <w:rPr>
                <w:rFonts w:ascii="Arial" w:hAnsi="Arial" w:cs="Arial"/>
                <w:noProof/>
                <w:webHidden/>
              </w:rPr>
              <w:fldChar w:fldCharType="end"/>
            </w:r>
          </w:hyperlink>
        </w:p>
        <w:p w14:paraId="36B488C1" w14:textId="0C82B3D0" w:rsidR="00512DAF" w:rsidRPr="00512DAF" w:rsidRDefault="004304AA">
          <w:pPr>
            <w:pStyle w:val="TDC1"/>
            <w:tabs>
              <w:tab w:val="left" w:pos="720"/>
              <w:tab w:val="right" w:leader="dot" w:pos="8494"/>
            </w:tabs>
            <w:rPr>
              <w:rFonts w:ascii="Arial" w:eastAsiaTheme="minorEastAsia" w:hAnsi="Arial" w:cs="Arial"/>
              <w:noProof/>
              <w:kern w:val="2"/>
              <w:sz w:val="24"/>
              <w:szCs w:val="24"/>
              <w:lang w:val="es-CO" w:eastAsia="es-CO"/>
              <w14:ligatures w14:val="standardContextual"/>
            </w:rPr>
          </w:pPr>
          <w:hyperlink w:anchor="_Toc169081780" w:history="1">
            <w:r w:rsidR="00512DAF" w:rsidRPr="00512DAF">
              <w:rPr>
                <w:rStyle w:val="Hipervnculo"/>
                <w:rFonts w:ascii="Arial" w:hAnsi="Arial" w:cs="Arial"/>
                <w:noProof/>
              </w:rPr>
              <w:t>5.1.</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Objetivos específicos</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_Toc169081780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8</w:t>
            </w:r>
            <w:r w:rsidR="00512DAF" w:rsidRPr="00512DAF">
              <w:rPr>
                <w:rFonts w:ascii="Arial" w:hAnsi="Arial" w:cs="Arial"/>
                <w:noProof/>
                <w:webHidden/>
              </w:rPr>
              <w:fldChar w:fldCharType="end"/>
            </w:r>
          </w:hyperlink>
        </w:p>
        <w:p w14:paraId="46EF2BA1" w14:textId="18768C3C" w:rsidR="00512DAF" w:rsidRPr="00512DAF" w:rsidRDefault="004304AA">
          <w:pPr>
            <w:pStyle w:val="TDC1"/>
            <w:tabs>
              <w:tab w:val="left" w:pos="480"/>
              <w:tab w:val="right" w:leader="dot" w:pos="8494"/>
            </w:tabs>
            <w:rPr>
              <w:rFonts w:ascii="Arial" w:eastAsiaTheme="minorEastAsia" w:hAnsi="Arial" w:cs="Arial"/>
              <w:noProof/>
              <w:kern w:val="2"/>
              <w:sz w:val="24"/>
              <w:szCs w:val="24"/>
              <w:lang w:val="es-CO" w:eastAsia="es-CO"/>
              <w14:ligatures w14:val="standardContextual"/>
            </w:rPr>
          </w:pPr>
          <w:hyperlink w:anchor="_Toc169081781" w:history="1">
            <w:r w:rsidR="00512DAF" w:rsidRPr="00512DAF">
              <w:rPr>
                <w:rStyle w:val="Hipervnculo"/>
                <w:rFonts w:ascii="Arial" w:hAnsi="Arial" w:cs="Arial"/>
                <w:bCs/>
                <w:noProof/>
              </w:rPr>
              <w:t>6.</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ALCANCE DEL PROGRAMA</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_Toc169081781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8</w:t>
            </w:r>
            <w:r w:rsidR="00512DAF" w:rsidRPr="00512DAF">
              <w:rPr>
                <w:rFonts w:ascii="Arial" w:hAnsi="Arial" w:cs="Arial"/>
                <w:noProof/>
                <w:webHidden/>
              </w:rPr>
              <w:fldChar w:fldCharType="end"/>
            </w:r>
          </w:hyperlink>
        </w:p>
        <w:p w14:paraId="60699F52" w14:textId="56418895" w:rsidR="00512DAF" w:rsidRPr="00512DAF" w:rsidRDefault="004304AA">
          <w:pPr>
            <w:pStyle w:val="TDC1"/>
            <w:tabs>
              <w:tab w:val="left" w:pos="480"/>
              <w:tab w:val="right" w:leader="dot" w:pos="8494"/>
            </w:tabs>
            <w:rPr>
              <w:rFonts w:ascii="Arial" w:eastAsiaTheme="minorEastAsia" w:hAnsi="Arial" w:cs="Arial"/>
              <w:noProof/>
              <w:kern w:val="2"/>
              <w:sz w:val="24"/>
              <w:szCs w:val="24"/>
              <w:lang w:val="es-CO" w:eastAsia="es-CO"/>
              <w14:ligatures w14:val="standardContextual"/>
            </w:rPr>
          </w:pPr>
          <w:hyperlink w:anchor="_Toc169081782" w:history="1">
            <w:r w:rsidR="00512DAF" w:rsidRPr="00512DAF">
              <w:rPr>
                <w:rStyle w:val="Hipervnculo"/>
                <w:rFonts w:ascii="Arial" w:hAnsi="Arial" w:cs="Arial"/>
                <w:bCs/>
                <w:noProof/>
              </w:rPr>
              <w:t>7.</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RESPONSABILIDADES</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_Toc169081782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9</w:t>
            </w:r>
            <w:r w:rsidR="00512DAF" w:rsidRPr="00512DAF">
              <w:rPr>
                <w:rFonts w:ascii="Arial" w:hAnsi="Arial" w:cs="Arial"/>
                <w:noProof/>
                <w:webHidden/>
              </w:rPr>
              <w:fldChar w:fldCharType="end"/>
            </w:r>
          </w:hyperlink>
        </w:p>
        <w:p w14:paraId="4F11F2D7" w14:textId="0D23F84F" w:rsidR="00512DAF" w:rsidRPr="00512DAF" w:rsidRDefault="004304AA">
          <w:pPr>
            <w:pStyle w:val="TDC1"/>
            <w:tabs>
              <w:tab w:val="left" w:pos="480"/>
              <w:tab w:val="right" w:leader="dot" w:pos="8494"/>
            </w:tabs>
            <w:rPr>
              <w:rFonts w:ascii="Arial" w:eastAsiaTheme="minorEastAsia" w:hAnsi="Arial" w:cs="Arial"/>
              <w:noProof/>
              <w:kern w:val="2"/>
              <w:sz w:val="24"/>
              <w:szCs w:val="24"/>
              <w:lang w:val="es-CO" w:eastAsia="es-CO"/>
              <w14:ligatures w14:val="standardContextual"/>
            </w:rPr>
          </w:pPr>
          <w:hyperlink w:anchor="_Toc169081783" w:history="1">
            <w:r w:rsidR="00512DAF" w:rsidRPr="00512DAF">
              <w:rPr>
                <w:rStyle w:val="Hipervnculo"/>
                <w:rFonts w:ascii="Arial" w:hAnsi="Arial" w:cs="Arial"/>
                <w:bCs/>
                <w:noProof/>
              </w:rPr>
              <w:t>8.</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METODOLOGÍA</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_Toc169081783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12</w:t>
            </w:r>
            <w:r w:rsidR="00512DAF" w:rsidRPr="00512DAF">
              <w:rPr>
                <w:rFonts w:ascii="Arial" w:hAnsi="Arial" w:cs="Arial"/>
                <w:noProof/>
                <w:webHidden/>
              </w:rPr>
              <w:fldChar w:fldCharType="end"/>
            </w:r>
          </w:hyperlink>
        </w:p>
        <w:p w14:paraId="7E9E0B14" w14:textId="32CC50AF" w:rsidR="00512DAF" w:rsidRPr="00512DAF" w:rsidRDefault="004304AA">
          <w:pPr>
            <w:pStyle w:val="TDC1"/>
            <w:tabs>
              <w:tab w:val="left" w:pos="720"/>
              <w:tab w:val="right" w:leader="dot" w:pos="8494"/>
            </w:tabs>
            <w:rPr>
              <w:rFonts w:ascii="Arial" w:eastAsiaTheme="minorEastAsia" w:hAnsi="Arial" w:cs="Arial"/>
              <w:noProof/>
              <w:kern w:val="2"/>
              <w:sz w:val="24"/>
              <w:szCs w:val="24"/>
              <w:lang w:val="es-CO" w:eastAsia="es-CO"/>
              <w14:ligatures w14:val="standardContextual"/>
            </w:rPr>
          </w:pPr>
          <w:hyperlink w:anchor="_Toc169081784" w:history="1">
            <w:r w:rsidR="00512DAF" w:rsidRPr="00512DAF">
              <w:rPr>
                <w:rStyle w:val="Hipervnculo"/>
                <w:rFonts w:ascii="Arial" w:hAnsi="Arial" w:cs="Arial"/>
                <w:noProof/>
              </w:rPr>
              <w:t>8.1.</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Principios del Programa</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_Toc169081784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12</w:t>
            </w:r>
            <w:r w:rsidR="00512DAF" w:rsidRPr="00512DAF">
              <w:rPr>
                <w:rFonts w:ascii="Arial" w:hAnsi="Arial" w:cs="Arial"/>
                <w:noProof/>
                <w:webHidden/>
              </w:rPr>
              <w:fldChar w:fldCharType="end"/>
            </w:r>
          </w:hyperlink>
        </w:p>
        <w:p w14:paraId="101BEA77" w14:textId="6E293793" w:rsidR="00512DAF" w:rsidRPr="00512DAF" w:rsidRDefault="004304AA">
          <w:pPr>
            <w:pStyle w:val="TDC1"/>
            <w:tabs>
              <w:tab w:val="left" w:pos="720"/>
              <w:tab w:val="right" w:leader="dot" w:pos="8494"/>
            </w:tabs>
            <w:rPr>
              <w:rFonts w:ascii="Arial" w:eastAsiaTheme="minorEastAsia" w:hAnsi="Arial" w:cs="Arial"/>
              <w:noProof/>
              <w:kern w:val="2"/>
              <w:sz w:val="24"/>
              <w:szCs w:val="24"/>
              <w:lang w:val="es-CO" w:eastAsia="es-CO"/>
              <w14:ligatures w14:val="standardContextual"/>
            </w:rPr>
          </w:pPr>
          <w:hyperlink w:anchor="_Toc169081785" w:history="1">
            <w:r w:rsidR="00512DAF" w:rsidRPr="00512DAF">
              <w:rPr>
                <w:rStyle w:val="Hipervnculo"/>
                <w:rFonts w:ascii="Arial" w:hAnsi="Arial" w:cs="Arial"/>
                <w:noProof/>
              </w:rPr>
              <w:t>8.2.</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Política de Prevención del Consumo sustancias psicoactivas</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_Toc169081785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12</w:t>
            </w:r>
            <w:r w:rsidR="00512DAF" w:rsidRPr="00512DAF">
              <w:rPr>
                <w:rFonts w:ascii="Arial" w:hAnsi="Arial" w:cs="Arial"/>
                <w:noProof/>
                <w:webHidden/>
              </w:rPr>
              <w:fldChar w:fldCharType="end"/>
            </w:r>
          </w:hyperlink>
        </w:p>
        <w:p w14:paraId="19FE95CC" w14:textId="6D5FD030" w:rsidR="00512DAF" w:rsidRPr="00512DAF" w:rsidRDefault="004304AA">
          <w:pPr>
            <w:pStyle w:val="TDC1"/>
            <w:tabs>
              <w:tab w:val="left" w:pos="720"/>
              <w:tab w:val="right" w:leader="dot" w:pos="8494"/>
            </w:tabs>
            <w:rPr>
              <w:rFonts w:ascii="Arial" w:eastAsiaTheme="minorEastAsia" w:hAnsi="Arial" w:cs="Arial"/>
              <w:noProof/>
              <w:kern w:val="2"/>
              <w:sz w:val="24"/>
              <w:szCs w:val="24"/>
              <w:lang w:val="es-CO" w:eastAsia="es-CO"/>
              <w14:ligatures w14:val="standardContextual"/>
            </w:rPr>
          </w:pPr>
          <w:hyperlink w:anchor="_Toc169081786" w:history="1">
            <w:r w:rsidR="00512DAF" w:rsidRPr="00512DAF">
              <w:rPr>
                <w:rStyle w:val="Hipervnculo"/>
                <w:rFonts w:ascii="Arial" w:hAnsi="Arial" w:cs="Arial"/>
                <w:noProof/>
              </w:rPr>
              <w:t>8.3.</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Factores de riesgo y protectores identificados</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_Toc169081786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12</w:t>
            </w:r>
            <w:r w:rsidR="00512DAF" w:rsidRPr="00512DAF">
              <w:rPr>
                <w:rFonts w:ascii="Arial" w:hAnsi="Arial" w:cs="Arial"/>
                <w:noProof/>
                <w:webHidden/>
              </w:rPr>
              <w:fldChar w:fldCharType="end"/>
            </w:r>
          </w:hyperlink>
        </w:p>
        <w:p w14:paraId="56C58049" w14:textId="751F0139" w:rsidR="00512DAF" w:rsidRPr="00512DAF" w:rsidRDefault="004304AA">
          <w:pPr>
            <w:pStyle w:val="TDC1"/>
            <w:tabs>
              <w:tab w:val="left" w:pos="720"/>
              <w:tab w:val="right" w:leader="dot" w:pos="8494"/>
            </w:tabs>
            <w:rPr>
              <w:rFonts w:ascii="Arial" w:eastAsiaTheme="minorEastAsia" w:hAnsi="Arial" w:cs="Arial"/>
              <w:noProof/>
              <w:kern w:val="2"/>
              <w:sz w:val="24"/>
              <w:szCs w:val="24"/>
              <w:lang w:val="es-CO" w:eastAsia="es-CO"/>
              <w14:ligatures w14:val="standardContextual"/>
            </w:rPr>
          </w:pPr>
          <w:hyperlink w:anchor="_Toc169081787" w:history="1">
            <w:r w:rsidR="00512DAF" w:rsidRPr="00512DAF">
              <w:rPr>
                <w:rStyle w:val="Hipervnculo"/>
                <w:rFonts w:ascii="Arial" w:hAnsi="Arial" w:cs="Arial"/>
                <w:noProof/>
              </w:rPr>
              <w:t>8.4.</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Factores de Riesgo</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_Toc169081787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13</w:t>
            </w:r>
            <w:r w:rsidR="00512DAF" w:rsidRPr="00512DAF">
              <w:rPr>
                <w:rFonts w:ascii="Arial" w:hAnsi="Arial" w:cs="Arial"/>
                <w:noProof/>
                <w:webHidden/>
              </w:rPr>
              <w:fldChar w:fldCharType="end"/>
            </w:r>
          </w:hyperlink>
        </w:p>
        <w:p w14:paraId="71D74DCD" w14:textId="0BD3C43F" w:rsidR="00512DAF" w:rsidRPr="00512DAF" w:rsidRDefault="004304AA">
          <w:pPr>
            <w:pStyle w:val="TDC1"/>
            <w:tabs>
              <w:tab w:val="left" w:pos="720"/>
              <w:tab w:val="right" w:leader="dot" w:pos="8494"/>
            </w:tabs>
            <w:rPr>
              <w:rFonts w:ascii="Arial" w:eastAsiaTheme="minorEastAsia" w:hAnsi="Arial" w:cs="Arial"/>
              <w:noProof/>
              <w:kern w:val="2"/>
              <w:sz w:val="24"/>
              <w:szCs w:val="24"/>
              <w:lang w:val="es-CO" w:eastAsia="es-CO"/>
              <w14:ligatures w14:val="standardContextual"/>
            </w:rPr>
          </w:pPr>
          <w:hyperlink w:anchor="_Toc169081788" w:history="1">
            <w:r w:rsidR="00512DAF" w:rsidRPr="00512DAF">
              <w:rPr>
                <w:rStyle w:val="Hipervnculo"/>
                <w:rFonts w:ascii="Arial" w:hAnsi="Arial" w:cs="Arial"/>
                <w:noProof/>
              </w:rPr>
              <w:t>8.5.</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Factores Protectores</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_Toc169081788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13</w:t>
            </w:r>
            <w:r w:rsidR="00512DAF" w:rsidRPr="00512DAF">
              <w:rPr>
                <w:rFonts w:ascii="Arial" w:hAnsi="Arial" w:cs="Arial"/>
                <w:noProof/>
                <w:webHidden/>
              </w:rPr>
              <w:fldChar w:fldCharType="end"/>
            </w:r>
          </w:hyperlink>
        </w:p>
        <w:p w14:paraId="6BD0B724" w14:textId="570D78AB" w:rsidR="00512DAF" w:rsidRPr="00512DAF" w:rsidRDefault="004304AA">
          <w:pPr>
            <w:pStyle w:val="TDC1"/>
            <w:tabs>
              <w:tab w:val="left" w:pos="720"/>
              <w:tab w:val="right" w:leader="dot" w:pos="8494"/>
            </w:tabs>
            <w:rPr>
              <w:rFonts w:ascii="Arial" w:eastAsiaTheme="minorEastAsia" w:hAnsi="Arial" w:cs="Arial"/>
              <w:noProof/>
              <w:kern w:val="2"/>
              <w:sz w:val="24"/>
              <w:szCs w:val="24"/>
              <w:lang w:val="es-CO" w:eastAsia="es-CO"/>
              <w14:ligatures w14:val="standardContextual"/>
            </w:rPr>
          </w:pPr>
          <w:hyperlink w:anchor="_Toc169081789" w:history="1">
            <w:r w:rsidR="00512DAF" w:rsidRPr="00512DAF">
              <w:rPr>
                <w:rStyle w:val="Hipervnculo"/>
                <w:rFonts w:ascii="Arial" w:hAnsi="Arial" w:cs="Arial"/>
                <w:noProof/>
                <w:lang w:val="es-CO" w:eastAsia="es-ES"/>
              </w:rPr>
              <w:t>8.6.</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Divulgación y Sensibilización</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_Toc169081789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13</w:t>
            </w:r>
            <w:r w:rsidR="00512DAF" w:rsidRPr="00512DAF">
              <w:rPr>
                <w:rFonts w:ascii="Arial" w:hAnsi="Arial" w:cs="Arial"/>
                <w:noProof/>
                <w:webHidden/>
              </w:rPr>
              <w:fldChar w:fldCharType="end"/>
            </w:r>
          </w:hyperlink>
        </w:p>
        <w:p w14:paraId="410EE214" w14:textId="705F20E3" w:rsidR="00512DAF" w:rsidRPr="00512DAF" w:rsidRDefault="004304AA">
          <w:pPr>
            <w:pStyle w:val="TDC1"/>
            <w:tabs>
              <w:tab w:val="left" w:pos="720"/>
              <w:tab w:val="right" w:leader="dot" w:pos="8494"/>
            </w:tabs>
            <w:rPr>
              <w:rFonts w:ascii="Arial" w:eastAsiaTheme="minorEastAsia" w:hAnsi="Arial" w:cs="Arial"/>
              <w:noProof/>
              <w:kern w:val="2"/>
              <w:sz w:val="24"/>
              <w:szCs w:val="24"/>
              <w:lang w:val="es-CO" w:eastAsia="es-CO"/>
              <w14:ligatures w14:val="standardContextual"/>
            </w:rPr>
          </w:pPr>
          <w:hyperlink w:anchor="_Toc169081790" w:history="1">
            <w:r w:rsidR="00512DAF" w:rsidRPr="00512DAF">
              <w:rPr>
                <w:rStyle w:val="Hipervnculo"/>
                <w:rFonts w:ascii="Arial" w:hAnsi="Arial" w:cs="Arial"/>
                <w:noProof/>
              </w:rPr>
              <w:t>8.7.</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Estrategias de Intervención</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_Toc169081790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15</w:t>
            </w:r>
            <w:r w:rsidR="00512DAF" w:rsidRPr="00512DAF">
              <w:rPr>
                <w:rFonts w:ascii="Arial" w:hAnsi="Arial" w:cs="Arial"/>
                <w:noProof/>
                <w:webHidden/>
              </w:rPr>
              <w:fldChar w:fldCharType="end"/>
            </w:r>
          </w:hyperlink>
        </w:p>
        <w:p w14:paraId="7303F8CC" w14:textId="7E0B9441" w:rsidR="00512DAF" w:rsidRPr="00512DAF" w:rsidRDefault="004304AA">
          <w:pPr>
            <w:pStyle w:val="TDC1"/>
            <w:tabs>
              <w:tab w:val="left" w:pos="960"/>
              <w:tab w:val="right" w:leader="dot" w:pos="8494"/>
            </w:tabs>
            <w:rPr>
              <w:rFonts w:ascii="Arial" w:eastAsiaTheme="minorEastAsia" w:hAnsi="Arial" w:cs="Arial"/>
              <w:noProof/>
              <w:kern w:val="2"/>
              <w:sz w:val="24"/>
              <w:szCs w:val="24"/>
              <w:lang w:val="es-CO" w:eastAsia="es-CO"/>
              <w14:ligatures w14:val="standardContextual"/>
            </w:rPr>
          </w:pPr>
          <w:hyperlink w:anchor="_Toc169081791" w:history="1">
            <w:r w:rsidR="00512DAF" w:rsidRPr="00512DAF">
              <w:rPr>
                <w:rStyle w:val="Hipervnculo"/>
                <w:rFonts w:ascii="Arial" w:hAnsi="Arial" w:cs="Arial"/>
                <w:noProof/>
              </w:rPr>
              <w:t>8.7.1.</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Prevención Universal</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_Toc169081791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15</w:t>
            </w:r>
            <w:r w:rsidR="00512DAF" w:rsidRPr="00512DAF">
              <w:rPr>
                <w:rFonts w:ascii="Arial" w:hAnsi="Arial" w:cs="Arial"/>
                <w:noProof/>
                <w:webHidden/>
              </w:rPr>
              <w:fldChar w:fldCharType="end"/>
            </w:r>
          </w:hyperlink>
        </w:p>
        <w:p w14:paraId="7A6C9AA6" w14:textId="16DCE10F" w:rsidR="00512DAF" w:rsidRPr="00512DAF" w:rsidRDefault="004304AA">
          <w:pPr>
            <w:pStyle w:val="TDC1"/>
            <w:tabs>
              <w:tab w:val="left" w:pos="960"/>
              <w:tab w:val="right" w:leader="dot" w:pos="8494"/>
            </w:tabs>
            <w:rPr>
              <w:rFonts w:ascii="Arial" w:eastAsiaTheme="minorEastAsia" w:hAnsi="Arial" w:cs="Arial"/>
              <w:noProof/>
              <w:kern w:val="2"/>
              <w:sz w:val="24"/>
              <w:szCs w:val="24"/>
              <w:lang w:val="es-CO" w:eastAsia="es-CO"/>
              <w14:ligatures w14:val="standardContextual"/>
            </w:rPr>
          </w:pPr>
          <w:hyperlink w:anchor="_Toc169081792" w:history="1">
            <w:r w:rsidR="00512DAF" w:rsidRPr="00512DAF">
              <w:rPr>
                <w:rStyle w:val="Hipervnculo"/>
                <w:rFonts w:ascii="Arial" w:hAnsi="Arial" w:cs="Arial"/>
                <w:noProof/>
              </w:rPr>
              <w:t>8.7.2.</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Prevención Indicada</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_Toc169081792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15</w:t>
            </w:r>
            <w:r w:rsidR="00512DAF" w:rsidRPr="00512DAF">
              <w:rPr>
                <w:rFonts w:ascii="Arial" w:hAnsi="Arial" w:cs="Arial"/>
                <w:noProof/>
                <w:webHidden/>
              </w:rPr>
              <w:fldChar w:fldCharType="end"/>
            </w:r>
          </w:hyperlink>
        </w:p>
        <w:p w14:paraId="3375CBEA" w14:textId="17F17D07" w:rsidR="00512DAF" w:rsidRPr="00512DAF" w:rsidRDefault="004304AA">
          <w:pPr>
            <w:pStyle w:val="TDC1"/>
            <w:tabs>
              <w:tab w:val="left" w:pos="480"/>
              <w:tab w:val="right" w:leader="dot" w:pos="8494"/>
            </w:tabs>
            <w:rPr>
              <w:rFonts w:ascii="Arial" w:eastAsiaTheme="minorEastAsia" w:hAnsi="Arial" w:cs="Arial"/>
              <w:noProof/>
              <w:kern w:val="2"/>
              <w:sz w:val="24"/>
              <w:szCs w:val="24"/>
              <w:lang w:val="es-CO" w:eastAsia="es-CO"/>
              <w14:ligatures w14:val="standardContextual"/>
            </w:rPr>
          </w:pPr>
          <w:hyperlink w:anchor="_Toc169081793" w:history="1">
            <w:r w:rsidR="00512DAF" w:rsidRPr="00512DAF">
              <w:rPr>
                <w:rStyle w:val="Hipervnculo"/>
                <w:rFonts w:ascii="Arial" w:hAnsi="Arial" w:cs="Arial"/>
                <w:bCs/>
                <w:noProof/>
              </w:rPr>
              <w:t>9.</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CONTROLES DEL PROCEDIMIENTO</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_Toc169081793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17</w:t>
            </w:r>
            <w:r w:rsidR="00512DAF" w:rsidRPr="00512DAF">
              <w:rPr>
                <w:rFonts w:ascii="Arial" w:hAnsi="Arial" w:cs="Arial"/>
                <w:noProof/>
                <w:webHidden/>
              </w:rPr>
              <w:fldChar w:fldCharType="end"/>
            </w:r>
          </w:hyperlink>
        </w:p>
        <w:p w14:paraId="491CA25B" w14:textId="2793BC13" w:rsidR="00512DAF" w:rsidRPr="00512DAF" w:rsidRDefault="004304AA">
          <w:pPr>
            <w:pStyle w:val="TDC1"/>
            <w:tabs>
              <w:tab w:val="left" w:pos="720"/>
              <w:tab w:val="right" w:leader="dot" w:pos="8494"/>
            </w:tabs>
            <w:rPr>
              <w:rFonts w:ascii="Arial" w:eastAsiaTheme="minorEastAsia" w:hAnsi="Arial" w:cs="Arial"/>
              <w:noProof/>
              <w:kern w:val="2"/>
              <w:sz w:val="24"/>
              <w:szCs w:val="24"/>
              <w:lang w:val="es-CO" w:eastAsia="es-CO"/>
              <w14:ligatures w14:val="standardContextual"/>
            </w:rPr>
          </w:pPr>
          <w:hyperlink w:anchor="_Toc169081794" w:history="1">
            <w:r w:rsidR="00512DAF" w:rsidRPr="00512DAF">
              <w:rPr>
                <w:rStyle w:val="Hipervnculo"/>
                <w:rFonts w:ascii="Arial" w:hAnsi="Arial" w:cs="Arial"/>
                <w:bCs/>
                <w:noProof/>
              </w:rPr>
              <w:t>10.</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DESCRIPCIÓN DEL PROCEDIMIENTO (Ciclo PHVA)</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_Toc169081794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18</w:t>
            </w:r>
            <w:r w:rsidR="00512DAF" w:rsidRPr="00512DAF">
              <w:rPr>
                <w:rFonts w:ascii="Arial" w:hAnsi="Arial" w:cs="Arial"/>
                <w:noProof/>
                <w:webHidden/>
              </w:rPr>
              <w:fldChar w:fldCharType="end"/>
            </w:r>
          </w:hyperlink>
        </w:p>
        <w:p w14:paraId="6A8D486F" w14:textId="0CC39753" w:rsidR="00512DAF" w:rsidRPr="00512DAF" w:rsidRDefault="004304AA">
          <w:pPr>
            <w:pStyle w:val="TDC1"/>
            <w:tabs>
              <w:tab w:val="left" w:pos="720"/>
              <w:tab w:val="right" w:leader="dot" w:pos="8494"/>
            </w:tabs>
            <w:rPr>
              <w:rFonts w:ascii="Arial" w:eastAsiaTheme="minorEastAsia" w:hAnsi="Arial" w:cs="Arial"/>
              <w:noProof/>
              <w:kern w:val="2"/>
              <w:sz w:val="24"/>
              <w:szCs w:val="24"/>
              <w:lang w:val="es-CO" w:eastAsia="es-CO"/>
              <w14:ligatures w14:val="standardContextual"/>
            </w:rPr>
          </w:pPr>
          <w:hyperlink w:anchor="_Toc169081795" w:history="1">
            <w:r w:rsidR="00512DAF" w:rsidRPr="00512DAF">
              <w:rPr>
                <w:rStyle w:val="Hipervnculo"/>
                <w:rFonts w:ascii="Arial" w:hAnsi="Arial" w:cs="Arial"/>
                <w:bCs/>
                <w:noProof/>
              </w:rPr>
              <w:t>11.</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FLUJOGRAMA</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_Toc169081795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20</w:t>
            </w:r>
            <w:r w:rsidR="00512DAF" w:rsidRPr="00512DAF">
              <w:rPr>
                <w:rFonts w:ascii="Arial" w:hAnsi="Arial" w:cs="Arial"/>
                <w:noProof/>
                <w:webHidden/>
              </w:rPr>
              <w:fldChar w:fldCharType="end"/>
            </w:r>
          </w:hyperlink>
        </w:p>
        <w:p w14:paraId="4920C030" w14:textId="2A191FA3" w:rsidR="00512DAF" w:rsidRPr="00512DAF" w:rsidRDefault="004304AA">
          <w:pPr>
            <w:pStyle w:val="TDC1"/>
            <w:tabs>
              <w:tab w:val="left" w:pos="720"/>
              <w:tab w:val="right" w:leader="dot" w:pos="8494"/>
            </w:tabs>
            <w:rPr>
              <w:rFonts w:ascii="Arial" w:eastAsiaTheme="minorEastAsia" w:hAnsi="Arial" w:cs="Arial"/>
              <w:noProof/>
              <w:kern w:val="2"/>
              <w:sz w:val="24"/>
              <w:szCs w:val="24"/>
              <w:lang w:val="es-CO" w:eastAsia="es-CO"/>
              <w14:ligatures w14:val="standardContextual"/>
            </w:rPr>
          </w:pPr>
          <w:hyperlink w:anchor="_Toc169081796" w:history="1">
            <w:r w:rsidR="00512DAF" w:rsidRPr="00512DAF">
              <w:rPr>
                <w:rStyle w:val="Hipervnculo"/>
                <w:rFonts w:ascii="Arial" w:hAnsi="Arial" w:cs="Arial"/>
                <w:bCs/>
                <w:noProof/>
              </w:rPr>
              <w:t>12.</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ANEXOS (Formatos, Guías, Instructivos, Planes)</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_Toc169081796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20</w:t>
            </w:r>
            <w:r w:rsidR="00512DAF" w:rsidRPr="00512DAF">
              <w:rPr>
                <w:rFonts w:ascii="Arial" w:hAnsi="Arial" w:cs="Arial"/>
                <w:noProof/>
                <w:webHidden/>
              </w:rPr>
              <w:fldChar w:fldCharType="end"/>
            </w:r>
          </w:hyperlink>
        </w:p>
        <w:p w14:paraId="0879C091" w14:textId="104FA99E" w:rsidR="00512DAF" w:rsidRPr="00512DAF" w:rsidRDefault="004304AA">
          <w:pPr>
            <w:pStyle w:val="TDC1"/>
            <w:tabs>
              <w:tab w:val="left" w:pos="720"/>
              <w:tab w:val="right" w:leader="dot" w:pos="8494"/>
            </w:tabs>
            <w:rPr>
              <w:rFonts w:ascii="Arial" w:eastAsiaTheme="minorEastAsia" w:hAnsi="Arial" w:cs="Arial"/>
              <w:noProof/>
              <w:kern w:val="2"/>
              <w:sz w:val="24"/>
              <w:szCs w:val="24"/>
              <w:lang w:val="es-CO" w:eastAsia="es-CO"/>
              <w14:ligatures w14:val="standardContextual"/>
            </w:rPr>
          </w:pPr>
          <w:hyperlink w:anchor="_Toc169081797" w:history="1">
            <w:r w:rsidR="00512DAF" w:rsidRPr="00512DAF">
              <w:rPr>
                <w:rStyle w:val="Hipervnculo"/>
                <w:rFonts w:ascii="Arial" w:hAnsi="Arial" w:cs="Arial"/>
                <w:bCs/>
                <w:noProof/>
              </w:rPr>
              <w:t>13.</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CONTROL DE REGISTROS</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_Toc169081797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20</w:t>
            </w:r>
            <w:r w:rsidR="00512DAF" w:rsidRPr="00512DAF">
              <w:rPr>
                <w:rFonts w:ascii="Arial" w:hAnsi="Arial" w:cs="Arial"/>
                <w:noProof/>
                <w:webHidden/>
              </w:rPr>
              <w:fldChar w:fldCharType="end"/>
            </w:r>
          </w:hyperlink>
        </w:p>
        <w:p w14:paraId="41DD26F5" w14:textId="52D0DD76" w:rsidR="00512DAF" w:rsidRPr="00512DAF" w:rsidRDefault="004304AA">
          <w:pPr>
            <w:pStyle w:val="TDC1"/>
            <w:tabs>
              <w:tab w:val="left" w:pos="720"/>
              <w:tab w:val="right" w:leader="dot" w:pos="8494"/>
            </w:tabs>
            <w:rPr>
              <w:rFonts w:ascii="Arial" w:eastAsiaTheme="minorEastAsia" w:hAnsi="Arial" w:cs="Arial"/>
              <w:noProof/>
              <w:kern w:val="2"/>
              <w:sz w:val="24"/>
              <w:szCs w:val="24"/>
              <w:lang w:val="es-CO" w:eastAsia="es-CO"/>
              <w14:ligatures w14:val="standardContextual"/>
            </w:rPr>
          </w:pPr>
          <w:hyperlink w:anchor="_Toc169081798" w:history="1">
            <w:r w:rsidR="00512DAF" w:rsidRPr="00512DAF">
              <w:rPr>
                <w:rStyle w:val="Hipervnculo"/>
                <w:rFonts w:ascii="Arial" w:hAnsi="Arial" w:cs="Arial"/>
                <w:bCs/>
                <w:noProof/>
              </w:rPr>
              <w:t>14.</w:t>
            </w:r>
            <w:r w:rsidR="00512DAF" w:rsidRPr="00512DAF">
              <w:rPr>
                <w:rFonts w:ascii="Arial" w:eastAsiaTheme="minorEastAsia" w:hAnsi="Arial" w:cs="Arial"/>
                <w:noProof/>
                <w:kern w:val="2"/>
                <w:sz w:val="24"/>
                <w:szCs w:val="24"/>
                <w:lang w:val="es-CO" w:eastAsia="es-CO"/>
                <w14:ligatures w14:val="standardContextual"/>
              </w:rPr>
              <w:tab/>
            </w:r>
            <w:r w:rsidR="00512DAF" w:rsidRPr="00512DAF">
              <w:rPr>
                <w:rStyle w:val="Hipervnculo"/>
                <w:rFonts w:ascii="Arial" w:hAnsi="Arial" w:cs="Arial"/>
                <w:noProof/>
              </w:rPr>
              <w:t>CONTROL DE CAMBIOS</w:t>
            </w:r>
            <w:r w:rsidR="00512DAF" w:rsidRPr="00512DAF">
              <w:rPr>
                <w:rFonts w:ascii="Arial" w:hAnsi="Arial" w:cs="Arial"/>
                <w:noProof/>
                <w:webHidden/>
              </w:rPr>
              <w:tab/>
            </w:r>
            <w:r w:rsidR="00512DAF" w:rsidRPr="00512DAF">
              <w:rPr>
                <w:rFonts w:ascii="Arial" w:hAnsi="Arial" w:cs="Arial"/>
                <w:noProof/>
                <w:webHidden/>
              </w:rPr>
              <w:fldChar w:fldCharType="begin"/>
            </w:r>
            <w:r w:rsidR="00512DAF" w:rsidRPr="00512DAF">
              <w:rPr>
                <w:rFonts w:ascii="Arial" w:hAnsi="Arial" w:cs="Arial"/>
                <w:noProof/>
                <w:webHidden/>
              </w:rPr>
              <w:instrText xml:space="preserve"> PAGEREF _Toc169081798 \h </w:instrText>
            </w:r>
            <w:r w:rsidR="00512DAF" w:rsidRPr="00512DAF">
              <w:rPr>
                <w:rFonts w:ascii="Arial" w:hAnsi="Arial" w:cs="Arial"/>
                <w:noProof/>
                <w:webHidden/>
              </w:rPr>
            </w:r>
            <w:r w:rsidR="00512DAF" w:rsidRPr="00512DAF">
              <w:rPr>
                <w:rFonts w:ascii="Arial" w:hAnsi="Arial" w:cs="Arial"/>
                <w:noProof/>
                <w:webHidden/>
              </w:rPr>
              <w:fldChar w:fldCharType="separate"/>
            </w:r>
            <w:r w:rsidR="00512DAF" w:rsidRPr="00512DAF">
              <w:rPr>
                <w:rFonts w:ascii="Arial" w:hAnsi="Arial" w:cs="Arial"/>
                <w:noProof/>
                <w:webHidden/>
              </w:rPr>
              <w:t>21</w:t>
            </w:r>
            <w:r w:rsidR="00512DAF" w:rsidRPr="00512DAF">
              <w:rPr>
                <w:rFonts w:ascii="Arial" w:hAnsi="Arial" w:cs="Arial"/>
                <w:noProof/>
                <w:webHidden/>
              </w:rPr>
              <w:fldChar w:fldCharType="end"/>
            </w:r>
          </w:hyperlink>
        </w:p>
        <w:p w14:paraId="484AF9B1" w14:textId="5C2C6C41" w:rsidR="001C1C3A" w:rsidRDefault="001C1C3A">
          <w:r w:rsidRPr="00512DAF">
            <w:rPr>
              <w:rFonts w:ascii="Arial" w:hAnsi="Arial" w:cs="Arial"/>
              <w:b/>
              <w:bCs/>
            </w:rPr>
            <w:fldChar w:fldCharType="end"/>
          </w:r>
        </w:p>
      </w:sdtContent>
    </w:sdt>
    <w:p w14:paraId="1667FC16" w14:textId="77777777" w:rsidR="009B6735" w:rsidRDefault="009B6735" w:rsidP="009B6735">
      <w:pPr>
        <w:rPr>
          <w:lang w:val="es-MX"/>
        </w:rPr>
      </w:pPr>
    </w:p>
    <w:p w14:paraId="4F48896F" w14:textId="77777777" w:rsidR="00874980" w:rsidRDefault="00874980" w:rsidP="009B6735">
      <w:pPr>
        <w:rPr>
          <w:lang w:val="es-MX"/>
        </w:rPr>
      </w:pPr>
    </w:p>
    <w:p w14:paraId="2FA1B5F7" w14:textId="77777777" w:rsidR="009B6735" w:rsidRDefault="009B6735" w:rsidP="009B6735">
      <w:pPr>
        <w:rPr>
          <w:lang w:val="es-MX"/>
        </w:rPr>
      </w:pPr>
    </w:p>
    <w:p w14:paraId="14A4E10F" w14:textId="77777777" w:rsidR="007D6AA5" w:rsidRDefault="007D6AA5" w:rsidP="007D6AA5">
      <w:pPr>
        <w:pStyle w:val="Ttulo1"/>
        <w:jc w:val="left"/>
        <w:rPr>
          <w:sz w:val="22"/>
          <w:szCs w:val="22"/>
        </w:rPr>
      </w:pPr>
      <w:bookmarkStart w:id="3" w:name="_Toc75534530"/>
    </w:p>
    <w:p w14:paraId="4C1D54ED" w14:textId="77777777" w:rsidR="007D6AA5" w:rsidRPr="007D6AA5" w:rsidRDefault="007D6AA5" w:rsidP="007D6AA5">
      <w:pPr>
        <w:rPr>
          <w:lang w:val="es-MX"/>
        </w:rPr>
      </w:pPr>
    </w:p>
    <w:p w14:paraId="0E54A6CB" w14:textId="5B3B7FDB" w:rsidR="005A5AEB" w:rsidRPr="0068742B" w:rsidRDefault="005A5AEB" w:rsidP="005A5AEB">
      <w:pPr>
        <w:pStyle w:val="Ttulo1"/>
        <w:numPr>
          <w:ilvl w:val="0"/>
          <w:numId w:val="29"/>
        </w:numPr>
        <w:jc w:val="left"/>
        <w:rPr>
          <w:sz w:val="22"/>
          <w:szCs w:val="22"/>
        </w:rPr>
      </w:pPr>
      <w:bookmarkStart w:id="4" w:name="_Toc169081775"/>
      <w:r w:rsidRPr="0068742B">
        <w:rPr>
          <w:sz w:val="22"/>
          <w:szCs w:val="22"/>
        </w:rPr>
        <w:lastRenderedPageBreak/>
        <w:t>INTRODUCCI</w:t>
      </w:r>
      <w:r>
        <w:rPr>
          <w:sz w:val="22"/>
          <w:szCs w:val="22"/>
        </w:rPr>
        <w:t>Ó</w:t>
      </w:r>
      <w:r w:rsidRPr="0068742B">
        <w:rPr>
          <w:sz w:val="22"/>
          <w:szCs w:val="22"/>
        </w:rPr>
        <w:t>N</w:t>
      </w:r>
      <w:bookmarkEnd w:id="3"/>
      <w:bookmarkEnd w:id="4"/>
    </w:p>
    <w:p w14:paraId="608F7E14" w14:textId="77777777" w:rsidR="005A5AEB" w:rsidRPr="0068742B" w:rsidRDefault="005A5AEB" w:rsidP="005A5AEB">
      <w:pPr>
        <w:pStyle w:val="Textoindependiente"/>
        <w:jc w:val="both"/>
        <w:rPr>
          <w:rFonts w:ascii="Arial" w:hAnsi="Arial" w:cs="Arial"/>
          <w:lang w:val="es-MX"/>
        </w:rPr>
      </w:pPr>
      <w:r w:rsidRPr="0068742B">
        <w:rPr>
          <w:rFonts w:ascii="Arial" w:hAnsi="Arial" w:cs="Arial"/>
          <w:lang w:val="es-MX"/>
        </w:rPr>
        <w:t>En Colombia el Ministerio de la Protección Social expidió la Circular 0038 del 9 de julio de 2010 en la que determina y da instrucciones de obligatoriedad para el mantenimiento de espacios libres de humo y de sustancias psicoactivas en las empresas, argumentando que el consumo de estas sustancias, tanto lícitas como ilícitas, es un problema de salud ocupacional que las empresas deben prevenir.</w:t>
      </w:r>
    </w:p>
    <w:p w14:paraId="7BE4B847" w14:textId="77777777" w:rsidR="005A5AEB" w:rsidRPr="0068742B" w:rsidRDefault="005A5AEB" w:rsidP="005A5AEB">
      <w:pPr>
        <w:pStyle w:val="Textoindependiente"/>
        <w:jc w:val="both"/>
        <w:rPr>
          <w:rFonts w:ascii="Arial" w:hAnsi="Arial" w:cs="Arial"/>
          <w:lang w:val="es-MX"/>
        </w:rPr>
      </w:pPr>
      <w:r w:rsidRPr="0068742B">
        <w:rPr>
          <w:rFonts w:ascii="Arial" w:hAnsi="Arial" w:cs="Arial"/>
          <w:lang w:val="es-MX"/>
        </w:rPr>
        <w:t xml:space="preserve">Por esta razón, se deben emprender acciones de control, tanto en el consumo de psicoactivos, como en las fuentes que lo generan, mediante el diseño de programas de prevención que incidan en los factores de riesgo, tales como el estrés laboral o la existencia de relaciones interpersonales inadecuadas. Esto debe lograrse, en primera medida, mediante el fomento de entornos de trabajo saludables, y, en segunda medida, abordando la problemática del consumo a través de la educación a la población judicial, fortaleciendo sus recursos personales y modificando sus hábitos de consumo. </w:t>
      </w:r>
    </w:p>
    <w:p w14:paraId="107E7508" w14:textId="77777777" w:rsidR="005A5AEB" w:rsidRPr="0068742B" w:rsidRDefault="005A5AEB" w:rsidP="005A5AEB">
      <w:pPr>
        <w:pStyle w:val="Textoindependiente"/>
        <w:jc w:val="both"/>
        <w:rPr>
          <w:rFonts w:ascii="Arial" w:hAnsi="Arial" w:cs="Arial"/>
          <w:lang w:val="es-MX"/>
        </w:rPr>
      </w:pPr>
      <w:r w:rsidRPr="0068742B">
        <w:rPr>
          <w:rFonts w:ascii="Arial" w:hAnsi="Arial" w:cs="Arial"/>
          <w:lang w:val="es-MX"/>
        </w:rPr>
        <w:t xml:space="preserve">Los problemas relacionados con el consumo de alcohol, tabaco y demás sustancias psicoactivas pueden originarse por factores personales, familiares o sociales, o por ciertas situaciones en el medio ambiente laboral, o bien por una combinación de esos elementos. Tales problemas no sólo repercuten en la salud y el bienestar de los trabajadores, sino que también pueden causar muchos inconvenientes en el trabajo, como, por ejemplo, una pérdida de la productividad o la existencia de comportamientos y condiciones inseguras. </w:t>
      </w:r>
    </w:p>
    <w:p w14:paraId="5E5C637C" w14:textId="77777777" w:rsidR="005A5AEB" w:rsidRPr="0068742B" w:rsidRDefault="005A5AEB" w:rsidP="005A5AEB">
      <w:pPr>
        <w:pStyle w:val="Saludo"/>
        <w:jc w:val="both"/>
        <w:rPr>
          <w:rFonts w:ascii="Arial" w:hAnsi="Arial" w:cs="Arial"/>
          <w:lang w:eastAsia="es-ES"/>
        </w:rPr>
      </w:pPr>
      <w:r w:rsidRPr="0068742B">
        <w:rPr>
          <w:rFonts w:ascii="Arial" w:hAnsi="Arial" w:cs="Arial"/>
          <w:lang w:eastAsia="es-ES"/>
        </w:rPr>
        <w:t>Para el caso concreto de la Rama Judicial, intervenir en la prevención del consumo de sustancias psicoactivas en el ámbito laboral podría permitir la prevención de estas graves consecuencias. Por tal motivo, resulta necesario formular una política de prevención del consumo de sustancias psicoactivas enmarcada en los lineamientos establecidos por el Sistema de Gestión de Seguridad y Salud en el Trabajo, orientada a fomentar un estilo de vida laboral que favorezca la mejora de los ambientes de trabajo y de la calidad de vida de la población judicial y la de sus familias.</w:t>
      </w:r>
    </w:p>
    <w:p w14:paraId="09498BFD" w14:textId="33070E76" w:rsidR="00657001" w:rsidRPr="007D6AA5" w:rsidRDefault="00657001" w:rsidP="00874980">
      <w:pPr>
        <w:pStyle w:val="Ttulo1"/>
        <w:numPr>
          <w:ilvl w:val="0"/>
          <w:numId w:val="29"/>
        </w:numPr>
        <w:spacing w:after="0"/>
        <w:jc w:val="left"/>
        <w:rPr>
          <w:sz w:val="22"/>
          <w:szCs w:val="22"/>
        </w:rPr>
      </w:pPr>
      <w:bookmarkStart w:id="5" w:name="_Toc169081776"/>
      <w:r w:rsidRPr="007D6AA5">
        <w:rPr>
          <w:sz w:val="22"/>
          <w:szCs w:val="22"/>
        </w:rPr>
        <w:t>TÉRMINOS Y DEFINICIONES</w:t>
      </w:r>
      <w:bookmarkEnd w:id="5"/>
    </w:p>
    <w:p w14:paraId="658C1950" w14:textId="77777777" w:rsidR="00657001" w:rsidRDefault="00657001" w:rsidP="00657001">
      <w:pPr>
        <w:pStyle w:val="Default"/>
        <w:spacing w:line="276" w:lineRule="auto"/>
        <w:ind w:left="720"/>
        <w:rPr>
          <w:rFonts w:ascii="Arial" w:hAnsi="Arial" w:cs="Arial"/>
          <w:b/>
          <w:bCs/>
          <w:color w:val="auto"/>
          <w:sz w:val="22"/>
          <w:szCs w:val="22"/>
        </w:rPr>
      </w:pPr>
    </w:p>
    <w:p w14:paraId="4AB3F8F0" w14:textId="77777777" w:rsidR="00657001" w:rsidRPr="0068742B" w:rsidRDefault="00657001" w:rsidP="00657001">
      <w:pPr>
        <w:pStyle w:val="Textoindependiente"/>
        <w:jc w:val="both"/>
        <w:rPr>
          <w:rFonts w:ascii="Arial" w:hAnsi="Arial" w:cs="Arial"/>
          <w:lang w:eastAsia="es-ES"/>
        </w:rPr>
      </w:pPr>
      <w:r w:rsidRPr="0068742B">
        <w:rPr>
          <w:rFonts w:ascii="Arial" w:hAnsi="Arial" w:cs="Arial"/>
          <w:b/>
          <w:bCs/>
          <w:color w:val="000000"/>
          <w:lang w:eastAsia="es-ES"/>
        </w:rPr>
        <w:t>Accidente de trabajo:</w:t>
      </w:r>
      <w:r w:rsidRPr="0068742B">
        <w:rPr>
          <w:rFonts w:ascii="Arial" w:hAnsi="Arial" w:cs="Arial"/>
          <w:lang w:eastAsia="es-ES"/>
        </w:rPr>
        <w:t xml:space="preserve"> Es accidente de trabajo todo suceso repentino que sobrevenga por causa o con ocasión del trabajo, y que produzca en el trabajador una lesión orgánica, una perturbación funcional, una invalidez o la muerte.</w:t>
      </w:r>
    </w:p>
    <w:p w14:paraId="7561F816" w14:textId="77777777" w:rsidR="00657001" w:rsidRPr="0068742B" w:rsidRDefault="00657001" w:rsidP="00657001">
      <w:pPr>
        <w:pStyle w:val="Textoindependiente"/>
        <w:jc w:val="both"/>
        <w:rPr>
          <w:rFonts w:ascii="Arial" w:hAnsi="Arial" w:cs="Arial"/>
          <w:lang w:val="es-CO"/>
        </w:rPr>
      </w:pPr>
      <w:r w:rsidRPr="0068742B">
        <w:rPr>
          <w:rFonts w:ascii="Arial" w:hAnsi="Arial" w:cs="Arial"/>
          <w:b/>
          <w:lang w:val="es-CO"/>
        </w:rPr>
        <w:t xml:space="preserve">Adicción a la nicotina: </w:t>
      </w:r>
      <w:r w:rsidRPr="0068742B">
        <w:rPr>
          <w:rFonts w:ascii="Arial" w:hAnsi="Arial" w:cs="Arial"/>
          <w:lang w:val="es-CO"/>
        </w:rPr>
        <w:t>Dependencia física de nicotina, la cual es requerida por el organismo para evitar los signos y síntomas que producen su abstinencia</w:t>
      </w:r>
      <w:r w:rsidRPr="0068742B">
        <w:rPr>
          <w:rFonts w:ascii="Arial" w:hAnsi="Arial" w:cs="Arial"/>
          <w:b/>
          <w:lang w:val="es-CO"/>
        </w:rPr>
        <w:t xml:space="preserve">. </w:t>
      </w:r>
      <w:r w:rsidRPr="0068742B">
        <w:rPr>
          <w:rFonts w:ascii="Arial" w:hAnsi="Arial" w:cs="Arial"/>
          <w:b/>
          <w:lang w:val="es-CO"/>
        </w:rPr>
        <w:tab/>
      </w:r>
    </w:p>
    <w:p w14:paraId="4A774938" w14:textId="77777777" w:rsidR="00657001" w:rsidRPr="0068742B" w:rsidRDefault="00657001" w:rsidP="00657001">
      <w:pPr>
        <w:pStyle w:val="Textoindependiente"/>
        <w:jc w:val="both"/>
        <w:rPr>
          <w:rFonts w:ascii="Arial" w:hAnsi="Arial" w:cs="Arial"/>
          <w:lang w:val="es-CO"/>
        </w:rPr>
      </w:pPr>
      <w:r w:rsidRPr="0068742B">
        <w:rPr>
          <w:rFonts w:ascii="Arial" w:hAnsi="Arial" w:cs="Arial"/>
          <w:b/>
          <w:lang w:val="es-CO"/>
        </w:rPr>
        <w:t xml:space="preserve">Alcoholismo: </w:t>
      </w:r>
      <w:r w:rsidRPr="0068742B">
        <w:rPr>
          <w:rFonts w:ascii="Arial" w:hAnsi="Arial" w:cs="Arial"/>
          <w:lang w:val="es-CO"/>
        </w:rPr>
        <w:t>Término genérico que incluye todas las manifestaciones patológicas del consumo de alcohol, se relaciona con la expresión “problemas relacionados con el alcohol” la cual comprende un grupo muy heterogéneo de problemas de salud de índole física, psicológica y social, asociados con</w:t>
      </w:r>
      <w:r w:rsidRPr="0068742B">
        <w:rPr>
          <w:rFonts w:ascii="Arial" w:hAnsi="Arial" w:cs="Arial"/>
          <w:b/>
          <w:lang w:val="es-CO"/>
        </w:rPr>
        <w:t xml:space="preserve"> </w:t>
      </w:r>
      <w:r w:rsidRPr="0068742B">
        <w:rPr>
          <w:rFonts w:ascii="Arial" w:hAnsi="Arial" w:cs="Arial"/>
          <w:lang w:val="es-CO"/>
        </w:rPr>
        <w:t>el consumo de alcohol, sea este uso de forma puntual o regular e indistintamente en bebedores</w:t>
      </w:r>
      <w:r w:rsidRPr="0068742B">
        <w:rPr>
          <w:rFonts w:ascii="Arial" w:hAnsi="Arial" w:cs="Arial"/>
          <w:b/>
          <w:lang w:val="es-CO"/>
        </w:rPr>
        <w:t xml:space="preserve"> </w:t>
      </w:r>
      <w:r w:rsidRPr="0068742B">
        <w:rPr>
          <w:rFonts w:ascii="Arial" w:hAnsi="Arial" w:cs="Arial"/>
          <w:lang w:val="es-CO"/>
        </w:rPr>
        <w:t>ocasionales, habituales, grandes bebedores o alcohólicos.</w:t>
      </w:r>
    </w:p>
    <w:p w14:paraId="5D40D277" w14:textId="77777777" w:rsidR="00657001" w:rsidRPr="0068742B" w:rsidRDefault="00657001" w:rsidP="00657001">
      <w:pPr>
        <w:pStyle w:val="Textoindependiente"/>
        <w:jc w:val="both"/>
        <w:rPr>
          <w:rFonts w:ascii="Arial" w:hAnsi="Arial" w:cs="Arial"/>
          <w:lang w:val="es-CO"/>
        </w:rPr>
      </w:pPr>
      <w:r w:rsidRPr="0068742B">
        <w:rPr>
          <w:rFonts w:ascii="Arial" w:hAnsi="Arial" w:cs="Arial"/>
          <w:b/>
          <w:lang w:val="es-CO"/>
        </w:rPr>
        <w:lastRenderedPageBreak/>
        <w:t>Enfermedad laboral</w:t>
      </w:r>
      <w:r w:rsidRPr="0068742B">
        <w:rPr>
          <w:rFonts w:ascii="Arial" w:hAnsi="Arial" w:cs="Arial"/>
          <w:lang w:val="es-CO"/>
        </w:rPr>
        <w:t>: Contraída como resultado de la exposición a factores de riesgo inherentes a la actividad laboral o del medio en el que el trabajador se ha visto obligado a trabajar.</w:t>
      </w:r>
      <w:r w:rsidRPr="0068742B">
        <w:rPr>
          <w:rFonts w:ascii="Arial" w:hAnsi="Arial" w:cs="Arial"/>
          <w:lang w:val="es-CO"/>
        </w:rPr>
        <w:tab/>
      </w:r>
    </w:p>
    <w:p w14:paraId="1AD7195E" w14:textId="77777777" w:rsidR="00657001" w:rsidRPr="0068742B" w:rsidRDefault="00657001" w:rsidP="00657001">
      <w:pPr>
        <w:pStyle w:val="Textoindependiente"/>
        <w:jc w:val="both"/>
        <w:rPr>
          <w:rFonts w:ascii="Arial" w:hAnsi="Arial" w:cs="Arial"/>
          <w:lang w:val="es-CO"/>
        </w:rPr>
      </w:pPr>
      <w:r w:rsidRPr="0068742B">
        <w:rPr>
          <w:rFonts w:ascii="Arial" w:hAnsi="Arial" w:cs="Arial"/>
          <w:b/>
          <w:lang w:val="es-CO"/>
        </w:rPr>
        <w:t>Estilo de vida:</w:t>
      </w:r>
      <w:r w:rsidRPr="0068742B">
        <w:rPr>
          <w:rFonts w:ascii="Arial" w:hAnsi="Arial" w:cs="Arial"/>
          <w:lang w:val="es-CO"/>
        </w:rPr>
        <w:t xml:space="preserve"> Conjunto de hábitos y costumbres que están influenciadas, modificadas, fomentadas o restringidas por el proceso de socialización a lo largo de la vida. Estos hábitos y costumbres incluyen el uso de sustancias tales como el alcohol, tabaco, té, café; el comportamiento dietario, la actividad física, etc., los cuales tienen implicaciones importantes para la salud y son sujeto frecuente de investigación.     </w:t>
      </w:r>
    </w:p>
    <w:p w14:paraId="48F4E179" w14:textId="77777777" w:rsidR="00657001" w:rsidRPr="0068742B" w:rsidRDefault="00657001" w:rsidP="00657001">
      <w:pPr>
        <w:pStyle w:val="Textoindependiente"/>
        <w:jc w:val="both"/>
        <w:rPr>
          <w:rFonts w:ascii="Arial" w:hAnsi="Arial" w:cs="Arial"/>
          <w:lang w:val="es-CO"/>
        </w:rPr>
      </w:pPr>
      <w:r w:rsidRPr="0068742B">
        <w:rPr>
          <w:rFonts w:ascii="Arial" w:hAnsi="Arial" w:cs="Arial"/>
          <w:b/>
          <w:lang w:val="es-CO"/>
        </w:rPr>
        <w:t>Factor de riesgo:</w:t>
      </w:r>
      <w:r w:rsidRPr="0068742B">
        <w:rPr>
          <w:rFonts w:ascii="Arial" w:hAnsi="Arial" w:cs="Arial"/>
          <w:lang w:val="es-CO"/>
        </w:rPr>
        <w:t xml:space="preserve"> se define como una posible causa o condición que puede ser responsable de la enfermedad, lesión o daño.</w:t>
      </w:r>
    </w:p>
    <w:p w14:paraId="757AACE1" w14:textId="77777777" w:rsidR="00657001" w:rsidRPr="0068742B" w:rsidRDefault="00657001" w:rsidP="00657001">
      <w:pPr>
        <w:pStyle w:val="Textoindependiente"/>
        <w:jc w:val="both"/>
        <w:rPr>
          <w:rFonts w:ascii="Arial" w:hAnsi="Arial" w:cs="Arial"/>
          <w:lang w:val="es-CO"/>
        </w:rPr>
      </w:pPr>
      <w:r w:rsidRPr="0068742B">
        <w:rPr>
          <w:rFonts w:ascii="Arial" w:hAnsi="Arial" w:cs="Arial"/>
          <w:b/>
          <w:lang w:val="es-CO"/>
        </w:rPr>
        <w:t>Factores de riesgo psicosociales:</w:t>
      </w:r>
      <w:r w:rsidRPr="0068742B">
        <w:rPr>
          <w:rFonts w:ascii="Arial" w:hAnsi="Arial" w:cs="Arial"/>
          <w:lang w:val="es-CO"/>
        </w:rPr>
        <w:t xml:space="preserve"> Son condiciones psicosociales cuya identificación y evaluación muestra efectos negativos en la salud de la población judicial en el trabajo. </w:t>
      </w:r>
      <w:r w:rsidRPr="0068742B">
        <w:rPr>
          <w:rFonts w:ascii="Arial" w:eastAsia="Times New Roman" w:hAnsi="Arial" w:cs="Arial"/>
          <w:lang w:eastAsia="es-ES"/>
        </w:rPr>
        <w:t>Pueden aumentar o incrementar la probabilidad de que un trabajador consuma una determinada sustancia o sustancias que afectan su salud o su actividad laboral.</w:t>
      </w:r>
    </w:p>
    <w:p w14:paraId="7E473057" w14:textId="77777777" w:rsidR="00657001" w:rsidRPr="0068742B" w:rsidRDefault="00657001" w:rsidP="00657001">
      <w:pPr>
        <w:pStyle w:val="Textoindependiente"/>
        <w:jc w:val="both"/>
        <w:rPr>
          <w:rFonts w:ascii="Arial" w:hAnsi="Arial" w:cs="Arial"/>
          <w:lang w:val="es-CO"/>
        </w:rPr>
      </w:pPr>
      <w:r w:rsidRPr="0068742B">
        <w:rPr>
          <w:rFonts w:ascii="Arial" w:hAnsi="Arial" w:cs="Arial"/>
          <w:b/>
          <w:lang w:val="es-CO"/>
        </w:rPr>
        <w:t xml:space="preserve">Factores de Protección psicosocial: </w:t>
      </w:r>
      <w:r w:rsidRPr="0068742B">
        <w:rPr>
          <w:rFonts w:ascii="Arial" w:hAnsi="Arial" w:cs="Arial"/>
          <w:lang w:val="es-CO"/>
        </w:rPr>
        <w:t>Son las condiciones de trabajo, condiciones individuales, familiares y sociales que promueven la salud y el bienestar del trabajador.</w:t>
      </w:r>
    </w:p>
    <w:p w14:paraId="0C167C82" w14:textId="77777777" w:rsidR="00657001" w:rsidRPr="0068742B" w:rsidRDefault="00657001" w:rsidP="00657001">
      <w:pPr>
        <w:pStyle w:val="Textoindependiente"/>
        <w:jc w:val="both"/>
        <w:rPr>
          <w:rFonts w:ascii="Arial" w:hAnsi="Arial" w:cs="Arial"/>
          <w:lang w:val="es-CO"/>
        </w:rPr>
      </w:pPr>
      <w:r w:rsidRPr="0068742B">
        <w:rPr>
          <w:rFonts w:ascii="Arial" w:hAnsi="Arial" w:cs="Arial"/>
          <w:b/>
          <w:lang w:val="es-CO"/>
        </w:rPr>
        <w:t>Intervención:</w:t>
      </w:r>
      <w:r w:rsidRPr="0068742B">
        <w:rPr>
          <w:rFonts w:ascii="Arial" w:hAnsi="Arial" w:cs="Arial"/>
          <w:lang w:val="es-CO"/>
        </w:rPr>
        <w:t xml:space="preserve"> Hace relación al conjunto de métodos y estrategias utilizados para el control de los riesgos o eliminación de estos, orientados a mantener la salud y seguridad de la población judicial. </w:t>
      </w:r>
    </w:p>
    <w:p w14:paraId="55B3474A" w14:textId="77777777" w:rsidR="00657001" w:rsidRPr="0068742B" w:rsidRDefault="00657001" w:rsidP="00657001">
      <w:pPr>
        <w:pStyle w:val="Textoindependiente"/>
        <w:jc w:val="both"/>
        <w:rPr>
          <w:rFonts w:ascii="Arial" w:hAnsi="Arial" w:cs="Arial"/>
          <w:lang w:eastAsia="es-ES"/>
        </w:rPr>
      </w:pPr>
      <w:r w:rsidRPr="0068742B">
        <w:rPr>
          <w:rFonts w:ascii="Arial" w:hAnsi="Arial" w:cs="Arial"/>
          <w:b/>
          <w:bCs/>
          <w:lang w:eastAsia="es-ES"/>
        </w:rPr>
        <w:t xml:space="preserve">Política: </w:t>
      </w:r>
      <w:r w:rsidRPr="0068742B">
        <w:rPr>
          <w:rFonts w:ascii="Arial" w:hAnsi="Arial" w:cs="Arial"/>
          <w:lang w:eastAsia="es-ES"/>
        </w:rPr>
        <w:t>Conjunto de lineamientos que define una empresa en un documento escrito construido por todos sus integrantes, para llevar a cabo acciones de prevención integral en sus trabajadores.</w:t>
      </w:r>
    </w:p>
    <w:p w14:paraId="59C2C756" w14:textId="77777777" w:rsidR="00657001" w:rsidRPr="0068742B" w:rsidRDefault="00657001" w:rsidP="00657001">
      <w:pPr>
        <w:pStyle w:val="Textoindependiente"/>
        <w:jc w:val="both"/>
        <w:rPr>
          <w:rFonts w:ascii="Arial" w:hAnsi="Arial" w:cs="Arial"/>
          <w:lang w:eastAsia="es-ES"/>
        </w:rPr>
      </w:pPr>
      <w:r w:rsidRPr="0068742B">
        <w:rPr>
          <w:rFonts w:ascii="Arial" w:hAnsi="Arial" w:cs="Arial"/>
          <w:b/>
          <w:bCs/>
          <w:lang w:eastAsia="es-ES"/>
        </w:rPr>
        <w:t xml:space="preserve">Población judicial: </w:t>
      </w:r>
      <w:r w:rsidRPr="0068742B">
        <w:rPr>
          <w:rFonts w:ascii="Arial" w:hAnsi="Arial" w:cs="Arial"/>
          <w:lang w:eastAsia="es-ES"/>
        </w:rPr>
        <w:t xml:space="preserve">Comprende a los servidores judiciales, contratistas de prestación de servicios, trabajadores en misión, judicantes y practicantes. </w:t>
      </w:r>
    </w:p>
    <w:p w14:paraId="206605D6" w14:textId="77777777" w:rsidR="00657001" w:rsidRPr="0068742B" w:rsidRDefault="00657001" w:rsidP="00657001">
      <w:pPr>
        <w:pStyle w:val="Textoindependiente"/>
        <w:jc w:val="both"/>
        <w:rPr>
          <w:rFonts w:ascii="Arial" w:hAnsi="Arial" w:cs="Arial"/>
          <w:lang w:val="es-CO"/>
        </w:rPr>
      </w:pPr>
      <w:r w:rsidRPr="0068742B">
        <w:rPr>
          <w:rFonts w:ascii="Arial" w:hAnsi="Arial" w:cs="Arial"/>
          <w:b/>
          <w:lang w:val="es-CO"/>
        </w:rPr>
        <w:t>Prevención:</w:t>
      </w:r>
      <w:r w:rsidRPr="0068742B">
        <w:rPr>
          <w:rFonts w:ascii="Arial" w:hAnsi="Arial" w:cs="Arial"/>
          <w:lang w:val="es-CO"/>
        </w:rPr>
        <w:t xml:space="preserve"> Involucra la promoción de la salud, la preservación de la salud, su restauración cuando esta se encuentra deteriorada y la minimización del sufrimiento. Cada una de estas actividades se define en términos de niveles de prevención primaria, secundaria o terciaria, de acuerdo con la historia natural y el curso clínico de las enfermedades. En relación con el consumo de sustancias psicoactivas contempla:</w:t>
      </w:r>
    </w:p>
    <w:p w14:paraId="04FAA32F" w14:textId="77777777" w:rsidR="00657001" w:rsidRPr="0068742B" w:rsidRDefault="00657001" w:rsidP="00657001">
      <w:pPr>
        <w:pStyle w:val="Prrafodelista"/>
        <w:widowControl w:val="0"/>
        <w:numPr>
          <w:ilvl w:val="0"/>
          <w:numId w:val="4"/>
        </w:numPr>
        <w:autoSpaceDE w:val="0"/>
        <w:autoSpaceDN w:val="0"/>
        <w:adjustRightInd w:val="0"/>
        <w:spacing w:after="0"/>
        <w:jc w:val="both"/>
        <w:rPr>
          <w:rFonts w:ascii="Arial" w:eastAsia="Times New Roman" w:hAnsi="Arial" w:cs="Arial"/>
          <w:color w:val="000000"/>
          <w:lang w:eastAsia="es-ES"/>
        </w:rPr>
      </w:pPr>
      <w:r w:rsidRPr="0068742B">
        <w:rPr>
          <w:rFonts w:ascii="Arial" w:eastAsia="Times New Roman" w:hAnsi="Arial" w:cs="Arial"/>
          <w:bCs/>
          <w:i/>
          <w:color w:val="000000"/>
          <w:lang w:eastAsia="es-ES"/>
        </w:rPr>
        <w:t>Prevención Universal:</w:t>
      </w:r>
      <w:r w:rsidRPr="0068742B">
        <w:rPr>
          <w:rFonts w:ascii="Arial" w:eastAsia="Times New Roman" w:hAnsi="Arial" w:cs="Arial"/>
          <w:b/>
          <w:bCs/>
          <w:color w:val="000000"/>
          <w:lang w:eastAsia="es-ES"/>
        </w:rPr>
        <w:t xml:space="preserve"> </w:t>
      </w:r>
      <w:r w:rsidRPr="0068742B">
        <w:rPr>
          <w:rFonts w:ascii="Arial" w:eastAsia="Times New Roman" w:hAnsi="Arial" w:cs="Arial"/>
          <w:color w:val="000000"/>
          <w:lang w:eastAsia="es-ES"/>
        </w:rPr>
        <w:t>Corresponde a las acciones dirigidas al total de la población trabajadora, sean consumidores o no de sustancias psicoactivas. Tiene por objetivo prevenir el consumo, resaltando los beneficios que se obtienen al tener un estilo de vida y trabajo saludable.</w:t>
      </w:r>
    </w:p>
    <w:p w14:paraId="1E52FDA5" w14:textId="77777777" w:rsidR="00657001" w:rsidRPr="0068742B" w:rsidRDefault="00657001" w:rsidP="00657001">
      <w:pPr>
        <w:pStyle w:val="Prrafodelista"/>
        <w:widowControl w:val="0"/>
        <w:numPr>
          <w:ilvl w:val="0"/>
          <w:numId w:val="4"/>
        </w:numPr>
        <w:autoSpaceDE w:val="0"/>
        <w:autoSpaceDN w:val="0"/>
        <w:adjustRightInd w:val="0"/>
        <w:spacing w:after="0"/>
        <w:jc w:val="both"/>
        <w:rPr>
          <w:rFonts w:ascii="Arial" w:hAnsi="Arial" w:cs="Arial"/>
          <w:lang w:val="es-CO"/>
        </w:rPr>
      </w:pPr>
      <w:r w:rsidRPr="0068742B">
        <w:rPr>
          <w:rFonts w:ascii="Arial" w:eastAsia="Times New Roman" w:hAnsi="Arial" w:cs="Arial"/>
          <w:bCs/>
          <w:i/>
          <w:color w:val="000000"/>
          <w:lang w:eastAsia="es-ES"/>
        </w:rPr>
        <w:t xml:space="preserve">Prevención Selectiva: </w:t>
      </w:r>
      <w:r w:rsidRPr="0068742B">
        <w:rPr>
          <w:rFonts w:ascii="Arial" w:eastAsia="Times New Roman" w:hAnsi="Arial" w:cs="Arial"/>
          <w:color w:val="000000"/>
          <w:lang w:eastAsia="es-ES"/>
        </w:rPr>
        <w:t>Contempla acciones dirigidas a grupos específicos de la empresa, a los que se les haya identificado factores de riesgo individuales, intra y extralaborales. Cuyo fin es reducir la probabilidad de crear dependencia o abuso a las sustancias.</w:t>
      </w:r>
    </w:p>
    <w:p w14:paraId="70D965ED" w14:textId="77777777" w:rsidR="00657001" w:rsidRPr="008F715D" w:rsidRDefault="00657001" w:rsidP="00657001">
      <w:pPr>
        <w:pStyle w:val="Prrafodelista"/>
        <w:widowControl w:val="0"/>
        <w:numPr>
          <w:ilvl w:val="0"/>
          <w:numId w:val="4"/>
        </w:numPr>
        <w:autoSpaceDE w:val="0"/>
        <w:autoSpaceDN w:val="0"/>
        <w:adjustRightInd w:val="0"/>
        <w:spacing w:before="240" w:after="0"/>
        <w:jc w:val="both"/>
        <w:rPr>
          <w:rFonts w:ascii="Arial" w:hAnsi="Arial" w:cs="Arial"/>
          <w:lang w:val="es-CO"/>
        </w:rPr>
      </w:pPr>
      <w:r w:rsidRPr="0068742B">
        <w:rPr>
          <w:rFonts w:ascii="Arial" w:eastAsia="Times New Roman" w:hAnsi="Arial" w:cs="Arial"/>
          <w:bCs/>
          <w:i/>
          <w:color w:val="000000"/>
          <w:lang w:eastAsia="es-ES"/>
        </w:rPr>
        <w:t>Prevención indicada:</w:t>
      </w:r>
      <w:r w:rsidRPr="0068742B">
        <w:rPr>
          <w:rFonts w:ascii="Arial" w:eastAsia="Times New Roman" w:hAnsi="Arial" w:cs="Arial"/>
          <w:b/>
          <w:bCs/>
          <w:color w:val="000000"/>
          <w:lang w:eastAsia="es-ES"/>
        </w:rPr>
        <w:t xml:space="preserve"> </w:t>
      </w:r>
      <w:r w:rsidRPr="0068742B">
        <w:rPr>
          <w:rFonts w:ascii="Arial" w:eastAsia="Times New Roman" w:hAnsi="Arial" w:cs="Arial"/>
          <w:color w:val="000000"/>
          <w:lang w:eastAsia="es-ES"/>
        </w:rPr>
        <w:t xml:space="preserve">Incluye actividades dirigidas a los individuos que presentan síntomas de abuso o dependencia, cuyo propósito es reducir el daño como </w:t>
      </w:r>
      <w:r w:rsidRPr="0068742B">
        <w:rPr>
          <w:rFonts w:ascii="Arial" w:eastAsia="Times New Roman" w:hAnsi="Arial" w:cs="Arial"/>
          <w:color w:val="000000"/>
          <w:lang w:eastAsia="es-ES"/>
        </w:rPr>
        <w:lastRenderedPageBreak/>
        <w:t>consecuencia de este trastorno. Este enfoque de intervención debe ser específico para cada trabajador.</w:t>
      </w:r>
    </w:p>
    <w:p w14:paraId="5F281DC5" w14:textId="77777777" w:rsidR="00657001" w:rsidRPr="0068742B" w:rsidRDefault="00657001" w:rsidP="00657001">
      <w:pPr>
        <w:pStyle w:val="Textoindependiente"/>
        <w:spacing w:before="240"/>
        <w:jc w:val="both"/>
        <w:rPr>
          <w:rFonts w:ascii="Arial" w:hAnsi="Arial" w:cs="Arial"/>
          <w:lang w:val="es-CO"/>
        </w:rPr>
      </w:pPr>
      <w:r w:rsidRPr="0068742B">
        <w:rPr>
          <w:rFonts w:ascii="Arial" w:hAnsi="Arial" w:cs="Arial"/>
          <w:b/>
          <w:lang w:val="es-CO"/>
        </w:rPr>
        <w:t>Salud laboral:</w:t>
      </w:r>
      <w:r w:rsidRPr="0068742B">
        <w:rPr>
          <w:rFonts w:ascii="Arial" w:hAnsi="Arial" w:cs="Arial"/>
          <w:lang w:val="es-CO"/>
        </w:rPr>
        <w:t xml:space="preserve"> El término salud, en relación con el trabajo, abarca no solamente la ausencia de afecciones o de enfermedad, sino también los elementos físicos y mentales que afectan a la salud y están directamente relacionados con la seguridad e higiene en el trabajo. </w:t>
      </w:r>
      <w:r w:rsidRPr="0068742B">
        <w:rPr>
          <w:rFonts w:ascii="Arial" w:hAnsi="Arial" w:cs="Arial"/>
          <w:lang w:val="es-CO"/>
        </w:rPr>
        <w:tab/>
      </w:r>
    </w:p>
    <w:p w14:paraId="210B0554" w14:textId="77777777" w:rsidR="00657001" w:rsidRPr="0068742B" w:rsidRDefault="00657001" w:rsidP="00657001">
      <w:pPr>
        <w:pStyle w:val="Textoindependiente"/>
        <w:jc w:val="both"/>
        <w:rPr>
          <w:rFonts w:ascii="Arial" w:hAnsi="Arial" w:cs="Arial"/>
          <w:lang w:val="es-CO"/>
        </w:rPr>
      </w:pPr>
      <w:r w:rsidRPr="0068742B">
        <w:rPr>
          <w:rFonts w:ascii="Arial" w:hAnsi="Arial" w:cs="Arial"/>
          <w:b/>
          <w:lang w:val="es-CO"/>
        </w:rPr>
        <w:t>Seguridad en el trabajo</w:t>
      </w:r>
      <w:r w:rsidRPr="0068742B">
        <w:rPr>
          <w:rFonts w:ascii="Arial" w:hAnsi="Arial" w:cs="Arial"/>
          <w:lang w:val="es-CO"/>
        </w:rPr>
        <w:t>: Conjunto de directrices, actividades, mecanismos, elementos y condiciones, que conducen a disminuir el riesgo de accidentes y enfermedades en el trabajo.</w:t>
      </w:r>
    </w:p>
    <w:p w14:paraId="3ED83D89" w14:textId="77777777" w:rsidR="00657001" w:rsidRPr="0068742B" w:rsidRDefault="00657001" w:rsidP="00657001">
      <w:pPr>
        <w:pStyle w:val="Textoindependiente"/>
        <w:jc w:val="both"/>
        <w:rPr>
          <w:rFonts w:ascii="Arial" w:hAnsi="Arial" w:cs="Arial"/>
          <w:lang w:val="es-CO"/>
        </w:rPr>
      </w:pPr>
      <w:r w:rsidRPr="0068742B">
        <w:rPr>
          <w:rFonts w:ascii="Arial" w:hAnsi="Arial" w:cs="Arial"/>
          <w:b/>
          <w:bCs/>
          <w:lang w:val="es-CO"/>
        </w:rPr>
        <w:t xml:space="preserve">Sustancias psicoactivas: </w:t>
      </w:r>
      <w:r w:rsidRPr="0068742B">
        <w:rPr>
          <w:rFonts w:ascii="Arial" w:hAnsi="Arial" w:cs="Arial"/>
          <w:lang w:val="es-CO"/>
        </w:rPr>
        <w:t>Sustancia lícita o ilícita de origen natural o sintético que, cuando se ingiere, afecta y modifica el funcionamiento del sistema nervioso central y los procesos mentales (como la cognición o la afectividad). “Psicoactivo” no implica necesariamente que produzca dependencia, sin embargo, en el lenguaje corriente, esta característica está implícita, en las expresiones “consumo de drogas” o “abuso de sustancias.</w:t>
      </w:r>
    </w:p>
    <w:p w14:paraId="08BD7854" w14:textId="77777777" w:rsidR="00657001" w:rsidRPr="0068742B" w:rsidRDefault="00657001" w:rsidP="00657001">
      <w:pPr>
        <w:pStyle w:val="Textoindependiente"/>
        <w:jc w:val="both"/>
        <w:rPr>
          <w:rFonts w:ascii="Arial" w:hAnsi="Arial" w:cs="Arial"/>
          <w:lang w:val="es-CO"/>
        </w:rPr>
      </w:pPr>
      <w:r w:rsidRPr="0068742B">
        <w:rPr>
          <w:rFonts w:ascii="Arial" w:hAnsi="Arial" w:cs="Arial"/>
          <w:b/>
          <w:lang w:val="es-CO"/>
        </w:rPr>
        <w:t>Trabajo saludable:</w:t>
      </w:r>
      <w:r w:rsidRPr="0068742B">
        <w:rPr>
          <w:rFonts w:ascii="Arial" w:hAnsi="Arial" w:cs="Arial"/>
          <w:lang w:val="es-CO"/>
        </w:rPr>
        <w:t xml:space="preserve"> Aquellas labores que dan preponderancia a la persona, su bienestar (físico, emocional, mental), y sus valores, brindando múltiples beneficios en seguridad y salud al trabajador. </w:t>
      </w:r>
    </w:p>
    <w:p w14:paraId="67BDF3E6" w14:textId="77777777" w:rsidR="00657001" w:rsidRPr="0068742B" w:rsidRDefault="00657001" w:rsidP="00657001">
      <w:pPr>
        <w:pStyle w:val="Textoindependiente"/>
        <w:jc w:val="both"/>
        <w:rPr>
          <w:rFonts w:ascii="Arial" w:hAnsi="Arial" w:cs="Arial"/>
          <w:lang w:val="es-CO"/>
        </w:rPr>
      </w:pPr>
      <w:r w:rsidRPr="0068742B">
        <w:rPr>
          <w:rFonts w:ascii="Arial" w:hAnsi="Arial" w:cs="Arial"/>
          <w:b/>
          <w:lang w:val="es-CO"/>
        </w:rPr>
        <w:t>Valoración del riesgo:</w:t>
      </w:r>
      <w:r w:rsidRPr="0068742B">
        <w:rPr>
          <w:rFonts w:ascii="Arial" w:hAnsi="Arial" w:cs="Arial"/>
          <w:lang w:val="es-CO"/>
        </w:rPr>
        <w:t xml:space="preserve"> Estimación cualitativa o cuantitativa de la probabilidad de efectos adversos que pueden resultar de una exposición a diversos factores o de la ausencia de influencias benéficas.  </w:t>
      </w:r>
    </w:p>
    <w:p w14:paraId="38470C16" w14:textId="122FD36C" w:rsidR="00F1564D" w:rsidRPr="0068742B" w:rsidRDefault="00F1564D" w:rsidP="00F1564D">
      <w:pPr>
        <w:pStyle w:val="Ttulo1"/>
        <w:numPr>
          <w:ilvl w:val="0"/>
          <w:numId w:val="29"/>
        </w:numPr>
        <w:jc w:val="left"/>
        <w:rPr>
          <w:sz w:val="22"/>
          <w:szCs w:val="22"/>
        </w:rPr>
      </w:pPr>
      <w:bookmarkStart w:id="6" w:name="_Toc75534533"/>
      <w:bookmarkStart w:id="7" w:name="_Toc169081777"/>
      <w:r w:rsidRPr="0068742B">
        <w:rPr>
          <w:sz w:val="22"/>
          <w:szCs w:val="22"/>
        </w:rPr>
        <w:t xml:space="preserve">MARCO </w:t>
      </w:r>
      <w:bookmarkEnd w:id="6"/>
      <w:r>
        <w:rPr>
          <w:sz w:val="22"/>
          <w:szCs w:val="22"/>
        </w:rPr>
        <w:t>NORMATIVO</w:t>
      </w:r>
      <w:bookmarkEnd w:id="7"/>
    </w:p>
    <w:p w14:paraId="18A78582" w14:textId="77777777" w:rsidR="00F1564D" w:rsidRDefault="00F1564D" w:rsidP="00F1564D">
      <w:pPr>
        <w:pStyle w:val="Textoindependiente"/>
        <w:jc w:val="both"/>
        <w:rPr>
          <w:rFonts w:ascii="Arial" w:hAnsi="Arial" w:cs="Arial"/>
        </w:rPr>
      </w:pPr>
      <w:r w:rsidRPr="003C4F78">
        <w:rPr>
          <w:rFonts w:ascii="Arial" w:hAnsi="Arial" w:cs="Arial"/>
        </w:rPr>
        <w:t>Ver F-SST-02 Matriz Requisitos Legales SG-SST</w:t>
      </w:r>
    </w:p>
    <w:p w14:paraId="5BEAFD2A" w14:textId="0ECBE587" w:rsidR="00F1564D" w:rsidRPr="007D6AA5" w:rsidRDefault="00F1564D" w:rsidP="007D6AA5">
      <w:pPr>
        <w:pStyle w:val="Ttulo1"/>
        <w:numPr>
          <w:ilvl w:val="0"/>
          <w:numId w:val="29"/>
        </w:numPr>
        <w:jc w:val="left"/>
        <w:rPr>
          <w:sz w:val="22"/>
          <w:szCs w:val="22"/>
        </w:rPr>
      </w:pPr>
      <w:bookmarkStart w:id="8" w:name="_Toc75534531"/>
      <w:bookmarkStart w:id="9" w:name="_Toc169081778"/>
      <w:r w:rsidRPr="007D6AA5">
        <w:rPr>
          <w:sz w:val="22"/>
          <w:szCs w:val="22"/>
        </w:rPr>
        <w:t>MARCO CONCEPTUAL</w:t>
      </w:r>
      <w:bookmarkEnd w:id="8"/>
      <w:bookmarkEnd w:id="9"/>
    </w:p>
    <w:p w14:paraId="60FF2420" w14:textId="77777777" w:rsidR="00F1564D" w:rsidRPr="0068742B" w:rsidRDefault="00F1564D" w:rsidP="00F1564D">
      <w:pPr>
        <w:pStyle w:val="Textoindependiente"/>
        <w:jc w:val="both"/>
        <w:rPr>
          <w:rFonts w:ascii="Arial" w:hAnsi="Arial" w:cs="Arial"/>
          <w:lang w:eastAsia="es-ES"/>
        </w:rPr>
      </w:pPr>
      <w:r w:rsidRPr="0068742B">
        <w:rPr>
          <w:rFonts w:ascii="Arial" w:hAnsi="Arial" w:cs="Arial"/>
          <w:lang w:eastAsia="es-ES"/>
        </w:rPr>
        <w:t>Desde hace mucho tiempo se ha tratado de unificar los conceptos de los principales términos en el campo de las drogas, procurando despojarlos de sus connotaciones morales, políticas, culturales, económicas, y dejarlos exclusivamente con su sentido científico-técnico actual, según el consenso de entidades como la Organización Mundial de la Salud, la Asociación Americana de Psiquiatría y el Real Colegio de Psiquiatras Británico (Lorenzo, 1998).</w:t>
      </w:r>
    </w:p>
    <w:p w14:paraId="3719C0BC" w14:textId="77777777" w:rsidR="00F1564D" w:rsidRPr="0068742B" w:rsidRDefault="00F1564D" w:rsidP="00F1564D">
      <w:pPr>
        <w:pStyle w:val="Textoindependiente"/>
        <w:jc w:val="both"/>
        <w:rPr>
          <w:rFonts w:ascii="Arial" w:hAnsi="Arial" w:cs="Arial"/>
          <w:lang w:eastAsia="es-ES"/>
        </w:rPr>
      </w:pPr>
      <w:r w:rsidRPr="0068742B">
        <w:rPr>
          <w:rFonts w:ascii="Arial" w:hAnsi="Arial" w:cs="Arial"/>
          <w:lang w:eastAsia="es-ES"/>
        </w:rPr>
        <w:t>En este contexto, se define a la sustancia psicoactiva como una sustancia lícita o ilícita de origen natural o sintético que, cuando se ingiere, afecta y modifica el funcionamiento del sistema nervioso central y los procesos mentales (como la cognición o la afectividad). “Psicoactivo” no implica necesariamente que produzca dependencia, sin embargo, en el lenguaje corriente, esta característica está implícita, en las expresiones “consumo de drogas” o “abuso de sustancias”.</w:t>
      </w:r>
    </w:p>
    <w:p w14:paraId="7203AF5B" w14:textId="77777777" w:rsidR="00F1564D" w:rsidRPr="0068742B" w:rsidRDefault="00F1564D" w:rsidP="00F1564D">
      <w:pPr>
        <w:pStyle w:val="Textoindependiente"/>
        <w:jc w:val="both"/>
        <w:rPr>
          <w:rFonts w:ascii="Arial" w:hAnsi="Arial" w:cs="Arial"/>
          <w:lang w:val="es-MX"/>
        </w:rPr>
      </w:pPr>
      <w:r w:rsidRPr="0068742B">
        <w:rPr>
          <w:rFonts w:ascii="Arial" w:hAnsi="Arial" w:cs="Arial"/>
        </w:rPr>
        <w:lastRenderedPageBreak/>
        <w:t xml:space="preserve">La denominación y clasificación de las sustancias psicoactivas se encuentra en </w:t>
      </w:r>
      <w:r w:rsidRPr="0068742B">
        <w:rPr>
          <w:rFonts w:ascii="Arial" w:hAnsi="Arial" w:cs="Arial"/>
          <w:lang w:val="es-MX"/>
        </w:rPr>
        <w:t>la CIE-10 (Clasificación Internacional de Trastornos psicológicos), y el DSM-IV (Manual Diagnóstico y Estadístico de Trastornos Psicológicos).</w:t>
      </w:r>
    </w:p>
    <w:p w14:paraId="126B25B4" w14:textId="77777777" w:rsidR="00F1564D" w:rsidRPr="0068742B" w:rsidRDefault="00F1564D" w:rsidP="00F1564D">
      <w:pPr>
        <w:pStyle w:val="Textoindependiente"/>
        <w:jc w:val="both"/>
        <w:rPr>
          <w:rFonts w:ascii="Arial" w:hAnsi="Arial" w:cs="Arial"/>
          <w:lang w:val="es-MX"/>
        </w:rPr>
      </w:pPr>
      <w:r w:rsidRPr="0068742B">
        <w:rPr>
          <w:rFonts w:ascii="Arial" w:hAnsi="Arial" w:cs="Arial"/>
          <w:lang w:val="es-MX"/>
        </w:rPr>
        <w:t>La CIE-10 las clasifica de la siguiente manera:</w:t>
      </w:r>
    </w:p>
    <w:tbl>
      <w:tblPr>
        <w:tblW w:w="8505" w:type="dxa"/>
        <w:tblInd w:w="-8" w:type="dxa"/>
        <w:tblLayout w:type="fixed"/>
        <w:tblCellMar>
          <w:left w:w="70" w:type="dxa"/>
          <w:right w:w="70" w:type="dxa"/>
        </w:tblCellMar>
        <w:tblLook w:val="0000" w:firstRow="0" w:lastRow="0" w:firstColumn="0" w:lastColumn="0" w:noHBand="0" w:noVBand="0"/>
      </w:tblPr>
      <w:tblGrid>
        <w:gridCol w:w="1192"/>
        <w:gridCol w:w="7313"/>
      </w:tblGrid>
      <w:tr w:rsidR="00F1564D" w:rsidRPr="0068742B" w14:paraId="558E39E1" w14:textId="77777777" w:rsidTr="007C50C0">
        <w:trPr>
          <w:trHeight w:val="260"/>
        </w:trPr>
        <w:tc>
          <w:tcPr>
            <w:tcW w:w="1192" w:type="dxa"/>
            <w:tcBorders>
              <w:top w:val="single" w:sz="6" w:space="0" w:color="000000"/>
              <w:left w:val="single" w:sz="6" w:space="0" w:color="000000"/>
              <w:bottom w:val="single" w:sz="6" w:space="0" w:color="000000"/>
              <w:right w:val="single" w:sz="6" w:space="0" w:color="000000"/>
            </w:tcBorders>
          </w:tcPr>
          <w:p w14:paraId="339236BE" w14:textId="77777777" w:rsidR="00F1564D" w:rsidRPr="0068742B" w:rsidRDefault="00F1564D" w:rsidP="007C50C0">
            <w:pPr>
              <w:widowControl w:val="0"/>
              <w:autoSpaceDE w:val="0"/>
              <w:autoSpaceDN w:val="0"/>
              <w:adjustRightInd w:val="0"/>
              <w:spacing w:after="0"/>
              <w:jc w:val="center"/>
              <w:rPr>
                <w:rFonts w:ascii="Arial" w:eastAsia="Times New Roman" w:hAnsi="Arial" w:cs="Arial"/>
                <w:b/>
                <w:bCs/>
                <w:lang w:eastAsia="es-ES"/>
              </w:rPr>
            </w:pPr>
            <w:r w:rsidRPr="0068742B">
              <w:rPr>
                <w:rFonts w:ascii="Arial" w:eastAsia="Times New Roman" w:hAnsi="Arial" w:cs="Arial"/>
                <w:b/>
                <w:bCs/>
                <w:lang w:eastAsia="es-ES"/>
              </w:rPr>
              <w:t>CÓDIGO</w:t>
            </w:r>
          </w:p>
        </w:tc>
        <w:tc>
          <w:tcPr>
            <w:tcW w:w="7313" w:type="dxa"/>
            <w:tcBorders>
              <w:top w:val="single" w:sz="6" w:space="0" w:color="000000"/>
              <w:left w:val="single" w:sz="6" w:space="0" w:color="000000"/>
              <w:bottom w:val="single" w:sz="6" w:space="0" w:color="000000"/>
              <w:right w:val="single" w:sz="6" w:space="0" w:color="000000"/>
            </w:tcBorders>
          </w:tcPr>
          <w:p w14:paraId="0B4AF463" w14:textId="77777777" w:rsidR="00F1564D" w:rsidRPr="0068742B" w:rsidRDefault="00F1564D" w:rsidP="007C50C0">
            <w:pPr>
              <w:widowControl w:val="0"/>
              <w:autoSpaceDE w:val="0"/>
              <w:autoSpaceDN w:val="0"/>
              <w:adjustRightInd w:val="0"/>
              <w:spacing w:after="0"/>
              <w:jc w:val="center"/>
              <w:rPr>
                <w:rFonts w:ascii="Arial" w:eastAsia="Times New Roman" w:hAnsi="Arial" w:cs="Arial"/>
                <w:b/>
                <w:bCs/>
                <w:lang w:eastAsia="es-ES"/>
              </w:rPr>
            </w:pPr>
            <w:r w:rsidRPr="0068742B">
              <w:rPr>
                <w:rFonts w:ascii="Arial" w:eastAsia="Times New Roman" w:hAnsi="Arial" w:cs="Arial"/>
                <w:b/>
                <w:bCs/>
                <w:lang w:eastAsia="es-ES"/>
              </w:rPr>
              <w:t>TRASTORNOS DEBIDOS AL CONSUMO DE</w:t>
            </w:r>
          </w:p>
        </w:tc>
      </w:tr>
      <w:tr w:rsidR="00F1564D" w:rsidRPr="0068742B" w14:paraId="79136877" w14:textId="77777777" w:rsidTr="007C50C0">
        <w:trPr>
          <w:trHeight w:val="243"/>
        </w:trPr>
        <w:tc>
          <w:tcPr>
            <w:tcW w:w="1192" w:type="dxa"/>
            <w:tcBorders>
              <w:top w:val="single" w:sz="6" w:space="0" w:color="000000"/>
              <w:left w:val="single" w:sz="6" w:space="0" w:color="000000"/>
              <w:bottom w:val="single" w:sz="6" w:space="0" w:color="000000"/>
              <w:right w:val="single" w:sz="6" w:space="0" w:color="000000"/>
            </w:tcBorders>
          </w:tcPr>
          <w:p w14:paraId="4C4F4441" w14:textId="77777777" w:rsidR="00F1564D" w:rsidRPr="0068742B" w:rsidRDefault="00F1564D" w:rsidP="007C50C0">
            <w:pPr>
              <w:widowControl w:val="0"/>
              <w:autoSpaceDE w:val="0"/>
              <w:autoSpaceDN w:val="0"/>
              <w:adjustRightInd w:val="0"/>
              <w:spacing w:after="0"/>
              <w:jc w:val="center"/>
              <w:rPr>
                <w:rFonts w:ascii="Arial" w:eastAsia="Times New Roman" w:hAnsi="Arial" w:cs="Arial"/>
                <w:b/>
                <w:bCs/>
                <w:lang w:eastAsia="es-ES"/>
              </w:rPr>
            </w:pPr>
            <w:r w:rsidRPr="0068742B">
              <w:rPr>
                <w:rFonts w:ascii="Arial" w:eastAsia="Times New Roman" w:hAnsi="Arial" w:cs="Arial"/>
                <w:b/>
                <w:bCs/>
                <w:lang w:eastAsia="es-ES"/>
              </w:rPr>
              <w:t>F 10</w:t>
            </w:r>
          </w:p>
        </w:tc>
        <w:tc>
          <w:tcPr>
            <w:tcW w:w="7313" w:type="dxa"/>
            <w:tcBorders>
              <w:top w:val="single" w:sz="6" w:space="0" w:color="000000"/>
              <w:left w:val="single" w:sz="6" w:space="0" w:color="000000"/>
              <w:bottom w:val="single" w:sz="6" w:space="0" w:color="000000"/>
              <w:right w:val="single" w:sz="6" w:space="0" w:color="000000"/>
            </w:tcBorders>
          </w:tcPr>
          <w:p w14:paraId="17FA5173" w14:textId="77777777" w:rsidR="00F1564D" w:rsidRPr="0068742B" w:rsidRDefault="00F1564D" w:rsidP="007C50C0">
            <w:pPr>
              <w:widowControl w:val="0"/>
              <w:autoSpaceDE w:val="0"/>
              <w:autoSpaceDN w:val="0"/>
              <w:adjustRightInd w:val="0"/>
              <w:spacing w:after="0"/>
              <w:rPr>
                <w:rFonts w:ascii="Arial" w:eastAsia="Times New Roman" w:hAnsi="Arial" w:cs="Arial"/>
                <w:b/>
                <w:bCs/>
                <w:lang w:eastAsia="es-ES"/>
              </w:rPr>
            </w:pPr>
            <w:r w:rsidRPr="0068742B">
              <w:rPr>
                <w:rFonts w:ascii="Arial" w:eastAsia="Times New Roman" w:hAnsi="Arial" w:cs="Arial"/>
                <w:lang w:eastAsia="es-ES"/>
              </w:rPr>
              <w:t>Alcohol</w:t>
            </w:r>
          </w:p>
        </w:tc>
      </w:tr>
      <w:tr w:rsidR="00F1564D" w:rsidRPr="0068742B" w14:paraId="02CDC1DF" w14:textId="77777777" w:rsidTr="007C50C0">
        <w:trPr>
          <w:trHeight w:val="255"/>
        </w:trPr>
        <w:tc>
          <w:tcPr>
            <w:tcW w:w="1192" w:type="dxa"/>
            <w:tcBorders>
              <w:top w:val="single" w:sz="6" w:space="0" w:color="000000"/>
              <w:left w:val="single" w:sz="6" w:space="0" w:color="000000"/>
              <w:bottom w:val="single" w:sz="6" w:space="0" w:color="000000"/>
              <w:right w:val="single" w:sz="6" w:space="0" w:color="000000"/>
            </w:tcBorders>
          </w:tcPr>
          <w:p w14:paraId="789B8634" w14:textId="77777777" w:rsidR="00F1564D" w:rsidRPr="0068742B" w:rsidRDefault="00F1564D" w:rsidP="007C50C0">
            <w:pPr>
              <w:widowControl w:val="0"/>
              <w:autoSpaceDE w:val="0"/>
              <w:autoSpaceDN w:val="0"/>
              <w:adjustRightInd w:val="0"/>
              <w:spacing w:after="0"/>
              <w:jc w:val="center"/>
              <w:rPr>
                <w:rFonts w:ascii="Arial" w:eastAsia="Times New Roman" w:hAnsi="Arial" w:cs="Arial"/>
                <w:b/>
                <w:bCs/>
                <w:lang w:eastAsia="es-ES"/>
              </w:rPr>
            </w:pPr>
            <w:r w:rsidRPr="0068742B">
              <w:rPr>
                <w:rFonts w:ascii="Arial" w:eastAsia="Times New Roman" w:hAnsi="Arial" w:cs="Arial"/>
                <w:b/>
                <w:bCs/>
                <w:lang w:eastAsia="es-ES"/>
              </w:rPr>
              <w:t>F 11</w:t>
            </w:r>
          </w:p>
        </w:tc>
        <w:tc>
          <w:tcPr>
            <w:tcW w:w="7313" w:type="dxa"/>
            <w:tcBorders>
              <w:top w:val="single" w:sz="6" w:space="0" w:color="000000"/>
              <w:left w:val="single" w:sz="6" w:space="0" w:color="000000"/>
              <w:bottom w:val="single" w:sz="6" w:space="0" w:color="000000"/>
              <w:right w:val="single" w:sz="6" w:space="0" w:color="000000"/>
            </w:tcBorders>
          </w:tcPr>
          <w:p w14:paraId="0178652B" w14:textId="77777777" w:rsidR="00F1564D" w:rsidRPr="0068742B" w:rsidRDefault="00F1564D" w:rsidP="007C50C0">
            <w:pPr>
              <w:widowControl w:val="0"/>
              <w:autoSpaceDE w:val="0"/>
              <w:autoSpaceDN w:val="0"/>
              <w:adjustRightInd w:val="0"/>
              <w:spacing w:after="0"/>
              <w:rPr>
                <w:rFonts w:ascii="Arial" w:eastAsia="Times New Roman" w:hAnsi="Arial" w:cs="Arial"/>
                <w:b/>
                <w:bCs/>
                <w:lang w:eastAsia="es-ES"/>
              </w:rPr>
            </w:pPr>
            <w:r w:rsidRPr="0068742B">
              <w:rPr>
                <w:rFonts w:ascii="Arial" w:eastAsia="Times New Roman" w:hAnsi="Arial" w:cs="Arial"/>
                <w:lang w:eastAsia="es-ES"/>
              </w:rPr>
              <w:t>Opioides (como morfina y heroína)</w:t>
            </w:r>
          </w:p>
        </w:tc>
      </w:tr>
      <w:tr w:rsidR="00F1564D" w:rsidRPr="0068742B" w14:paraId="5D4D807C" w14:textId="77777777" w:rsidTr="007C50C0">
        <w:trPr>
          <w:trHeight w:val="243"/>
        </w:trPr>
        <w:tc>
          <w:tcPr>
            <w:tcW w:w="1192" w:type="dxa"/>
            <w:tcBorders>
              <w:top w:val="single" w:sz="6" w:space="0" w:color="000000"/>
              <w:left w:val="single" w:sz="6" w:space="0" w:color="000000"/>
              <w:bottom w:val="single" w:sz="6" w:space="0" w:color="000000"/>
              <w:right w:val="single" w:sz="6" w:space="0" w:color="000000"/>
            </w:tcBorders>
          </w:tcPr>
          <w:p w14:paraId="2A9331AD" w14:textId="77777777" w:rsidR="00F1564D" w:rsidRPr="0068742B" w:rsidRDefault="00F1564D" w:rsidP="007C50C0">
            <w:pPr>
              <w:widowControl w:val="0"/>
              <w:autoSpaceDE w:val="0"/>
              <w:autoSpaceDN w:val="0"/>
              <w:adjustRightInd w:val="0"/>
              <w:spacing w:after="0"/>
              <w:jc w:val="center"/>
              <w:rPr>
                <w:rFonts w:ascii="Arial" w:eastAsia="Times New Roman" w:hAnsi="Arial" w:cs="Arial"/>
                <w:b/>
                <w:bCs/>
                <w:lang w:eastAsia="es-ES"/>
              </w:rPr>
            </w:pPr>
            <w:r w:rsidRPr="0068742B">
              <w:rPr>
                <w:rFonts w:ascii="Arial" w:eastAsia="Times New Roman" w:hAnsi="Arial" w:cs="Arial"/>
                <w:b/>
                <w:bCs/>
                <w:lang w:eastAsia="es-ES"/>
              </w:rPr>
              <w:t>F 12</w:t>
            </w:r>
          </w:p>
        </w:tc>
        <w:tc>
          <w:tcPr>
            <w:tcW w:w="7313" w:type="dxa"/>
            <w:tcBorders>
              <w:top w:val="single" w:sz="6" w:space="0" w:color="000000"/>
              <w:left w:val="single" w:sz="6" w:space="0" w:color="000000"/>
              <w:bottom w:val="single" w:sz="6" w:space="0" w:color="000000"/>
              <w:right w:val="single" w:sz="6" w:space="0" w:color="000000"/>
            </w:tcBorders>
          </w:tcPr>
          <w:p w14:paraId="6BE57885" w14:textId="77777777" w:rsidR="00F1564D" w:rsidRPr="0068742B" w:rsidRDefault="00F1564D" w:rsidP="007C50C0">
            <w:pPr>
              <w:widowControl w:val="0"/>
              <w:autoSpaceDE w:val="0"/>
              <w:autoSpaceDN w:val="0"/>
              <w:adjustRightInd w:val="0"/>
              <w:spacing w:after="0"/>
              <w:rPr>
                <w:rFonts w:ascii="Arial" w:eastAsia="Times New Roman" w:hAnsi="Arial" w:cs="Arial"/>
                <w:b/>
                <w:bCs/>
                <w:lang w:eastAsia="es-ES"/>
              </w:rPr>
            </w:pPr>
            <w:r w:rsidRPr="0068742B">
              <w:rPr>
                <w:rFonts w:ascii="Arial" w:eastAsia="Times New Roman" w:hAnsi="Arial" w:cs="Arial"/>
                <w:lang w:eastAsia="es-ES"/>
              </w:rPr>
              <w:t>Cannabinoides (</w:t>
            </w:r>
            <w:proofErr w:type="spellStart"/>
            <w:r w:rsidRPr="0068742B">
              <w:rPr>
                <w:rFonts w:ascii="Arial" w:eastAsia="Times New Roman" w:hAnsi="Arial" w:cs="Arial"/>
                <w:lang w:eastAsia="es-ES"/>
              </w:rPr>
              <w:t>haschisch</w:t>
            </w:r>
            <w:proofErr w:type="spellEnd"/>
            <w:r w:rsidRPr="0068742B">
              <w:rPr>
                <w:rFonts w:ascii="Arial" w:eastAsia="Times New Roman" w:hAnsi="Arial" w:cs="Arial"/>
                <w:lang w:eastAsia="es-ES"/>
              </w:rPr>
              <w:t xml:space="preserve"> y Marihuana)</w:t>
            </w:r>
          </w:p>
        </w:tc>
      </w:tr>
      <w:tr w:rsidR="00F1564D" w:rsidRPr="0068742B" w14:paraId="31522AB7" w14:textId="77777777" w:rsidTr="007C50C0">
        <w:trPr>
          <w:trHeight w:val="499"/>
        </w:trPr>
        <w:tc>
          <w:tcPr>
            <w:tcW w:w="1192" w:type="dxa"/>
            <w:tcBorders>
              <w:top w:val="single" w:sz="6" w:space="0" w:color="000000"/>
              <w:left w:val="single" w:sz="6" w:space="0" w:color="000000"/>
              <w:bottom w:val="single" w:sz="6" w:space="0" w:color="000000"/>
              <w:right w:val="single" w:sz="6" w:space="0" w:color="000000"/>
            </w:tcBorders>
          </w:tcPr>
          <w:p w14:paraId="01470884" w14:textId="77777777" w:rsidR="00F1564D" w:rsidRPr="0068742B" w:rsidRDefault="00F1564D" w:rsidP="007C50C0">
            <w:pPr>
              <w:widowControl w:val="0"/>
              <w:autoSpaceDE w:val="0"/>
              <w:autoSpaceDN w:val="0"/>
              <w:adjustRightInd w:val="0"/>
              <w:spacing w:after="0"/>
              <w:jc w:val="center"/>
              <w:rPr>
                <w:rFonts w:ascii="Arial" w:eastAsia="Times New Roman" w:hAnsi="Arial" w:cs="Arial"/>
                <w:b/>
                <w:bCs/>
                <w:lang w:eastAsia="es-ES"/>
              </w:rPr>
            </w:pPr>
            <w:r w:rsidRPr="0068742B">
              <w:rPr>
                <w:rFonts w:ascii="Arial" w:eastAsia="Times New Roman" w:hAnsi="Arial" w:cs="Arial"/>
                <w:b/>
                <w:bCs/>
                <w:lang w:eastAsia="es-ES"/>
              </w:rPr>
              <w:t>F 13</w:t>
            </w:r>
          </w:p>
        </w:tc>
        <w:tc>
          <w:tcPr>
            <w:tcW w:w="7313" w:type="dxa"/>
            <w:tcBorders>
              <w:top w:val="single" w:sz="6" w:space="0" w:color="000000"/>
              <w:left w:val="single" w:sz="6" w:space="0" w:color="000000"/>
              <w:bottom w:val="single" w:sz="6" w:space="0" w:color="000000"/>
              <w:right w:val="single" w:sz="6" w:space="0" w:color="000000"/>
            </w:tcBorders>
          </w:tcPr>
          <w:p w14:paraId="1D1E5FE9" w14:textId="77777777" w:rsidR="00F1564D" w:rsidRPr="0068742B" w:rsidRDefault="00F1564D" w:rsidP="007C50C0">
            <w:pPr>
              <w:widowControl w:val="0"/>
              <w:autoSpaceDE w:val="0"/>
              <w:autoSpaceDN w:val="0"/>
              <w:adjustRightInd w:val="0"/>
              <w:spacing w:after="0"/>
              <w:rPr>
                <w:rFonts w:ascii="Arial" w:eastAsia="Times New Roman" w:hAnsi="Arial" w:cs="Arial"/>
                <w:b/>
                <w:bCs/>
                <w:lang w:eastAsia="es-ES"/>
              </w:rPr>
            </w:pPr>
            <w:r w:rsidRPr="0068742B">
              <w:rPr>
                <w:rFonts w:ascii="Arial" w:eastAsia="Times New Roman" w:hAnsi="Arial" w:cs="Arial"/>
                <w:lang w:eastAsia="es-ES"/>
              </w:rPr>
              <w:t>Sedantes o hipnóticos (tranquilizantes o hipnóticos como las Benzodiacepinas)</w:t>
            </w:r>
          </w:p>
        </w:tc>
      </w:tr>
      <w:tr w:rsidR="00F1564D" w:rsidRPr="0068742B" w14:paraId="7C95B169" w14:textId="77777777" w:rsidTr="007C50C0">
        <w:trPr>
          <w:trHeight w:val="243"/>
        </w:trPr>
        <w:tc>
          <w:tcPr>
            <w:tcW w:w="1192" w:type="dxa"/>
            <w:tcBorders>
              <w:top w:val="single" w:sz="6" w:space="0" w:color="000000"/>
              <w:left w:val="single" w:sz="6" w:space="0" w:color="000000"/>
              <w:bottom w:val="single" w:sz="6" w:space="0" w:color="000000"/>
              <w:right w:val="single" w:sz="6" w:space="0" w:color="000000"/>
            </w:tcBorders>
          </w:tcPr>
          <w:p w14:paraId="383D6EE2" w14:textId="77777777" w:rsidR="00F1564D" w:rsidRPr="0068742B" w:rsidRDefault="00F1564D" w:rsidP="007C50C0">
            <w:pPr>
              <w:widowControl w:val="0"/>
              <w:autoSpaceDE w:val="0"/>
              <w:autoSpaceDN w:val="0"/>
              <w:adjustRightInd w:val="0"/>
              <w:spacing w:after="0"/>
              <w:jc w:val="center"/>
              <w:rPr>
                <w:rFonts w:ascii="Arial" w:eastAsia="Times New Roman" w:hAnsi="Arial" w:cs="Arial"/>
                <w:b/>
                <w:bCs/>
                <w:lang w:eastAsia="es-ES"/>
              </w:rPr>
            </w:pPr>
            <w:r w:rsidRPr="0068742B">
              <w:rPr>
                <w:rFonts w:ascii="Arial" w:eastAsia="Times New Roman" w:hAnsi="Arial" w:cs="Arial"/>
                <w:b/>
                <w:bCs/>
                <w:lang w:eastAsia="es-ES"/>
              </w:rPr>
              <w:t>F 14</w:t>
            </w:r>
          </w:p>
        </w:tc>
        <w:tc>
          <w:tcPr>
            <w:tcW w:w="7313" w:type="dxa"/>
            <w:tcBorders>
              <w:top w:val="single" w:sz="6" w:space="0" w:color="000000"/>
              <w:left w:val="single" w:sz="6" w:space="0" w:color="000000"/>
              <w:bottom w:val="single" w:sz="6" w:space="0" w:color="000000"/>
              <w:right w:val="single" w:sz="6" w:space="0" w:color="000000"/>
            </w:tcBorders>
          </w:tcPr>
          <w:p w14:paraId="27D39F5E" w14:textId="77777777" w:rsidR="00F1564D" w:rsidRPr="0068742B" w:rsidRDefault="00F1564D" w:rsidP="007C50C0">
            <w:pPr>
              <w:widowControl w:val="0"/>
              <w:autoSpaceDE w:val="0"/>
              <w:autoSpaceDN w:val="0"/>
              <w:adjustRightInd w:val="0"/>
              <w:spacing w:after="0"/>
              <w:rPr>
                <w:rFonts w:ascii="Arial" w:eastAsia="Times New Roman" w:hAnsi="Arial" w:cs="Arial"/>
                <w:b/>
                <w:bCs/>
                <w:lang w:eastAsia="es-ES"/>
              </w:rPr>
            </w:pPr>
            <w:r w:rsidRPr="0068742B">
              <w:rPr>
                <w:rFonts w:ascii="Arial" w:eastAsia="Times New Roman" w:hAnsi="Arial" w:cs="Arial"/>
                <w:lang w:eastAsia="es-ES"/>
              </w:rPr>
              <w:t>Cocaína</w:t>
            </w:r>
          </w:p>
        </w:tc>
      </w:tr>
      <w:tr w:rsidR="00F1564D" w:rsidRPr="0068742B" w14:paraId="5636AE27" w14:textId="77777777" w:rsidTr="007C50C0">
        <w:trPr>
          <w:trHeight w:val="255"/>
        </w:trPr>
        <w:tc>
          <w:tcPr>
            <w:tcW w:w="1192" w:type="dxa"/>
            <w:tcBorders>
              <w:top w:val="single" w:sz="6" w:space="0" w:color="000000"/>
              <w:left w:val="single" w:sz="6" w:space="0" w:color="000000"/>
              <w:bottom w:val="single" w:sz="6" w:space="0" w:color="000000"/>
              <w:right w:val="single" w:sz="6" w:space="0" w:color="000000"/>
            </w:tcBorders>
          </w:tcPr>
          <w:p w14:paraId="15C4084D" w14:textId="77777777" w:rsidR="00F1564D" w:rsidRPr="0068742B" w:rsidRDefault="00F1564D" w:rsidP="007C50C0">
            <w:pPr>
              <w:widowControl w:val="0"/>
              <w:autoSpaceDE w:val="0"/>
              <w:autoSpaceDN w:val="0"/>
              <w:adjustRightInd w:val="0"/>
              <w:spacing w:after="0"/>
              <w:jc w:val="center"/>
              <w:rPr>
                <w:rFonts w:ascii="Arial" w:eastAsia="Times New Roman" w:hAnsi="Arial" w:cs="Arial"/>
                <w:b/>
                <w:bCs/>
                <w:lang w:eastAsia="es-ES"/>
              </w:rPr>
            </w:pPr>
            <w:r w:rsidRPr="0068742B">
              <w:rPr>
                <w:rFonts w:ascii="Arial" w:eastAsia="Times New Roman" w:hAnsi="Arial" w:cs="Arial"/>
                <w:b/>
                <w:bCs/>
                <w:lang w:eastAsia="es-ES"/>
              </w:rPr>
              <w:t>F 15</w:t>
            </w:r>
          </w:p>
        </w:tc>
        <w:tc>
          <w:tcPr>
            <w:tcW w:w="7313" w:type="dxa"/>
            <w:tcBorders>
              <w:top w:val="single" w:sz="6" w:space="0" w:color="000000"/>
              <w:left w:val="single" w:sz="6" w:space="0" w:color="000000"/>
              <w:bottom w:val="single" w:sz="6" w:space="0" w:color="000000"/>
              <w:right w:val="single" w:sz="6" w:space="0" w:color="000000"/>
            </w:tcBorders>
          </w:tcPr>
          <w:p w14:paraId="1C7F2EE4" w14:textId="77777777" w:rsidR="00F1564D" w:rsidRPr="0068742B" w:rsidRDefault="00F1564D" w:rsidP="007C50C0">
            <w:pPr>
              <w:widowControl w:val="0"/>
              <w:autoSpaceDE w:val="0"/>
              <w:autoSpaceDN w:val="0"/>
              <w:adjustRightInd w:val="0"/>
              <w:spacing w:after="0"/>
              <w:rPr>
                <w:rFonts w:ascii="Arial" w:eastAsia="Times New Roman" w:hAnsi="Arial" w:cs="Arial"/>
                <w:b/>
                <w:bCs/>
                <w:lang w:eastAsia="es-ES"/>
              </w:rPr>
            </w:pPr>
            <w:r w:rsidRPr="0068742B">
              <w:rPr>
                <w:rFonts w:ascii="Arial" w:eastAsia="Times New Roman" w:hAnsi="Arial" w:cs="Arial"/>
                <w:lang w:eastAsia="es-ES"/>
              </w:rPr>
              <w:t>Otros estimulantes (incluyendo cafeína)</w:t>
            </w:r>
          </w:p>
        </w:tc>
      </w:tr>
      <w:tr w:rsidR="00F1564D" w:rsidRPr="0068742B" w14:paraId="7F3D2713" w14:textId="77777777" w:rsidTr="007C50C0">
        <w:trPr>
          <w:trHeight w:val="243"/>
        </w:trPr>
        <w:tc>
          <w:tcPr>
            <w:tcW w:w="1192" w:type="dxa"/>
            <w:tcBorders>
              <w:top w:val="single" w:sz="6" w:space="0" w:color="000000"/>
              <w:left w:val="single" w:sz="6" w:space="0" w:color="000000"/>
              <w:bottom w:val="single" w:sz="6" w:space="0" w:color="000000"/>
              <w:right w:val="single" w:sz="6" w:space="0" w:color="000000"/>
            </w:tcBorders>
          </w:tcPr>
          <w:p w14:paraId="0AC3F965" w14:textId="77777777" w:rsidR="00F1564D" w:rsidRPr="0068742B" w:rsidRDefault="00F1564D" w:rsidP="007C50C0">
            <w:pPr>
              <w:widowControl w:val="0"/>
              <w:autoSpaceDE w:val="0"/>
              <w:autoSpaceDN w:val="0"/>
              <w:adjustRightInd w:val="0"/>
              <w:spacing w:after="0"/>
              <w:jc w:val="center"/>
              <w:rPr>
                <w:rFonts w:ascii="Arial" w:eastAsia="Times New Roman" w:hAnsi="Arial" w:cs="Arial"/>
                <w:b/>
                <w:bCs/>
                <w:lang w:eastAsia="es-ES"/>
              </w:rPr>
            </w:pPr>
            <w:r w:rsidRPr="0068742B">
              <w:rPr>
                <w:rFonts w:ascii="Arial" w:eastAsia="Times New Roman" w:hAnsi="Arial" w:cs="Arial"/>
                <w:b/>
                <w:bCs/>
                <w:lang w:eastAsia="es-ES"/>
              </w:rPr>
              <w:t>F 16</w:t>
            </w:r>
          </w:p>
        </w:tc>
        <w:tc>
          <w:tcPr>
            <w:tcW w:w="7313" w:type="dxa"/>
            <w:tcBorders>
              <w:top w:val="single" w:sz="6" w:space="0" w:color="000000"/>
              <w:left w:val="single" w:sz="6" w:space="0" w:color="000000"/>
              <w:bottom w:val="single" w:sz="6" w:space="0" w:color="000000"/>
              <w:right w:val="single" w:sz="6" w:space="0" w:color="000000"/>
            </w:tcBorders>
          </w:tcPr>
          <w:p w14:paraId="1B434866" w14:textId="77777777" w:rsidR="00F1564D" w:rsidRPr="0068742B" w:rsidRDefault="00F1564D" w:rsidP="007C50C0">
            <w:pPr>
              <w:widowControl w:val="0"/>
              <w:autoSpaceDE w:val="0"/>
              <w:autoSpaceDN w:val="0"/>
              <w:adjustRightInd w:val="0"/>
              <w:spacing w:after="0"/>
              <w:rPr>
                <w:rFonts w:ascii="Arial" w:eastAsia="Times New Roman" w:hAnsi="Arial" w:cs="Arial"/>
                <w:b/>
                <w:bCs/>
                <w:lang w:eastAsia="es-ES"/>
              </w:rPr>
            </w:pPr>
            <w:r w:rsidRPr="0068742B">
              <w:rPr>
                <w:rFonts w:ascii="Arial" w:eastAsia="Times New Roman" w:hAnsi="Arial" w:cs="Arial"/>
                <w:lang w:eastAsia="es-ES"/>
              </w:rPr>
              <w:t>Alucinógenos (LSD y Éxtasis que en el DSMIV es psicoestimulante).</w:t>
            </w:r>
          </w:p>
        </w:tc>
      </w:tr>
      <w:tr w:rsidR="00F1564D" w:rsidRPr="0068742B" w14:paraId="0323D928" w14:textId="77777777" w:rsidTr="007C50C0">
        <w:trPr>
          <w:trHeight w:val="243"/>
        </w:trPr>
        <w:tc>
          <w:tcPr>
            <w:tcW w:w="1192" w:type="dxa"/>
            <w:tcBorders>
              <w:top w:val="single" w:sz="6" w:space="0" w:color="000000"/>
              <w:left w:val="single" w:sz="6" w:space="0" w:color="000000"/>
              <w:bottom w:val="single" w:sz="6" w:space="0" w:color="000000"/>
              <w:right w:val="single" w:sz="6" w:space="0" w:color="000000"/>
            </w:tcBorders>
          </w:tcPr>
          <w:p w14:paraId="681102AE" w14:textId="77777777" w:rsidR="00F1564D" w:rsidRPr="0068742B" w:rsidRDefault="00F1564D" w:rsidP="007C50C0">
            <w:pPr>
              <w:widowControl w:val="0"/>
              <w:autoSpaceDE w:val="0"/>
              <w:autoSpaceDN w:val="0"/>
              <w:adjustRightInd w:val="0"/>
              <w:spacing w:after="0"/>
              <w:jc w:val="center"/>
              <w:rPr>
                <w:rFonts w:ascii="Arial" w:eastAsia="Times New Roman" w:hAnsi="Arial" w:cs="Arial"/>
                <w:b/>
                <w:bCs/>
                <w:lang w:eastAsia="es-ES"/>
              </w:rPr>
            </w:pPr>
            <w:r w:rsidRPr="0068742B">
              <w:rPr>
                <w:rFonts w:ascii="Arial" w:eastAsia="Times New Roman" w:hAnsi="Arial" w:cs="Arial"/>
                <w:b/>
                <w:bCs/>
                <w:lang w:eastAsia="es-ES"/>
              </w:rPr>
              <w:t>F 17</w:t>
            </w:r>
          </w:p>
        </w:tc>
        <w:tc>
          <w:tcPr>
            <w:tcW w:w="7313" w:type="dxa"/>
            <w:tcBorders>
              <w:top w:val="single" w:sz="6" w:space="0" w:color="000000"/>
              <w:left w:val="single" w:sz="6" w:space="0" w:color="000000"/>
              <w:bottom w:val="single" w:sz="6" w:space="0" w:color="000000"/>
              <w:right w:val="single" w:sz="6" w:space="0" w:color="000000"/>
            </w:tcBorders>
          </w:tcPr>
          <w:p w14:paraId="6FA0B3EF" w14:textId="77777777" w:rsidR="00F1564D" w:rsidRPr="0068742B" w:rsidRDefault="00F1564D" w:rsidP="007C50C0">
            <w:pPr>
              <w:widowControl w:val="0"/>
              <w:autoSpaceDE w:val="0"/>
              <w:autoSpaceDN w:val="0"/>
              <w:adjustRightInd w:val="0"/>
              <w:spacing w:after="0"/>
              <w:rPr>
                <w:rFonts w:ascii="Arial" w:eastAsia="Times New Roman" w:hAnsi="Arial" w:cs="Arial"/>
                <w:lang w:eastAsia="es-ES"/>
              </w:rPr>
            </w:pPr>
            <w:r w:rsidRPr="0068742B">
              <w:rPr>
                <w:rFonts w:ascii="Arial" w:eastAsia="Times New Roman" w:hAnsi="Arial" w:cs="Arial"/>
                <w:lang w:eastAsia="es-ES"/>
              </w:rPr>
              <w:t>Tabaco</w:t>
            </w:r>
          </w:p>
        </w:tc>
      </w:tr>
      <w:tr w:rsidR="00F1564D" w:rsidRPr="0068742B" w14:paraId="56708990" w14:textId="77777777" w:rsidTr="007C50C0">
        <w:trPr>
          <w:trHeight w:val="255"/>
        </w:trPr>
        <w:tc>
          <w:tcPr>
            <w:tcW w:w="1192" w:type="dxa"/>
            <w:tcBorders>
              <w:top w:val="single" w:sz="6" w:space="0" w:color="000000"/>
              <w:left w:val="single" w:sz="6" w:space="0" w:color="000000"/>
              <w:bottom w:val="single" w:sz="6" w:space="0" w:color="000000"/>
              <w:right w:val="single" w:sz="6" w:space="0" w:color="000000"/>
            </w:tcBorders>
          </w:tcPr>
          <w:p w14:paraId="114E746E" w14:textId="77777777" w:rsidR="00F1564D" w:rsidRPr="0068742B" w:rsidRDefault="00F1564D" w:rsidP="007C50C0">
            <w:pPr>
              <w:widowControl w:val="0"/>
              <w:autoSpaceDE w:val="0"/>
              <w:autoSpaceDN w:val="0"/>
              <w:adjustRightInd w:val="0"/>
              <w:spacing w:after="0"/>
              <w:jc w:val="center"/>
              <w:rPr>
                <w:rFonts w:ascii="Arial" w:eastAsia="Times New Roman" w:hAnsi="Arial" w:cs="Arial"/>
                <w:b/>
                <w:bCs/>
                <w:lang w:eastAsia="es-ES"/>
              </w:rPr>
            </w:pPr>
            <w:r w:rsidRPr="0068742B">
              <w:rPr>
                <w:rFonts w:ascii="Arial" w:eastAsia="Times New Roman" w:hAnsi="Arial" w:cs="Arial"/>
                <w:b/>
                <w:bCs/>
                <w:lang w:eastAsia="es-ES"/>
              </w:rPr>
              <w:t>F 18</w:t>
            </w:r>
          </w:p>
        </w:tc>
        <w:tc>
          <w:tcPr>
            <w:tcW w:w="7313" w:type="dxa"/>
            <w:tcBorders>
              <w:top w:val="single" w:sz="6" w:space="0" w:color="000000"/>
              <w:left w:val="single" w:sz="6" w:space="0" w:color="000000"/>
              <w:bottom w:val="single" w:sz="6" w:space="0" w:color="000000"/>
              <w:right w:val="single" w:sz="6" w:space="0" w:color="000000"/>
            </w:tcBorders>
          </w:tcPr>
          <w:p w14:paraId="09D5497A" w14:textId="77777777" w:rsidR="00F1564D" w:rsidRPr="0068742B" w:rsidRDefault="00F1564D" w:rsidP="007C50C0">
            <w:pPr>
              <w:widowControl w:val="0"/>
              <w:autoSpaceDE w:val="0"/>
              <w:autoSpaceDN w:val="0"/>
              <w:adjustRightInd w:val="0"/>
              <w:spacing w:after="0"/>
              <w:rPr>
                <w:rFonts w:ascii="Arial" w:eastAsia="Times New Roman" w:hAnsi="Arial" w:cs="Arial"/>
                <w:lang w:eastAsia="es-ES"/>
              </w:rPr>
            </w:pPr>
            <w:r w:rsidRPr="0068742B">
              <w:rPr>
                <w:rFonts w:ascii="Arial" w:eastAsia="Times New Roman" w:hAnsi="Arial" w:cs="Arial"/>
                <w:lang w:eastAsia="es-ES"/>
              </w:rPr>
              <w:t>Solventes volátiles (inhalables)</w:t>
            </w:r>
          </w:p>
        </w:tc>
      </w:tr>
      <w:tr w:rsidR="00F1564D" w:rsidRPr="0068742B" w14:paraId="2503C74F" w14:textId="77777777" w:rsidTr="007C50C0">
        <w:trPr>
          <w:trHeight w:val="243"/>
        </w:trPr>
        <w:tc>
          <w:tcPr>
            <w:tcW w:w="1192" w:type="dxa"/>
            <w:tcBorders>
              <w:top w:val="single" w:sz="6" w:space="0" w:color="000000"/>
              <w:left w:val="single" w:sz="6" w:space="0" w:color="000000"/>
              <w:bottom w:val="single" w:sz="6" w:space="0" w:color="000000"/>
              <w:right w:val="single" w:sz="6" w:space="0" w:color="000000"/>
            </w:tcBorders>
          </w:tcPr>
          <w:p w14:paraId="365A34A7" w14:textId="77777777" w:rsidR="00F1564D" w:rsidRPr="0068742B" w:rsidRDefault="00F1564D" w:rsidP="007C50C0">
            <w:pPr>
              <w:widowControl w:val="0"/>
              <w:autoSpaceDE w:val="0"/>
              <w:autoSpaceDN w:val="0"/>
              <w:adjustRightInd w:val="0"/>
              <w:spacing w:after="0"/>
              <w:jc w:val="center"/>
              <w:rPr>
                <w:rFonts w:ascii="Arial" w:eastAsia="Times New Roman" w:hAnsi="Arial" w:cs="Arial"/>
                <w:b/>
                <w:bCs/>
                <w:lang w:eastAsia="es-ES"/>
              </w:rPr>
            </w:pPr>
            <w:r w:rsidRPr="0068742B">
              <w:rPr>
                <w:rFonts w:ascii="Arial" w:eastAsia="Times New Roman" w:hAnsi="Arial" w:cs="Arial"/>
                <w:b/>
                <w:bCs/>
                <w:lang w:eastAsia="es-ES"/>
              </w:rPr>
              <w:t>F 19</w:t>
            </w:r>
          </w:p>
        </w:tc>
        <w:tc>
          <w:tcPr>
            <w:tcW w:w="7313" w:type="dxa"/>
            <w:tcBorders>
              <w:top w:val="single" w:sz="6" w:space="0" w:color="000000"/>
              <w:left w:val="single" w:sz="6" w:space="0" w:color="000000"/>
              <w:bottom w:val="single" w:sz="6" w:space="0" w:color="000000"/>
              <w:right w:val="single" w:sz="6" w:space="0" w:color="000000"/>
            </w:tcBorders>
          </w:tcPr>
          <w:p w14:paraId="3DA2AE41" w14:textId="77777777" w:rsidR="00F1564D" w:rsidRPr="0068742B" w:rsidRDefault="00F1564D" w:rsidP="007C50C0">
            <w:pPr>
              <w:widowControl w:val="0"/>
              <w:autoSpaceDE w:val="0"/>
              <w:autoSpaceDN w:val="0"/>
              <w:adjustRightInd w:val="0"/>
              <w:spacing w:after="0"/>
              <w:rPr>
                <w:rFonts w:ascii="Arial" w:eastAsia="Times New Roman" w:hAnsi="Arial" w:cs="Arial"/>
                <w:lang w:eastAsia="es-ES"/>
              </w:rPr>
            </w:pPr>
            <w:r w:rsidRPr="0068742B">
              <w:rPr>
                <w:rFonts w:ascii="Arial" w:eastAsia="Times New Roman" w:hAnsi="Arial" w:cs="Arial"/>
                <w:lang w:eastAsia="es-ES"/>
              </w:rPr>
              <w:t>Múltiples drogas o de otras sustancias psicotrópicas</w:t>
            </w:r>
          </w:p>
        </w:tc>
      </w:tr>
    </w:tbl>
    <w:p w14:paraId="1D01F76B" w14:textId="77777777" w:rsidR="00F1564D" w:rsidRDefault="00F1564D" w:rsidP="00F1564D">
      <w:pPr>
        <w:pStyle w:val="Textoindependiente"/>
        <w:spacing w:after="0"/>
        <w:jc w:val="both"/>
        <w:rPr>
          <w:rFonts w:ascii="Arial" w:hAnsi="Arial" w:cs="Arial"/>
          <w:lang w:val="es-MX"/>
        </w:rPr>
      </w:pPr>
    </w:p>
    <w:p w14:paraId="6F7D95EA" w14:textId="77777777" w:rsidR="00F1564D" w:rsidRPr="0068742B" w:rsidRDefault="00F1564D" w:rsidP="00F1564D">
      <w:pPr>
        <w:pStyle w:val="Textoindependiente"/>
        <w:jc w:val="both"/>
        <w:rPr>
          <w:rFonts w:ascii="Arial" w:hAnsi="Arial" w:cs="Arial"/>
          <w:lang w:val="es-MX"/>
        </w:rPr>
      </w:pPr>
      <w:r w:rsidRPr="0068742B">
        <w:rPr>
          <w:rFonts w:ascii="Arial" w:hAnsi="Arial" w:cs="Arial"/>
          <w:lang w:val="es-MX"/>
        </w:rPr>
        <w:t xml:space="preserve">De otro </w:t>
      </w:r>
      <w:r w:rsidRPr="003C4F78">
        <w:rPr>
          <w:rFonts w:ascii="Arial" w:hAnsi="Arial" w:cs="Arial"/>
          <w:lang w:val="es-MX"/>
        </w:rPr>
        <w:t>lado, el DSM-V lo define</w:t>
      </w:r>
      <w:r w:rsidRPr="0068742B">
        <w:rPr>
          <w:rFonts w:ascii="Arial" w:hAnsi="Arial" w:cs="Arial"/>
          <w:lang w:val="es-MX"/>
        </w:rPr>
        <w:t xml:space="preserve"> mediante los siguientes criterios:</w:t>
      </w:r>
    </w:p>
    <w:p w14:paraId="3FED2E3D" w14:textId="77777777" w:rsidR="00F1564D" w:rsidRPr="0068742B" w:rsidRDefault="00F1564D" w:rsidP="00F1564D">
      <w:pPr>
        <w:pStyle w:val="Textoindependiente"/>
        <w:jc w:val="both"/>
        <w:rPr>
          <w:rFonts w:ascii="Arial" w:hAnsi="Arial" w:cs="Arial"/>
          <w:lang w:val="es-MX"/>
        </w:rPr>
      </w:pPr>
      <w:r w:rsidRPr="0068742B">
        <w:rPr>
          <w:rFonts w:ascii="Arial" w:hAnsi="Arial" w:cs="Arial"/>
          <w:lang w:val="es-MX"/>
        </w:rPr>
        <w:t>Un patrón desadaptativo de consumo de sustancias que conlleva un deterioro o malestar clínicamente significativos, expresado por uno (o más) de los signos o los síntomas siguientes durante un periodo de doce meses:</w:t>
      </w:r>
    </w:p>
    <w:p w14:paraId="0913BA4C" w14:textId="77777777" w:rsidR="00F1564D" w:rsidRPr="0068742B" w:rsidRDefault="00F1564D" w:rsidP="00F1564D">
      <w:pPr>
        <w:pStyle w:val="Prrafodelista"/>
        <w:numPr>
          <w:ilvl w:val="0"/>
          <w:numId w:val="3"/>
        </w:numPr>
        <w:jc w:val="both"/>
        <w:rPr>
          <w:rFonts w:ascii="Arial" w:hAnsi="Arial" w:cs="Arial"/>
          <w:bCs/>
          <w:color w:val="000000"/>
          <w:lang w:val="es-MX"/>
        </w:rPr>
      </w:pPr>
      <w:r w:rsidRPr="0068742B">
        <w:rPr>
          <w:rFonts w:ascii="Arial" w:hAnsi="Arial" w:cs="Arial"/>
          <w:bCs/>
          <w:color w:val="000000"/>
          <w:lang w:val="es-MX"/>
        </w:rPr>
        <w:t>Consumo recurrente de sustancias que da lugar al incumplimiento de obligaciones en el trabajo, la escuela o la casa.</w:t>
      </w:r>
    </w:p>
    <w:p w14:paraId="54DEAACF" w14:textId="77777777" w:rsidR="00F1564D" w:rsidRPr="0068742B" w:rsidRDefault="00F1564D" w:rsidP="00F1564D">
      <w:pPr>
        <w:pStyle w:val="Prrafodelista"/>
        <w:numPr>
          <w:ilvl w:val="0"/>
          <w:numId w:val="3"/>
        </w:numPr>
        <w:jc w:val="both"/>
        <w:rPr>
          <w:rFonts w:ascii="Arial" w:hAnsi="Arial" w:cs="Arial"/>
          <w:bCs/>
          <w:color w:val="000000"/>
          <w:lang w:val="es-MX"/>
        </w:rPr>
      </w:pPr>
      <w:r w:rsidRPr="0068742B">
        <w:rPr>
          <w:rFonts w:ascii="Arial" w:hAnsi="Arial" w:cs="Arial"/>
          <w:bCs/>
          <w:color w:val="000000"/>
        </w:rPr>
        <w:t>Consumo continuado de sustancias a pesar de sufrir problemas sociales o interpersonales persistentes o recurrentes, provocados o exacerbados por sus efectos</w:t>
      </w:r>
    </w:p>
    <w:p w14:paraId="7D4B9FB0" w14:textId="77777777" w:rsidR="00F1564D" w:rsidRPr="0068742B" w:rsidRDefault="00F1564D" w:rsidP="00F1564D">
      <w:pPr>
        <w:pStyle w:val="Prrafodelista"/>
        <w:numPr>
          <w:ilvl w:val="0"/>
          <w:numId w:val="3"/>
        </w:numPr>
        <w:jc w:val="both"/>
        <w:rPr>
          <w:rFonts w:ascii="Arial" w:hAnsi="Arial" w:cs="Arial"/>
          <w:bCs/>
          <w:color w:val="000000"/>
          <w:lang w:val="es-MX"/>
        </w:rPr>
      </w:pPr>
      <w:r w:rsidRPr="0068742B">
        <w:rPr>
          <w:rFonts w:ascii="Arial" w:hAnsi="Arial" w:cs="Arial"/>
          <w:bCs/>
          <w:color w:val="000000"/>
        </w:rPr>
        <w:t>Consumo que provoca el abandono o la reducción de importantes actividades sociales, profesionales o de ocio.</w:t>
      </w:r>
    </w:p>
    <w:p w14:paraId="593A10A2" w14:textId="77777777" w:rsidR="00F1564D" w:rsidRPr="0068742B" w:rsidRDefault="00F1564D" w:rsidP="00F1564D">
      <w:pPr>
        <w:pStyle w:val="Prrafodelista"/>
        <w:numPr>
          <w:ilvl w:val="0"/>
          <w:numId w:val="3"/>
        </w:numPr>
        <w:jc w:val="both"/>
        <w:rPr>
          <w:rFonts w:ascii="Arial" w:hAnsi="Arial" w:cs="Arial"/>
          <w:bCs/>
          <w:color w:val="000000"/>
          <w:lang w:val="es-MX"/>
        </w:rPr>
      </w:pPr>
      <w:r w:rsidRPr="0068742B">
        <w:rPr>
          <w:rFonts w:ascii="Arial" w:hAnsi="Arial" w:cs="Arial"/>
          <w:bCs/>
          <w:color w:val="000000"/>
          <w:lang w:val="es-MX"/>
        </w:rPr>
        <w:t>Consumo recurrente de la sustancia en situaciones en las que provoca un riesgo físico.</w:t>
      </w:r>
    </w:p>
    <w:p w14:paraId="239CEDB2" w14:textId="77777777" w:rsidR="00F1564D" w:rsidRPr="0068742B" w:rsidRDefault="00F1564D" w:rsidP="00F1564D">
      <w:pPr>
        <w:pStyle w:val="Textoindependiente"/>
        <w:jc w:val="both"/>
        <w:rPr>
          <w:rFonts w:ascii="Arial" w:hAnsi="Arial" w:cs="Arial"/>
          <w:lang w:val="es-MX"/>
        </w:rPr>
      </w:pPr>
      <w:r w:rsidRPr="0068742B">
        <w:rPr>
          <w:rFonts w:ascii="Arial" w:hAnsi="Arial" w:cs="Arial"/>
          <w:b/>
        </w:rPr>
        <w:t xml:space="preserve">Dependencia de sustancias psicoactivas. </w:t>
      </w:r>
      <w:r w:rsidRPr="0068742B">
        <w:rPr>
          <w:rFonts w:ascii="Arial" w:hAnsi="Arial" w:cs="Arial"/>
          <w:lang w:val="es-MX"/>
        </w:rPr>
        <w:t>La característica fundamental de la dependencia de sustancias “consiste en un grupo de signos y síntomas cognitivos, conductuales y fisiológicos que indican que el individuo continúa consumiendo la sustancia, a pesar de la aparición de problemas significativos relacionados con ella”. (Lorenzo, 1998).</w:t>
      </w:r>
    </w:p>
    <w:p w14:paraId="56578D25" w14:textId="77777777" w:rsidR="00F1564D" w:rsidRPr="0068742B" w:rsidRDefault="00F1564D" w:rsidP="00F1564D">
      <w:pPr>
        <w:pStyle w:val="Textoindependiente"/>
        <w:jc w:val="both"/>
        <w:rPr>
          <w:rFonts w:ascii="Arial" w:hAnsi="Arial" w:cs="Arial"/>
          <w:lang w:val="es-MX"/>
        </w:rPr>
      </w:pPr>
      <w:r w:rsidRPr="0068742B">
        <w:rPr>
          <w:rFonts w:ascii="Arial" w:hAnsi="Arial" w:cs="Arial"/>
          <w:lang w:val="es-MX"/>
        </w:rPr>
        <w:t>Los criterios dados por el DSM-V que definen la dependencia de sustancias establecen un patrón desadaptativo de consumo de la sustancia que conlleva un deterioro o malestar clínicamente significativos, expresado por tres (o más) de los ítems siguientes en algún momento de un período continuado de 12 meses:</w:t>
      </w:r>
    </w:p>
    <w:p w14:paraId="77CEA938" w14:textId="77777777" w:rsidR="00F1564D" w:rsidRPr="0068742B" w:rsidRDefault="00F1564D" w:rsidP="00F1564D">
      <w:pPr>
        <w:pStyle w:val="Textoindependiente"/>
        <w:jc w:val="both"/>
        <w:rPr>
          <w:rFonts w:ascii="Arial" w:hAnsi="Arial" w:cs="Arial"/>
          <w:lang w:val="es-MX"/>
        </w:rPr>
      </w:pPr>
      <w:r w:rsidRPr="0068742B">
        <w:rPr>
          <w:rFonts w:ascii="Arial" w:hAnsi="Arial" w:cs="Arial"/>
          <w:i/>
          <w:lang w:val="es-MX"/>
        </w:rPr>
        <w:lastRenderedPageBreak/>
        <w:t>Tolerancia</w:t>
      </w:r>
      <w:r w:rsidRPr="0068742B">
        <w:rPr>
          <w:rFonts w:ascii="Arial" w:hAnsi="Arial" w:cs="Arial"/>
          <w:lang w:val="es-MX"/>
        </w:rPr>
        <w:t>, definida por cualquiera de los siguientes ítems:</w:t>
      </w:r>
    </w:p>
    <w:p w14:paraId="4E3EAEF2" w14:textId="77777777" w:rsidR="00F1564D" w:rsidRPr="0068742B" w:rsidRDefault="00F1564D" w:rsidP="00F1564D">
      <w:pPr>
        <w:pStyle w:val="Listaconvietas"/>
        <w:jc w:val="both"/>
        <w:rPr>
          <w:rFonts w:ascii="Arial" w:hAnsi="Arial" w:cs="Arial"/>
          <w:lang w:val="es-MX"/>
        </w:rPr>
      </w:pPr>
      <w:r w:rsidRPr="0068742B">
        <w:rPr>
          <w:rFonts w:ascii="Arial" w:hAnsi="Arial" w:cs="Arial"/>
          <w:lang w:val="es-MX"/>
        </w:rPr>
        <w:t>Una necesidad de consumir cantidades cada vez mayores de la sustancia para conseguir la intoxicación o el efecto deseado.</w:t>
      </w:r>
    </w:p>
    <w:p w14:paraId="55CA5F71" w14:textId="77777777" w:rsidR="00F1564D" w:rsidRPr="0068742B" w:rsidRDefault="00F1564D" w:rsidP="00F1564D">
      <w:pPr>
        <w:pStyle w:val="Listaconvietas"/>
        <w:jc w:val="both"/>
        <w:rPr>
          <w:rFonts w:ascii="Arial" w:hAnsi="Arial" w:cs="Arial"/>
          <w:lang w:val="es-MX"/>
        </w:rPr>
      </w:pPr>
      <w:r w:rsidRPr="0068742B">
        <w:rPr>
          <w:rFonts w:ascii="Arial" w:hAnsi="Arial" w:cs="Arial"/>
        </w:rPr>
        <w:t>Un efecto notablemente reducido tras el consumo continuado de la misma cantidad de la sustancia</w:t>
      </w:r>
      <w:r w:rsidRPr="0068742B">
        <w:rPr>
          <w:rFonts w:ascii="Arial" w:hAnsi="Arial" w:cs="Arial"/>
          <w:lang w:val="es-MX"/>
        </w:rPr>
        <w:t>.</w:t>
      </w:r>
    </w:p>
    <w:p w14:paraId="4FBC509C" w14:textId="77777777" w:rsidR="00F1564D" w:rsidRPr="0068742B" w:rsidRDefault="00F1564D" w:rsidP="00F1564D">
      <w:pPr>
        <w:pStyle w:val="Textoindependiente"/>
        <w:jc w:val="both"/>
        <w:rPr>
          <w:rFonts w:ascii="Arial" w:hAnsi="Arial" w:cs="Arial"/>
          <w:lang w:val="es-MX"/>
        </w:rPr>
      </w:pPr>
      <w:r w:rsidRPr="0068742B">
        <w:rPr>
          <w:rFonts w:ascii="Arial" w:hAnsi="Arial" w:cs="Arial"/>
          <w:i/>
          <w:lang w:val="es-MX"/>
        </w:rPr>
        <w:t>Abstinencia</w:t>
      </w:r>
      <w:r w:rsidRPr="0068742B">
        <w:rPr>
          <w:rFonts w:ascii="Arial" w:hAnsi="Arial" w:cs="Arial"/>
          <w:lang w:val="es-MX"/>
        </w:rPr>
        <w:t>, definida por cualquiera de los siguientes ítems:</w:t>
      </w:r>
    </w:p>
    <w:p w14:paraId="066D535B" w14:textId="77777777" w:rsidR="00F1564D" w:rsidRPr="0068742B" w:rsidRDefault="00F1564D" w:rsidP="00F1564D">
      <w:pPr>
        <w:pStyle w:val="Listaconvietas"/>
        <w:jc w:val="both"/>
        <w:rPr>
          <w:rFonts w:ascii="Arial" w:hAnsi="Arial" w:cs="Arial"/>
          <w:lang w:val="es-MX"/>
        </w:rPr>
      </w:pPr>
      <w:r w:rsidRPr="0068742B">
        <w:rPr>
          <w:rFonts w:ascii="Arial" w:hAnsi="Arial" w:cs="Arial"/>
          <w:lang w:val="es-MX"/>
        </w:rPr>
        <w:t xml:space="preserve">Presencia del síndrome de abstinencia característico para la sustancia. </w:t>
      </w:r>
    </w:p>
    <w:p w14:paraId="2B238601" w14:textId="77777777" w:rsidR="00F1564D" w:rsidRPr="0068742B" w:rsidRDefault="00F1564D" w:rsidP="00F1564D">
      <w:pPr>
        <w:pStyle w:val="Listaconvietas"/>
        <w:jc w:val="both"/>
        <w:rPr>
          <w:rFonts w:ascii="Arial" w:hAnsi="Arial" w:cs="Arial"/>
          <w:lang w:val="es-MX"/>
        </w:rPr>
      </w:pPr>
      <w:r w:rsidRPr="0068742B">
        <w:rPr>
          <w:rFonts w:ascii="Arial" w:hAnsi="Arial" w:cs="Arial"/>
        </w:rPr>
        <w:t>Se consume la sustancia (o alguna sustancia similar) para aliviar o evitar los síntomas de la abstinencia.</w:t>
      </w:r>
    </w:p>
    <w:p w14:paraId="0CD893D5" w14:textId="77777777" w:rsidR="00F1564D" w:rsidRPr="0068742B" w:rsidRDefault="00F1564D" w:rsidP="00F1564D">
      <w:pPr>
        <w:pStyle w:val="Listaconvietas"/>
        <w:jc w:val="both"/>
        <w:rPr>
          <w:rFonts w:ascii="Arial" w:hAnsi="Arial" w:cs="Arial"/>
          <w:lang w:val="es-MX"/>
        </w:rPr>
      </w:pPr>
      <w:r w:rsidRPr="0068742B">
        <w:rPr>
          <w:rFonts w:ascii="Arial" w:hAnsi="Arial" w:cs="Arial"/>
          <w:lang w:val="es-MX"/>
        </w:rPr>
        <w:t>La sustancia es tomada con frecuencia en cantidades mayores o durante un período más largo de lo que inicialmente se pretendía.</w:t>
      </w:r>
    </w:p>
    <w:p w14:paraId="6BAC0015" w14:textId="77777777" w:rsidR="00F1564D" w:rsidRPr="0068742B" w:rsidRDefault="00F1564D" w:rsidP="00F1564D">
      <w:pPr>
        <w:pStyle w:val="Textoindependiente"/>
        <w:jc w:val="both"/>
        <w:rPr>
          <w:rFonts w:ascii="Arial" w:hAnsi="Arial" w:cs="Arial"/>
          <w:lang w:eastAsia="es-ES"/>
        </w:rPr>
      </w:pPr>
      <w:r w:rsidRPr="0068742B">
        <w:rPr>
          <w:rFonts w:ascii="Arial" w:hAnsi="Arial" w:cs="Arial"/>
          <w:b/>
          <w:lang w:val="es-MX"/>
        </w:rPr>
        <w:t xml:space="preserve">Formas de relación con el consumo. </w:t>
      </w:r>
      <w:r w:rsidRPr="0068742B">
        <w:rPr>
          <w:rFonts w:ascii="Arial" w:hAnsi="Arial" w:cs="Arial"/>
          <w:lang w:eastAsia="es-ES"/>
        </w:rPr>
        <w:t>El individuo tiene diversas formas en relación con el consumo:</w:t>
      </w:r>
    </w:p>
    <w:p w14:paraId="408C1E30" w14:textId="77777777" w:rsidR="00F1564D" w:rsidRPr="0068742B" w:rsidRDefault="00F1564D" w:rsidP="00F1564D">
      <w:pPr>
        <w:pStyle w:val="Textoindependiente"/>
        <w:jc w:val="both"/>
        <w:rPr>
          <w:rFonts w:ascii="Arial" w:hAnsi="Arial" w:cs="Arial"/>
          <w:lang w:eastAsia="es-ES"/>
        </w:rPr>
      </w:pPr>
      <w:r w:rsidRPr="0068742B">
        <w:rPr>
          <w:rFonts w:ascii="Arial" w:hAnsi="Arial" w:cs="Arial"/>
          <w:bCs/>
          <w:i/>
          <w:lang w:eastAsia="es-ES"/>
        </w:rPr>
        <w:t>No consumo:</w:t>
      </w:r>
      <w:r w:rsidRPr="0068742B">
        <w:rPr>
          <w:rFonts w:ascii="Arial" w:hAnsi="Arial" w:cs="Arial"/>
          <w:b/>
          <w:bCs/>
          <w:lang w:eastAsia="es-ES"/>
        </w:rPr>
        <w:t xml:space="preserve"> </w:t>
      </w:r>
      <w:r w:rsidRPr="0068742B">
        <w:rPr>
          <w:rFonts w:ascii="Arial" w:hAnsi="Arial" w:cs="Arial"/>
          <w:lang w:eastAsia="es-ES"/>
        </w:rPr>
        <w:t>Se considera el “no consumo” de SPA como una forma de relación con ellas porque en el individuo hay una decisión consciente o inconsciente de no hacer uso de tales sustancias. El adulto tiene algún nivel de conocimiento sobre este tipo de sustancias de modo que por diversas razones (terror, estilo de vida, interés por su salud, e inclusive algún grado de indiferencia) no las consume. Es importante considerar que esta forma de relación puede jugar un papel en la prevención, ya que el no consumidor por decisión consciente y voluntaria puede ser un apoyo importante en las acciones formativas y en el desarrollo de estrategias preventivas.</w:t>
      </w:r>
    </w:p>
    <w:p w14:paraId="5A6EFB51" w14:textId="77777777" w:rsidR="00F1564D" w:rsidRPr="0068742B" w:rsidRDefault="00F1564D" w:rsidP="00F1564D">
      <w:pPr>
        <w:pStyle w:val="Textoindependiente"/>
        <w:jc w:val="both"/>
        <w:rPr>
          <w:rFonts w:ascii="Arial" w:hAnsi="Arial" w:cs="Arial"/>
          <w:lang w:eastAsia="es-ES"/>
        </w:rPr>
      </w:pPr>
      <w:r w:rsidRPr="0068742B">
        <w:rPr>
          <w:rFonts w:ascii="Arial" w:hAnsi="Arial" w:cs="Arial"/>
          <w:bCs/>
          <w:i/>
          <w:lang w:eastAsia="es-ES"/>
        </w:rPr>
        <w:t>Consumo:</w:t>
      </w:r>
      <w:r w:rsidRPr="0068742B">
        <w:rPr>
          <w:rFonts w:ascii="Arial" w:hAnsi="Arial" w:cs="Arial"/>
          <w:b/>
          <w:bCs/>
          <w:lang w:eastAsia="es-ES"/>
        </w:rPr>
        <w:t xml:space="preserve"> </w:t>
      </w:r>
      <w:r w:rsidRPr="0068742B">
        <w:rPr>
          <w:rFonts w:ascii="Arial" w:hAnsi="Arial" w:cs="Arial"/>
          <w:lang w:eastAsia="es-ES"/>
        </w:rPr>
        <w:t>Se entiende como el consumo ocasional y controlado de estas sustancias. El adulto se relaciona con ellas porque son socialmente aceptadas y usualmente se consumen en actividades de grupo. Un ejemplo de esta forma de consumo es la copa de vino con el almuerzo, la ingestión de licor en cantidades que el individuo controla en un evento social.</w:t>
      </w:r>
    </w:p>
    <w:p w14:paraId="6EAC3122" w14:textId="77777777" w:rsidR="00F1564D" w:rsidRPr="0068742B" w:rsidRDefault="00F1564D" w:rsidP="00F1564D">
      <w:pPr>
        <w:pStyle w:val="Textoindependiente"/>
        <w:jc w:val="both"/>
        <w:rPr>
          <w:rFonts w:ascii="Arial" w:hAnsi="Arial" w:cs="Arial"/>
          <w:lang w:eastAsia="es-ES"/>
        </w:rPr>
      </w:pPr>
      <w:r w:rsidRPr="0068742B">
        <w:rPr>
          <w:rFonts w:ascii="Arial" w:hAnsi="Arial" w:cs="Arial"/>
          <w:bCs/>
          <w:i/>
          <w:lang w:eastAsia="es-ES"/>
        </w:rPr>
        <w:t>Consumo problemático (Consumidores con efecto y consumidores críticos):</w:t>
      </w:r>
      <w:r w:rsidRPr="0068742B">
        <w:rPr>
          <w:rFonts w:ascii="Arial" w:hAnsi="Arial" w:cs="Arial"/>
          <w:b/>
          <w:bCs/>
          <w:lang w:eastAsia="es-ES"/>
        </w:rPr>
        <w:t xml:space="preserve"> </w:t>
      </w:r>
      <w:r w:rsidRPr="0068742B">
        <w:rPr>
          <w:rFonts w:ascii="Arial" w:hAnsi="Arial" w:cs="Arial"/>
          <w:lang w:eastAsia="es-ES"/>
        </w:rPr>
        <w:t>El consumo se hace frecuente y el individuo pierde el control de este. Se abusa en el consumo porque la relación de la persona con la sustancia se hace más compleja y toma la forma de abuso o dependencia.</w:t>
      </w:r>
    </w:p>
    <w:p w14:paraId="5EE5D5F8" w14:textId="77777777" w:rsidR="00F1564D" w:rsidRPr="0068742B" w:rsidRDefault="00F1564D" w:rsidP="00F1564D">
      <w:pPr>
        <w:pStyle w:val="Textoindependiente"/>
        <w:jc w:val="both"/>
        <w:rPr>
          <w:rFonts w:ascii="Arial" w:hAnsi="Arial" w:cs="Arial"/>
        </w:rPr>
      </w:pPr>
      <w:r w:rsidRPr="0068742B">
        <w:rPr>
          <w:rFonts w:ascii="Arial" w:hAnsi="Arial" w:cs="Arial"/>
          <w:b/>
        </w:rPr>
        <w:t xml:space="preserve">El estrés y las sustancias psicoactivas. </w:t>
      </w:r>
      <w:r w:rsidRPr="0068742B">
        <w:rPr>
          <w:rFonts w:ascii="Arial" w:hAnsi="Arial" w:cs="Arial"/>
          <w:lang w:val="es-MX"/>
        </w:rPr>
        <w:t>El Ministerio de la Protección Social define el estrés como “el conjunto de reacciones de carácter psicológico y comportamental, que se produce cuando el individuo debe enfrentar demandas derivadas de su interacción con el medio (factores de riesgo psicosocial), ante las cuales su capacidad de afrontamiento es insuficiente, causando un desbalance que altera su bienestar e incluso su salud” (Anexo técnico Resolución 2404 de 2019 del Ministerio de Trabajo).</w:t>
      </w:r>
      <w:r w:rsidRPr="0068742B">
        <w:rPr>
          <w:rFonts w:ascii="Arial" w:hAnsi="Arial" w:cs="Arial"/>
          <w:b/>
        </w:rPr>
        <w:t xml:space="preserve"> </w:t>
      </w:r>
    </w:p>
    <w:p w14:paraId="324E653C" w14:textId="77777777" w:rsidR="00F1564D" w:rsidRPr="0068742B" w:rsidRDefault="00F1564D" w:rsidP="00F1564D">
      <w:pPr>
        <w:pStyle w:val="Textoindependiente"/>
        <w:jc w:val="both"/>
        <w:rPr>
          <w:rFonts w:ascii="Arial" w:hAnsi="Arial" w:cs="Arial"/>
          <w:lang w:val="es-MX"/>
        </w:rPr>
      </w:pPr>
      <w:r w:rsidRPr="0068742B">
        <w:rPr>
          <w:rFonts w:ascii="Arial" w:hAnsi="Arial" w:cs="Arial"/>
          <w:lang w:val="es-MX"/>
        </w:rPr>
        <w:t xml:space="preserve">Los efectos psicológicos derivados de la respuesta de estrés se caracterizan globalmente por: Sentimiento de ansiedad, irritabilidad y hostilidad. Dificultad para mantener la atención y reducción de la velocidad de respuesta, alteración de las </w:t>
      </w:r>
      <w:r w:rsidRPr="0068742B">
        <w:rPr>
          <w:rFonts w:ascii="Arial" w:hAnsi="Arial" w:cs="Arial"/>
          <w:lang w:val="es-MX"/>
        </w:rPr>
        <w:lastRenderedPageBreak/>
        <w:t>funciones de memoria reciente y de la capacidad para tomar decisiones, lo que lleva a un aumento en la comisión de errores.</w:t>
      </w:r>
    </w:p>
    <w:p w14:paraId="048E75FC" w14:textId="77777777" w:rsidR="00F1564D" w:rsidRDefault="00F1564D" w:rsidP="00F1564D">
      <w:pPr>
        <w:pStyle w:val="Textoindependiente"/>
        <w:jc w:val="both"/>
        <w:rPr>
          <w:rFonts w:ascii="Arial" w:hAnsi="Arial" w:cs="Arial"/>
          <w:lang w:val="es-MX"/>
        </w:rPr>
      </w:pPr>
      <w:r w:rsidRPr="0068742B">
        <w:rPr>
          <w:rFonts w:ascii="Arial" w:hAnsi="Arial" w:cs="Arial"/>
          <w:lang w:val="es-MX"/>
        </w:rPr>
        <w:t>Los efectos comportamentales se reflejan en el incremento de consumo de sustancias como el alcohol, el café, el cigarrillo, entre otras. Adicionalmente aumentan los conflictos interpersonales y se dan con mayor frecuencia comportamientos rígidos, con una tendencia al aislamiento. Pueden presentarse alteraciones en los patrones de sueño, especialmente en quienes trabajan por turnos y rotan.</w:t>
      </w:r>
    </w:p>
    <w:p w14:paraId="02BE2D15" w14:textId="77777777" w:rsidR="00F1564D" w:rsidRPr="0068742B" w:rsidRDefault="00F1564D" w:rsidP="00F1564D">
      <w:pPr>
        <w:pStyle w:val="Textoindependiente"/>
        <w:jc w:val="both"/>
        <w:rPr>
          <w:rFonts w:ascii="Arial" w:hAnsi="Arial" w:cs="Arial"/>
          <w:lang w:val="es-MX"/>
        </w:rPr>
      </w:pPr>
      <w:r w:rsidRPr="0068742B">
        <w:rPr>
          <w:rFonts w:ascii="Arial" w:hAnsi="Arial" w:cs="Arial"/>
          <w:b/>
          <w:lang w:val="es-MX"/>
        </w:rPr>
        <w:t xml:space="preserve">Factores de riesgo y factores protectores relacionados con el consumo problemático de sustancias psicoactivas. </w:t>
      </w:r>
      <w:r w:rsidRPr="0068742B">
        <w:rPr>
          <w:rFonts w:ascii="Arial" w:hAnsi="Arial" w:cs="Arial"/>
          <w:lang w:val="es-MX"/>
        </w:rPr>
        <w:t>Los factores de riesgo y protectores más ampliamente relacionados con el consumo de sustancias psicoactivas son: (González, 2008):</w:t>
      </w:r>
    </w:p>
    <w:p w14:paraId="54D43C4B" w14:textId="77777777" w:rsidR="00F1564D" w:rsidRPr="0068742B" w:rsidRDefault="00F1564D" w:rsidP="00F1564D">
      <w:pPr>
        <w:pStyle w:val="Textoindependiente"/>
        <w:numPr>
          <w:ilvl w:val="0"/>
          <w:numId w:val="11"/>
        </w:numPr>
        <w:spacing w:line="240" w:lineRule="auto"/>
        <w:jc w:val="both"/>
        <w:rPr>
          <w:rFonts w:ascii="Arial" w:hAnsi="Arial" w:cs="Arial"/>
          <w:iCs/>
          <w:lang w:val="es-MX"/>
        </w:rPr>
      </w:pPr>
      <w:r w:rsidRPr="0068742B">
        <w:rPr>
          <w:rFonts w:ascii="Arial" w:hAnsi="Arial" w:cs="Arial"/>
          <w:iCs/>
          <w:lang w:val="es-MX"/>
        </w:rPr>
        <w:t xml:space="preserve">Factores de riesgo de la vida laboral, personales y externos. </w:t>
      </w:r>
    </w:p>
    <w:p w14:paraId="6D19F5E4" w14:textId="77777777" w:rsidR="00F1564D" w:rsidRDefault="00F1564D" w:rsidP="00F1564D">
      <w:pPr>
        <w:pStyle w:val="Textoindependiente"/>
        <w:numPr>
          <w:ilvl w:val="0"/>
          <w:numId w:val="11"/>
        </w:numPr>
        <w:spacing w:line="240" w:lineRule="auto"/>
        <w:jc w:val="both"/>
        <w:rPr>
          <w:rFonts w:ascii="Arial" w:hAnsi="Arial" w:cs="Arial"/>
          <w:iCs/>
          <w:lang w:val="es-MX"/>
        </w:rPr>
      </w:pPr>
      <w:r w:rsidRPr="0068742B">
        <w:rPr>
          <w:rFonts w:ascii="Arial" w:hAnsi="Arial" w:cs="Arial"/>
          <w:iCs/>
          <w:lang w:val="es-MX"/>
        </w:rPr>
        <w:t>Factores protectores.</w:t>
      </w:r>
    </w:p>
    <w:p w14:paraId="5AF4328F" w14:textId="77777777" w:rsidR="0068742B" w:rsidRPr="0068742B" w:rsidRDefault="0068742B" w:rsidP="00657001">
      <w:pPr>
        <w:pStyle w:val="Default"/>
        <w:spacing w:line="276" w:lineRule="auto"/>
        <w:jc w:val="both"/>
        <w:rPr>
          <w:rFonts w:ascii="Arial" w:hAnsi="Arial" w:cs="Arial"/>
          <w:color w:val="auto"/>
          <w:sz w:val="22"/>
          <w:szCs w:val="22"/>
        </w:rPr>
      </w:pPr>
    </w:p>
    <w:p w14:paraId="53C319F4" w14:textId="77777777" w:rsidR="007D6AA5" w:rsidRPr="007D6AA5" w:rsidRDefault="0068742B" w:rsidP="007D6AA5">
      <w:pPr>
        <w:pStyle w:val="Ttulo1"/>
        <w:numPr>
          <w:ilvl w:val="0"/>
          <w:numId w:val="29"/>
        </w:numPr>
        <w:jc w:val="left"/>
        <w:rPr>
          <w:sz w:val="22"/>
          <w:szCs w:val="22"/>
        </w:rPr>
      </w:pPr>
      <w:bookmarkStart w:id="10" w:name="_Toc169081779"/>
      <w:r w:rsidRPr="007D6AA5">
        <w:rPr>
          <w:sz w:val="22"/>
          <w:szCs w:val="22"/>
        </w:rPr>
        <w:t>OBJETIVO DEL PROGRAMA</w:t>
      </w:r>
      <w:bookmarkEnd w:id="10"/>
    </w:p>
    <w:p w14:paraId="49830BD3" w14:textId="7EC7889E" w:rsidR="00DA2035" w:rsidRDefault="0068742B" w:rsidP="007D6AA5">
      <w:pPr>
        <w:pStyle w:val="Default"/>
        <w:spacing w:line="276" w:lineRule="auto"/>
        <w:jc w:val="both"/>
        <w:rPr>
          <w:rFonts w:ascii="Arial" w:hAnsi="Arial" w:cs="Arial"/>
          <w:sz w:val="22"/>
          <w:szCs w:val="22"/>
          <w:lang w:val="es-AR"/>
        </w:rPr>
      </w:pPr>
      <w:r w:rsidRPr="0068742B">
        <w:rPr>
          <w:rFonts w:ascii="Arial" w:hAnsi="Arial" w:cs="Arial"/>
          <w:sz w:val="22"/>
          <w:szCs w:val="22"/>
          <w:lang w:val="es-AR"/>
        </w:rPr>
        <w:t xml:space="preserve">Definir los lineamientos administrativos y técnicos para la prevención y control del consumo del alcohol, tabaco y demás sustancias psicoactivas, con el fin de preservar las condiciones de salud y seguridad de la </w:t>
      </w:r>
      <w:r w:rsidRPr="0068742B">
        <w:rPr>
          <w:rFonts w:ascii="Arial" w:hAnsi="Arial" w:cs="Arial"/>
          <w:bCs/>
          <w:sz w:val="22"/>
          <w:szCs w:val="22"/>
        </w:rPr>
        <w:t xml:space="preserve">población </w:t>
      </w:r>
      <w:r w:rsidRPr="0068742B">
        <w:rPr>
          <w:rFonts w:ascii="Arial" w:hAnsi="Arial" w:cs="Arial"/>
          <w:sz w:val="22"/>
          <w:szCs w:val="22"/>
          <w:lang w:eastAsia="es-ES"/>
        </w:rPr>
        <w:t>de la Rama Judicial</w:t>
      </w:r>
      <w:r w:rsidRPr="0068742B">
        <w:rPr>
          <w:rFonts w:ascii="Arial" w:hAnsi="Arial" w:cs="Arial"/>
          <w:sz w:val="22"/>
          <w:szCs w:val="22"/>
          <w:lang w:val="es-AR"/>
        </w:rPr>
        <w:t xml:space="preserve"> del Poder Público.</w:t>
      </w:r>
    </w:p>
    <w:p w14:paraId="3A3C2998" w14:textId="77777777" w:rsidR="007D6AA5" w:rsidRPr="00DA2035" w:rsidRDefault="007D6AA5" w:rsidP="007D6AA5">
      <w:pPr>
        <w:pStyle w:val="Default"/>
        <w:spacing w:line="276" w:lineRule="auto"/>
        <w:jc w:val="both"/>
        <w:rPr>
          <w:rFonts w:ascii="Arial" w:hAnsi="Arial" w:cs="Arial"/>
          <w:color w:val="auto"/>
          <w:sz w:val="22"/>
          <w:szCs w:val="22"/>
        </w:rPr>
      </w:pPr>
    </w:p>
    <w:p w14:paraId="44E7584F" w14:textId="747CA99B" w:rsidR="0068742B" w:rsidRPr="007D6AA5" w:rsidRDefault="0068742B" w:rsidP="007D6AA5">
      <w:pPr>
        <w:pStyle w:val="Ttulo1"/>
        <w:numPr>
          <w:ilvl w:val="1"/>
          <w:numId w:val="35"/>
        </w:numPr>
        <w:jc w:val="left"/>
        <w:rPr>
          <w:sz w:val="22"/>
          <w:szCs w:val="22"/>
        </w:rPr>
      </w:pPr>
      <w:bookmarkStart w:id="11" w:name="_Toc169081780"/>
      <w:r w:rsidRPr="007D6AA5">
        <w:rPr>
          <w:sz w:val="22"/>
          <w:szCs w:val="22"/>
        </w:rPr>
        <w:t>Objetivos específicos</w:t>
      </w:r>
      <w:bookmarkEnd w:id="11"/>
    </w:p>
    <w:p w14:paraId="7A33A610" w14:textId="77777777" w:rsidR="0068742B" w:rsidRPr="0068742B" w:rsidRDefault="0068742B" w:rsidP="0068742B">
      <w:pPr>
        <w:pStyle w:val="Listaconvietas2"/>
        <w:numPr>
          <w:ilvl w:val="0"/>
          <w:numId w:val="1"/>
        </w:numPr>
        <w:jc w:val="both"/>
        <w:rPr>
          <w:rFonts w:ascii="Arial" w:hAnsi="Arial" w:cs="Arial"/>
          <w:lang w:eastAsia="es-ES"/>
        </w:rPr>
      </w:pPr>
      <w:r w:rsidRPr="0068742B">
        <w:rPr>
          <w:rFonts w:ascii="Arial" w:hAnsi="Arial" w:cs="Arial"/>
          <w:lang w:eastAsia="es-ES"/>
        </w:rPr>
        <w:t xml:space="preserve">Fomentar la seguridad y la salud llevando a cabo programas de información, instrucción y capacitación para prevenir el consumo de </w:t>
      </w:r>
      <w:r w:rsidRPr="0068742B">
        <w:rPr>
          <w:rFonts w:ascii="Arial" w:hAnsi="Arial" w:cs="Arial"/>
          <w:lang w:val="es-AR"/>
        </w:rPr>
        <w:t>alcohol, tabaco y demás sustancias psicoactivas</w:t>
      </w:r>
      <w:r w:rsidRPr="0068742B">
        <w:rPr>
          <w:rFonts w:ascii="Arial" w:hAnsi="Arial" w:cs="Arial"/>
          <w:lang w:eastAsia="es-ES"/>
        </w:rPr>
        <w:t>, integrados en los programas de medicina preventiva y de salud mental.</w:t>
      </w:r>
    </w:p>
    <w:p w14:paraId="2A76AC13" w14:textId="77777777" w:rsidR="0068742B" w:rsidRPr="0068742B" w:rsidRDefault="0068742B" w:rsidP="0068742B">
      <w:pPr>
        <w:pStyle w:val="Listaconvietas2"/>
        <w:numPr>
          <w:ilvl w:val="0"/>
          <w:numId w:val="1"/>
        </w:numPr>
        <w:jc w:val="both"/>
        <w:rPr>
          <w:rFonts w:ascii="Arial" w:hAnsi="Arial" w:cs="Arial"/>
          <w:lang w:eastAsia="es-ES"/>
        </w:rPr>
      </w:pPr>
      <w:r w:rsidRPr="0068742B">
        <w:rPr>
          <w:rFonts w:ascii="Arial" w:hAnsi="Arial" w:cs="Arial"/>
          <w:lang w:eastAsia="es-ES"/>
        </w:rPr>
        <w:t xml:space="preserve">Promover el autocuidado y el fomento de estilos de vida y trabajo saludables en la población judicial, reduciendo su vulnerabilidad frente al consumo problemático de </w:t>
      </w:r>
      <w:r w:rsidRPr="0068742B">
        <w:rPr>
          <w:rFonts w:ascii="Arial" w:hAnsi="Arial" w:cs="Arial"/>
          <w:lang w:val="es-AR"/>
        </w:rPr>
        <w:t>alcohol, tabaco y demás sustancias psicoactivas</w:t>
      </w:r>
      <w:r w:rsidRPr="0068742B">
        <w:rPr>
          <w:rFonts w:ascii="Arial" w:hAnsi="Arial" w:cs="Arial"/>
          <w:lang w:eastAsia="es-ES"/>
        </w:rPr>
        <w:t>.</w:t>
      </w:r>
    </w:p>
    <w:p w14:paraId="25B41CE9" w14:textId="77777777" w:rsidR="0068742B" w:rsidRPr="0068742B" w:rsidRDefault="0068742B" w:rsidP="0068742B">
      <w:pPr>
        <w:pStyle w:val="Listaconvietas2"/>
        <w:numPr>
          <w:ilvl w:val="0"/>
          <w:numId w:val="1"/>
        </w:numPr>
        <w:jc w:val="both"/>
        <w:rPr>
          <w:rFonts w:ascii="Arial" w:hAnsi="Arial" w:cs="Arial"/>
          <w:lang w:eastAsia="es-ES"/>
        </w:rPr>
      </w:pPr>
      <w:r w:rsidRPr="0068742B">
        <w:rPr>
          <w:rFonts w:ascii="Arial" w:hAnsi="Arial" w:cs="Arial"/>
          <w:lang w:eastAsia="es-ES"/>
        </w:rPr>
        <w:t xml:space="preserve">Proporcionar acompañamiento a la población judicial que tengan alto riesgo para el consumo, abuso o dependencia de </w:t>
      </w:r>
      <w:r w:rsidRPr="0068742B">
        <w:rPr>
          <w:rFonts w:ascii="Arial" w:hAnsi="Arial" w:cs="Arial"/>
          <w:lang w:val="es-AR"/>
        </w:rPr>
        <w:t>alcohol, tabaco y demás sustancias psicoactivas</w:t>
      </w:r>
      <w:r w:rsidRPr="0068742B">
        <w:rPr>
          <w:rFonts w:ascii="Arial" w:hAnsi="Arial" w:cs="Arial"/>
          <w:lang w:eastAsia="es-ES"/>
        </w:rPr>
        <w:t>.</w:t>
      </w:r>
    </w:p>
    <w:p w14:paraId="09C5DF7A" w14:textId="77777777" w:rsidR="0068742B" w:rsidRDefault="0068742B" w:rsidP="0068742B">
      <w:pPr>
        <w:pStyle w:val="Listaconvietas2"/>
        <w:numPr>
          <w:ilvl w:val="0"/>
          <w:numId w:val="1"/>
        </w:numPr>
        <w:jc w:val="both"/>
        <w:rPr>
          <w:rFonts w:ascii="Arial" w:hAnsi="Arial" w:cs="Arial"/>
          <w:lang w:eastAsia="es-ES"/>
        </w:rPr>
      </w:pPr>
      <w:r w:rsidRPr="0068742B">
        <w:rPr>
          <w:rFonts w:ascii="Arial" w:hAnsi="Arial" w:cs="Arial"/>
          <w:lang w:eastAsia="es-ES"/>
        </w:rPr>
        <w:t xml:space="preserve">Realizar seguimiento a la asistencia y tratamiento de los casos relacionados con el consumo problemático de alcohol y de </w:t>
      </w:r>
      <w:r w:rsidRPr="0068742B">
        <w:rPr>
          <w:rFonts w:ascii="Arial" w:hAnsi="Arial" w:cs="Arial"/>
          <w:lang w:val="es-AR"/>
        </w:rPr>
        <w:t>sustancias psicoactivas por parte de las entidades correspondientes de seguridad social</w:t>
      </w:r>
      <w:r w:rsidRPr="0068742B">
        <w:rPr>
          <w:rFonts w:ascii="Arial" w:hAnsi="Arial" w:cs="Arial"/>
          <w:lang w:eastAsia="es-ES"/>
        </w:rPr>
        <w:t>.</w:t>
      </w:r>
    </w:p>
    <w:p w14:paraId="5D99CBEF" w14:textId="77777777" w:rsidR="007D6AA5" w:rsidRDefault="007D6AA5" w:rsidP="007D6AA5">
      <w:pPr>
        <w:pStyle w:val="Listaconvietas2"/>
        <w:numPr>
          <w:ilvl w:val="0"/>
          <w:numId w:val="0"/>
        </w:numPr>
        <w:ind w:left="643" w:hanging="360"/>
        <w:jc w:val="both"/>
        <w:rPr>
          <w:rFonts w:ascii="Arial" w:hAnsi="Arial" w:cs="Arial"/>
          <w:lang w:eastAsia="es-ES"/>
        </w:rPr>
      </w:pPr>
    </w:p>
    <w:p w14:paraId="7FD5F580" w14:textId="77777777" w:rsidR="00874980" w:rsidRDefault="00874980" w:rsidP="007D6AA5">
      <w:pPr>
        <w:pStyle w:val="Listaconvietas2"/>
        <w:numPr>
          <w:ilvl w:val="0"/>
          <w:numId w:val="0"/>
        </w:numPr>
        <w:ind w:left="643" w:hanging="360"/>
        <w:jc w:val="both"/>
        <w:rPr>
          <w:rFonts w:ascii="Arial" w:hAnsi="Arial" w:cs="Arial"/>
          <w:lang w:eastAsia="es-ES"/>
        </w:rPr>
      </w:pPr>
    </w:p>
    <w:p w14:paraId="5D73B396" w14:textId="77777777" w:rsidR="00874980" w:rsidRDefault="00874980" w:rsidP="007D6AA5">
      <w:pPr>
        <w:pStyle w:val="Listaconvietas2"/>
        <w:numPr>
          <w:ilvl w:val="0"/>
          <w:numId w:val="0"/>
        </w:numPr>
        <w:ind w:left="643" w:hanging="360"/>
        <w:jc w:val="both"/>
        <w:rPr>
          <w:rFonts w:ascii="Arial" w:hAnsi="Arial" w:cs="Arial"/>
          <w:lang w:eastAsia="es-ES"/>
        </w:rPr>
      </w:pPr>
    </w:p>
    <w:p w14:paraId="2026BD56" w14:textId="77777777" w:rsidR="00874980" w:rsidRDefault="00874980" w:rsidP="007D6AA5">
      <w:pPr>
        <w:pStyle w:val="Listaconvietas2"/>
        <w:numPr>
          <w:ilvl w:val="0"/>
          <w:numId w:val="0"/>
        </w:numPr>
        <w:ind w:left="643" w:hanging="360"/>
        <w:jc w:val="both"/>
        <w:rPr>
          <w:rFonts w:ascii="Arial" w:hAnsi="Arial" w:cs="Arial"/>
          <w:lang w:eastAsia="es-ES"/>
        </w:rPr>
      </w:pPr>
    </w:p>
    <w:p w14:paraId="3B6BCF37" w14:textId="77777777" w:rsidR="00874980" w:rsidRPr="0068742B" w:rsidRDefault="00874980" w:rsidP="007D6AA5">
      <w:pPr>
        <w:pStyle w:val="Listaconvietas2"/>
        <w:numPr>
          <w:ilvl w:val="0"/>
          <w:numId w:val="0"/>
        </w:numPr>
        <w:ind w:left="643" w:hanging="360"/>
        <w:jc w:val="both"/>
        <w:rPr>
          <w:rFonts w:ascii="Arial" w:hAnsi="Arial" w:cs="Arial"/>
          <w:lang w:eastAsia="es-ES"/>
        </w:rPr>
      </w:pPr>
    </w:p>
    <w:p w14:paraId="2E2D0196" w14:textId="114F41CE" w:rsidR="000B62D4" w:rsidRPr="007D6AA5" w:rsidRDefault="00DA2035" w:rsidP="007D6AA5">
      <w:pPr>
        <w:pStyle w:val="Ttulo1"/>
        <w:numPr>
          <w:ilvl w:val="0"/>
          <w:numId w:val="29"/>
        </w:numPr>
        <w:jc w:val="left"/>
        <w:rPr>
          <w:sz w:val="22"/>
          <w:szCs w:val="22"/>
        </w:rPr>
      </w:pPr>
      <w:bookmarkStart w:id="12" w:name="_Toc169081781"/>
      <w:r w:rsidRPr="007D6AA5">
        <w:rPr>
          <w:sz w:val="22"/>
          <w:szCs w:val="22"/>
        </w:rPr>
        <w:lastRenderedPageBreak/>
        <w:t>ALCANCE</w:t>
      </w:r>
      <w:r w:rsidR="000B62D4" w:rsidRPr="007D6AA5">
        <w:rPr>
          <w:sz w:val="22"/>
          <w:szCs w:val="22"/>
        </w:rPr>
        <w:t xml:space="preserve"> DEL PROGRAMA</w:t>
      </w:r>
      <w:bookmarkEnd w:id="12"/>
    </w:p>
    <w:tbl>
      <w:tblPr>
        <w:tblStyle w:val="Tablaconcuadrcula"/>
        <w:tblW w:w="0" w:type="auto"/>
        <w:tblInd w:w="-5" w:type="dxa"/>
        <w:tblLook w:val="04A0" w:firstRow="1" w:lastRow="0" w:firstColumn="1" w:lastColumn="0" w:noHBand="0" w:noVBand="1"/>
      </w:tblPr>
      <w:tblGrid>
        <w:gridCol w:w="4626"/>
        <w:gridCol w:w="3873"/>
      </w:tblGrid>
      <w:tr w:rsidR="008F715D" w14:paraId="0822B363" w14:textId="77777777" w:rsidTr="00874980">
        <w:tc>
          <w:tcPr>
            <w:tcW w:w="4626" w:type="dxa"/>
            <w:vAlign w:val="center"/>
          </w:tcPr>
          <w:p w14:paraId="09DBB5BC" w14:textId="39EBCEF2" w:rsidR="000B62D4" w:rsidRPr="000B62D4" w:rsidRDefault="000B62D4" w:rsidP="00874980">
            <w:pPr>
              <w:pStyle w:val="Default"/>
              <w:spacing w:line="276" w:lineRule="auto"/>
              <w:jc w:val="both"/>
              <w:rPr>
                <w:rFonts w:ascii="Arial" w:hAnsi="Arial" w:cs="Arial"/>
                <w:b/>
                <w:bCs/>
                <w:color w:val="auto"/>
                <w:sz w:val="22"/>
                <w:szCs w:val="22"/>
              </w:rPr>
            </w:pPr>
            <w:r w:rsidRPr="000B62D4">
              <w:rPr>
                <w:rFonts w:ascii="Arial" w:hAnsi="Arial" w:cs="Arial"/>
                <w:b/>
                <w:bCs/>
                <w:color w:val="auto"/>
                <w:sz w:val="22"/>
                <w:szCs w:val="22"/>
              </w:rPr>
              <w:t>ACTIVIDAD CON LA QUE SE DA INICIO AL PROGRAMA:</w:t>
            </w:r>
          </w:p>
        </w:tc>
        <w:tc>
          <w:tcPr>
            <w:tcW w:w="3873" w:type="dxa"/>
          </w:tcPr>
          <w:p w14:paraId="4CD7A6B1" w14:textId="1BF61DB9" w:rsidR="000B62D4" w:rsidRDefault="000B62D4" w:rsidP="000B62D4">
            <w:pPr>
              <w:pStyle w:val="Default"/>
              <w:spacing w:line="276" w:lineRule="auto"/>
              <w:jc w:val="both"/>
              <w:rPr>
                <w:rFonts w:ascii="Arial" w:hAnsi="Arial" w:cs="Arial"/>
                <w:color w:val="auto"/>
                <w:sz w:val="22"/>
                <w:szCs w:val="22"/>
              </w:rPr>
            </w:pPr>
            <w:r>
              <w:rPr>
                <w:rFonts w:ascii="Arial" w:hAnsi="Arial" w:cs="Arial"/>
                <w:color w:val="auto"/>
                <w:sz w:val="22"/>
                <w:szCs w:val="22"/>
              </w:rPr>
              <w:t>Socialización de los programas de estilos de vida saludables y vigilancia epidemiológica de riesgo psicosocial.</w:t>
            </w:r>
          </w:p>
        </w:tc>
      </w:tr>
      <w:tr w:rsidR="008F715D" w14:paraId="3570B07F" w14:textId="77777777" w:rsidTr="00874980">
        <w:tc>
          <w:tcPr>
            <w:tcW w:w="4626" w:type="dxa"/>
            <w:vAlign w:val="center"/>
          </w:tcPr>
          <w:p w14:paraId="3648A3B3" w14:textId="31FFA5B9" w:rsidR="000B62D4" w:rsidRPr="000B62D4" w:rsidRDefault="000B62D4" w:rsidP="00874980">
            <w:pPr>
              <w:pStyle w:val="Default"/>
              <w:spacing w:line="276" w:lineRule="auto"/>
              <w:jc w:val="both"/>
              <w:rPr>
                <w:rFonts w:ascii="Arial" w:hAnsi="Arial" w:cs="Arial"/>
                <w:b/>
                <w:bCs/>
                <w:color w:val="auto"/>
                <w:sz w:val="22"/>
                <w:szCs w:val="22"/>
              </w:rPr>
            </w:pPr>
            <w:r w:rsidRPr="000B62D4">
              <w:rPr>
                <w:rFonts w:ascii="Arial" w:hAnsi="Arial" w:cs="Arial"/>
                <w:b/>
                <w:bCs/>
                <w:color w:val="auto"/>
                <w:sz w:val="22"/>
                <w:szCs w:val="22"/>
              </w:rPr>
              <w:t>ACTIVIDAD CON LA QUE FINALIZA EL PROGRAMA:</w:t>
            </w:r>
          </w:p>
        </w:tc>
        <w:tc>
          <w:tcPr>
            <w:tcW w:w="3873" w:type="dxa"/>
          </w:tcPr>
          <w:p w14:paraId="1BBCCF7D" w14:textId="5653EFED" w:rsidR="000B62D4" w:rsidRDefault="003C4F78" w:rsidP="000B62D4">
            <w:pPr>
              <w:pStyle w:val="Default"/>
              <w:spacing w:line="276" w:lineRule="auto"/>
              <w:jc w:val="both"/>
              <w:rPr>
                <w:rFonts w:ascii="Arial" w:hAnsi="Arial" w:cs="Arial"/>
                <w:color w:val="auto"/>
                <w:sz w:val="22"/>
                <w:szCs w:val="22"/>
              </w:rPr>
            </w:pPr>
            <w:r w:rsidRPr="003C4F78">
              <w:rPr>
                <w:rFonts w:ascii="Arial" w:hAnsi="Arial" w:cs="Arial"/>
                <w:color w:val="auto"/>
                <w:sz w:val="22"/>
                <w:szCs w:val="22"/>
              </w:rPr>
              <w:t>Proporcionar acompañamiento a la población judicial que tengan alto riesgo para el consumo, abuso o dependencia de alcohol, tabaco y demás sustancias psicoactivas.</w:t>
            </w:r>
          </w:p>
        </w:tc>
      </w:tr>
      <w:tr w:rsidR="008F715D" w14:paraId="7513D492" w14:textId="77777777" w:rsidTr="008F715D">
        <w:tc>
          <w:tcPr>
            <w:tcW w:w="4626" w:type="dxa"/>
          </w:tcPr>
          <w:p w14:paraId="3F2FD9EB" w14:textId="2C39797F" w:rsidR="000B62D4" w:rsidRPr="000B62D4" w:rsidRDefault="000B62D4" w:rsidP="000B62D4">
            <w:pPr>
              <w:pStyle w:val="Default"/>
              <w:spacing w:line="276" w:lineRule="auto"/>
              <w:jc w:val="both"/>
              <w:rPr>
                <w:rFonts w:ascii="Arial" w:hAnsi="Arial" w:cs="Arial"/>
                <w:b/>
                <w:bCs/>
                <w:color w:val="auto"/>
                <w:sz w:val="22"/>
                <w:szCs w:val="22"/>
              </w:rPr>
            </w:pPr>
            <w:r w:rsidRPr="000B62D4">
              <w:rPr>
                <w:rFonts w:ascii="Arial" w:hAnsi="Arial" w:cs="Arial"/>
                <w:b/>
                <w:bCs/>
                <w:color w:val="auto"/>
                <w:sz w:val="22"/>
                <w:szCs w:val="22"/>
              </w:rPr>
              <w:t>ENTIDADES Y PROCESOS A LAS QUE APLICA ESTE PROCEDIMIENTO</w:t>
            </w:r>
          </w:p>
        </w:tc>
        <w:tc>
          <w:tcPr>
            <w:tcW w:w="3873" w:type="dxa"/>
            <w:vAlign w:val="center"/>
          </w:tcPr>
          <w:p w14:paraId="29C7E7C9" w14:textId="42A77B12" w:rsidR="000B62D4" w:rsidRDefault="000B62D4" w:rsidP="003C4F78">
            <w:pPr>
              <w:pStyle w:val="Default"/>
              <w:spacing w:line="276" w:lineRule="auto"/>
              <w:rPr>
                <w:rFonts w:ascii="Arial" w:hAnsi="Arial" w:cs="Arial"/>
                <w:color w:val="auto"/>
                <w:sz w:val="22"/>
                <w:szCs w:val="22"/>
              </w:rPr>
            </w:pPr>
            <w:r>
              <w:rPr>
                <w:rFonts w:ascii="Arial" w:hAnsi="Arial" w:cs="Arial"/>
                <w:color w:val="auto"/>
                <w:sz w:val="22"/>
                <w:szCs w:val="22"/>
              </w:rPr>
              <w:t>Rama Judicial del Poder Público</w:t>
            </w:r>
          </w:p>
        </w:tc>
      </w:tr>
      <w:bookmarkEnd w:id="1"/>
    </w:tbl>
    <w:p w14:paraId="4E4AE31F" w14:textId="77777777" w:rsidR="008F715D" w:rsidRDefault="008F715D" w:rsidP="003C4F78">
      <w:pPr>
        <w:pStyle w:val="Default"/>
        <w:spacing w:line="276" w:lineRule="auto"/>
        <w:rPr>
          <w:rFonts w:ascii="Arial" w:hAnsi="Arial" w:cs="Arial"/>
          <w:b/>
          <w:bCs/>
          <w:color w:val="auto"/>
          <w:sz w:val="22"/>
          <w:szCs w:val="22"/>
        </w:rPr>
      </w:pPr>
    </w:p>
    <w:p w14:paraId="25B8420A" w14:textId="0C196482" w:rsidR="003C4F78" w:rsidRPr="007D6AA5" w:rsidRDefault="003C4F78" w:rsidP="007D6AA5">
      <w:pPr>
        <w:pStyle w:val="Ttulo1"/>
        <w:numPr>
          <w:ilvl w:val="0"/>
          <w:numId w:val="29"/>
        </w:numPr>
        <w:jc w:val="left"/>
        <w:rPr>
          <w:sz w:val="22"/>
          <w:szCs w:val="22"/>
        </w:rPr>
      </w:pPr>
      <w:bookmarkStart w:id="13" w:name="_Toc169081782"/>
      <w:bookmarkStart w:id="14" w:name="_Hlk160984702"/>
      <w:r w:rsidRPr="007D6AA5">
        <w:rPr>
          <w:sz w:val="22"/>
          <w:szCs w:val="22"/>
        </w:rPr>
        <w:t>RESPONSAB</w:t>
      </w:r>
      <w:r w:rsidR="007D6AA5" w:rsidRPr="007D6AA5">
        <w:rPr>
          <w:sz w:val="22"/>
          <w:szCs w:val="22"/>
        </w:rPr>
        <w:t>ILIDADES</w:t>
      </w:r>
      <w:bookmarkEnd w:id="13"/>
    </w:p>
    <w:p w14:paraId="1A17464E" w14:textId="77777777" w:rsidR="007D6AA5" w:rsidRPr="001C2678" w:rsidRDefault="007D6AA5" w:rsidP="007D6AA5">
      <w:pPr>
        <w:pStyle w:val="Textoindependiente"/>
        <w:jc w:val="both"/>
        <w:rPr>
          <w:rFonts w:ascii="Arial" w:hAnsi="Arial" w:cs="Arial"/>
          <w:b/>
          <w:bCs/>
          <w:lang w:val="es-CO" w:eastAsia="es-ES"/>
        </w:rPr>
      </w:pPr>
      <w:r w:rsidRPr="0068742B">
        <w:rPr>
          <w:rFonts w:ascii="Arial" w:hAnsi="Arial" w:cs="Arial"/>
          <w:b/>
          <w:bCs/>
          <w:lang w:val="es-MX"/>
        </w:rPr>
        <w:t>Representante de la Alta Dirección</w:t>
      </w:r>
    </w:p>
    <w:p w14:paraId="09F0E7EB" w14:textId="77777777" w:rsidR="007D6AA5" w:rsidRDefault="007D6AA5" w:rsidP="007D6AA5">
      <w:pPr>
        <w:pStyle w:val="Textoindependiente"/>
        <w:numPr>
          <w:ilvl w:val="0"/>
          <w:numId w:val="12"/>
        </w:numPr>
        <w:tabs>
          <w:tab w:val="left" w:pos="993"/>
        </w:tabs>
        <w:ind w:left="993" w:hanging="426"/>
        <w:jc w:val="both"/>
        <w:rPr>
          <w:rFonts w:ascii="Arial" w:hAnsi="Arial" w:cs="Arial"/>
          <w:lang w:val="es-CO" w:eastAsia="es-ES"/>
        </w:rPr>
      </w:pPr>
      <w:r w:rsidRPr="001C2678">
        <w:rPr>
          <w:rFonts w:ascii="Arial" w:hAnsi="Arial" w:cs="Arial"/>
          <w:lang w:val="es-CO" w:eastAsia="es-ES"/>
        </w:rPr>
        <w:t xml:space="preserve">Liderar la construcción de la política y medidas para la prevención del </w:t>
      </w:r>
      <w:r w:rsidRPr="001C2678">
        <w:rPr>
          <w:rFonts w:ascii="Arial" w:hAnsi="Arial" w:cs="Arial"/>
          <w:lang w:val="es-AR"/>
        </w:rPr>
        <w:t>consumo del alcohol, tabaco y demás sustancias psicoactivas</w:t>
      </w:r>
      <w:r w:rsidRPr="001C2678">
        <w:rPr>
          <w:rFonts w:ascii="Arial" w:hAnsi="Arial" w:cs="Arial"/>
          <w:lang w:val="es-CO" w:eastAsia="es-ES"/>
        </w:rPr>
        <w:t xml:space="preserve"> y establecer los mecanismos más adecuados para su difusión en toda la entidad.</w:t>
      </w:r>
    </w:p>
    <w:p w14:paraId="79FDE414" w14:textId="77777777" w:rsidR="007D6AA5" w:rsidRPr="001C2678" w:rsidRDefault="007D6AA5" w:rsidP="007D6AA5">
      <w:pPr>
        <w:pStyle w:val="Textoindependiente"/>
        <w:numPr>
          <w:ilvl w:val="0"/>
          <w:numId w:val="12"/>
        </w:numPr>
        <w:tabs>
          <w:tab w:val="left" w:pos="993"/>
        </w:tabs>
        <w:ind w:left="993" w:hanging="426"/>
        <w:jc w:val="both"/>
        <w:rPr>
          <w:rFonts w:ascii="Arial" w:hAnsi="Arial" w:cs="Arial"/>
          <w:lang w:val="es-CO" w:eastAsia="es-ES"/>
        </w:rPr>
      </w:pPr>
      <w:r w:rsidRPr="001C2678">
        <w:rPr>
          <w:rFonts w:ascii="Arial" w:hAnsi="Arial" w:cs="Arial"/>
          <w:lang w:val="es-CO" w:eastAsia="es-ES"/>
        </w:rPr>
        <w:t>Asignar los recursos necesarios para el cumplimiento de las acciones de prevención que debe realizar la entidad.</w:t>
      </w:r>
    </w:p>
    <w:p w14:paraId="1C23DEEF"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Apoyar el desarrollo de las acciones de prevención del consumo del</w:t>
      </w:r>
      <w:r w:rsidRPr="0068742B">
        <w:rPr>
          <w:rFonts w:ascii="Arial" w:hAnsi="Arial" w:cs="Arial"/>
          <w:lang w:val="es-AR"/>
        </w:rPr>
        <w:t xml:space="preserve"> alcohol, tabaco y </w:t>
      </w:r>
      <w:r w:rsidRPr="0068742B">
        <w:rPr>
          <w:rFonts w:ascii="Arial" w:hAnsi="Arial" w:cs="Arial"/>
          <w:lang w:val="es-CO" w:eastAsia="es-ES"/>
        </w:rPr>
        <w:t>demás</w:t>
      </w:r>
      <w:r w:rsidRPr="0068742B">
        <w:rPr>
          <w:rFonts w:ascii="Arial" w:hAnsi="Arial" w:cs="Arial"/>
          <w:lang w:val="es-AR"/>
        </w:rPr>
        <w:t xml:space="preserve"> sustancias psicoactivas</w:t>
      </w:r>
    </w:p>
    <w:p w14:paraId="272C407B" w14:textId="77777777" w:rsidR="007D6AA5" w:rsidRPr="0068742B" w:rsidRDefault="007D6AA5" w:rsidP="007D6AA5">
      <w:pPr>
        <w:pStyle w:val="Lista"/>
        <w:widowControl w:val="0"/>
        <w:tabs>
          <w:tab w:val="left" w:pos="851"/>
        </w:tabs>
        <w:autoSpaceDE w:val="0"/>
        <w:autoSpaceDN w:val="0"/>
        <w:adjustRightInd w:val="0"/>
        <w:spacing w:after="0"/>
        <w:ind w:left="993" w:hanging="426"/>
        <w:jc w:val="both"/>
        <w:rPr>
          <w:rFonts w:ascii="Arial" w:hAnsi="Arial" w:cs="Arial"/>
          <w:lang w:val="es-CO" w:eastAsia="es-ES"/>
        </w:rPr>
      </w:pPr>
    </w:p>
    <w:p w14:paraId="67B2775D" w14:textId="77777777" w:rsidR="007D6AA5" w:rsidRPr="0068742B" w:rsidRDefault="007D6AA5" w:rsidP="007D6AA5">
      <w:pPr>
        <w:pStyle w:val="Textoindependiente"/>
        <w:jc w:val="both"/>
        <w:rPr>
          <w:rFonts w:ascii="Arial" w:hAnsi="Arial" w:cs="Arial"/>
          <w:b/>
          <w:bCs/>
          <w:lang w:val="es-MX"/>
        </w:rPr>
      </w:pPr>
      <w:r w:rsidRPr="0068742B">
        <w:rPr>
          <w:rFonts w:ascii="Arial" w:hAnsi="Arial" w:cs="Arial"/>
          <w:b/>
          <w:bCs/>
          <w:lang w:val="es-MX"/>
        </w:rPr>
        <w:t>Líder SG-SST Seccional: Director</w:t>
      </w:r>
      <w:r>
        <w:rPr>
          <w:rFonts w:ascii="Arial" w:hAnsi="Arial" w:cs="Arial"/>
          <w:b/>
          <w:bCs/>
          <w:lang w:val="es-MX"/>
        </w:rPr>
        <w:t>(a)</w:t>
      </w:r>
      <w:r w:rsidRPr="0068742B">
        <w:rPr>
          <w:rFonts w:ascii="Arial" w:hAnsi="Arial" w:cs="Arial"/>
          <w:b/>
          <w:bCs/>
          <w:lang w:val="es-MX"/>
        </w:rPr>
        <w:t xml:space="preserve"> Ejecutivo</w:t>
      </w:r>
      <w:r>
        <w:rPr>
          <w:rFonts w:ascii="Arial" w:hAnsi="Arial" w:cs="Arial"/>
          <w:b/>
          <w:bCs/>
          <w:lang w:val="es-MX"/>
        </w:rPr>
        <w:t>(a)</w:t>
      </w:r>
      <w:r w:rsidRPr="0068742B">
        <w:rPr>
          <w:rFonts w:ascii="Arial" w:hAnsi="Arial" w:cs="Arial"/>
          <w:b/>
          <w:bCs/>
          <w:lang w:val="es-MX"/>
        </w:rPr>
        <w:t xml:space="preserve"> Seccional y Jefes de áreas y/o despachos</w:t>
      </w:r>
    </w:p>
    <w:p w14:paraId="449A0BF8" w14:textId="77777777" w:rsidR="007D6AA5" w:rsidRPr="0068742B" w:rsidRDefault="007D6AA5" w:rsidP="007D6AA5">
      <w:pPr>
        <w:pStyle w:val="Lista"/>
        <w:numPr>
          <w:ilvl w:val="0"/>
          <w:numId w:val="12"/>
        </w:numPr>
        <w:tabs>
          <w:tab w:val="left" w:pos="1418"/>
        </w:tabs>
        <w:ind w:left="993" w:hanging="426"/>
        <w:jc w:val="both"/>
        <w:rPr>
          <w:rFonts w:ascii="Arial" w:hAnsi="Arial" w:cs="Arial"/>
          <w:lang w:val="es-CO" w:eastAsia="es-ES"/>
        </w:rPr>
      </w:pPr>
      <w:r w:rsidRPr="0068742B">
        <w:rPr>
          <w:rFonts w:ascii="Arial" w:hAnsi="Arial" w:cs="Arial"/>
          <w:lang w:val="es-CO" w:eastAsia="es-ES"/>
        </w:rPr>
        <w:t>Difundir la política a la población judicial de sus despachos o áreas.</w:t>
      </w:r>
    </w:p>
    <w:p w14:paraId="64C9F31F" w14:textId="77777777" w:rsidR="007D6AA5" w:rsidRPr="0068742B" w:rsidRDefault="007D6AA5" w:rsidP="007D6AA5">
      <w:pPr>
        <w:pStyle w:val="Lista"/>
        <w:numPr>
          <w:ilvl w:val="0"/>
          <w:numId w:val="12"/>
        </w:numPr>
        <w:tabs>
          <w:tab w:val="left" w:pos="1418"/>
        </w:tabs>
        <w:ind w:left="993" w:hanging="426"/>
        <w:jc w:val="both"/>
        <w:rPr>
          <w:rFonts w:ascii="Arial" w:hAnsi="Arial" w:cs="Arial"/>
          <w:lang w:val="es-CO" w:eastAsia="es-ES"/>
        </w:rPr>
      </w:pPr>
      <w:r w:rsidRPr="0068742B">
        <w:rPr>
          <w:rFonts w:ascii="Arial" w:hAnsi="Arial" w:cs="Arial"/>
          <w:lang w:val="es-CO" w:eastAsia="es-ES"/>
        </w:rPr>
        <w:t>Conocer y apoyar el desarrollo de las actividades programadas para la prevención del consumo de alcohol, tabaco y demás sustancias psicoactivas.</w:t>
      </w:r>
    </w:p>
    <w:p w14:paraId="3280D7C9" w14:textId="77777777" w:rsidR="007D6AA5" w:rsidRPr="0068742B" w:rsidRDefault="007D6AA5" w:rsidP="007D6AA5">
      <w:pPr>
        <w:pStyle w:val="Lista"/>
        <w:numPr>
          <w:ilvl w:val="0"/>
          <w:numId w:val="12"/>
        </w:numPr>
        <w:tabs>
          <w:tab w:val="left" w:pos="1418"/>
        </w:tabs>
        <w:ind w:left="993" w:hanging="426"/>
        <w:jc w:val="both"/>
        <w:rPr>
          <w:rFonts w:ascii="Arial" w:hAnsi="Arial" w:cs="Arial"/>
          <w:lang w:val="es-CO" w:eastAsia="es-ES"/>
        </w:rPr>
      </w:pPr>
      <w:r w:rsidRPr="0068742B">
        <w:rPr>
          <w:rFonts w:ascii="Arial" w:hAnsi="Arial" w:cs="Arial"/>
          <w:lang w:val="es-CO" w:eastAsia="es-ES"/>
        </w:rPr>
        <w:t>Conocer los factores de riesgo y de protección que en el contexto laboral que pueden incidir en el consumo de alcohol, tabaco y demás sustancias psicoactivas en la población judicial.</w:t>
      </w:r>
    </w:p>
    <w:p w14:paraId="13E30699" w14:textId="77777777" w:rsidR="007D6AA5" w:rsidRPr="0068742B" w:rsidRDefault="007D6AA5" w:rsidP="007D6AA5">
      <w:pPr>
        <w:pStyle w:val="Textoindependiente"/>
        <w:jc w:val="both"/>
        <w:rPr>
          <w:rFonts w:ascii="Arial" w:hAnsi="Arial" w:cs="Arial"/>
          <w:b/>
          <w:bCs/>
          <w:lang w:val="es-MX"/>
        </w:rPr>
      </w:pPr>
      <w:r w:rsidRPr="0068742B">
        <w:rPr>
          <w:rFonts w:ascii="Arial" w:hAnsi="Arial" w:cs="Arial"/>
          <w:b/>
          <w:bCs/>
          <w:lang w:val="es-MX"/>
        </w:rPr>
        <w:t>Responsable del diseño y ejecución del SG-SST y encargado</w:t>
      </w:r>
      <w:r>
        <w:rPr>
          <w:rFonts w:ascii="Arial" w:hAnsi="Arial" w:cs="Arial"/>
          <w:b/>
          <w:bCs/>
          <w:lang w:val="es-MX"/>
        </w:rPr>
        <w:t>s</w:t>
      </w:r>
      <w:r w:rsidRPr="0068742B">
        <w:rPr>
          <w:rFonts w:ascii="Arial" w:hAnsi="Arial" w:cs="Arial"/>
          <w:b/>
          <w:bCs/>
          <w:lang w:val="es-MX"/>
        </w:rPr>
        <w:t xml:space="preserve"> de la ejecución del SG-SST seccional</w:t>
      </w:r>
    </w:p>
    <w:p w14:paraId="0780E77D"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 xml:space="preserve">Participar en la formulación de la política de prevención del </w:t>
      </w:r>
      <w:r w:rsidRPr="0068742B">
        <w:rPr>
          <w:rFonts w:ascii="Arial" w:hAnsi="Arial" w:cs="Arial"/>
          <w:lang w:val="es-AR"/>
        </w:rPr>
        <w:t xml:space="preserve">consumo del </w:t>
      </w:r>
      <w:r w:rsidRPr="0068742B">
        <w:rPr>
          <w:rFonts w:ascii="Arial" w:hAnsi="Arial" w:cs="Arial"/>
          <w:lang w:val="es-CO" w:eastAsia="es-ES"/>
        </w:rPr>
        <w:t>alcohol, tabaco y demás sustancias psicoactivas.</w:t>
      </w:r>
    </w:p>
    <w:p w14:paraId="773D59F5"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Difundir la política de prevención a la probación judicial desde el inicio de sus actividades laborales (inducción y reinducción).</w:t>
      </w:r>
    </w:p>
    <w:p w14:paraId="07B10B03"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Articular las acciones de los programas de medicina preventiva, de higiene y seguridad industrial existentes con la política de prevención del consumo del alcohol, tabaco y demás sustancias psicoactivas.</w:t>
      </w:r>
    </w:p>
    <w:p w14:paraId="2E002112"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lastRenderedPageBreak/>
        <w:t>Direccionar con el equipo asesor externo y con aliados estratégicos la Identificación de casos que requieren el control y detección del consumo del alcohol, tabaco y demás sustancias psicoactivas a través de la aplicación de pruebas o mediante reporte de casos en los sitios de trabajo y otras evidencias.</w:t>
      </w:r>
    </w:p>
    <w:p w14:paraId="5601851B"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Diseñar y ejecutar las acciones de prevención del consumo del alcohol, tabaco y demás sustancias psicoactivas, contando con la participación de los diferentes niveles de la entidad.</w:t>
      </w:r>
    </w:p>
    <w:p w14:paraId="135C4749"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Llevar registro de los accidentes de trabajo y ausentismos relacionados con el consumo de alcohol, tabaco y demás sustancias psicoactivas en el trabajo.</w:t>
      </w:r>
    </w:p>
    <w:p w14:paraId="56277344"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Analizar los indicadores de accidentalidad y ausentismo, para identificar efectos del consumo de alcohol, tabaco y demás sustancias psicoactivas en ellos.</w:t>
      </w:r>
    </w:p>
    <w:p w14:paraId="427DD6F0"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Definir los procedimientos para la intervención y control del consumo de alcohol, tabaco</w:t>
      </w:r>
      <w:r w:rsidRPr="0068742B">
        <w:rPr>
          <w:rFonts w:ascii="Arial" w:hAnsi="Arial" w:cs="Arial"/>
          <w:lang w:val="es-AR"/>
        </w:rPr>
        <w:t xml:space="preserve"> y demás sustancias psicoactivas</w:t>
      </w:r>
      <w:r w:rsidRPr="0068742B">
        <w:rPr>
          <w:rFonts w:ascii="Arial" w:hAnsi="Arial" w:cs="Arial"/>
          <w:lang w:val="es-CO" w:eastAsia="es-ES"/>
        </w:rPr>
        <w:t>.</w:t>
      </w:r>
    </w:p>
    <w:p w14:paraId="70AB89DB" w14:textId="1AE95A24" w:rsidR="007D6AA5" w:rsidRPr="0068742B" w:rsidRDefault="007D6AA5" w:rsidP="007D6AA5">
      <w:pPr>
        <w:pStyle w:val="Textoindependiente"/>
        <w:jc w:val="both"/>
        <w:rPr>
          <w:rFonts w:ascii="Arial" w:hAnsi="Arial" w:cs="Arial"/>
          <w:b/>
          <w:bCs/>
          <w:lang w:val="es-MX"/>
        </w:rPr>
      </w:pPr>
      <w:r w:rsidRPr="0068742B">
        <w:rPr>
          <w:rFonts w:ascii="Arial" w:hAnsi="Arial" w:cs="Arial"/>
          <w:b/>
          <w:bCs/>
          <w:lang w:val="es-MX"/>
        </w:rPr>
        <w:t>Grupos de apoyo al SG-SST (COPASST)</w:t>
      </w:r>
    </w:p>
    <w:p w14:paraId="7FD47A22"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Participar en la formulación de la política de prevención del consumo de alcohol, tabaco y demás sustancias psicoactivas.</w:t>
      </w:r>
    </w:p>
    <w:p w14:paraId="155E79FE"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Apoyar y participar en la difusión de la política de prevención del consumo de sustancias</w:t>
      </w:r>
      <w:r w:rsidRPr="0068742B">
        <w:rPr>
          <w:rFonts w:ascii="Arial" w:hAnsi="Arial" w:cs="Arial"/>
          <w:lang w:val="es-AR"/>
        </w:rPr>
        <w:t xml:space="preserve"> psicoactivas</w:t>
      </w:r>
      <w:r w:rsidRPr="0068742B">
        <w:rPr>
          <w:rFonts w:ascii="Arial" w:hAnsi="Arial" w:cs="Arial"/>
          <w:lang w:val="es-CO" w:eastAsia="es-ES"/>
        </w:rPr>
        <w:t xml:space="preserve"> a la población judicial. </w:t>
      </w:r>
    </w:p>
    <w:p w14:paraId="647AC0B1"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Apoyar la ejecución de actividades para prevención del consumo de alcohol, tabaco y demás sustancias psicoactivas programadas en el plan de trabajo.</w:t>
      </w:r>
    </w:p>
    <w:p w14:paraId="543F21B6"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A través de la investigación de los incidentes y accidentes de trabajo, registrar la presencia o no de sustancias psicoactivas en trabajadores involucrados.</w:t>
      </w:r>
    </w:p>
    <w:p w14:paraId="14FD3409" w14:textId="77777777" w:rsidR="007D6AA5" w:rsidRPr="0068742B" w:rsidRDefault="007D6AA5" w:rsidP="007D6AA5">
      <w:pPr>
        <w:pStyle w:val="Lista"/>
        <w:numPr>
          <w:ilvl w:val="0"/>
          <w:numId w:val="12"/>
        </w:numPr>
        <w:tabs>
          <w:tab w:val="left" w:pos="993"/>
        </w:tabs>
        <w:spacing w:before="240" w:after="0"/>
        <w:ind w:left="993" w:hanging="426"/>
        <w:jc w:val="both"/>
        <w:rPr>
          <w:rFonts w:ascii="Arial" w:hAnsi="Arial" w:cs="Arial"/>
          <w:lang w:val="es-CO" w:eastAsia="es-ES"/>
        </w:rPr>
      </w:pPr>
      <w:r w:rsidRPr="0068742B">
        <w:rPr>
          <w:rFonts w:ascii="Arial" w:hAnsi="Arial" w:cs="Arial"/>
          <w:lang w:val="es-CO" w:eastAsia="es-ES"/>
        </w:rPr>
        <w:t xml:space="preserve">Participar en la evaluación de las actividades ejecutadas para la prevención del consumo de </w:t>
      </w:r>
      <w:r w:rsidRPr="0068742B">
        <w:rPr>
          <w:rFonts w:ascii="Arial" w:hAnsi="Arial" w:cs="Arial"/>
          <w:lang w:val="es-AR"/>
        </w:rPr>
        <w:t>alcohol, tabaco y demás sustancias psicoactivas</w:t>
      </w:r>
      <w:r w:rsidRPr="0068742B">
        <w:rPr>
          <w:rFonts w:ascii="Arial" w:hAnsi="Arial" w:cs="Arial"/>
          <w:lang w:val="es-CO" w:eastAsia="es-ES"/>
        </w:rPr>
        <w:t>.</w:t>
      </w:r>
    </w:p>
    <w:p w14:paraId="50C20CD8" w14:textId="77777777" w:rsidR="007D6AA5" w:rsidRDefault="007D6AA5" w:rsidP="007D6AA5">
      <w:pPr>
        <w:pStyle w:val="Lista"/>
        <w:tabs>
          <w:tab w:val="left" w:pos="709"/>
        </w:tabs>
        <w:spacing w:before="240" w:after="0"/>
        <w:ind w:left="993" w:firstLine="0"/>
        <w:jc w:val="both"/>
        <w:rPr>
          <w:rFonts w:ascii="Arial" w:hAnsi="Arial" w:cs="Arial"/>
          <w:b/>
          <w:bCs/>
          <w:lang w:val="es-CO" w:eastAsia="es-ES"/>
        </w:rPr>
      </w:pPr>
      <w:bookmarkStart w:id="15" w:name="_Hlk154475953"/>
    </w:p>
    <w:p w14:paraId="3F739090" w14:textId="77777777" w:rsidR="007D6AA5" w:rsidRDefault="007D6AA5" w:rsidP="007D6AA5">
      <w:pPr>
        <w:pStyle w:val="Lista"/>
        <w:tabs>
          <w:tab w:val="left" w:pos="709"/>
        </w:tabs>
        <w:spacing w:before="240"/>
        <w:jc w:val="both"/>
        <w:rPr>
          <w:rFonts w:ascii="Arial" w:hAnsi="Arial" w:cs="Arial"/>
          <w:b/>
          <w:bCs/>
          <w:lang w:val="es-CO" w:eastAsia="es-ES"/>
        </w:rPr>
      </w:pPr>
      <w:r w:rsidRPr="0068742B">
        <w:rPr>
          <w:rFonts w:ascii="Arial" w:hAnsi="Arial" w:cs="Arial"/>
          <w:b/>
          <w:bCs/>
          <w:lang w:val="es-CO" w:eastAsia="es-ES"/>
        </w:rPr>
        <w:t>Comité de Seguridad Vial (CSV)</w:t>
      </w:r>
    </w:p>
    <w:p w14:paraId="696FA740" w14:textId="77777777" w:rsidR="007D6AA5" w:rsidRPr="0068742B" w:rsidRDefault="007D6AA5" w:rsidP="007D6AA5">
      <w:pPr>
        <w:pStyle w:val="Lista"/>
        <w:tabs>
          <w:tab w:val="left" w:pos="709"/>
        </w:tabs>
        <w:spacing w:before="240"/>
        <w:jc w:val="both"/>
        <w:rPr>
          <w:rFonts w:ascii="Arial" w:hAnsi="Arial" w:cs="Arial"/>
          <w:b/>
          <w:bCs/>
          <w:lang w:val="es-CO" w:eastAsia="es-ES"/>
        </w:rPr>
      </w:pPr>
    </w:p>
    <w:p w14:paraId="4F7DB2D6" w14:textId="77777777" w:rsidR="007D6AA5" w:rsidRPr="0068742B" w:rsidRDefault="007D6AA5" w:rsidP="007D6AA5">
      <w:pPr>
        <w:pStyle w:val="Lista"/>
        <w:numPr>
          <w:ilvl w:val="0"/>
          <w:numId w:val="18"/>
        </w:numPr>
        <w:tabs>
          <w:tab w:val="left" w:pos="993"/>
        </w:tabs>
        <w:ind w:left="993" w:hanging="426"/>
        <w:jc w:val="both"/>
        <w:rPr>
          <w:rFonts w:ascii="Arial" w:hAnsi="Arial" w:cs="Arial"/>
          <w:lang w:val="es-CO" w:eastAsia="es-ES"/>
        </w:rPr>
      </w:pPr>
      <w:r w:rsidRPr="0068742B">
        <w:rPr>
          <w:rFonts w:ascii="Arial" w:hAnsi="Arial" w:cs="Arial"/>
          <w:lang w:val="es-CO" w:eastAsia="es-ES"/>
        </w:rPr>
        <w:t>Prom</w:t>
      </w:r>
      <w:r>
        <w:rPr>
          <w:rFonts w:ascii="Arial" w:hAnsi="Arial" w:cs="Arial"/>
          <w:lang w:val="es-CO" w:eastAsia="es-ES"/>
        </w:rPr>
        <w:t>over</w:t>
      </w:r>
      <w:r w:rsidRPr="0068742B">
        <w:rPr>
          <w:rFonts w:ascii="Arial" w:hAnsi="Arial" w:cs="Arial"/>
          <w:lang w:val="es-CO" w:eastAsia="es-ES"/>
        </w:rPr>
        <w:t xml:space="preserve"> la participación en las actividades de seguridad vial</w:t>
      </w:r>
      <w:r>
        <w:rPr>
          <w:rFonts w:ascii="Arial" w:hAnsi="Arial" w:cs="Arial"/>
          <w:lang w:val="es-CO" w:eastAsia="es-ES"/>
        </w:rPr>
        <w:t xml:space="preserve"> </w:t>
      </w:r>
      <w:r w:rsidRPr="0068742B">
        <w:rPr>
          <w:rFonts w:ascii="Arial" w:hAnsi="Arial" w:cs="Arial"/>
          <w:lang w:val="es-CO" w:eastAsia="es-ES"/>
        </w:rPr>
        <w:t xml:space="preserve">de los servidores judiciales </w:t>
      </w:r>
      <w:r>
        <w:rPr>
          <w:rFonts w:ascii="Arial" w:hAnsi="Arial" w:cs="Arial"/>
          <w:lang w:val="es-CO" w:eastAsia="es-ES"/>
        </w:rPr>
        <w:t xml:space="preserve">que cuenten </w:t>
      </w:r>
      <w:r w:rsidRPr="0068742B">
        <w:rPr>
          <w:rFonts w:ascii="Arial" w:hAnsi="Arial" w:cs="Arial"/>
          <w:lang w:val="es-CO" w:eastAsia="es-ES"/>
        </w:rPr>
        <w:t>con el cargo de conductores y que t</w:t>
      </w:r>
      <w:r>
        <w:rPr>
          <w:rFonts w:ascii="Arial" w:hAnsi="Arial" w:cs="Arial"/>
          <w:lang w:val="es-CO" w:eastAsia="es-ES"/>
        </w:rPr>
        <w:t>engan</w:t>
      </w:r>
      <w:r w:rsidRPr="0068742B">
        <w:rPr>
          <w:rFonts w:ascii="Arial" w:hAnsi="Arial" w:cs="Arial"/>
          <w:lang w:val="es-CO" w:eastAsia="es-ES"/>
        </w:rPr>
        <w:t xml:space="preserve"> vehículos </w:t>
      </w:r>
      <w:r>
        <w:rPr>
          <w:rFonts w:ascii="Arial" w:hAnsi="Arial" w:cs="Arial"/>
          <w:lang w:val="es-CO" w:eastAsia="es-ES"/>
        </w:rPr>
        <w:t xml:space="preserve">de la entidad </w:t>
      </w:r>
      <w:r w:rsidRPr="0068742B">
        <w:rPr>
          <w:rFonts w:ascii="Arial" w:hAnsi="Arial" w:cs="Arial"/>
          <w:lang w:val="es-CO" w:eastAsia="es-ES"/>
        </w:rPr>
        <w:t>asignados</w:t>
      </w:r>
      <w:r>
        <w:rPr>
          <w:rFonts w:ascii="Arial" w:hAnsi="Arial" w:cs="Arial"/>
          <w:lang w:val="es-CO" w:eastAsia="es-ES"/>
        </w:rPr>
        <w:t>.</w:t>
      </w:r>
      <w:r w:rsidRPr="0068742B">
        <w:rPr>
          <w:rFonts w:ascii="Arial" w:hAnsi="Arial" w:cs="Arial"/>
          <w:lang w:val="es-CO" w:eastAsia="es-ES"/>
        </w:rPr>
        <w:t xml:space="preserve"> </w:t>
      </w:r>
    </w:p>
    <w:p w14:paraId="2442A35F" w14:textId="77777777" w:rsidR="007D6AA5" w:rsidRPr="0068742B" w:rsidRDefault="007D6AA5" w:rsidP="007D6AA5">
      <w:pPr>
        <w:pStyle w:val="Lista"/>
        <w:numPr>
          <w:ilvl w:val="0"/>
          <w:numId w:val="18"/>
        </w:numPr>
        <w:tabs>
          <w:tab w:val="left" w:pos="993"/>
        </w:tabs>
        <w:ind w:left="993" w:hanging="426"/>
        <w:jc w:val="both"/>
        <w:rPr>
          <w:rFonts w:ascii="Arial" w:hAnsi="Arial" w:cs="Arial"/>
          <w:lang w:val="es-CO" w:eastAsia="es-ES"/>
        </w:rPr>
      </w:pPr>
      <w:r w:rsidRPr="0068742B">
        <w:rPr>
          <w:rFonts w:ascii="Arial" w:hAnsi="Arial" w:cs="Arial"/>
          <w:lang w:val="es-CO" w:eastAsia="es-ES"/>
        </w:rPr>
        <w:t>Analiza</w:t>
      </w:r>
      <w:r>
        <w:rPr>
          <w:rFonts w:ascii="Arial" w:hAnsi="Arial" w:cs="Arial"/>
          <w:lang w:val="es-CO" w:eastAsia="es-ES"/>
        </w:rPr>
        <w:t>r</w:t>
      </w:r>
      <w:r w:rsidRPr="0068742B">
        <w:rPr>
          <w:rFonts w:ascii="Arial" w:hAnsi="Arial" w:cs="Arial"/>
          <w:lang w:val="es-CO" w:eastAsia="es-ES"/>
        </w:rPr>
        <w:t xml:space="preserve"> los indicadores de cumplimiento y cobertura de la población objeto de los desplazamientos en misión (conductores y Servidores Judiciales que t</w:t>
      </w:r>
      <w:r>
        <w:rPr>
          <w:rFonts w:ascii="Arial" w:hAnsi="Arial" w:cs="Arial"/>
          <w:lang w:val="es-CO" w:eastAsia="es-ES"/>
        </w:rPr>
        <w:t xml:space="preserve">engan </w:t>
      </w:r>
      <w:r w:rsidRPr="0068742B">
        <w:rPr>
          <w:rFonts w:ascii="Arial" w:hAnsi="Arial" w:cs="Arial"/>
          <w:lang w:val="es-CO" w:eastAsia="es-ES"/>
        </w:rPr>
        <w:t>asignados vehículos de la entidad).</w:t>
      </w:r>
    </w:p>
    <w:p w14:paraId="2B822F02" w14:textId="77777777" w:rsidR="007D6AA5" w:rsidRDefault="007D6AA5" w:rsidP="007D6AA5">
      <w:pPr>
        <w:pStyle w:val="Lista"/>
        <w:numPr>
          <w:ilvl w:val="0"/>
          <w:numId w:val="18"/>
        </w:numPr>
        <w:tabs>
          <w:tab w:val="left" w:pos="993"/>
        </w:tabs>
        <w:ind w:left="993" w:hanging="426"/>
        <w:jc w:val="both"/>
        <w:rPr>
          <w:rFonts w:ascii="Arial" w:hAnsi="Arial" w:cs="Arial"/>
          <w:lang w:val="es-CO" w:eastAsia="es-ES"/>
        </w:rPr>
      </w:pPr>
      <w:r w:rsidRPr="0068742B">
        <w:rPr>
          <w:rFonts w:ascii="Arial" w:hAnsi="Arial" w:cs="Arial"/>
          <w:lang w:val="es-CO" w:eastAsia="es-ES"/>
        </w:rPr>
        <w:t>Revisa</w:t>
      </w:r>
      <w:r>
        <w:rPr>
          <w:rFonts w:ascii="Arial" w:hAnsi="Arial" w:cs="Arial"/>
          <w:lang w:val="es-CO" w:eastAsia="es-ES"/>
        </w:rPr>
        <w:t>r</w:t>
      </w:r>
      <w:r w:rsidRPr="0068742B">
        <w:rPr>
          <w:rFonts w:ascii="Arial" w:hAnsi="Arial" w:cs="Arial"/>
          <w:lang w:val="es-CO" w:eastAsia="es-ES"/>
        </w:rPr>
        <w:t xml:space="preserve"> semestralmente y documentar el seguimiento, análisis y evaluación de los resultados de la siniestralidad vial</w:t>
      </w:r>
      <w:r>
        <w:rPr>
          <w:rFonts w:ascii="Arial" w:hAnsi="Arial" w:cs="Arial"/>
          <w:lang w:val="es-CO" w:eastAsia="es-ES"/>
        </w:rPr>
        <w:t>,</w:t>
      </w:r>
      <w:r w:rsidRPr="0068742B">
        <w:rPr>
          <w:rFonts w:ascii="Arial" w:hAnsi="Arial" w:cs="Arial"/>
          <w:lang w:val="es-CO" w:eastAsia="es-ES"/>
        </w:rPr>
        <w:t xml:space="preserve"> indicadores y </w:t>
      </w:r>
      <w:r>
        <w:rPr>
          <w:rFonts w:ascii="Arial" w:hAnsi="Arial" w:cs="Arial"/>
          <w:lang w:val="es-CO" w:eastAsia="es-ES"/>
        </w:rPr>
        <w:t xml:space="preserve">el </w:t>
      </w:r>
      <w:r w:rsidRPr="0068742B">
        <w:rPr>
          <w:rFonts w:ascii="Arial" w:hAnsi="Arial" w:cs="Arial"/>
          <w:lang w:val="es-CO" w:eastAsia="es-ES"/>
        </w:rPr>
        <w:t>reporte de autogestión del PESV</w:t>
      </w:r>
      <w:r>
        <w:rPr>
          <w:rFonts w:ascii="Arial" w:hAnsi="Arial" w:cs="Arial"/>
          <w:lang w:val="es-CO" w:eastAsia="es-ES"/>
        </w:rPr>
        <w:t xml:space="preserve"> y </w:t>
      </w:r>
      <w:r w:rsidRPr="0068742B">
        <w:rPr>
          <w:rFonts w:ascii="Arial" w:hAnsi="Arial" w:cs="Arial"/>
          <w:lang w:val="es-CO" w:eastAsia="es-ES"/>
        </w:rPr>
        <w:t>del plan anual de trabajo</w:t>
      </w:r>
      <w:r>
        <w:rPr>
          <w:rFonts w:ascii="Arial" w:hAnsi="Arial" w:cs="Arial"/>
          <w:lang w:val="es-CO" w:eastAsia="es-ES"/>
        </w:rPr>
        <w:t>.</w:t>
      </w:r>
    </w:p>
    <w:bookmarkEnd w:id="15"/>
    <w:p w14:paraId="3C521BBF" w14:textId="77777777" w:rsidR="007D6AA5" w:rsidRPr="0068742B" w:rsidRDefault="007D6AA5" w:rsidP="007D6AA5">
      <w:pPr>
        <w:pStyle w:val="Textoindependiente"/>
        <w:jc w:val="both"/>
        <w:rPr>
          <w:rFonts w:ascii="Arial" w:hAnsi="Arial" w:cs="Arial"/>
          <w:b/>
          <w:bCs/>
          <w:lang w:val="es-MX"/>
        </w:rPr>
      </w:pPr>
      <w:r w:rsidRPr="0068742B">
        <w:rPr>
          <w:rFonts w:ascii="Arial" w:hAnsi="Arial" w:cs="Arial"/>
          <w:b/>
          <w:bCs/>
          <w:lang w:val="es-MX"/>
        </w:rPr>
        <w:t>Todos los servidores Judiciales que hacen parte de la entidad, dentro del alcance del SG-SST</w:t>
      </w:r>
    </w:p>
    <w:p w14:paraId="34FF34D2"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lastRenderedPageBreak/>
        <w:t>Conocer y respetar las directrices presentadas en la política de prevención del consumo de sustancias psicoactivas.</w:t>
      </w:r>
    </w:p>
    <w:p w14:paraId="3D9A2C3D"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Identificar los factores de riesgo y de protección individuales asociados al consumo de alcohol, tabaco y demás sustancias psicoactivas.</w:t>
      </w:r>
    </w:p>
    <w:p w14:paraId="5E9FF2BB"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Participar en las actividades planeadas en el área de trabajo o dependencia, para la prevención del consumo de alcohol, tabaco y demás sustancias psicoactivas, que fomenten un lugar de trabajo sano y seguro.</w:t>
      </w:r>
    </w:p>
    <w:p w14:paraId="6E91782E" w14:textId="77777777" w:rsidR="007D6AA5"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Promover la cultura de autocuidado.</w:t>
      </w:r>
    </w:p>
    <w:p w14:paraId="233943E0" w14:textId="77777777" w:rsidR="007D6AA5" w:rsidRDefault="007D6AA5" w:rsidP="007D6AA5">
      <w:pPr>
        <w:pStyle w:val="Lista"/>
        <w:tabs>
          <w:tab w:val="left" w:pos="993"/>
        </w:tabs>
        <w:jc w:val="both"/>
        <w:rPr>
          <w:rFonts w:ascii="Arial" w:hAnsi="Arial" w:cs="Arial"/>
          <w:lang w:val="es-CO" w:eastAsia="es-ES"/>
        </w:rPr>
      </w:pPr>
    </w:p>
    <w:p w14:paraId="7A53B77A" w14:textId="5DBC7DF7" w:rsidR="007D6AA5" w:rsidRDefault="007D6AA5" w:rsidP="007D6AA5">
      <w:pPr>
        <w:pStyle w:val="Lista"/>
        <w:tabs>
          <w:tab w:val="left" w:pos="993"/>
        </w:tabs>
        <w:jc w:val="both"/>
        <w:rPr>
          <w:rFonts w:ascii="Arial" w:hAnsi="Arial" w:cs="Arial"/>
          <w:b/>
          <w:bCs/>
          <w:lang w:val="es-MX"/>
        </w:rPr>
      </w:pPr>
      <w:r w:rsidRPr="007D6AA5">
        <w:rPr>
          <w:rFonts w:ascii="Arial" w:hAnsi="Arial" w:cs="Arial"/>
          <w:b/>
          <w:bCs/>
          <w:lang w:val="es-MX"/>
        </w:rPr>
        <w:t>Administradora de Riesgos Laborales</w:t>
      </w:r>
    </w:p>
    <w:p w14:paraId="45EDDB71" w14:textId="77777777" w:rsidR="007D6AA5" w:rsidRPr="007D6AA5" w:rsidRDefault="007D6AA5" w:rsidP="007D6AA5">
      <w:pPr>
        <w:pStyle w:val="Lista"/>
        <w:tabs>
          <w:tab w:val="left" w:pos="993"/>
        </w:tabs>
        <w:jc w:val="both"/>
        <w:rPr>
          <w:rFonts w:ascii="Arial" w:hAnsi="Arial" w:cs="Arial"/>
          <w:lang w:val="es-CO" w:eastAsia="es-ES"/>
        </w:rPr>
      </w:pPr>
    </w:p>
    <w:p w14:paraId="78B2B9EE"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Asesorar a la entidad en la creación de las condiciones necesarias para el mejoramiento de las prácticas de trabajo, con especial énfasis en el control de los factores de riesgo psicosociales que se asocian con el consumo de alcohol, tabaco y demás sustancias psicoactivas a la población judicial.</w:t>
      </w:r>
    </w:p>
    <w:p w14:paraId="7B93CDFA"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Prestar asistencia técnica para la implementación de acciones formativas e informativas en torno a la importancia del consumo de alcohol, tabaco y demás sustancias psicoactivas como causa de accidentes o pérdidas.</w:t>
      </w:r>
    </w:p>
    <w:p w14:paraId="7051ED06"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Brindar indicaciones para la remisión de la población judicial afectados por el consumo de alcohol, tabaco y demás sustancias psicoactivas hacia las instancias pertinentes de la seguridad social (Empresas Promotoras de Salud - EPS).</w:t>
      </w:r>
    </w:p>
    <w:p w14:paraId="11FEED1A"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Orientar y asesorar en la definición de acciones de reincorporación para la persona que esté en proceso de rehabilitación.</w:t>
      </w:r>
    </w:p>
    <w:p w14:paraId="7BDAC3E7"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Acompañar a la entidad en el desarrollo de la política de prevención del consumo de alcohol, tabaco y demás sustancias psicoactivas desde el ámbito laboral, acorde con sus características organizacionales y sectoriales.</w:t>
      </w:r>
    </w:p>
    <w:p w14:paraId="129A5D5F"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Fortalecer el control del consumo de alcohol, tabaco y demás sustancias psicoactivas mediante el desarrollo de actividades de promoción de los estilos de vida y trabajo saludable, y de prevención del consumo de alcohol, tabaco y demás sustancias</w:t>
      </w:r>
      <w:r w:rsidRPr="0068742B">
        <w:rPr>
          <w:rFonts w:ascii="Arial" w:hAnsi="Arial" w:cs="Arial"/>
          <w:lang w:val="es-AR"/>
        </w:rPr>
        <w:t xml:space="preserve"> psicoactivas</w:t>
      </w:r>
      <w:r w:rsidRPr="0068742B">
        <w:rPr>
          <w:rFonts w:ascii="Arial" w:hAnsi="Arial" w:cs="Arial"/>
          <w:lang w:val="es-CO" w:eastAsia="es-ES"/>
        </w:rPr>
        <w:t xml:space="preserve"> a la población judicial.</w:t>
      </w:r>
    </w:p>
    <w:p w14:paraId="46FCC114"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Asesorar en el registro y análisis estadístico en relación con el consumo de alcohol, tabaco y demás sustancias psicoactivas a la población judicial, con el fin de propiciar la formulación de acciones preventivas y correctivas.</w:t>
      </w:r>
    </w:p>
    <w:p w14:paraId="6988059D" w14:textId="51086527" w:rsidR="007D6AA5" w:rsidRPr="0068742B" w:rsidRDefault="007D6AA5" w:rsidP="007D6AA5">
      <w:pPr>
        <w:pStyle w:val="Textoindependiente"/>
        <w:jc w:val="both"/>
        <w:rPr>
          <w:rFonts w:ascii="Arial" w:hAnsi="Arial" w:cs="Arial"/>
          <w:b/>
          <w:bCs/>
          <w:lang w:val="es-MX"/>
        </w:rPr>
      </w:pPr>
      <w:r w:rsidRPr="0068742B">
        <w:rPr>
          <w:rFonts w:ascii="Arial" w:hAnsi="Arial" w:cs="Arial"/>
          <w:b/>
          <w:bCs/>
          <w:lang w:val="es-MX"/>
        </w:rPr>
        <w:t>Empresas Promotoras de Salud</w:t>
      </w:r>
    </w:p>
    <w:p w14:paraId="224C40B6"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Ejercer las acciones individuales que conduzcan a un adecuado manejo de los casos detectados.</w:t>
      </w:r>
    </w:p>
    <w:p w14:paraId="625B5670"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Desarrollar actividades de promoción de los estilos de vida saludable y de prevención del consumo de alcohol, tabaco y demás sustancias psicoactivas a la población afiliada.</w:t>
      </w:r>
    </w:p>
    <w:p w14:paraId="650FFC19"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lastRenderedPageBreak/>
        <w:t>Dar a conocer los procedimientos a seguir para la identificación temprana de consumidores de alcohol, tabaco y demás sustancias psicoactivas, su tratamiento y rehabilitación.</w:t>
      </w:r>
    </w:p>
    <w:p w14:paraId="31473D20"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Fortalecer en su red de atención los criterios para el registro del consumo de alcohol, tabaco y demás sustancias psicoactivas en la consulta.</w:t>
      </w:r>
    </w:p>
    <w:p w14:paraId="1500B9A3"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Llevar registro y analizar los accidentes de trabajo y su relación con el consumo de alcohol, tabaco y demás sustancias psicoactivas en el trabajador.</w:t>
      </w:r>
    </w:p>
    <w:p w14:paraId="57DE60DB" w14:textId="77777777" w:rsidR="007D6AA5" w:rsidRPr="0068742B"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Garantizar que su red de Instituciones Prestadoras de Salud-IPS ejecuten las acciones individuales que conduzcan a un adecuado manejo de los casos detectados.</w:t>
      </w:r>
    </w:p>
    <w:p w14:paraId="093685B5" w14:textId="77777777" w:rsidR="007D6AA5" w:rsidRPr="0068742B" w:rsidRDefault="007D6AA5" w:rsidP="007D6AA5">
      <w:pPr>
        <w:pStyle w:val="Textoindependiente"/>
        <w:jc w:val="both"/>
        <w:rPr>
          <w:rFonts w:ascii="Arial" w:hAnsi="Arial" w:cs="Arial"/>
          <w:b/>
          <w:bCs/>
          <w:lang w:val="es-MX"/>
        </w:rPr>
      </w:pPr>
      <w:r w:rsidRPr="0068742B">
        <w:rPr>
          <w:rFonts w:ascii="Arial" w:hAnsi="Arial" w:cs="Arial"/>
          <w:b/>
          <w:bCs/>
          <w:lang w:val="es-MX"/>
        </w:rPr>
        <w:t>Caja de Compensación Familiar</w:t>
      </w:r>
    </w:p>
    <w:p w14:paraId="0BB4238F" w14:textId="77777777" w:rsidR="007D6AA5" w:rsidRDefault="007D6AA5" w:rsidP="007D6AA5">
      <w:pPr>
        <w:pStyle w:val="Lista"/>
        <w:numPr>
          <w:ilvl w:val="0"/>
          <w:numId w:val="12"/>
        </w:numPr>
        <w:tabs>
          <w:tab w:val="left" w:pos="993"/>
        </w:tabs>
        <w:ind w:left="993" w:hanging="426"/>
        <w:jc w:val="both"/>
        <w:rPr>
          <w:rFonts w:ascii="Arial" w:hAnsi="Arial" w:cs="Arial"/>
          <w:lang w:val="es-CO" w:eastAsia="es-ES"/>
        </w:rPr>
      </w:pPr>
      <w:r w:rsidRPr="0068742B">
        <w:rPr>
          <w:rFonts w:ascii="Arial" w:hAnsi="Arial" w:cs="Arial"/>
          <w:lang w:val="es-CO" w:eastAsia="es-ES"/>
        </w:rPr>
        <w:t xml:space="preserve">Fortalecer el control del consumo de </w:t>
      </w:r>
      <w:r w:rsidRPr="0068742B">
        <w:rPr>
          <w:rFonts w:ascii="Arial" w:hAnsi="Arial" w:cs="Arial"/>
          <w:lang w:val="es-AR"/>
        </w:rPr>
        <w:t>alcohol, tabaco y demás sustancias psicoactivas</w:t>
      </w:r>
      <w:r w:rsidRPr="0068742B">
        <w:rPr>
          <w:rFonts w:ascii="Arial" w:hAnsi="Arial" w:cs="Arial"/>
          <w:lang w:val="es-CO" w:eastAsia="es-ES"/>
        </w:rPr>
        <w:t xml:space="preserve"> en sus afiliados, a través del desarrollo de actividades de promoción de los estilos de vida saludable y la prevención del consumo en las familias.</w:t>
      </w:r>
    </w:p>
    <w:p w14:paraId="18C4DE46" w14:textId="77777777" w:rsidR="007D6AA5" w:rsidRDefault="007D6AA5" w:rsidP="007D6AA5">
      <w:pPr>
        <w:pStyle w:val="Lista"/>
        <w:numPr>
          <w:ilvl w:val="0"/>
          <w:numId w:val="12"/>
        </w:numPr>
        <w:tabs>
          <w:tab w:val="left" w:pos="993"/>
        </w:tabs>
        <w:ind w:left="993" w:hanging="426"/>
        <w:jc w:val="both"/>
        <w:rPr>
          <w:rFonts w:ascii="Arial" w:hAnsi="Arial" w:cs="Arial"/>
          <w:lang w:val="es-CO" w:eastAsia="es-ES"/>
        </w:rPr>
      </w:pPr>
      <w:r w:rsidRPr="00C86A21">
        <w:rPr>
          <w:rFonts w:ascii="Arial" w:hAnsi="Arial" w:cs="Arial"/>
          <w:lang w:val="es-CO" w:eastAsia="es-ES"/>
        </w:rPr>
        <w:t>Fomentar el uso de sus servicios de salud, recreación, capacitación, cultura y turismo con el propósito de aportar elementos para el desarrollo integral de los trabajadores y manejo del tiempo libre.</w:t>
      </w:r>
    </w:p>
    <w:p w14:paraId="55E302AC" w14:textId="77777777" w:rsidR="007D6AA5" w:rsidRPr="007D6AA5" w:rsidRDefault="007D6AA5" w:rsidP="007D6AA5">
      <w:pPr>
        <w:pStyle w:val="Ttulo1"/>
        <w:numPr>
          <w:ilvl w:val="0"/>
          <w:numId w:val="29"/>
        </w:numPr>
        <w:jc w:val="left"/>
        <w:rPr>
          <w:sz w:val="22"/>
          <w:szCs w:val="22"/>
        </w:rPr>
      </w:pPr>
      <w:bookmarkStart w:id="16" w:name="_Toc169081783"/>
      <w:bookmarkStart w:id="17" w:name="_Hlk160984736"/>
      <w:bookmarkEnd w:id="14"/>
      <w:r w:rsidRPr="007D6AA5">
        <w:rPr>
          <w:sz w:val="22"/>
          <w:szCs w:val="22"/>
        </w:rPr>
        <w:t>METODOLOGÍA</w:t>
      </w:r>
      <w:bookmarkEnd w:id="16"/>
    </w:p>
    <w:p w14:paraId="5BFE7145" w14:textId="676FA899" w:rsidR="007D6AA5" w:rsidRPr="007D6AA5" w:rsidRDefault="007D6AA5" w:rsidP="007D6AA5">
      <w:pPr>
        <w:pStyle w:val="Ttulo1"/>
        <w:numPr>
          <w:ilvl w:val="1"/>
          <w:numId w:val="36"/>
        </w:numPr>
        <w:jc w:val="left"/>
        <w:rPr>
          <w:sz w:val="22"/>
          <w:szCs w:val="22"/>
        </w:rPr>
      </w:pPr>
      <w:bookmarkStart w:id="18" w:name="_Toc169081784"/>
      <w:r w:rsidRPr="007D6AA5">
        <w:rPr>
          <w:sz w:val="22"/>
          <w:szCs w:val="22"/>
        </w:rPr>
        <w:t>Principios del Programa</w:t>
      </w:r>
      <w:bookmarkEnd w:id="18"/>
    </w:p>
    <w:p w14:paraId="4B4C5881" w14:textId="77777777" w:rsidR="007D6AA5" w:rsidRPr="0068742B" w:rsidRDefault="007D6AA5" w:rsidP="007D6AA5">
      <w:pPr>
        <w:pStyle w:val="Lista"/>
        <w:numPr>
          <w:ilvl w:val="0"/>
          <w:numId w:val="25"/>
        </w:numPr>
        <w:tabs>
          <w:tab w:val="left" w:pos="993"/>
        </w:tabs>
        <w:ind w:left="993"/>
        <w:jc w:val="both"/>
        <w:rPr>
          <w:rFonts w:ascii="Arial" w:hAnsi="Arial" w:cs="Arial"/>
          <w:lang w:val="es-CO" w:eastAsia="es-ES"/>
        </w:rPr>
      </w:pPr>
      <w:r w:rsidRPr="00A24F2E">
        <w:rPr>
          <w:rFonts w:ascii="Arial" w:hAnsi="Arial" w:cs="Arial"/>
          <w:b/>
          <w:bCs/>
          <w:lang w:val="es-CO" w:eastAsia="es-ES"/>
        </w:rPr>
        <w:t>Confidencialidad:</w:t>
      </w:r>
      <w:r w:rsidRPr="0068742B">
        <w:rPr>
          <w:rFonts w:ascii="Arial" w:hAnsi="Arial" w:cs="Arial"/>
          <w:lang w:val="es-CO" w:eastAsia="es-ES"/>
        </w:rPr>
        <w:t xml:space="preserve"> La información personal y resultados de las pruebas de la población judicial será manejada de manera confidencial exclusivamente por profesionales de la salud, garantizando la custodia y seguridad de los datos obtenidos en el programa. </w:t>
      </w:r>
    </w:p>
    <w:p w14:paraId="4AEC310B" w14:textId="77777777" w:rsidR="007D6AA5" w:rsidRPr="0068742B" w:rsidRDefault="007D6AA5" w:rsidP="007D6AA5">
      <w:pPr>
        <w:pStyle w:val="Lista"/>
        <w:numPr>
          <w:ilvl w:val="0"/>
          <w:numId w:val="25"/>
        </w:numPr>
        <w:tabs>
          <w:tab w:val="left" w:pos="993"/>
        </w:tabs>
        <w:ind w:left="993"/>
        <w:jc w:val="both"/>
        <w:rPr>
          <w:rFonts w:ascii="Arial" w:hAnsi="Arial" w:cs="Arial"/>
          <w:lang w:val="es-CO" w:eastAsia="es-ES"/>
        </w:rPr>
      </w:pPr>
      <w:r w:rsidRPr="00A24F2E">
        <w:rPr>
          <w:rFonts w:ascii="Arial" w:hAnsi="Arial" w:cs="Arial"/>
          <w:b/>
          <w:bCs/>
          <w:lang w:val="es-CO" w:eastAsia="es-ES"/>
        </w:rPr>
        <w:t>Equidad:</w:t>
      </w:r>
      <w:r w:rsidRPr="0068742B">
        <w:rPr>
          <w:rFonts w:ascii="Arial" w:hAnsi="Arial" w:cs="Arial"/>
          <w:lang w:val="es-CO" w:eastAsia="es-ES"/>
        </w:rPr>
        <w:t xml:space="preserve"> Está relacionada con el desarrollo de actividades y acciones que consideren las características sociales y culturales de la población judicial, aplicando idénticas restricciones o prohibiciones a todos los trabajadores.</w:t>
      </w:r>
    </w:p>
    <w:p w14:paraId="62224737" w14:textId="77777777" w:rsidR="007D6AA5" w:rsidRPr="0068742B" w:rsidRDefault="007D6AA5" w:rsidP="007D6AA5">
      <w:pPr>
        <w:pStyle w:val="Lista"/>
        <w:numPr>
          <w:ilvl w:val="0"/>
          <w:numId w:val="25"/>
        </w:numPr>
        <w:tabs>
          <w:tab w:val="left" w:pos="993"/>
        </w:tabs>
        <w:ind w:left="993"/>
        <w:jc w:val="both"/>
        <w:rPr>
          <w:rFonts w:ascii="Arial" w:hAnsi="Arial" w:cs="Arial"/>
          <w:lang w:val="es-CO" w:eastAsia="es-ES"/>
        </w:rPr>
      </w:pPr>
      <w:r w:rsidRPr="00A24F2E">
        <w:rPr>
          <w:rFonts w:ascii="Arial" w:hAnsi="Arial" w:cs="Arial"/>
          <w:b/>
          <w:bCs/>
          <w:lang w:val="es-CO" w:eastAsia="es-ES"/>
        </w:rPr>
        <w:t>Preservación y promoción de la salud de los trabajadores:</w:t>
      </w:r>
      <w:r w:rsidRPr="0068742B">
        <w:rPr>
          <w:rFonts w:ascii="Arial" w:hAnsi="Arial" w:cs="Arial"/>
          <w:lang w:val="es-CO" w:eastAsia="es-ES"/>
        </w:rPr>
        <w:t xml:space="preserve"> El objetivo de las acciones contempladas en el presente Programa es el de preservar y promover la salud de la población judicial, fomentando un medio ambiente de trabajo sano y seguro.</w:t>
      </w:r>
    </w:p>
    <w:p w14:paraId="462A5651" w14:textId="05EA1522" w:rsidR="00A0083B" w:rsidRPr="00755706" w:rsidRDefault="00A0083B" w:rsidP="00755706">
      <w:pPr>
        <w:pStyle w:val="Ttulo1"/>
        <w:numPr>
          <w:ilvl w:val="1"/>
          <w:numId w:val="36"/>
        </w:numPr>
        <w:jc w:val="left"/>
        <w:rPr>
          <w:sz w:val="22"/>
          <w:szCs w:val="22"/>
        </w:rPr>
      </w:pPr>
      <w:bookmarkStart w:id="19" w:name="_Toc169081785"/>
      <w:r w:rsidRPr="00755706">
        <w:rPr>
          <w:sz w:val="22"/>
          <w:szCs w:val="22"/>
        </w:rPr>
        <w:t>Política de Prevención del Consumo sustancias psicoactivas</w:t>
      </w:r>
      <w:bookmarkEnd w:id="19"/>
      <w:r w:rsidRPr="00755706">
        <w:rPr>
          <w:sz w:val="22"/>
          <w:szCs w:val="22"/>
        </w:rPr>
        <w:t xml:space="preserve"> </w:t>
      </w:r>
    </w:p>
    <w:p w14:paraId="613E30A0" w14:textId="77777777" w:rsidR="00A0083B" w:rsidRPr="0068742B" w:rsidRDefault="00A0083B" w:rsidP="00A0083B">
      <w:pPr>
        <w:pStyle w:val="Lista"/>
        <w:tabs>
          <w:tab w:val="left" w:pos="426"/>
        </w:tabs>
        <w:ind w:left="0" w:firstLine="0"/>
        <w:jc w:val="both"/>
        <w:rPr>
          <w:rFonts w:ascii="Arial" w:hAnsi="Arial" w:cs="Arial"/>
          <w:lang w:val="es-ES_tradnl" w:eastAsia="es-ES"/>
        </w:rPr>
      </w:pPr>
      <w:r w:rsidRPr="0068742B">
        <w:rPr>
          <w:rFonts w:ascii="Arial" w:hAnsi="Arial" w:cs="Arial"/>
          <w:lang w:val="es-ES_tradnl" w:eastAsia="es-ES"/>
        </w:rPr>
        <w:t>En el ámbito de SG-SST se tiene establecida la política de prevención de sustancias psicoactivas mediante Acuerdo PSAA16-</w:t>
      </w:r>
      <w:r w:rsidRPr="0068742B">
        <w:rPr>
          <w:rFonts w:ascii="Arial" w:hAnsi="Arial" w:cs="Arial"/>
          <w:lang w:val="es-CO" w:eastAsia="es-ES"/>
        </w:rPr>
        <w:t>10560</w:t>
      </w:r>
      <w:r w:rsidRPr="0068742B">
        <w:rPr>
          <w:rFonts w:ascii="Arial" w:hAnsi="Arial" w:cs="Arial"/>
          <w:lang w:val="es-ES_tradnl" w:eastAsia="es-ES"/>
        </w:rPr>
        <w:t xml:space="preserve"> de 2016. </w:t>
      </w:r>
    </w:p>
    <w:p w14:paraId="29DC43BE" w14:textId="404CA89F" w:rsidR="00A0083B" w:rsidRPr="00755706" w:rsidRDefault="00A0083B" w:rsidP="00755706">
      <w:pPr>
        <w:pStyle w:val="Ttulo1"/>
        <w:numPr>
          <w:ilvl w:val="1"/>
          <w:numId w:val="36"/>
        </w:numPr>
        <w:jc w:val="left"/>
        <w:rPr>
          <w:sz w:val="22"/>
          <w:szCs w:val="22"/>
        </w:rPr>
      </w:pPr>
      <w:bookmarkStart w:id="20" w:name="_Toc169081786"/>
      <w:r w:rsidRPr="00755706">
        <w:rPr>
          <w:sz w:val="22"/>
          <w:szCs w:val="22"/>
        </w:rPr>
        <w:t>Factores de riesgo y protectores identificados</w:t>
      </w:r>
      <w:bookmarkEnd w:id="20"/>
    </w:p>
    <w:p w14:paraId="021F8CCB" w14:textId="77777777" w:rsidR="00A0083B" w:rsidRPr="0068742B" w:rsidRDefault="00A0083B" w:rsidP="00A0083B">
      <w:pPr>
        <w:pStyle w:val="Lista"/>
        <w:ind w:left="709" w:firstLine="0"/>
        <w:jc w:val="both"/>
        <w:rPr>
          <w:rFonts w:ascii="Arial" w:hAnsi="Arial" w:cs="Arial"/>
          <w:lang w:val="es-ES_tradnl" w:eastAsia="es-ES"/>
        </w:rPr>
      </w:pPr>
      <w:r w:rsidRPr="0068742B">
        <w:rPr>
          <w:rFonts w:ascii="Arial" w:hAnsi="Arial" w:cs="Arial"/>
          <w:lang w:val="es-ES_tradnl" w:eastAsia="es-ES"/>
        </w:rPr>
        <w:t xml:space="preserve">A partir de los resultados obtenidos en la Evaluación de Factores de Riesgo Psicosocial, así como de las consultorías organizacionales y asesorías </w:t>
      </w:r>
      <w:r w:rsidRPr="0068742B">
        <w:rPr>
          <w:rFonts w:ascii="Arial" w:hAnsi="Arial" w:cs="Arial"/>
          <w:lang w:val="es-ES_tradnl" w:eastAsia="es-ES"/>
        </w:rPr>
        <w:lastRenderedPageBreak/>
        <w:t>individuales realizadas, se identificaron estos factores en relación con el consumo de alcohol, tabaco y demás sustancias psicoactivas:</w:t>
      </w:r>
    </w:p>
    <w:p w14:paraId="4B4396D1" w14:textId="794AB215" w:rsidR="00A0083B" w:rsidRPr="00755706" w:rsidRDefault="00A0083B" w:rsidP="00755706">
      <w:pPr>
        <w:pStyle w:val="Ttulo1"/>
        <w:numPr>
          <w:ilvl w:val="1"/>
          <w:numId w:val="36"/>
        </w:numPr>
        <w:jc w:val="left"/>
        <w:rPr>
          <w:sz w:val="22"/>
          <w:szCs w:val="22"/>
        </w:rPr>
      </w:pPr>
      <w:bookmarkStart w:id="21" w:name="_Toc169081787"/>
      <w:r w:rsidRPr="00755706">
        <w:rPr>
          <w:sz w:val="22"/>
          <w:szCs w:val="22"/>
        </w:rPr>
        <w:t>Factores de Riesgo</w:t>
      </w:r>
      <w:bookmarkEnd w:id="21"/>
    </w:p>
    <w:p w14:paraId="7351F43F" w14:textId="77777777" w:rsidR="00A0083B" w:rsidRPr="0068742B" w:rsidRDefault="00A0083B" w:rsidP="00A0083B">
      <w:pPr>
        <w:pStyle w:val="Lista"/>
        <w:numPr>
          <w:ilvl w:val="0"/>
          <w:numId w:val="12"/>
        </w:numPr>
        <w:tabs>
          <w:tab w:val="left" w:pos="993"/>
        </w:tabs>
        <w:ind w:left="993" w:hanging="284"/>
        <w:jc w:val="both"/>
        <w:rPr>
          <w:rFonts w:ascii="Arial" w:hAnsi="Arial" w:cs="Arial"/>
          <w:lang w:val="es-CO" w:eastAsia="es-ES"/>
        </w:rPr>
      </w:pPr>
      <w:r w:rsidRPr="0068742B">
        <w:rPr>
          <w:rFonts w:ascii="Arial" w:hAnsi="Arial" w:cs="Arial"/>
          <w:lang w:val="es-CO" w:eastAsia="es-ES"/>
        </w:rPr>
        <w:t>Presencia de estrés.</w:t>
      </w:r>
    </w:p>
    <w:p w14:paraId="2A14177D" w14:textId="77777777" w:rsidR="00A0083B" w:rsidRPr="0068742B" w:rsidRDefault="00A0083B" w:rsidP="00A0083B">
      <w:pPr>
        <w:pStyle w:val="Lista"/>
        <w:numPr>
          <w:ilvl w:val="0"/>
          <w:numId w:val="12"/>
        </w:numPr>
        <w:tabs>
          <w:tab w:val="left" w:pos="993"/>
        </w:tabs>
        <w:ind w:left="993" w:hanging="284"/>
        <w:jc w:val="both"/>
        <w:rPr>
          <w:rFonts w:ascii="Arial" w:hAnsi="Arial" w:cs="Arial"/>
          <w:lang w:val="es-CO" w:eastAsia="es-ES"/>
        </w:rPr>
      </w:pPr>
      <w:r w:rsidRPr="0068742B">
        <w:rPr>
          <w:rFonts w:ascii="Arial" w:hAnsi="Arial" w:cs="Arial"/>
          <w:lang w:val="es-CO" w:eastAsia="es-ES"/>
        </w:rPr>
        <w:t>Presencia de una cultura organizacional tolerante al consumo de alcohol, tabaco y demás sustancias psicoactivas de uso legal (principalmente tabaco).</w:t>
      </w:r>
    </w:p>
    <w:p w14:paraId="5FD5E0F6" w14:textId="77777777" w:rsidR="00A0083B" w:rsidRPr="0068742B" w:rsidRDefault="00A0083B" w:rsidP="00A0083B">
      <w:pPr>
        <w:pStyle w:val="Lista"/>
        <w:numPr>
          <w:ilvl w:val="0"/>
          <w:numId w:val="12"/>
        </w:numPr>
        <w:tabs>
          <w:tab w:val="left" w:pos="993"/>
        </w:tabs>
        <w:ind w:left="993" w:hanging="284"/>
        <w:jc w:val="both"/>
        <w:rPr>
          <w:rFonts w:ascii="Arial" w:hAnsi="Arial" w:cs="Arial"/>
          <w:lang w:val="es-CO" w:eastAsia="es-ES"/>
        </w:rPr>
      </w:pPr>
      <w:r w:rsidRPr="0068742B">
        <w:rPr>
          <w:rFonts w:ascii="Arial" w:hAnsi="Arial" w:cs="Arial"/>
          <w:lang w:val="es-CO" w:eastAsia="es-ES"/>
        </w:rPr>
        <w:t>Elevada carga laboral.</w:t>
      </w:r>
    </w:p>
    <w:p w14:paraId="2B24334E" w14:textId="77777777" w:rsidR="00A0083B" w:rsidRPr="0068742B" w:rsidRDefault="00A0083B" w:rsidP="00A0083B">
      <w:pPr>
        <w:pStyle w:val="Lista"/>
        <w:numPr>
          <w:ilvl w:val="0"/>
          <w:numId w:val="12"/>
        </w:numPr>
        <w:tabs>
          <w:tab w:val="left" w:pos="993"/>
        </w:tabs>
        <w:ind w:left="993" w:hanging="284"/>
        <w:jc w:val="both"/>
        <w:rPr>
          <w:rFonts w:ascii="Arial" w:hAnsi="Arial" w:cs="Arial"/>
          <w:lang w:val="es-CO" w:eastAsia="es-ES"/>
        </w:rPr>
      </w:pPr>
      <w:r w:rsidRPr="0068742B">
        <w:rPr>
          <w:rFonts w:ascii="Arial" w:hAnsi="Arial" w:cs="Arial"/>
          <w:lang w:val="es-CO" w:eastAsia="es-ES"/>
        </w:rPr>
        <w:t>Tareas rutinarias y monótonas.</w:t>
      </w:r>
    </w:p>
    <w:p w14:paraId="26D10D6E" w14:textId="77777777" w:rsidR="00A0083B" w:rsidRPr="0068742B" w:rsidRDefault="00A0083B" w:rsidP="00A0083B">
      <w:pPr>
        <w:pStyle w:val="Lista"/>
        <w:numPr>
          <w:ilvl w:val="0"/>
          <w:numId w:val="12"/>
        </w:numPr>
        <w:tabs>
          <w:tab w:val="left" w:pos="993"/>
        </w:tabs>
        <w:ind w:left="993" w:hanging="284"/>
        <w:jc w:val="both"/>
        <w:rPr>
          <w:rFonts w:ascii="Arial" w:hAnsi="Arial" w:cs="Arial"/>
          <w:lang w:val="es-CO" w:eastAsia="es-ES"/>
        </w:rPr>
      </w:pPr>
      <w:r w:rsidRPr="0068742B">
        <w:rPr>
          <w:rFonts w:ascii="Arial" w:hAnsi="Arial" w:cs="Arial"/>
          <w:lang w:val="es-CO" w:eastAsia="es-ES"/>
        </w:rPr>
        <w:t>Presencia de situaciones de conflicto laboral o de presunto acoso laboral.</w:t>
      </w:r>
    </w:p>
    <w:p w14:paraId="0CDD0F58" w14:textId="4A4BCBC1" w:rsidR="00A0083B" w:rsidRPr="00755706" w:rsidRDefault="00A0083B" w:rsidP="00755706">
      <w:pPr>
        <w:pStyle w:val="Ttulo1"/>
        <w:numPr>
          <w:ilvl w:val="1"/>
          <w:numId w:val="36"/>
        </w:numPr>
        <w:jc w:val="left"/>
        <w:rPr>
          <w:sz w:val="22"/>
          <w:szCs w:val="22"/>
        </w:rPr>
      </w:pPr>
      <w:bookmarkStart w:id="22" w:name="_Toc169081788"/>
      <w:r w:rsidRPr="00755706">
        <w:rPr>
          <w:sz w:val="22"/>
          <w:szCs w:val="22"/>
        </w:rPr>
        <w:t>Factores Protectores</w:t>
      </w:r>
      <w:bookmarkEnd w:id="22"/>
    </w:p>
    <w:p w14:paraId="17A25EFD" w14:textId="77777777" w:rsidR="00A0083B" w:rsidRPr="0068742B" w:rsidRDefault="00A0083B" w:rsidP="00A0083B">
      <w:pPr>
        <w:pStyle w:val="Lista"/>
        <w:numPr>
          <w:ilvl w:val="0"/>
          <w:numId w:val="12"/>
        </w:numPr>
        <w:ind w:left="993" w:hanging="283"/>
        <w:jc w:val="both"/>
        <w:rPr>
          <w:rFonts w:ascii="Arial" w:hAnsi="Arial" w:cs="Arial"/>
          <w:lang w:val="es-CO" w:eastAsia="es-ES"/>
        </w:rPr>
      </w:pPr>
      <w:r w:rsidRPr="0068742B">
        <w:rPr>
          <w:rFonts w:ascii="Arial" w:hAnsi="Arial" w:cs="Arial"/>
          <w:lang w:val="es-CO" w:eastAsia="es-ES"/>
        </w:rPr>
        <w:t>Acciones de promoción, prevención e intervención contempladas en el Programa de Gestión de Factores de Riesgo psicosocial.</w:t>
      </w:r>
    </w:p>
    <w:p w14:paraId="4B22D658" w14:textId="77777777" w:rsidR="00A0083B" w:rsidRPr="0068742B" w:rsidRDefault="00A0083B" w:rsidP="00A0083B">
      <w:pPr>
        <w:pStyle w:val="Lista"/>
        <w:numPr>
          <w:ilvl w:val="0"/>
          <w:numId w:val="12"/>
        </w:numPr>
        <w:ind w:left="993" w:hanging="283"/>
        <w:jc w:val="both"/>
        <w:rPr>
          <w:rFonts w:ascii="Arial" w:hAnsi="Arial" w:cs="Arial"/>
          <w:lang w:val="es-CO" w:eastAsia="es-ES"/>
        </w:rPr>
      </w:pPr>
      <w:r w:rsidRPr="0068742B">
        <w:rPr>
          <w:rFonts w:ascii="Arial" w:hAnsi="Arial" w:cs="Arial"/>
          <w:lang w:val="es-CO" w:eastAsia="es-ES"/>
        </w:rPr>
        <w:t xml:space="preserve">Programa y política de prevención del consumo de sustancias psicoactivas, que incluye prevención, control y rehabilitación. </w:t>
      </w:r>
    </w:p>
    <w:p w14:paraId="210E0709" w14:textId="77777777" w:rsidR="00A0083B" w:rsidRDefault="00A0083B" w:rsidP="00A0083B">
      <w:pPr>
        <w:pStyle w:val="Lista"/>
        <w:numPr>
          <w:ilvl w:val="0"/>
          <w:numId w:val="12"/>
        </w:numPr>
        <w:ind w:left="993" w:hanging="283"/>
        <w:jc w:val="both"/>
        <w:rPr>
          <w:rFonts w:ascii="Arial" w:hAnsi="Arial" w:cs="Arial"/>
          <w:lang w:val="es-CO" w:eastAsia="es-ES"/>
        </w:rPr>
      </w:pPr>
      <w:r w:rsidRPr="0068742B">
        <w:rPr>
          <w:rFonts w:ascii="Arial" w:hAnsi="Arial" w:cs="Arial"/>
          <w:lang w:val="es-CO" w:eastAsia="es-ES"/>
        </w:rPr>
        <w:t xml:space="preserve">Plan de Bienestar dirigido a fortalecer las relaciones familiares de la población judicial </w:t>
      </w:r>
    </w:p>
    <w:p w14:paraId="2FD3B2F2" w14:textId="2B704B87" w:rsidR="00A0083B" w:rsidRPr="00A0083B" w:rsidRDefault="00A0083B" w:rsidP="00755706">
      <w:pPr>
        <w:pStyle w:val="Ttulo1"/>
        <w:numPr>
          <w:ilvl w:val="1"/>
          <w:numId w:val="36"/>
        </w:numPr>
        <w:jc w:val="left"/>
        <w:rPr>
          <w:lang w:val="es-CO" w:eastAsia="es-ES"/>
        </w:rPr>
      </w:pPr>
      <w:bookmarkStart w:id="23" w:name="_Toc169081789"/>
      <w:r w:rsidRPr="00755706">
        <w:rPr>
          <w:sz w:val="22"/>
          <w:szCs w:val="22"/>
        </w:rPr>
        <w:t>Divulgación y Sensibilización</w:t>
      </w:r>
      <w:bookmarkEnd w:id="23"/>
      <w:r w:rsidRPr="00755706">
        <w:rPr>
          <w:sz w:val="22"/>
          <w:szCs w:val="22"/>
        </w:rPr>
        <w:t xml:space="preserve"> </w:t>
      </w:r>
    </w:p>
    <w:p w14:paraId="6784A7D5" w14:textId="77777777" w:rsidR="00A0083B" w:rsidRPr="0068742B" w:rsidRDefault="00A0083B" w:rsidP="00A0083B">
      <w:pPr>
        <w:pStyle w:val="Lista"/>
        <w:tabs>
          <w:tab w:val="left" w:pos="426"/>
        </w:tabs>
        <w:ind w:left="0" w:firstLine="0"/>
        <w:jc w:val="both"/>
        <w:rPr>
          <w:rFonts w:ascii="Arial" w:hAnsi="Arial" w:cs="Arial"/>
          <w:lang w:val="es-ES_tradnl" w:eastAsia="es-ES"/>
        </w:rPr>
      </w:pPr>
      <w:r w:rsidRPr="0068742B">
        <w:rPr>
          <w:rFonts w:ascii="Arial" w:hAnsi="Arial" w:cs="Arial"/>
          <w:lang w:val="es-ES_tradnl" w:eastAsia="es-ES"/>
        </w:rPr>
        <w:t xml:space="preserve">Como requisito inicial para asegurar el cumplimiento de las actividades previstas en el programa, se implementará una fase inicial de sensibilización por grupos de personas en las dependencias, con el propósito de presentar el programa y realizar una contextualización de las razones por las cuales se trabajará el tema y los objetivos que se persiguen. </w:t>
      </w:r>
    </w:p>
    <w:p w14:paraId="67277FE0" w14:textId="77777777" w:rsidR="00A0083B" w:rsidRPr="0068742B" w:rsidRDefault="00A0083B" w:rsidP="00A0083B">
      <w:pPr>
        <w:pStyle w:val="Lista"/>
        <w:tabs>
          <w:tab w:val="left" w:pos="851"/>
        </w:tabs>
        <w:ind w:left="0" w:firstLine="0"/>
        <w:jc w:val="both"/>
        <w:rPr>
          <w:rFonts w:ascii="Arial" w:hAnsi="Arial" w:cs="Arial"/>
          <w:lang w:val="es-CO" w:eastAsia="es-ES"/>
        </w:rPr>
      </w:pPr>
    </w:p>
    <w:p w14:paraId="7161AAFC" w14:textId="77777777" w:rsidR="00A0083B" w:rsidRPr="0068742B" w:rsidRDefault="00A0083B" w:rsidP="00A0083B">
      <w:pPr>
        <w:pStyle w:val="Lista"/>
        <w:tabs>
          <w:tab w:val="left" w:pos="426"/>
        </w:tabs>
        <w:ind w:left="0" w:firstLine="0"/>
        <w:jc w:val="both"/>
        <w:rPr>
          <w:rFonts w:ascii="Arial" w:hAnsi="Arial" w:cs="Arial"/>
          <w:lang w:val="es-ES_tradnl" w:eastAsia="es-ES"/>
        </w:rPr>
      </w:pPr>
      <w:r w:rsidRPr="0068742B">
        <w:rPr>
          <w:rFonts w:ascii="Arial" w:hAnsi="Arial" w:cs="Arial"/>
          <w:lang w:val="es-ES_tradnl" w:eastAsia="es-ES"/>
        </w:rPr>
        <w:t xml:space="preserve">Así mismo, se llevará a cabo la divulgación de la política de prevención del consumo de alcohol, tabaco y demás sustancias psicoactivas a la población judicial, mediante los medios de comunicación interna de la Rama Judicial.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1761"/>
        <w:gridCol w:w="1506"/>
        <w:gridCol w:w="1507"/>
        <w:gridCol w:w="1094"/>
        <w:gridCol w:w="728"/>
      </w:tblGrid>
      <w:tr w:rsidR="00A0083B" w:rsidRPr="00A0083B" w14:paraId="466BA567" w14:textId="77777777" w:rsidTr="00A0083B">
        <w:trPr>
          <w:trHeight w:val="214"/>
        </w:trPr>
        <w:tc>
          <w:tcPr>
            <w:tcW w:w="1118" w:type="pct"/>
            <w:vAlign w:val="center"/>
          </w:tcPr>
          <w:p w14:paraId="05F268B4" w14:textId="77777777" w:rsidR="00A0083B" w:rsidRPr="00A0083B" w:rsidRDefault="00A0083B" w:rsidP="00A0083B">
            <w:pPr>
              <w:widowControl w:val="0"/>
              <w:autoSpaceDE w:val="0"/>
              <w:autoSpaceDN w:val="0"/>
              <w:adjustRightInd w:val="0"/>
              <w:spacing w:after="0"/>
              <w:jc w:val="center"/>
              <w:rPr>
                <w:rFonts w:ascii="Arial" w:eastAsia="Times New Roman" w:hAnsi="Arial" w:cs="Arial"/>
                <w:b/>
                <w:sz w:val="20"/>
                <w:szCs w:val="20"/>
                <w:lang w:eastAsia="es-ES"/>
              </w:rPr>
            </w:pPr>
            <w:bookmarkStart w:id="24" w:name="_Hlk154478633"/>
            <w:r w:rsidRPr="00A0083B">
              <w:rPr>
                <w:rFonts w:ascii="Arial" w:eastAsia="Times New Roman" w:hAnsi="Arial" w:cs="Arial"/>
                <w:b/>
                <w:sz w:val="20"/>
                <w:szCs w:val="20"/>
                <w:lang w:eastAsia="es-ES"/>
              </w:rPr>
              <w:t>Actividad- Estrategia</w:t>
            </w:r>
          </w:p>
        </w:tc>
        <w:tc>
          <w:tcPr>
            <w:tcW w:w="1037" w:type="pct"/>
            <w:vAlign w:val="center"/>
          </w:tcPr>
          <w:p w14:paraId="3FA7802E" w14:textId="77777777" w:rsidR="00A0083B" w:rsidRPr="00A0083B" w:rsidRDefault="00A0083B" w:rsidP="00A0083B">
            <w:pPr>
              <w:widowControl w:val="0"/>
              <w:autoSpaceDE w:val="0"/>
              <w:autoSpaceDN w:val="0"/>
              <w:adjustRightInd w:val="0"/>
              <w:spacing w:after="0"/>
              <w:jc w:val="center"/>
              <w:rPr>
                <w:rFonts w:ascii="Arial" w:eastAsia="Times New Roman" w:hAnsi="Arial" w:cs="Arial"/>
                <w:b/>
                <w:sz w:val="20"/>
                <w:szCs w:val="20"/>
                <w:lang w:eastAsia="es-ES"/>
              </w:rPr>
            </w:pPr>
            <w:r w:rsidRPr="00A0083B">
              <w:rPr>
                <w:rFonts w:ascii="Arial" w:eastAsia="Times New Roman" w:hAnsi="Arial" w:cs="Arial"/>
                <w:b/>
                <w:sz w:val="20"/>
                <w:szCs w:val="20"/>
                <w:lang w:eastAsia="es-ES"/>
              </w:rPr>
              <w:t>Responsable</w:t>
            </w:r>
          </w:p>
        </w:tc>
        <w:tc>
          <w:tcPr>
            <w:tcW w:w="887" w:type="pct"/>
            <w:vAlign w:val="center"/>
          </w:tcPr>
          <w:p w14:paraId="17ED46CB" w14:textId="77777777" w:rsidR="00A0083B" w:rsidRPr="00A0083B" w:rsidRDefault="00A0083B" w:rsidP="00A0083B">
            <w:pPr>
              <w:widowControl w:val="0"/>
              <w:autoSpaceDE w:val="0"/>
              <w:autoSpaceDN w:val="0"/>
              <w:adjustRightInd w:val="0"/>
              <w:spacing w:after="0"/>
              <w:jc w:val="center"/>
              <w:rPr>
                <w:rFonts w:ascii="Arial" w:eastAsia="Times New Roman" w:hAnsi="Arial" w:cs="Arial"/>
                <w:b/>
                <w:sz w:val="20"/>
                <w:szCs w:val="20"/>
                <w:lang w:eastAsia="es-ES"/>
              </w:rPr>
            </w:pPr>
            <w:r w:rsidRPr="00A0083B">
              <w:rPr>
                <w:rFonts w:ascii="Arial" w:eastAsia="Times New Roman" w:hAnsi="Arial" w:cs="Arial"/>
                <w:b/>
                <w:sz w:val="20"/>
                <w:szCs w:val="20"/>
                <w:lang w:eastAsia="es-ES"/>
              </w:rPr>
              <w:t>Indicador</w:t>
            </w:r>
          </w:p>
        </w:tc>
        <w:tc>
          <w:tcPr>
            <w:tcW w:w="887" w:type="pct"/>
            <w:vAlign w:val="center"/>
          </w:tcPr>
          <w:p w14:paraId="04C1AAAC" w14:textId="77777777" w:rsidR="00A0083B" w:rsidRPr="00A0083B" w:rsidRDefault="00A0083B" w:rsidP="00A0083B">
            <w:pPr>
              <w:widowControl w:val="0"/>
              <w:autoSpaceDE w:val="0"/>
              <w:autoSpaceDN w:val="0"/>
              <w:adjustRightInd w:val="0"/>
              <w:spacing w:after="0"/>
              <w:jc w:val="center"/>
              <w:rPr>
                <w:rFonts w:ascii="Arial" w:eastAsia="Times New Roman" w:hAnsi="Arial" w:cs="Arial"/>
                <w:b/>
                <w:sz w:val="20"/>
                <w:szCs w:val="20"/>
                <w:lang w:eastAsia="es-ES"/>
              </w:rPr>
            </w:pPr>
            <w:r w:rsidRPr="00A0083B">
              <w:rPr>
                <w:rFonts w:ascii="Arial" w:eastAsia="Times New Roman" w:hAnsi="Arial" w:cs="Arial"/>
                <w:b/>
                <w:sz w:val="20"/>
                <w:szCs w:val="20"/>
                <w:lang w:eastAsia="es-ES"/>
              </w:rPr>
              <w:t>Fórmula</w:t>
            </w:r>
          </w:p>
        </w:tc>
        <w:tc>
          <w:tcPr>
            <w:tcW w:w="644" w:type="pct"/>
            <w:vAlign w:val="center"/>
          </w:tcPr>
          <w:p w14:paraId="14BD428F" w14:textId="77777777" w:rsidR="00A0083B" w:rsidRPr="00A0083B" w:rsidRDefault="00A0083B" w:rsidP="00A0083B">
            <w:pPr>
              <w:widowControl w:val="0"/>
              <w:autoSpaceDE w:val="0"/>
              <w:autoSpaceDN w:val="0"/>
              <w:adjustRightInd w:val="0"/>
              <w:spacing w:after="0"/>
              <w:jc w:val="center"/>
              <w:rPr>
                <w:rFonts w:ascii="Arial" w:eastAsia="Times New Roman" w:hAnsi="Arial" w:cs="Arial"/>
                <w:b/>
                <w:sz w:val="20"/>
                <w:szCs w:val="20"/>
                <w:lang w:eastAsia="es-ES"/>
              </w:rPr>
            </w:pPr>
            <w:r w:rsidRPr="00A0083B">
              <w:rPr>
                <w:rFonts w:ascii="Arial" w:eastAsia="Times New Roman" w:hAnsi="Arial" w:cs="Arial"/>
                <w:b/>
                <w:sz w:val="20"/>
                <w:szCs w:val="20"/>
                <w:lang w:eastAsia="es-ES"/>
              </w:rPr>
              <w:t>Periodo de medición</w:t>
            </w:r>
          </w:p>
        </w:tc>
        <w:tc>
          <w:tcPr>
            <w:tcW w:w="429" w:type="pct"/>
            <w:vAlign w:val="center"/>
          </w:tcPr>
          <w:p w14:paraId="3BAF12A9" w14:textId="77777777" w:rsidR="00A0083B" w:rsidRPr="00A0083B" w:rsidRDefault="00A0083B" w:rsidP="00A0083B">
            <w:pPr>
              <w:widowControl w:val="0"/>
              <w:autoSpaceDE w:val="0"/>
              <w:autoSpaceDN w:val="0"/>
              <w:adjustRightInd w:val="0"/>
              <w:spacing w:after="0"/>
              <w:jc w:val="center"/>
              <w:rPr>
                <w:rFonts w:ascii="Arial" w:eastAsia="Times New Roman" w:hAnsi="Arial" w:cs="Arial"/>
                <w:b/>
                <w:sz w:val="20"/>
                <w:szCs w:val="20"/>
                <w:lang w:eastAsia="es-ES"/>
              </w:rPr>
            </w:pPr>
            <w:r w:rsidRPr="00A0083B">
              <w:rPr>
                <w:rFonts w:ascii="Arial" w:eastAsia="Times New Roman" w:hAnsi="Arial" w:cs="Arial"/>
                <w:b/>
                <w:sz w:val="20"/>
                <w:szCs w:val="20"/>
                <w:lang w:eastAsia="es-ES"/>
              </w:rPr>
              <w:t>Meta</w:t>
            </w:r>
          </w:p>
        </w:tc>
      </w:tr>
      <w:tr w:rsidR="00A0083B" w:rsidRPr="00A0083B" w14:paraId="4EAC956A" w14:textId="77777777" w:rsidTr="00A0083B">
        <w:trPr>
          <w:trHeight w:val="427"/>
        </w:trPr>
        <w:tc>
          <w:tcPr>
            <w:tcW w:w="1118" w:type="pct"/>
          </w:tcPr>
          <w:p w14:paraId="2AB52940" w14:textId="4AAE3BBD" w:rsidR="00A0083B" w:rsidRPr="00A0083B" w:rsidRDefault="00A0083B" w:rsidP="00A0083B">
            <w:pPr>
              <w:widowControl w:val="0"/>
              <w:tabs>
                <w:tab w:val="left" w:pos="720"/>
              </w:tabs>
              <w:jc w:val="both"/>
              <w:rPr>
                <w:rFonts w:ascii="Arial" w:eastAsia="Times New Roman" w:hAnsi="Arial" w:cs="Arial"/>
                <w:sz w:val="20"/>
                <w:szCs w:val="20"/>
                <w:lang w:eastAsia="es-ES"/>
              </w:rPr>
            </w:pPr>
            <w:r w:rsidRPr="00A0083B">
              <w:rPr>
                <w:rFonts w:ascii="Arial" w:eastAsia="Times New Roman" w:hAnsi="Arial" w:cs="Arial"/>
                <w:sz w:val="20"/>
                <w:szCs w:val="20"/>
                <w:lang w:eastAsia="es-ES"/>
              </w:rPr>
              <w:t xml:space="preserve">Sensibilización acerca del </w:t>
            </w:r>
            <w:r w:rsidRPr="00A0083B">
              <w:rPr>
                <w:rFonts w:ascii="Arial" w:eastAsia="Times New Roman" w:hAnsi="Arial" w:cs="Arial"/>
                <w:bCs/>
                <w:sz w:val="20"/>
                <w:szCs w:val="20"/>
                <w:lang w:eastAsia="es-ES"/>
              </w:rPr>
              <w:t>programa de prevención de consumo de alcohol, tabaco y demás sustancias psicoactivas</w:t>
            </w:r>
          </w:p>
          <w:p w14:paraId="02FC4502" w14:textId="77777777" w:rsidR="00A0083B" w:rsidRPr="00A0083B" w:rsidRDefault="00A0083B" w:rsidP="00F13DDE">
            <w:pPr>
              <w:widowControl w:val="0"/>
              <w:tabs>
                <w:tab w:val="left" w:pos="720"/>
              </w:tabs>
              <w:autoSpaceDE w:val="0"/>
              <w:autoSpaceDN w:val="0"/>
              <w:adjustRightInd w:val="0"/>
              <w:spacing w:after="0"/>
              <w:jc w:val="both"/>
              <w:rPr>
                <w:rFonts w:ascii="Arial" w:eastAsia="Times New Roman" w:hAnsi="Arial" w:cs="Arial"/>
                <w:sz w:val="20"/>
                <w:szCs w:val="20"/>
                <w:lang w:eastAsia="es-ES"/>
              </w:rPr>
            </w:pPr>
          </w:p>
        </w:tc>
        <w:tc>
          <w:tcPr>
            <w:tcW w:w="1037" w:type="pct"/>
          </w:tcPr>
          <w:p w14:paraId="22F01F84" w14:textId="77777777"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Responsables de la implementación del SG-SST Nivel Nacional, Nivel Central, Seccional y Coordinaciones Administrativas</w:t>
            </w:r>
          </w:p>
        </w:tc>
        <w:tc>
          <w:tcPr>
            <w:tcW w:w="887" w:type="pct"/>
          </w:tcPr>
          <w:p w14:paraId="70F5D0DC" w14:textId="5772CCD3"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Cobertura en la</w:t>
            </w:r>
            <w:r>
              <w:rPr>
                <w:rFonts w:ascii="Arial" w:eastAsia="Times New Roman" w:hAnsi="Arial" w:cs="Arial"/>
                <w:sz w:val="20"/>
                <w:szCs w:val="20"/>
                <w:lang w:eastAsia="es-ES"/>
              </w:rPr>
              <w:t xml:space="preserve"> </w:t>
            </w:r>
            <w:r w:rsidRPr="00A0083B">
              <w:rPr>
                <w:rFonts w:ascii="Arial" w:eastAsia="Times New Roman" w:hAnsi="Arial" w:cs="Arial"/>
                <w:sz w:val="20"/>
                <w:szCs w:val="20"/>
                <w:lang w:eastAsia="es-ES"/>
              </w:rPr>
              <w:t>sensibilización del programa</w:t>
            </w:r>
          </w:p>
        </w:tc>
        <w:tc>
          <w:tcPr>
            <w:tcW w:w="887" w:type="pct"/>
          </w:tcPr>
          <w:p w14:paraId="215A8AD3" w14:textId="31D57772" w:rsidR="00A0083B" w:rsidRPr="00A0083B" w:rsidRDefault="00A0083B" w:rsidP="00F13DDE">
            <w:pPr>
              <w:widowControl w:val="0"/>
              <w:autoSpaceDE w:val="0"/>
              <w:autoSpaceDN w:val="0"/>
              <w:adjustRightInd w:val="0"/>
              <w:spacing w:after="0"/>
              <w:jc w:val="both"/>
              <w:rPr>
                <w:rFonts w:ascii="Arial" w:eastAsia="Times New Roman" w:hAnsi="Arial" w:cs="Arial"/>
                <w:sz w:val="20"/>
                <w:szCs w:val="20"/>
                <w:lang w:val="es-CO" w:eastAsia="es-ES"/>
              </w:rPr>
            </w:pPr>
            <w:r w:rsidRPr="00A0083B">
              <w:rPr>
                <w:rFonts w:ascii="Arial" w:eastAsia="Times New Roman" w:hAnsi="Arial" w:cs="Arial"/>
                <w:sz w:val="20"/>
                <w:szCs w:val="20"/>
                <w:lang w:val="es-CO" w:eastAsia="es-ES"/>
              </w:rPr>
              <w:t>(Número de servidores judicial</w:t>
            </w:r>
            <w:r>
              <w:rPr>
                <w:rFonts w:ascii="Arial" w:eastAsia="Times New Roman" w:hAnsi="Arial" w:cs="Arial"/>
                <w:sz w:val="20"/>
                <w:szCs w:val="20"/>
                <w:lang w:val="es-CO" w:eastAsia="es-ES"/>
              </w:rPr>
              <w:t>es</w:t>
            </w:r>
            <w:r w:rsidRPr="00A0083B">
              <w:rPr>
                <w:rFonts w:ascii="Arial" w:eastAsia="Times New Roman" w:hAnsi="Arial" w:cs="Arial"/>
                <w:sz w:val="20"/>
                <w:szCs w:val="20"/>
                <w:lang w:val="es-CO" w:eastAsia="es-ES"/>
              </w:rPr>
              <w:t xml:space="preserve"> a quienes se les ha sensibilizado el programa/ Total de servidores judiciales) x </w:t>
            </w:r>
            <w:r w:rsidRPr="00A0083B">
              <w:rPr>
                <w:rFonts w:ascii="Arial" w:eastAsia="Times New Roman" w:hAnsi="Arial" w:cs="Arial"/>
                <w:sz w:val="20"/>
                <w:szCs w:val="20"/>
                <w:lang w:val="es-CO" w:eastAsia="es-ES"/>
              </w:rPr>
              <w:lastRenderedPageBreak/>
              <w:t>100</w:t>
            </w:r>
          </w:p>
        </w:tc>
        <w:tc>
          <w:tcPr>
            <w:tcW w:w="644" w:type="pct"/>
            <w:vAlign w:val="center"/>
          </w:tcPr>
          <w:p w14:paraId="298C80B8" w14:textId="655429CD"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lastRenderedPageBreak/>
              <w:t>Anual</w:t>
            </w:r>
          </w:p>
        </w:tc>
        <w:tc>
          <w:tcPr>
            <w:tcW w:w="429" w:type="pct"/>
            <w:vAlign w:val="center"/>
          </w:tcPr>
          <w:p w14:paraId="0E32D1F0" w14:textId="77777777" w:rsidR="00A0083B" w:rsidRPr="00A0083B" w:rsidRDefault="00A0083B" w:rsidP="00F13DDE">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100%</w:t>
            </w:r>
          </w:p>
        </w:tc>
      </w:tr>
      <w:tr w:rsidR="00A0083B" w:rsidRPr="00A0083B" w14:paraId="540FD0A8" w14:textId="77777777" w:rsidTr="00A0083B">
        <w:trPr>
          <w:trHeight w:val="427"/>
        </w:trPr>
        <w:tc>
          <w:tcPr>
            <w:tcW w:w="1118" w:type="pct"/>
          </w:tcPr>
          <w:p w14:paraId="4DECEA4F" w14:textId="77777777" w:rsidR="00A0083B" w:rsidRPr="00A0083B" w:rsidRDefault="00A0083B" w:rsidP="00A0083B">
            <w:pPr>
              <w:widowControl w:val="0"/>
              <w:tabs>
                <w:tab w:val="left" w:pos="720"/>
              </w:tabs>
              <w:autoSpaceDE w:val="0"/>
              <w:autoSpaceDN w:val="0"/>
              <w:adjustRightInd w:val="0"/>
              <w:spacing w:after="0"/>
              <w:jc w:val="both"/>
              <w:rPr>
                <w:rFonts w:ascii="Arial" w:eastAsia="Times New Roman" w:hAnsi="Arial" w:cs="Arial"/>
                <w:sz w:val="20"/>
                <w:szCs w:val="20"/>
                <w:lang w:eastAsia="es-ES"/>
              </w:rPr>
            </w:pPr>
            <w:r w:rsidRPr="00A0083B">
              <w:rPr>
                <w:rFonts w:ascii="Arial" w:hAnsi="Arial" w:cs="Arial"/>
                <w:sz w:val="20"/>
                <w:szCs w:val="20"/>
                <w:lang w:eastAsia="es-ES"/>
              </w:rPr>
              <w:t>D</w:t>
            </w:r>
            <w:proofErr w:type="spellStart"/>
            <w:r w:rsidRPr="00A0083B">
              <w:rPr>
                <w:rFonts w:ascii="Arial" w:hAnsi="Arial" w:cs="Arial"/>
                <w:sz w:val="20"/>
                <w:szCs w:val="20"/>
                <w:lang w:val="es-ES_tradnl" w:eastAsia="es-ES"/>
              </w:rPr>
              <w:t>ivulgación</w:t>
            </w:r>
            <w:proofErr w:type="spellEnd"/>
            <w:r w:rsidRPr="00A0083B">
              <w:rPr>
                <w:rFonts w:ascii="Arial" w:hAnsi="Arial" w:cs="Arial"/>
                <w:sz w:val="20"/>
                <w:szCs w:val="20"/>
                <w:lang w:val="es-ES_tradnl" w:eastAsia="es-ES"/>
              </w:rPr>
              <w:t xml:space="preserve"> de la política de prevención del consumo se sustancias psicoactivas a la población judicial durante la inducción y reducción </w:t>
            </w:r>
          </w:p>
        </w:tc>
        <w:tc>
          <w:tcPr>
            <w:tcW w:w="1037" w:type="pct"/>
            <w:vAlign w:val="center"/>
          </w:tcPr>
          <w:p w14:paraId="14E5BAA2" w14:textId="77777777"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Responsables de la implementación del SG-SST Nivel Nacional, Nivel Central, Seccional y Coordinaciones Administrativas</w:t>
            </w:r>
          </w:p>
        </w:tc>
        <w:tc>
          <w:tcPr>
            <w:tcW w:w="887" w:type="pct"/>
            <w:vAlign w:val="center"/>
          </w:tcPr>
          <w:p w14:paraId="4C359BD6" w14:textId="77777777"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Cobertura en la difusión de la política</w:t>
            </w:r>
          </w:p>
        </w:tc>
        <w:tc>
          <w:tcPr>
            <w:tcW w:w="887" w:type="pct"/>
          </w:tcPr>
          <w:p w14:paraId="3FA8496B" w14:textId="77777777" w:rsidR="00A0083B" w:rsidRPr="00A0083B" w:rsidRDefault="00A0083B" w:rsidP="00F13DDE">
            <w:pPr>
              <w:widowControl w:val="0"/>
              <w:autoSpaceDE w:val="0"/>
              <w:autoSpaceDN w:val="0"/>
              <w:adjustRightInd w:val="0"/>
              <w:spacing w:after="0"/>
              <w:jc w:val="both"/>
              <w:rPr>
                <w:rFonts w:ascii="Arial" w:eastAsia="Times New Roman" w:hAnsi="Arial" w:cs="Arial"/>
                <w:sz w:val="20"/>
                <w:szCs w:val="20"/>
                <w:lang w:val="es-CO" w:eastAsia="es-ES"/>
              </w:rPr>
            </w:pPr>
            <w:r w:rsidRPr="00A0083B">
              <w:rPr>
                <w:rFonts w:ascii="Arial" w:eastAsia="Times New Roman" w:hAnsi="Arial" w:cs="Arial"/>
                <w:sz w:val="20"/>
                <w:szCs w:val="20"/>
                <w:lang w:val="es-CO" w:eastAsia="es-ES"/>
              </w:rPr>
              <w:t>(Número de servidores judiciales a quienes se les ha divulgado la política/ Total de servidores judiciales) x 100</w:t>
            </w:r>
          </w:p>
        </w:tc>
        <w:tc>
          <w:tcPr>
            <w:tcW w:w="644" w:type="pct"/>
            <w:vAlign w:val="center"/>
          </w:tcPr>
          <w:p w14:paraId="36155E32" w14:textId="77777777"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Anual</w:t>
            </w:r>
          </w:p>
        </w:tc>
        <w:tc>
          <w:tcPr>
            <w:tcW w:w="429" w:type="pct"/>
            <w:vAlign w:val="center"/>
          </w:tcPr>
          <w:p w14:paraId="6CCB7336" w14:textId="77777777" w:rsidR="00A0083B" w:rsidRPr="00A0083B" w:rsidRDefault="00A0083B" w:rsidP="00F13DDE">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100%</w:t>
            </w:r>
          </w:p>
        </w:tc>
      </w:tr>
      <w:bookmarkEnd w:id="24"/>
      <w:tr w:rsidR="00A0083B" w:rsidRPr="00A0083B" w14:paraId="4C25176A" w14:textId="77777777" w:rsidTr="00A0083B">
        <w:trPr>
          <w:trHeight w:val="427"/>
        </w:trPr>
        <w:tc>
          <w:tcPr>
            <w:tcW w:w="1118" w:type="pct"/>
            <w:vAlign w:val="center"/>
          </w:tcPr>
          <w:p w14:paraId="7DC4A88D" w14:textId="32E78C3A" w:rsidR="00A0083B" w:rsidRPr="00A0083B" w:rsidRDefault="00A0083B" w:rsidP="00A0083B">
            <w:pPr>
              <w:widowControl w:val="0"/>
              <w:tabs>
                <w:tab w:val="left" w:pos="720"/>
              </w:tabs>
              <w:autoSpaceDE w:val="0"/>
              <w:autoSpaceDN w:val="0"/>
              <w:adjustRightInd w:val="0"/>
              <w:spacing w:after="0"/>
              <w:jc w:val="both"/>
              <w:rPr>
                <w:rFonts w:ascii="Arial" w:hAnsi="Arial" w:cs="Arial"/>
                <w:sz w:val="20"/>
                <w:szCs w:val="20"/>
                <w:lang w:eastAsia="es-ES"/>
              </w:rPr>
            </w:pPr>
            <w:r w:rsidRPr="00A0083B">
              <w:rPr>
                <w:rFonts w:ascii="Arial" w:hAnsi="Arial" w:cs="Arial"/>
                <w:sz w:val="20"/>
                <w:szCs w:val="20"/>
                <w:lang w:eastAsia="es-ES"/>
              </w:rPr>
              <w:t>Socialización del Programa de Cero Tolerancia a los efectos del Alcohol y Sustancias Psicoactivas en conductores</w:t>
            </w:r>
          </w:p>
        </w:tc>
        <w:tc>
          <w:tcPr>
            <w:tcW w:w="1037" w:type="pct"/>
            <w:vAlign w:val="center"/>
          </w:tcPr>
          <w:p w14:paraId="7C831C29" w14:textId="77777777"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Responsables de la implementación del SG-SST Nivel Nacional, Nivel Central, Seccional y Coordinaciones Administrativas</w:t>
            </w:r>
          </w:p>
        </w:tc>
        <w:tc>
          <w:tcPr>
            <w:tcW w:w="887" w:type="pct"/>
            <w:vAlign w:val="center"/>
          </w:tcPr>
          <w:p w14:paraId="4CDC434F" w14:textId="382FB951"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 xml:space="preserve">Cobertura y cumplimiento en la socialización </w:t>
            </w:r>
            <w:r>
              <w:rPr>
                <w:rFonts w:ascii="Arial" w:eastAsia="Times New Roman" w:hAnsi="Arial" w:cs="Arial"/>
                <w:sz w:val="20"/>
                <w:szCs w:val="20"/>
                <w:lang w:eastAsia="es-ES"/>
              </w:rPr>
              <w:t>a</w:t>
            </w:r>
            <w:r w:rsidRPr="00A0083B">
              <w:rPr>
                <w:rFonts w:ascii="Arial" w:eastAsia="Times New Roman" w:hAnsi="Arial" w:cs="Arial"/>
                <w:sz w:val="20"/>
                <w:szCs w:val="20"/>
                <w:lang w:eastAsia="es-ES"/>
              </w:rPr>
              <w:t xml:space="preserve"> los conductores y servidores judiciales que tienen asignados vehículo</w:t>
            </w:r>
            <w:r>
              <w:rPr>
                <w:rFonts w:ascii="Arial" w:eastAsia="Times New Roman" w:hAnsi="Arial" w:cs="Arial"/>
                <w:sz w:val="20"/>
                <w:szCs w:val="20"/>
                <w:lang w:eastAsia="es-ES"/>
              </w:rPr>
              <w:t>s</w:t>
            </w:r>
            <w:r w:rsidRPr="00A0083B">
              <w:rPr>
                <w:rFonts w:ascii="Arial" w:eastAsia="Times New Roman" w:hAnsi="Arial" w:cs="Arial"/>
                <w:sz w:val="20"/>
                <w:szCs w:val="20"/>
                <w:lang w:eastAsia="es-ES"/>
              </w:rPr>
              <w:t xml:space="preserve"> o moto</w:t>
            </w:r>
            <w:r>
              <w:rPr>
                <w:rFonts w:ascii="Arial" w:eastAsia="Times New Roman" w:hAnsi="Arial" w:cs="Arial"/>
                <w:sz w:val="20"/>
                <w:szCs w:val="20"/>
                <w:lang w:eastAsia="es-ES"/>
              </w:rPr>
              <w:t>s</w:t>
            </w:r>
            <w:r w:rsidRPr="00A0083B">
              <w:rPr>
                <w:rFonts w:ascii="Arial" w:eastAsia="Times New Roman" w:hAnsi="Arial" w:cs="Arial"/>
                <w:sz w:val="20"/>
                <w:szCs w:val="20"/>
                <w:lang w:eastAsia="es-ES"/>
              </w:rPr>
              <w:t xml:space="preserve"> de la entidad.</w:t>
            </w:r>
          </w:p>
        </w:tc>
        <w:tc>
          <w:tcPr>
            <w:tcW w:w="887" w:type="pct"/>
          </w:tcPr>
          <w:p w14:paraId="390F15A0" w14:textId="77777777" w:rsidR="00A0083B" w:rsidRPr="00A0083B" w:rsidRDefault="00A0083B" w:rsidP="00F13DDE">
            <w:pPr>
              <w:widowControl w:val="0"/>
              <w:autoSpaceDE w:val="0"/>
              <w:autoSpaceDN w:val="0"/>
              <w:adjustRightInd w:val="0"/>
              <w:spacing w:after="0"/>
              <w:jc w:val="both"/>
              <w:rPr>
                <w:rFonts w:ascii="Arial" w:eastAsia="Times New Roman" w:hAnsi="Arial" w:cs="Arial"/>
                <w:sz w:val="20"/>
                <w:szCs w:val="20"/>
                <w:lang w:val="es-CO" w:eastAsia="es-ES"/>
              </w:rPr>
            </w:pPr>
            <w:r w:rsidRPr="00A0083B">
              <w:rPr>
                <w:rFonts w:ascii="Arial" w:eastAsia="Times New Roman" w:hAnsi="Arial" w:cs="Arial"/>
                <w:sz w:val="20"/>
                <w:szCs w:val="20"/>
                <w:lang w:val="es-CO" w:eastAsia="es-ES"/>
              </w:rPr>
              <w:t>(Número de Conductores y servidores judiciales que tienen asignados vehículos de la entidad a quienes se les ha socializado el programa/ Total de Conductores y servidores judiciales que tienen asignado vehículo o moto de la entidad) x 100</w:t>
            </w:r>
          </w:p>
        </w:tc>
        <w:tc>
          <w:tcPr>
            <w:tcW w:w="644" w:type="pct"/>
            <w:vAlign w:val="center"/>
          </w:tcPr>
          <w:p w14:paraId="12BD727F" w14:textId="77777777"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Anual</w:t>
            </w:r>
          </w:p>
        </w:tc>
        <w:tc>
          <w:tcPr>
            <w:tcW w:w="429" w:type="pct"/>
            <w:vAlign w:val="center"/>
          </w:tcPr>
          <w:p w14:paraId="08DE1DAC" w14:textId="77777777" w:rsidR="00A0083B" w:rsidRPr="00A0083B" w:rsidRDefault="00A0083B" w:rsidP="00F13DDE">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100%</w:t>
            </w:r>
          </w:p>
        </w:tc>
      </w:tr>
      <w:tr w:rsidR="00A0083B" w:rsidRPr="00A0083B" w14:paraId="719ABD97" w14:textId="77777777" w:rsidTr="00A0083B">
        <w:trPr>
          <w:trHeight w:val="427"/>
        </w:trPr>
        <w:tc>
          <w:tcPr>
            <w:tcW w:w="1118" w:type="pct"/>
          </w:tcPr>
          <w:p w14:paraId="460025BC" w14:textId="0993DE71" w:rsidR="00A0083B" w:rsidRPr="00A0083B" w:rsidRDefault="00A0083B" w:rsidP="00A0083B">
            <w:pPr>
              <w:widowControl w:val="0"/>
              <w:tabs>
                <w:tab w:val="left" w:pos="720"/>
              </w:tabs>
              <w:autoSpaceDE w:val="0"/>
              <w:autoSpaceDN w:val="0"/>
              <w:adjustRightInd w:val="0"/>
              <w:spacing w:after="0"/>
              <w:jc w:val="both"/>
              <w:rPr>
                <w:rFonts w:ascii="Arial" w:hAnsi="Arial" w:cs="Arial"/>
                <w:sz w:val="20"/>
                <w:szCs w:val="20"/>
                <w:lang w:eastAsia="es-ES"/>
              </w:rPr>
            </w:pPr>
            <w:r w:rsidRPr="00A0083B">
              <w:rPr>
                <w:rFonts w:ascii="Arial" w:hAnsi="Arial" w:cs="Arial"/>
                <w:sz w:val="20"/>
                <w:szCs w:val="20"/>
                <w:lang w:eastAsia="es-ES"/>
              </w:rPr>
              <w:t>Sensibilización dirigida a</w:t>
            </w:r>
            <w:r>
              <w:rPr>
                <w:rFonts w:ascii="Arial" w:hAnsi="Arial" w:cs="Arial"/>
                <w:sz w:val="20"/>
                <w:szCs w:val="20"/>
                <w:lang w:eastAsia="es-ES"/>
              </w:rPr>
              <w:t xml:space="preserve"> la</w:t>
            </w:r>
            <w:r w:rsidRPr="00A0083B">
              <w:rPr>
                <w:rFonts w:ascii="Arial" w:hAnsi="Arial" w:cs="Arial"/>
                <w:sz w:val="20"/>
                <w:szCs w:val="20"/>
                <w:lang w:eastAsia="es-ES"/>
              </w:rPr>
              <w:t xml:space="preserve"> población objeto de la toma de pruebas de alcoholemia y sustancias psicoactivas en orina </w:t>
            </w:r>
            <w:r w:rsidR="00755706" w:rsidRPr="00A0083B">
              <w:rPr>
                <w:rFonts w:ascii="Arial" w:hAnsi="Arial" w:cs="Arial"/>
                <w:sz w:val="20"/>
                <w:szCs w:val="20"/>
                <w:lang w:eastAsia="es-ES"/>
              </w:rPr>
              <w:t>de acuerdo con el</w:t>
            </w:r>
            <w:r>
              <w:rPr>
                <w:rFonts w:ascii="Arial" w:hAnsi="Arial" w:cs="Arial"/>
                <w:sz w:val="20"/>
                <w:szCs w:val="20"/>
                <w:lang w:eastAsia="es-ES"/>
              </w:rPr>
              <w:t xml:space="preserve"> </w:t>
            </w:r>
            <w:r w:rsidRPr="00A0083B">
              <w:rPr>
                <w:rFonts w:ascii="Arial" w:hAnsi="Arial" w:cs="Arial"/>
                <w:sz w:val="20"/>
                <w:szCs w:val="20"/>
                <w:lang w:eastAsia="es-ES"/>
              </w:rPr>
              <w:t>profesiograma</w:t>
            </w:r>
          </w:p>
        </w:tc>
        <w:tc>
          <w:tcPr>
            <w:tcW w:w="1037" w:type="pct"/>
            <w:vAlign w:val="center"/>
          </w:tcPr>
          <w:p w14:paraId="0EB46A2D" w14:textId="77777777"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Responsables de la implementación del SG-SST Nivel Nacional, Nivel Central, Seccional y Coordinaciones Administrativas</w:t>
            </w:r>
          </w:p>
        </w:tc>
        <w:tc>
          <w:tcPr>
            <w:tcW w:w="887" w:type="pct"/>
            <w:vAlign w:val="center"/>
          </w:tcPr>
          <w:p w14:paraId="3A5A01C3" w14:textId="7B4E3490"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Cobertura y cumplimiento en la sensibilización para los conductores y servidores judiciales que tienen cargo de conductor o chofer</w:t>
            </w:r>
            <w:r>
              <w:rPr>
                <w:rFonts w:ascii="Arial" w:eastAsia="Times New Roman" w:hAnsi="Arial" w:cs="Arial"/>
                <w:sz w:val="20"/>
                <w:szCs w:val="20"/>
                <w:lang w:eastAsia="es-ES"/>
              </w:rPr>
              <w:t>.</w:t>
            </w:r>
          </w:p>
        </w:tc>
        <w:tc>
          <w:tcPr>
            <w:tcW w:w="887" w:type="pct"/>
          </w:tcPr>
          <w:p w14:paraId="2A025F45" w14:textId="561C7978" w:rsidR="00A0083B" w:rsidRPr="00A0083B" w:rsidRDefault="00A0083B" w:rsidP="00F13DDE">
            <w:pPr>
              <w:widowControl w:val="0"/>
              <w:autoSpaceDE w:val="0"/>
              <w:autoSpaceDN w:val="0"/>
              <w:adjustRightInd w:val="0"/>
              <w:spacing w:after="0"/>
              <w:jc w:val="both"/>
              <w:rPr>
                <w:rFonts w:ascii="Arial" w:eastAsia="Times New Roman" w:hAnsi="Arial" w:cs="Arial"/>
                <w:sz w:val="20"/>
                <w:szCs w:val="20"/>
                <w:lang w:val="es-CO" w:eastAsia="es-ES"/>
              </w:rPr>
            </w:pPr>
            <w:r w:rsidRPr="00A0083B">
              <w:rPr>
                <w:rFonts w:ascii="Arial" w:eastAsia="Times New Roman" w:hAnsi="Arial" w:cs="Arial"/>
                <w:sz w:val="20"/>
                <w:szCs w:val="20"/>
                <w:lang w:val="es-CO" w:eastAsia="es-ES"/>
              </w:rPr>
              <w:t>(Número de conductores a los cuales se le</w:t>
            </w:r>
            <w:r>
              <w:rPr>
                <w:rFonts w:ascii="Arial" w:eastAsia="Times New Roman" w:hAnsi="Arial" w:cs="Arial"/>
                <w:sz w:val="20"/>
                <w:szCs w:val="20"/>
                <w:lang w:val="es-CO" w:eastAsia="es-ES"/>
              </w:rPr>
              <w:t>s</w:t>
            </w:r>
            <w:r w:rsidRPr="00A0083B">
              <w:rPr>
                <w:rFonts w:ascii="Arial" w:eastAsia="Times New Roman" w:hAnsi="Arial" w:cs="Arial"/>
                <w:sz w:val="20"/>
                <w:szCs w:val="20"/>
                <w:lang w:val="es-CO" w:eastAsia="es-ES"/>
              </w:rPr>
              <w:t xml:space="preserve"> realiz</w:t>
            </w:r>
            <w:r>
              <w:rPr>
                <w:rFonts w:ascii="Arial" w:eastAsia="Times New Roman" w:hAnsi="Arial" w:cs="Arial"/>
                <w:sz w:val="20"/>
                <w:szCs w:val="20"/>
                <w:lang w:val="es-CO" w:eastAsia="es-ES"/>
              </w:rPr>
              <w:t>ó</w:t>
            </w:r>
            <w:r w:rsidRPr="00A0083B">
              <w:rPr>
                <w:rFonts w:ascii="Arial" w:eastAsia="Times New Roman" w:hAnsi="Arial" w:cs="Arial"/>
                <w:sz w:val="20"/>
                <w:szCs w:val="20"/>
                <w:lang w:val="es-CO" w:eastAsia="es-ES"/>
              </w:rPr>
              <w:t xml:space="preserve"> sensibilización / Total de Conductores de la entidad) x 100</w:t>
            </w:r>
          </w:p>
        </w:tc>
        <w:tc>
          <w:tcPr>
            <w:tcW w:w="644" w:type="pct"/>
            <w:vAlign w:val="center"/>
          </w:tcPr>
          <w:p w14:paraId="380DB435" w14:textId="77777777"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Anual</w:t>
            </w:r>
          </w:p>
        </w:tc>
        <w:tc>
          <w:tcPr>
            <w:tcW w:w="429" w:type="pct"/>
            <w:vAlign w:val="center"/>
          </w:tcPr>
          <w:p w14:paraId="00C71C71" w14:textId="77777777"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100%</w:t>
            </w:r>
          </w:p>
        </w:tc>
      </w:tr>
      <w:tr w:rsidR="00A0083B" w:rsidRPr="00A0083B" w14:paraId="1D8C5E87" w14:textId="77777777" w:rsidTr="00A0083B">
        <w:trPr>
          <w:trHeight w:val="427"/>
        </w:trPr>
        <w:tc>
          <w:tcPr>
            <w:tcW w:w="1118" w:type="pct"/>
          </w:tcPr>
          <w:p w14:paraId="58683FF1" w14:textId="77777777" w:rsidR="00A0083B" w:rsidRPr="00A0083B" w:rsidRDefault="00A0083B" w:rsidP="00A0083B">
            <w:pPr>
              <w:widowControl w:val="0"/>
              <w:tabs>
                <w:tab w:val="left" w:pos="720"/>
              </w:tabs>
              <w:autoSpaceDE w:val="0"/>
              <w:autoSpaceDN w:val="0"/>
              <w:adjustRightInd w:val="0"/>
              <w:spacing w:after="0"/>
              <w:jc w:val="both"/>
              <w:rPr>
                <w:rFonts w:ascii="Arial" w:hAnsi="Arial" w:cs="Arial"/>
                <w:sz w:val="20"/>
                <w:szCs w:val="20"/>
                <w:lang w:eastAsia="es-ES"/>
              </w:rPr>
            </w:pPr>
            <w:r w:rsidRPr="00A0083B">
              <w:rPr>
                <w:rFonts w:ascii="Arial" w:hAnsi="Arial" w:cs="Arial"/>
                <w:sz w:val="20"/>
                <w:szCs w:val="20"/>
                <w:lang w:eastAsia="es-ES"/>
              </w:rPr>
              <w:t xml:space="preserve">Prueba de control anual de alcohol en sangre y sustancias psicoactivas en </w:t>
            </w:r>
            <w:r w:rsidRPr="00A0083B">
              <w:rPr>
                <w:rFonts w:ascii="Arial" w:hAnsi="Arial" w:cs="Arial"/>
                <w:sz w:val="20"/>
                <w:szCs w:val="20"/>
                <w:lang w:eastAsia="es-ES"/>
              </w:rPr>
              <w:lastRenderedPageBreak/>
              <w:t xml:space="preserve">orina  </w:t>
            </w:r>
          </w:p>
        </w:tc>
        <w:tc>
          <w:tcPr>
            <w:tcW w:w="1037" w:type="pct"/>
            <w:vAlign w:val="center"/>
          </w:tcPr>
          <w:p w14:paraId="3269F01F" w14:textId="185FC231"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lastRenderedPageBreak/>
              <w:t xml:space="preserve">Responsables de la implementación del SG-SST Nivel Nacional, </w:t>
            </w:r>
            <w:r w:rsidRPr="00A0083B">
              <w:rPr>
                <w:rFonts w:ascii="Arial" w:eastAsia="Times New Roman" w:hAnsi="Arial" w:cs="Arial"/>
                <w:sz w:val="20"/>
                <w:szCs w:val="20"/>
                <w:lang w:eastAsia="es-ES"/>
              </w:rPr>
              <w:lastRenderedPageBreak/>
              <w:t>Seccional y Coordinaciones Administrativas</w:t>
            </w:r>
          </w:p>
        </w:tc>
        <w:tc>
          <w:tcPr>
            <w:tcW w:w="887" w:type="pct"/>
            <w:vAlign w:val="center"/>
          </w:tcPr>
          <w:p w14:paraId="252D9A7F" w14:textId="77777777"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lastRenderedPageBreak/>
              <w:t>Cobertura y cumplimiento en la aplicación de las pruebas</w:t>
            </w:r>
          </w:p>
        </w:tc>
        <w:tc>
          <w:tcPr>
            <w:tcW w:w="887" w:type="pct"/>
          </w:tcPr>
          <w:p w14:paraId="618CCDAE" w14:textId="275C4374" w:rsidR="00A0083B" w:rsidRPr="00A0083B" w:rsidRDefault="00A0083B" w:rsidP="00F13DDE">
            <w:pPr>
              <w:widowControl w:val="0"/>
              <w:autoSpaceDE w:val="0"/>
              <w:autoSpaceDN w:val="0"/>
              <w:adjustRightInd w:val="0"/>
              <w:spacing w:after="0"/>
              <w:jc w:val="both"/>
              <w:rPr>
                <w:rFonts w:ascii="Arial" w:eastAsia="Times New Roman" w:hAnsi="Arial" w:cs="Arial"/>
                <w:sz w:val="20"/>
                <w:szCs w:val="20"/>
                <w:lang w:val="es-CO" w:eastAsia="es-ES"/>
              </w:rPr>
            </w:pPr>
            <w:r w:rsidRPr="00A0083B">
              <w:rPr>
                <w:rFonts w:ascii="Arial" w:eastAsia="Times New Roman" w:hAnsi="Arial" w:cs="Arial"/>
                <w:sz w:val="20"/>
                <w:szCs w:val="20"/>
                <w:lang w:val="es-CO" w:eastAsia="es-ES"/>
              </w:rPr>
              <w:t xml:space="preserve">(Número de conductores y servidores judiciales con vehículo o </w:t>
            </w:r>
            <w:r w:rsidRPr="00A0083B">
              <w:rPr>
                <w:rFonts w:ascii="Arial" w:eastAsia="Times New Roman" w:hAnsi="Arial" w:cs="Arial"/>
                <w:sz w:val="20"/>
                <w:szCs w:val="20"/>
                <w:lang w:val="es-CO" w:eastAsia="es-ES"/>
              </w:rPr>
              <w:lastRenderedPageBreak/>
              <w:t xml:space="preserve">moto </w:t>
            </w:r>
            <w:r>
              <w:rPr>
                <w:rFonts w:ascii="Arial" w:eastAsia="Times New Roman" w:hAnsi="Arial" w:cs="Arial"/>
                <w:sz w:val="20"/>
                <w:szCs w:val="20"/>
                <w:lang w:val="es-CO" w:eastAsia="es-ES"/>
              </w:rPr>
              <w:t xml:space="preserve">de la entidad </w:t>
            </w:r>
            <w:r w:rsidRPr="00A0083B">
              <w:rPr>
                <w:rFonts w:ascii="Arial" w:eastAsia="Times New Roman" w:hAnsi="Arial" w:cs="Arial"/>
                <w:sz w:val="20"/>
                <w:szCs w:val="20"/>
                <w:lang w:val="es-CO" w:eastAsia="es-ES"/>
              </w:rPr>
              <w:t>asignad</w:t>
            </w:r>
            <w:r>
              <w:rPr>
                <w:rFonts w:ascii="Arial" w:eastAsia="Times New Roman" w:hAnsi="Arial" w:cs="Arial"/>
                <w:sz w:val="20"/>
                <w:szCs w:val="20"/>
                <w:lang w:val="es-CO" w:eastAsia="es-ES"/>
              </w:rPr>
              <w:t>o</w:t>
            </w:r>
            <w:r w:rsidRPr="00A0083B">
              <w:rPr>
                <w:rFonts w:ascii="Arial" w:eastAsia="Times New Roman" w:hAnsi="Arial" w:cs="Arial"/>
                <w:sz w:val="20"/>
                <w:szCs w:val="20"/>
                <w:lang w:val="es-CO" w:eastAsia="es-ES"/>
              </w:rPr>
              <w:t xml:space="preserve"> que realizaron la prueba en sangre / Total de Conductores y servidores judiciales que tienen asignado vehículo o moto de la entidad) x 100</w:t>
            </w:r>
          </w:p>
        </w:tc>
        <w:tc>
          <w:tcPr>
            <w:tcW w:w="644" w:type="pct"/>
            <w:vAlign w:val="center"/>
          </w:tcPr>
          <w:p w14:paraId="71BB7A5A" w14:textId="77777777"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lastRenderedPageBreak/>
              <w:t>Anual</w:t>
            </w:r>
          </w:p>
        </w:tc>
        <w:tc>
          <w:tcPr>
            <w:tcW w:w="429" w:type="pct"/>
            <w:vAlign w:val="center"/>
          </w:tcPr>
          <w:p w14:paraId="4051CF59" w14:textId="77777777" w:rsidR="00A0083B" w:rsidRPr="00A0083B" w:rsidRDefault="00A0083B" w:rsidP="00A0083B">
            <w:pPr>
              <w:widowControl w:val="0"/>
              <w:autoSpaceDE w:val="0"/>
              <w:autoSpaceDN w:val="0"/>
              <w:adjustRightInd w:val="0"/>
              <w:spacing w:after="0"/>
              <w:jc w:val="center"/>
              <w:rPr>
                <w:rFonts w:ascii="Arial" w:eastAsia="Times New Roman" w:hAnsi="Arial" w:cs="Arial"/>
                <w:sz w:val="20"/>
                <w:szCs w:val="20"/>
                <w:lang w:eastAsia="es-ES"/>
              </w:rPr>
            </w:pPr>
            <w:r w:rsidRPr="00A0083B">
              <w:rPr>
                <w:rFonts w:ascii="Arial" w:eastAsia="Times New Roman" w:hAnsi="Arial" w:cs="Arial"/>
                <w:sz w:val="20"/>
                <w:szCs w:val="20"/>
                <w:lang w:eastAsia="es-ES"/>
              </w:rPr>
              <w:t>100%</w:t>
            </w:r>
          </w:p>
        </w:tc>
      </w:tr>
    </w:tbl>
    <w:p w14:paraId="5E88DC68" w14:textId="77777777" w:rsidR="00755706" w:rsidRDefault="00755706" w:rsidP="00755706">
      <w:pPr>
        <w:pStyle w:val="Ttulo1"/>
        <w:spacing w:after="0"/>
        <w:ind w:left="1080"/>
        <w:jc w:val="left"/>
        <w:rPr>
          <w:sz w:val="22"/>
          <w:szCs w:val="22"/>
        </w:rPr>
      </w:pPr>
    </w:p>
    <w:p w14:paraId="132B45C2" w14:textId="27861964" w:rsidR="00A0083B" w:rsidRPr="00755706" w:rsidRDefault="00A0083B" w:rsidP="00755706">
      <w:pPr>
        <w:pStyle w:val="Ttulo1"/>
        <w:numPr>
          <w:ilvl w:val="1"/>
          <w:numId w:val="36"/>
        </w:numPr>
        <w:jc w:val="left"/>
        <w:rPr>
          <w:sz w:val="22"/>
          <w:szCs w:val="22"/>
        </w:rPr>
      </w:pPr>
      <w:bookmarkStart w:id="25" w:name="_Toc169081790"/>
      <w:r w:rsidRPr="00755706">
        <w:rPr>
          <w:sz w:val="22"/>
          <w:szCs w:val="22"/>
        </w:rPr>
        <w:t>Estrategias de Intervención</w:t>
      </w:r>
      <w:bookmarkEnd w:id="25"/>
    </w:p>
    <w:p w14:paraId="2FBE0333" w14:textId="4128C669" w:rsidR="00A0083B" w:rsidRPr="00755706" w:rsidRDefault="00A0083B" w:rsidP="00755706">
      <w:pPr>
        <w:pStyle w:val="Ttulo1"/>
        <w:numPr>
          <w:ilvl w:val="2"/>
          <w:numId w:val="36"/>
        </w:numPr>
        <w:jc w:val="left"/>
        <w:rPr>
          <w:sz w:val="22"/>
          <w:szCs w:val="22"/>
        </w:rPr>
      </w:pPr>
      <w:bookmarkStart w:id="26" w:name="_Toc169081791"/>
      <w:r w:rsidRPr="00755706">
        <w:rPr>
          <w:sz w:val="22"/>
          <w:szCs w:val="22"/>
        </w:rPr>
        <w:t>Prevención Universal</w:t>
      </w:r>
      <w:bookmarkEnd w:id="26"/>
    </w:p>
    <w:p w14:paraId="7CDED1DF" w14:textId="77777777" w:rsidR="00A0083B" w:rsidRPr="0068742B" w:rsidRDefault="00A0083B" w:rsidP="00A0083B">
      <w:pPr>
        <w:pStyle w:val="Lista"/>
        <w:tabs>
          <w:tab w:val="left" w:pos="426"/>
        </w:tabs>
        <w:ind w:left="426" w:firstLine="0"/>
        <w:jc w:val="both"/>
        <w:rPr>
          <w:rFonts w:ascii="Arial" w:hAnsi="Arial" w:cs="Arial"/>
          <w:lang w:val="es-ES_tradnl" w:eastAsia="es-ES"/>
        </w:rPr>
      </w:pPr>
      <w:r w:rsidRPr="0068742B">
        <w:rPr>
          <w:rFonts w:ascii="Arial" w:hAnsi="Arial" w:cs="Arial"/>
          <w:lang w:val="es-ES_tradnl" w:eastAsia="es-ES"/>
        </w:rPr>
        <w:t xml:space="preserve">Orientada a la totalidad de la población de la Rama Judicial, realizándose mediante actividades por oficinas que abordarán los siguientes temas:  </w:t>
      </w:r>
    </w:p>
    <w:p w14:paraId="0B264556" w14:textId="77777777" w:rsidR="00A0083B" w:rsidRPr="0068742B" w:rsidRDefault="00A0083B" w:rsidP="00A0083B">
      <w:pPr>
        <w:pStyle w:val="Prrafodelista"/>
        <w:numPr>
          <w:ilvl w:val="0"/>
          <w:numId w:val="2"/>
        </w:numPr>
        <w:autoSpaceDE w:val="0"/>
        <w:autoSpaceDN w:val="0"/>
        <w:adjustRightInd w:val="0"/>
        <w:spacing w:after="0"/>
        <w:ind w:left="1418" w:hanging="283"/>
        <w:rPr>
          <w:rFonts w:ascii="Arial" w:hAnsi="Arial" w:cs="Arial"/>
          <w:lang w:val="es-AR"/>
        </w:rPr>
      </w:pPr>
      <w:r w:rsidRPr="0068742B">
        <w:rPr>
          <w:rFonts w:ascii="Arial" w:hAnsi="Arial" w:cs="Arial"/>
          <w:lang w:val="es-AR"/>
        </w:rPr>
        <w:t>Conceptualización de alcohol, tabaco y sustancias psicoactivas: Mitos y Realidades.</w:t>
      </w:r>
    </w:p>
    <w:p w14:paraId="563EA851" w14:textId="77777777" w:rsidR="00A0083B" w:rsidRPr="0068742B" w:rsidRDefault="00A0083B" w:rsidP="00A0083B">
      <w:pPr>
        <w:pStyle w:val="Prrafodelista"/>
        <w:numPr>
          <w:ilvl w:val="0"/>
          <w:numId w:val="2"/>
        </w:numPr>
        <w:autoSpaceDE w:val="0"/>
        <w:autoSpaceDN w:val="0"/>
        <w:adjustRightInd w:val="0"/>
        <w:spacing w:after="0"/>
        <w:ind w:left="1418" w:hanging="283"/>
        <w:rPr>
          <w:rFonts w:ascii="Arial" w:hAnsi="Arial" w:cs="Arial"/>
          <w:lang w:val="es-AR"/>
        </w:rPr>
      </w:pPr>
      <w:r w:rsidRPr="0068742B">
        <w:rPr>
          <w:rFonts w:ascii="Arial" w:hAnsi="Arial" w:cs="Arial"/>
          <w:lang w:val="es-AR"/>
        </w:rPr>
        <w:t>Percepción del riesgo de consumo.</w:t>
      </w:r>
    </w:p>
    <w:p w14:paraId="3CCC0E7B" w14:textId="77777777" w:rsidR="00A0083B" w:rsidRPr="0068742B" w:rsidRDefault="00A0083B" w:rsidP="00A0083B">
      <w:pPr>
        <w:pStyle w:val="Prrafodelista"/>
        <w:numPr>
          <w:ilvl w:val="0"/>
          <w:numId w:val="2"/>
        </w:numPr>
        <w:autoSpaceDE w:val="0"/>
        <w:autoSpaceDN w:val="0"/>
        <w:adjustRightInd w:val="0"/>
        <w:spacing w:after="0"/>
        <w:ind w:left="1418" w:hanging="283"/>
        <w:rPr>
          <w:rFonts w:ascii="Arial" w:hAnsi="Arial" w:cs="Arial"/>
          <w:lang w:val="es-AR"/>
        </w:rPr>
      </w:pPr>
      <w:r w:rsidRPr="0068742B">
        <w:rPr>
          <w:rFonts w:ascii="Arial" w:hAnsi="Arial" w:cs="Arial"/>
          <w:lang w:val="es-AR"/>
        </w:rPr>
        <w:t>Toma de decisiones saludables.</w:t>
      </w:r>
    </w:p>
    <w:p w14:paraId="7B546377" w14:textId="77777777" w:rsidR="00A0083B" w:rsidRPr="0068742B" w:rsidRDefault="00A0083B" w:rsidP="00A0083B">
      <w:pPr>
        <w:pStyle w:val="Prrafodelista"/>
        <w:numPr>
          <w:ilvl w:val="0"/>
          <w:numId w:val="2"/>
        </w:numPr>
        <w:autoSpaceDE w:val="0"/>
        <w:autoSpaceDN w:val="0"/>
        <w:adjustRightInd w:val="0"/>
        <w:spacing w:after="0"/>
        <w:ind w:left="1418" w:hanging="283"/>
        <w:rPr>
          <w:rFonts w:ascii="Arial" w:hAnsi="Arial" w:cs="Arial"/>
          <w:lang w:val="es-AR"/>
        </w:rPr>
      </w:pPr>
      <w:r w:rsidRPr="0068742B">
        <w:rPr>
          <w:rFonts w:ascii="Arial" w:hAnsi="Arial" w:cs="Arial"/>
          <w:lang w:val="es-AR"/>
        </w:rPr>
        <w:t>Aprender a decir NO.</w:t>
      </w:r>
    </w:p>
    <w:p w14:paraId="6F78C3D0" w14:textId="629524B6" w:rsidR="00A0083B" w:rsidRPr="0068742B" w:rsidRDefault="00A0083B" w:rsidP="00A0083B">
      <w:pPr>
        <w:pStyle w:val="Prrafodelista"/>
        <w:numPr>
          <w:ilvl w:val="0"/>
          <w:numId w:val="2"/>
        </w:numPr>
        <w:autoSpaceDE w:val="0"/>
        <w:autoSpaceDN w:val="0"/>
        <w:adjustRightInd w:val="0"/>
        <w:spacing w:after="0"/>
        <w:ind w:left="1418" w:hanging="283"/>
        <w:rPr>
          <w:rFonts w:ascii="Arial" w:hAnsi="Arial" w:cs="Arial"/>
          <w:lang w:val="es-AR"/>
        </w:rPr>
      </w:pPr>
      <w:r w:rsidRPr="0068742B">
        <w:rPr>
          <w:rFonts w:ascii="Arial" w:hAnsi="Arial" w:cs="Arial"/>
          <w:lang w:val="es-AR"/>
        </w:rPr>
        <w:t>Autoestima; Autoconcepto.</w:t>
      </w:r>
    </w:p>
    <w:p w14:paraId="06FCFEDF" w14:textId="77777777" w:rsidR="00A0083B" w:rsidRPr="0068742B" w:rsidRDefault="00A0083B" w:rsidP="00A0083B">
      <w:pPr>
        <w:pStyle w:val="Prrafodelista"/>
        <w:numPr>
          <w:ilvl w:val="0"/>
          <w:numId w:val="2"/>
        </w:numPr>
        <w:autoSpaceDE w:val="0"/>
        <w:autoSpaceDN w:val="0"/>
        <w:adjustRightInd w:val="0"/>
        <w:spacing w:after="0"/>
        <w:ind w:left="1418" w:hanging="283"/>
        <w:rPr>
          <w:rFonts w:ascii="Arial" w:hAnsi="Arial" w:cs="Arial"/>
          <w:lang w:val="es-AR"/>
        </w:rPr>
      </w:pPr>
      <w:r w:rsidRPr="0068742B">
        <w:rPr>
          <w:rFonts w:ascii="Arial" w:hAnsi="Arial" w:cs="Arial"/>
          <w:lang w:val="es-AR"/>
        </w:rPr>
        <w:t>Proyecto de Vida</w:t>
      </w:r>
    </w:p>
    <w:p w14:paraId="32CA71AD" w14:textId="77777777" w:rsidR="00A0083B" w:rsidRPr="0068742B" w:rsidRDefault="00A0083B" w:rsidP="00A0083B">
      <w:pPr>
        <w:pStyle w:val="Prrafodelista"/>
        <w:numPr>
          <w:ilvl w:val="0"/>
          <w:numId w:val="2"/>
        </w:numPr>
        <w:autoSpaceDE w:val="0"/>
        <w:autoSpaceDN w:val="0"/>
        <w:adjustRightInd w:val="0"/>
        <w:spacing w:after="0"/>
        <w:ind w:left="1418" w:hanging="283"/>
        <w:rPr>
          <w:rFonts w:ascii="Arial" w:hAnsi="Arial" w:cs="Arial"/>
          <w:lang w:val="es-AR"/>
        </w:rPr>
      </w:pPr>
      <w:r w:rsidRPr="0068742B">
        <w:rPr>
          <w:rFonts w:ascii="Arial" w:hAnsi="Arial" w:cs="Arial"/>
          <w:lang w:val="es-AR"/>
        </w:rPr>
        <w:t>Posibilidades de Sustitución</w:t>
      </w:r>
    </w:p>
    <w:p w14:paraId="1B77CA53" w14:textId="77777777" w:rsidR="00A0083B" w:rsidRPr="0068742B" w:rsidRDefault="00A0083B" w:rsidP="00A0083B">
      <w:pPr>
        <w:autoSpaceDE w:val="0"/>
        <w:autoSpaceDN w:val="0"/>
        <w:adjustRightInd w:val="0"/>
        <w:spacing w:after="0"/>
        <w:jc w:val="both"/>
        <w:rPr>
          <w:rFonts w:ascii="Arial" w:hAnsi="Arial" w:cs="Arial"/>
          <w:b/>
          <w:bCs/>
          <w:lang w:val="es-ES_tradnl" w:eastAsia="es-ES"/>
        </w:rPr>
      </w:pPr>
    </w:p>
    <w:p w14:paraId="5D9988C6" w14:textId="19FD7AE0" w:rsidR="00A0083B" w:rsidRPr="0068742B" w:rsidRDefault="00A0083B" w:rsidP="00A0083B">
      <w:pPr>
        <w:pStyle w:val="Lista"/>
        <w:tabs>
          <w:tab w:val="left" w:pos="426"/>
        </w:tabs>
        <w:ind w:left="426" w:firstLine="0"/>
        <w:jc w:val="both"/>
        <w:rPr>
          <w:rFonts w:ascii="Arial" w:hAnsi="Arial" w:cs="Arial"/>
          <w:lang w:val="es-ES_tradnl" w:eastAsia="es-ES"/>
        </w:rPr>
      </w:pPr>
      <w:r w:rsidRPr="0068742B">
        <w:rPr>
          <w:rFonts w:ascii="Arial" w:hAnsi="Arial" w:cs="Arial"/>
          <w:lang w:val="es-ES_tradnl" w:eastAsia="es-ES"/>
        </w:rPr>
        <w:t>Para realizar control y prevención se sustancias psicoactivas en actividades deportivas se tiene establecido el instructivo para el control del consumo de alcohol en actividades deportivas en la entidad</w:t>
      </w:r>
      <w:r>
        <w:rPr>
          <w:rFonts w:ascii="Arial" w:hAnsi="Arial" w:cs="Arial"/>
          <w:lang w:val="es-ES_tradnl" w:eastAsia="es-ES"/>
        </w:rPr>
        <w:t xml:space="preserve"> (</w:t>
      </w:r>
      <w:r w:rsidRPr="00A0083B">
        <w:rPr>
          <w:rFonts w:ascii="Arial" w:hAnsi="Arial" w:cs="Arial"/>
          <w:lang w:val="es-ES_tradnl" w:eastAsia="es-ES"/>
        </w:rPr>
        <w:t>I-</w:t>
      </w:r>
      <w:r>
        <w:rPr>
          <w:rFonts w:ascii="Arial" w:hAnsi="Arial" w:cs="Arial"/>
          <w:lang w:val="es-ES_tradnl" w:eastAsia="es-ES"/>
        </w:rPr>
        <w:t>A</w:t>
      </w:r>
      <w:r w:rsidRPr="00A0083B">
        <w:rPr>
          <w:rFonts w:ascii="Arial" w:hAnsi="Arial" w:cs="Arial"/>
          <w:lang w:val="es-ES_tradnl" w:eastAsia="es-ES"/>
        </w:rPr>
        <w:t>SST-04</w:t>
      </w:r>
      <w:r>
        <w:rPr>
          <w:rFonts w:ascii="Arial" w:hAnsi="Arial" w:cs="Arial"/>
          <w:lang w:val="es-ES_tradnl" w:eastAsia="es-ES"/>
        </w:rPr>
        <w:t>)</w:t>
      </w:r>
      <w:r w:rsidRPr="0068742B">
        <w:rPr>
          <w:rFonts w:ascii="Arial" w:hAnsi="Arial" w:cs="Arial"/>
          <w:lang w:val="es-ES_tradnl" w:eastAsia="es-ES"/>
        </w:rPr>
        <w:t xml:space="preserve">. </w:t>
      </w:r>
    </w:p>
    <w:p w14:paraId="6620FDBA" w14:textId="77777777" w:rsidR="00A0083B" w:rsidRPr="0068742B" w:rsidRDefault="00A0083B" w:rsidP="00A0083B">
      <w:pPr>
        <w:pStyle w:val="Lista"/>
        <w:tabs>
          <w:tab w:val="left" w:pos="851"/>
        </w:tabs>
        <w:spacing w:after="0"/>
        <w:ind w:left="851" w:firstLine="0"/>
        <w:jc w:val="both"/>
        <w:rPr>
          <w:rFonts w:ascii="Arial" w:hAnsi="Arial" w:cs="Arial"/>
          <w:lang w:val="es-ES_tradnl" w:eastAsia="es-ES"/>
        </w:rPr>
      </w:pPr>
    </w:p>
    <w:p w14:paraId="1AB2B4B2" w14:textId="57F596DE" w:rsidR="00A0083B" w:rsidRPr="00755706" w:rsidRDefault="00A0083B" w:rsidP="00755706">
      <w:pPr>
        <w:pStyle w:val="Ttulo1"/>
        <w:numPr>
          <w:ilvl w:val="2"/>
          <w:numId w:val="36"/>
        </w:numPr>
        <w:jc w:val="left"/>
        <w:rPr>
          <w:sz w:val="22"/>
          <w:szCs w:val="22"/>
        </w:rPr>
      </w:pPr>
      <w:bookmarkStart w:id="27" w:name="_Toc169081792"/>
      <w:r w:rsidRPr="00755706">
        <w:rPr>
          <w:sz w:val="22"/>
          <w:szCs w:val="22"/>
        </w:rPr>
        <w:t>Prevención Indicada</w:t>
      </w:r>
      <w:bookmarkEnd w:id="27"/>
    </w:p>
    <w:p w14:paraId="027183A4" w14:textId="563FEDC6" w:rsidR="00A0083B" w:rsidRPr="0068742B" w:rsidRDefault="00A0083B" w:rsidP="00A0083B">
      <w:pPr>
        <w:pStyle w:val="Lista"/>
        <w:tabs>
          <w:tab w:val="left" w:pos="426"/>
        </w:tabs>
        <w:ind w:left="426" w:firstLine="0"/>
        <w:jc w:val="both"/>
        <w:rPr>
          <w:rFonts w:ascii="Arial" w:hAnsi="Arial" w:cs="Arial"/>
          <w:lang w:val="es-ES_tradnl" w:eastAsia="es-ES"/>
        </w:rPr>
      </w:pPr>
      <w:r w:rsidRPr="00A0083B">
        <w:rPr>
          <w:rFonts w:ascii="Arial" w:hAnsi="Arial" w:cs="Arial"/>
          <w:lang w:val="es-ES_tradnl" w:eastAsia="es-ES"/>
        </w:rPr>
        <w:t xml:space="preserve">Orientada a la intervención </w:t>
      </w:r>
      <w:r>
        <w:rPr>
          <w:rFonts w:ascii="Arial" w:hAnsi="Arial" w:cs="Arial"/>
          <w:lang w:val="es-ES_tradnl" w:eastAsia="es-ES"/>
        </w:rPr>
        <w:t>de</w:t>
      </w:r>
      <w:r w:rsidRPr="00A0083B">
        <w:rPr>
          <w:rFonts w:ascii="Arial" w:hAnsi="Arial" w:cs="Arial"/>
          <w:lang w:val="es-ES_tradnl" w:eastAsia="es-ES"/>
        </w:rPr>
        <w:t xml:space="preserve"> la población judicial</w:t>
      </w:r>
      <w:r>
        <w:rPr>
          <w:rFonts w:ascii="Arial" w:hAnsi="Arial" w:cs="Arial"/>
          <w:lang w:val="es-ES_tradnl" w:eastAsia="es-ES"/>
        </w:rPr>
        <w:t>,</w:t>
      </w:r>
      <w:r w:rsidRPr="00A0083B">
        <w:rPr>
          <w:rFonts w:ascii="Arial" w:hAnsi="Arial" w:cs="Arial"/>
          <w:lang w:val="es-ES_tradnl" w:eastAsia="es-ES"/>
        </w:rPr>
        <w:t xml:space="preserve"> a quienes se</w:t>
      </w:r>
      <w:r>
        <w:rPr>
          <w:rFonts w:ascii="Arial" w:hAnsi="Arial" w:cs="Arial"/>
          <w:lang w:val="es-ES_tradnl" w:eastAsia="es-ES"/>
        </w:rPr>
        <w:t xml:space="preserve"> les</w:t>
      </w:r>
      <w:r w:rsidRPr="00A0083B">
        <w:rPr>
          <w:rFonts w:ascii="Arial" w:hAnsi="Arial" w:cs="Arial"/>
          <w:lang w:val="es-ES_tradnl" w:eastAsia="es-ES"/>
        </w:rPr>
        <w:t xml:space="preserve"> ha identificado la condición de consumo problemático. Así mismo, para los servidores con pruebas de alcoholemia</w:t>
      </w:r>
      <w:r>
        <w:rPr>
          <w:rFonts w:ascii="Arial" w:hAnsi="Arial" w:cs="Arial"/>
          <w:lang w:val="es-ES_tradnl" w:eastAsia="es-ES"/>
        </w:rPr>
        <w:t xml:space="preserve"> en sangre</w:t>
      </w:r>
      <w:r w:rsidRPr="00A0083B">
        <w:rPr>
          <w:rFonts w:ascii="Arial" w:hAnsi="Arial" w:cs="Arial"/>
          <w:lang w:val="es-ES_tradnl" w:eastAsia="es-ES"/>
        </w:rPr>
        <w:t xml:space="preserve"> o sustancias psicoactivas en orina con reporte positivo</w:t>
      </w:r>
      <w:r>
        <w:rPr>
          <w:rFonts w:ascii="Arial" w:hAnsi="Arial" w:cs="Arial"/>
          <w:lang w:val="es-ES_tradnl" w:eastAsia="es-ES"/>
        </w:rPr>
        <w:t>.</w:t>
      </w:r>
    </w:p>
    <w:p w14:paraId="57D3E120" w14:textId="77777777" w:rsidR="00A0083B" w:rsidRPr="0068742B" w:rsidRDefault="00A0083B" w:rsidP="00A0083B">
      <w:pPr>
        <w:pStyle w:val="Lista"/>
        <w:tabs>
          <w:tab w:val="left" w:pos="426"/>
        </w:tabs>
        <w:ind w:left="426" w:firstLine="0"/>
        <w:jc w:val="both"/>
        <w:rPr>
          <w:rFonts w:ascii="Arial" w:hAnsi="Arial" w:cs="Arial"/>
          <w:lang w:val="es-ES_tradnl" w:eastAsia="es-ES"/>
        </w:rPr>
      </w:pPr>
    </w:p>
    <w:p w14:paraId="76706B74" w14:textId="77777777" w:rsidR="00A0083B" w:rsidRPr="0068742B" w:rsidRDefault="00A0083B" w:rsidP="3AE892E5">
      <w:pPr>
        <w:pStyle w:val="Lista"/>
        <w:tabs>
          <w:tab w:val="left" w:pos="426"/>
        </w:tabs>
        <w:ind w:left="426" w:firstLine="0"/>
        <w:jc w:val="both"/>
        <w:rPr>
          <w:rFonts w:ascii="Arial" w:hAnsi="Arial" w:cs="Arial"/>
          <w:lang w:eastAsia="es-ES"/>
        </w:rPr>
      </w:pPr>
      <w:r w:rsidRPr="3AE892E5">
        <w:rPr>
          <w:rFonts w:ascii="Arial" w:hAnsi="Arial" w:cs="Arial"/>
          <w:lang w:eastAsia="es-ES"/>
        </w:rPr>
        <w:t xml:space="preserve">Es importante señalar que esta condición se entenderá como un problema de salud, y, como tal, su intervención estará sujeta a los principios de las acciones de prevención en salud, sin ninguna discriminación. Esto, no obstante, sin perjuicio de la facultad sancionatoria del empleador cuando la situación de consumo y sus </w:t>
      </w:r>
      <w:r w:rsidRPr="3AE892E5">
        <w:rPr>
          <w:rFonts w:ascii="Arial" w:hAnsi="Arial" w:cs="Arial"/>
          <w:lang w:eastAsia="es-ES"/>
        </w:rPr>
        <w:lastRenderedPageBreak/>
        <w:t xml:space="preserve">consecuencias constituyan una falta en los términos descritos en la presente Política o en los Reglamentos establecidos en la Rama Judicial. </w:t>
      </w:r>
    </w:p>
    <w:p w14:paraId="51D74863" w14:textId="77777777" w:rsidR="00A0083B" w:rsidRPr="0068742B" w:rsidRDefault="00A0083B" w:rsidP="00A0083B">
      <w:pPr>
        <w:pStyle w:val="Lista"/>
        <w:tabs>
          <w:tab w:val="left" w:pos="426"/>
        </w:tabs>
        <w:ind w:left="426" w:firstLine="0"/>
        <w:jc w:val="both"/>
        <w:rPr>
          <w:rFonts w:ascii="Arial" w:hAnsi="Arial" w:cs="Arial"/>
          <w:lang w:val="es-ES_tradnl" w:eastAsia="es-ES"/>
        </w:rPr>
      </w:pPr>
    </w:p>
    <w:p w14:paraId="4B00D28F" w14:textId="77777777" w:rsidR="00A0083B" w:rsidRPr="0068742B" w:rsidRDefault="00A0083B" w:rsidP="00A0083B">
      <w:pPr>
        <w:pStyle w:val="Lista"/>
        <w:tabs>
          <w:tab w:val="left" w:pos="426"/>
        </w:tabs>
        <w:ind w:left="426" w:firstLine="0"/>
        <w:jc w:val="both"/>
        <w:rPr>
          <w:rFonts w:ascii="Arial" w:hAnsi="Arial" w:cs="Arial"/>
          <w:lang w:val="es-ES_tradnl" w:eastAsia="es-ES"/>
        </w:rPr>
      </w:pPr>
      <w:r w:rsidRPr="0068742B">
        <w:rPr>
          <w:rFonts w:ascii="Arial" w:hAnsi="Arial" w:cs="Arial"/>
          <w:lang w:val="es-ES_tradnl" w:eastAsia="es-ES"/>
        </w:rPr>
        <w:t>Para la identificación de esta población se emplearán las siguientes fuentes de información:</w:t>
      </w:r>
    </w:p>
    <w:p w14:paraId="799A948F" w14:textId="77777777" w:rsidR="00A0083B" w:rsidRPr="0068742B" w:rsidRDefault="00A0083B" w:rsidP="00A0083B">
      <w:pPr>
        <w:pStyle w:val="Prrafodelista"/>
        <w:numPr>
          <w:ilvl w:val="0"/>
          <w:numId w:val="2"/>
        </w:numPr>
        <w:autoSpaceDE w:val="0"/>
        <w:autoSpaceDN w:val="0"/>
        <w:adjustRightInd w:val="0"/>
        <w:spacing w:after="0"/>
        <w:ind w:left="709" w:hanging="283"/>
        <w:jc w:val="both"/>
        <w:rPr>
          <w:rFonts w:ascii="Arial" w:hAnsi="Arial" w:cs="Arial"/>
          <w:lang w:val="es-AR"/>
        </w:rPr>
      </w:pPr>
      <w:r w:rsidRPr="0068742B">
        <w:rPr>
          <w:rFonts w:ascii="Arial" w:hAnsi="Arial" w:cs="Arial"/>
          <w:lang w:val="es-AR"/>
        </w:rPr>
        <w:t xml:space="preserve">En caso de evidenciar casos reiterativos de conductas derivadas de consumo de alcohol, tabaco y demás sustancias psicoactivas se podrá reportar a través del jefe inmediato. </w:t>
      </w:r>
    </w:p>
    <w:p w14:paraId="3A421F45" w14:textId="77777777" w:rsidR="00A0083B" w:rsidRPr="0068742B" w:rsidRDefault="00A0083B" w:rsidP="00A0083B">
      <w:pPr>
        <w:pStyle w:val="Prrafodelista"/>
        <w:numPr>
          <w:ilvl w:val="0"/>
          <w:numId w:val="2"/>
        </w:numPr>
        <w:autoSpaceDE w:val="0"/>
        <w:autoSpaceDN w:val="0"/>
        <w:adjustRightInd w:val="0"/>
        <w:spacing w:after="0"/>
        <w:ind w:left="709" w:hanging="283"/>
        <w:jc w:val="both"/>
        <w:rPr>
          <w:rFonts w:ascii="Arial" w:hAnsi="Arial" w:cs="Arial"/>
          <w:lang w:val="es-AR"/>
        </w:rPr>
      </w:pPr>
      <w:r w:rsidRPr="0068742B">
        <w:rPr>
          <w:rFonts w:ascii="Arial" w:hAnsi="Arial" w:cs="Arial"/>
          <w:lang w:val="es-AR"/>
        </w:rPr>
        <w:t>Información del área de Talento Humano, en relación con los indicadores de ausentismo, disminución del rendimiento laboral e incapacidades médicas.</w:t>
      </w:r>
    </w:p>
    <w:p w14:paraId="15B67482" w14:textId="77777777" w:rsidR="00A0083B" w:rsidRPr="0068742B" w:rsidRDefault="00A0083B" w:rsidP="00A0083B">
      <w:pPr>
        <w:pStyle w:val="Prrafodelista"/>
        <w:numPr>
          <w:ilvl w:val="0"/>
          <w:numId w:val="2"/>
        </w:numPr>
        <w:autoSpaceDE w:val="0"/>
        <w:autoSpaceDN w:val="0"/>
        <w:adjustRightInd w:val="0"/>
        <w:spacing w:after="0"/>
        <w:ind w:left="709" w:hanging="283"/>
        <w:jc w:val="both"/>
        <w:rPr>
          <w:rFonts w:ascii="Arial" w:hAnsi="Arial" w:cs="Arial"/>
          <w:lang w:val="es-AR"/>
        </w:rPr>
      </w:pPr>
      <w:r w:rsidRPr="0068742B">
        <w:rPr>
          <w:rFonts w:ascii="Arial" w:hAnsi="Arial" w:cs="Arial"/>
          <w:lang w:val="es-AR"/>
        </w:rPr>
        <w:t xml:space="preserve">El servidor podrá reportar voluntariamente el área de Bienestar y SG-SST el requerimiento de apoyo y/o asistencia del programa de prevención de alcohol, tabaco y sustancias psicoactivas. </w:t>
      </w:r>
    </w:p>
    <w:p w14:paraId="13A05BEC" w14:textId="77777777" w:rsidR="00A0083B" w:rsidRPr="0068742B" w:rsidRDefault="00A0083B" w:rsidP="00A0083B">
      <w:pPr>
        <w:pStyle w:val="Prrafodelista"/>
        <w:numPr>
          <w:ilvl w:val="0"/>
          <w:numId w:val="2"/>
        </w:numPr>
        <w:autoSpaceDE w:val="0"/>
        <w:autoSpaceDN w:val="0"/>
        <w:adjustRightInd w:val="0"/>
        <w:spacing w:after="0"/>
        <w:ind w:left="709" w:hanging="283"/>
        <w:jc w:val="both"/>
        <w:rPr>
          <w:rFonts w:ascii="Arial" w:hAnsi="Arial" w:cs="Arial"/>
          <w:lang w:val="es-AR"/>
        </w:rPr>
      </w:pPr>
      <w:r w:rsidRPr="0068742B">
        <w:rPr>
          <w:rFonts w:ascii="Arial" w:hAnsi="Arial" w:cs="Arial"/>
          <w:lang w:val="es-AR"/>
        </w:rPr>
        <w:t xml:space="preserve">Diagnóstico del profesional tratante de la EPS. </w:t>
      </w:r>
    </w:p>
    <w:p w14:paraId="09F32529" w14:textId="77777777" w:rsidR="00A0083B" w:rsidRPr="0068742B" w:rsidRDefault="00A0083B" w:rsidP="00A0083B">
      <w:pPr>
        <w:autoSpaceDE w:val="0"/>
        <w:autoSpaceDN w:val="0"/>
        <w:adjustRightInd w:val="0"/>
        <w:spacing w:after="0"/>
        <w:jc w:val="both"/>
        <w:rPr>
          <w:rFonts w:ascii="Arial" w:hAnsi="Arial" w:cs="Arial"/>
          <w:lang w:val="es-ES_tradnl" w:eastAsia="es-ES"/>
        </w:rPr>
      </w:pPr>
    </w:p>
    <w:p w14:paraId="4FE540C1" w14:textId="29D9285C" w:rsidR="00A0083B" w:rsidRPr="0068742B" w:rsidRDefault="00A0083B" w:rsidP="008B65E0">
      <w:pPr>
        <w:pStyle w:val="Lista"/>
        <w:tabs>
          <w:tab w:val="left" w:pos="426"/>
        </w:tabs>
        <w:ind w:left="426" w:firstLine="0"/>
        <w:jc w:val="both"/>
        <w:rPr>
          <w:rFonts w:ascii="Arial" w:hAnsi="Arial" w:cs="Arial"/>
          <w:lang w:val="es-ES_tradnl" w:eastAsia="es-ES"/>
        </w:rPr>
      </w:pPr>
      <w:r w:rsidRPr="0068742B">
        <w:rPr>
          <w:rFonts w:ascii="Arial" w:hAnsi="Arial" w:cs="Arial"/>
          <w:lang w:val="es-ES_tradnl" w:eastAsia="es-ES"/>
        </w:rPr>
        <w:t xml:space="preserve">Toda la información será remitida a los </w:t>
      </w:r>
      <w:r w:rsidR="00A24F2E">
        <w:rPr>
          <w:rFonts w:ascii="Arial" w:hAnsi="Arial" w:cs="Arial"/>
          <w:lang w:val="es-ES_tradnl" w:eastAsia="es-ES"/>
        </w:rPr>
        <w:t>responsables de la ejecución del</w:t>
      </w:r>
      <w:r w:rsidRPr="0068742B">
        <w:rPr>
          <w:rFonts w:ascii="Arial" w:hAnsi="Arial" w:cs="Arial"/>
          <w:lang w:val="es-ES_tradnl" w:eastAsia="es-ES"/>
        </w:rPr>
        <w:t xml:space="preserve"> SG-SST Nivel Central, Seccional y Coordinaciones Administrativa, quienes dirigirán el proceso de atención de acuerdo con los lineamientos establecidos para el programa ‘Conscientemente’ observando lo siguiente:</w:t>
      </w:r>
    </w:p>
    <w:p w14:paraId="28F2020F" w14:textId="77777777" w:rsidR="00A0083B" w:rsidRPr="0068742B" w:rsidRDefault="00A0083B" w:rsidP="00A0083B">
      <w:pPr>
        <w:pStyle w:val="Prrafodelista"/>
        <w:numPr>
          <w:ilvl w:val="0"/>
          <w:numId w:val="2"/>
        </w:numPr>
        <w:autoSpaceDE w:val="0"/>
        <w:autoSpaceDN w:val="0"/>
        <w:adjustRightInd w:val="0"/>
        <w:spacing w:after="0"/>
        <w:ind w:left="709" w:hanging="283"/>
        <w:jc w:val="both"/>
        <w:rPr>
          <w:rFonts w:ascii="Arial" w:hAnsi="Arial" w:cs="Arial"/>
        </w:rPr>
      </w:pPr>
      <w:r w:rsidRPr="0068742B">
        <w:rPr>
          <w:rFonts w:ascii="Arial" w:hAnsi="Arial" w:cs="Arial"/>
        </w:rPr>
        <w:t xml:space="preserve">La </w:t>
      </w:r>
      <w:r w:rsidRPr="0068742B">
        <w:rPr>
          <w:rFonts w:ascii="Arial" w:hAnsi="Arial" w:cs="Arial"/>
          <w:lang w:val="es-AR"/>
        </w:rPr>
        <w:t>asesoría</w:t>
      </w:r>
      <w:r w:rsidRPr="0068742B">
        <w:rPr>
          <w:rFonts w:ascii="Arial" w:hAnsi="Arial" w:cs="Arial"/>
        </w:rPr>
        <w:t xml:space="preserve"> individual consistirá en una consejería entre un orientador (psicólogo asesor ARL) y un servidor que pueda tener un consumo problemático de sustancias psicoactivas (abuso o dependencia), buscando hacer una intervención temprana y oportuna y ofreciendo la información necesaria. Se realizará en ella la aplicación del Cuestionario de Evaluación del Consumo SPA CAGE para identificar el nivel de riesgo y la intervención necesaria. </w:t>
      </w:r>
    </w:p>
    <w:p w14:paraId="6745BA09" w14:textId="77777777" w:rsidR="00A0083B" w:rsidRPr="0068742B" w:rsidRDefault="00A0083B" w:rsidP="00A0083B">
      <w:pPr>
        <w:autoSpaceDE w:val="0"/>
        <w:autoSpaceDN w:val="0"/>
        <w:adjustRightInd w:val="0"/>
        <w:spacing w:after="0"/>
        <w:ind w:left="720"/>
        <w:jc w:val="both"/>
        <w:rPr>
          <w:rFonts w:ascii="Arial" w:hAnsi="Arial" w:cs="Arial"/>
        </w:rPr>
      </w:pPr>
    </w:p>
    <w:p w14:paraId="78FEDB22" w14:textId="77777777" w:rsidR="00A0083B" w:rsidRPr="0068742B" w:rsidRDefault="00A0083B" w:rsidP="00A0083B">
      <w:pPr>
        <w:pStyle w:val="Prrafodelista"/>
        <w:numPr>
          <w:ilvl w:val="0"/>
          <w:numId w:val="2"/>
        </w:numPr>
        <w:autoSpaceDE w:val="0"/>
        <w:autoSpaceDN w:val="0"/>
        <w:adjustRightInd w:val="0"/>
        <w:spacing w:after="0"/>
        <w:ind w:left="709" w:hanging="283"/>
        <w:jc w:val="both"/>
        <w:rPr>
          <w:rFonts w:ascii="Arial" w:hAnsi="Arial" w:cs="Arial"/>
        </w:rPr>
      </w:pPr>
      <w:r w:rsidRPr="0068742B">
        <w:rPr>
          <w:rFonts w:ascii="Arial" w:hAnsi="Arial" w:cs="Arial"/>
        </w:rPr>
        <w:t xml:space="preserve">Cuando el caso lo requiera, se realizará la remisión a instancias especializadas como grupos de apoyo, EPS y otras entidades cuyo propósito es reducir el daño como </w:t>
      </w:r>
      <w:r w:rsidRPr="0068742B">
        <w:rPr>
          <w:rFonts w:ascii="Arial" w:hAnsi="Arial" w:cs="Arial"/>
          <w:lang w:val="es-AR"/>
        </w:rPr>
        <w:t>consecuencia</w:t>
      </w:r>
      <w:r w:rsidRPr="0068742B">
        <w:rPr>
          <w:rFonts w:ascii="Arial" w:hAnsi="Arial" w:cs="Arial"/>
        </w:rPr>
        <w:t xml:space="preserve"> de este trastorno, y apoyar en la rehabilitación. Este direccionamiento será específico para la población judicial.</w:t>
      </w:r>
    </w:p>
    <w:p w14:paraId="6429AED2" w14:textId="77777777" w:rsidR="00A0083B" w:rsidRPr="0068742B" w:rsidRDefault="00A0083B" w:rsidP="00A0083B">
      <w:pPr>
        <w:pStyle w:val="Prrafodelista"/>
        <w:spacing w:after="0"/>
        <w:jc w:val="both"/>
        <w:rPr>
          <w:rFonts w:ascii="Arial" w:hAnsi="Arial" w:cs="Arial"/>
        </w:rPr>
      </w:pPr>
    </w:p>
    <w:p w14:paraId="2E2497B7" w14:textId="77777777" w:rsidR="00A0083B" w:rsidRPr="0068742B" w:rsidRDefault="00A0083B" w:rsidP="00A0083B">
      <w:pPr>
        <w:pStyle w:val="Prrafodelista"/>
        <w:numPr>
          <w:ilvl w:val="0"/>
          <w:numId w:val="2"/>
        </w:numPr>
        <w:autoSpaceDE w:val="0"/>
        <w:autoSpaceDN w:val="0"/>
        <w:adjustRightInd w:val="0"/>
        <w:spacing w:after="0"/>
        <w:ind w:left="709" w:hanging="283"/>
        <w:jc w:val="both"/>
        <w:rPr>
          <w:rFonts w:ascii="Arial" w:hAnsi="Arial" w:cs="Arial"/>
        </w:rPr>
      </w:pPr>
      <w:r w:rsidRPr="0068742B">
        <w:rPr>
          <w:rFonts w:ascii="Arial" w:hAnsi="Arial" w:cs="Arial"/>
        </w:rPr>
        <w:t xml:space="preserve">Se </w:t>
      </w:r>
      <w:r w:rsidRPr="0068742B">
        <w:rPr>
          <w:rFonts w:ascii="Arial" w:hAnsi="Arial" w:cs="Arial"/>
          <w:lang w:val="es-AR"/>
        </w:rPr>
        <w:t>garantiza</w:t>
      </w:r>
      <w:r w:rsidRPr="0068742B">
        <w:rPr>
          <w:rFonts w:ascii="Arial" w:hAnsi="Arial" w:cs="Arial"/>
        </w:rPr>
        <w:t xml:space="preserve"> la confidencialidad de toda la información comunicada en lo que atañe a los problemas relacionados con el consumo de </w:t>
      </w:r>
      <w:r w:rsidRPr="0068742B">
        <w:rPr>
          <w:rFonts w:ascii="Arial" w:hAnsi="Arial" w:cs="Arial"/>
          <w:lang w:eastAsia="es-ES"/>
        </w:rPr>
        <w:t xml:space="preserve">alcohol, tabaco y demás sustancias psicoactivas a la población judicial </w:t>
      </w:r>
      <w:r w:rsidRPr="0068742B">
        <w:rPr>
          <w:rFonts w:ascii="Arial" w:hAnsi="Arial" w:cs="Arial"/>
        </w:rPr>
        <w:t>mediante acta de compromiso establecida por la Rama Judicial para las personas que conocen, reportan e intervienen en el manejo de los casos en riesgo de consumo.</w:t>
      </w:r>
    </w:p>
    <w:p w14:paraId="4CDD10C3" w14:textId="77777777" w:rsidR="00A0083B" w:rsidRPr="0068742B" w:rsidRDefault="00A0083B" w:rsidP="00A0083B">
      <w:pPr>
        <w:pStyle w:val="Prrafodelista"/>
        <w:spacing w:after="0"/>
        <w:jc w:val="both"/>
        <w:rPr>
          <w:rFonts w:ascii="Arial" w:hAnsi="Arial" w:cs="Arial"/>
        </w:rPr>
      </w:pPr>
    </w:p>
    <w:p w14:paraId="57D8D50A" w14:textId="77777777" w:rsidR="00A0083B" w:rsidRDefault="00A0083B" w:rsidP="00A0083B">
      <w:pPr>
        <w:pStyle w:val="Prrafodelista"/>
        <w:numPr>
          <w:ilvl w:val="0"/>
          <w:numId w:val="2"/>
        </w:numPr>
        <w:autoSpaceDE w:val="0"/>
        <w:autoSpaceDN w:val="0"/>
        <w:adjustRightInd w:val="0"/>
        <w:spacing w:after="0"/>
        <w:ind w:left="709" w:hanging="283"/>
        <w:jc w:val="both"/>
        <w:rPr>
          <w:rFonts w:ascii="Arial" w:hAnsi="Arial" w:cs="Arial"/>
        </w:rPr>
      </w:pPr>
      <w:r w:rsidRPr="0068742B">
        <w:rPr>
          <w:rFonts w:ascii="Arial" w:hAnsi="Arial" w:cs="Arial"/>
        </w:rPr>
        <w:t>Los casos identificados serán evaluados en la Mesa de Seguimiento Técnico de Casos de salud mental.</w:t>
      </w:r>
    </w:p>
    <w:p w14:paraId="5B650248" w14:textId="77777777" w:rsidR="00874980" w:rsidRPr="00874980" w:rsidRDefault="00874980" w:rsidP="00874980">
      <w:pPr>
        <w:pStyle w:val="Prrafodelista"/>
        <w:rPr>
          <w:rFonts w:ascii="Arial" w:hAnsi="Arial" w:cs="Arial"/>
        </w:rPr>
      </w:pPr>
    </w:p>
    <w:p w14:paraId="08E52FBC" w14:textId="77777777" w:rsidR="00874980" w:rsidRDefault="00874980" w:rsidP="00874980">
      <w:pPr>
        <w:pStyle w:val="Prrafodelista"/>
        <w:autoSpaceDE w:val="0"/>
        <w:autoSpaceDN w:val="0"/>
        <w:adjustRightInd w:val="0"/>
        <w:spacing w:after="0"/>
        <w:ind w:left="709"/>
        <w:jc w:val="both"/>
        <w:rPr>
          <w:rFonts w:ascii="Arial" w:hAnsi="Arial" w:cs="Arial"/>
        </w:rPr>
      </w:pPr>
    </w:p>
    <w:tbl>
      <w:tblPr>
        <w:tblW w:w="50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1617"/>
        <w:gridCol w:w="1539"/>
        <w:gridCol w:w="1395"/>
        <w:gridCol w:w="1094"/>
        <w:gridCol w:w="786"/>
      </w:tblGrid>
      <w:tr w:rsidR="001F013F" w:rsidRPr="001F013F" w14:paraId="79572060" w14:textId="77777777" w:rsidTr="001F013F">
        <w:trPr>
          <w:trHeight w:val="245"/>
        </w:trPr>
        <w:tc>
          <w:tcPr>
            <w:tcW w:w="1265" w:type="pct"/>
            <w:vAlign w:val="center"/>
          </w:tcPr>
          <w:p w14:paraId="16191C2C" w14:textId="77777777" w:rsidR="001F013F" w:rsidRPr="001F013F" w:rsidRDefault="001F013F" w:rsidP="001F013F">
            <w:pPr>
              <w:widowControl w:val="0"/>
              <w:autoSpaceDE w:val="0"/>
              <w:autoSpaceDN w:val="0"/>
              <w:adjustRightInd w:val="0"/>
              <w:spacing w:after="0"/>
              <w:jc w:val="center"/>
              <w:rPr>
                <w:rFonts w:ascii="Arial" w:eastAsia="Times New Roman" w:hAnsi="Arial" w:cs="Arial"/>
                <w:b/>
                <w:sz w:val="20"/>
                <w:szCs w:val="20"/>
                <w:lang w:eastAsia="es-ES"/>
              </w:rPr>
            </w:pPr>
            <w:r w:rsidRPr="001F013F">
              <w:rPr>
                <w:rFonts w:ascii="Arial" w:eastAsia="Times New Roman" w:hAnsi="Arial" w:cs="Arial"/>
                <w:b/>
                <w:sz w:val="20"/>
                <w:szCs w:val="20"/>
                <w:lang w:eastAsia="es-ES"/>
              </w:rPr>
              <w:lastRenderedPageBreak/>
              <w:t>Actividad- Estrategia</w:t>
            </w:r>
          </w:p>
        </w:tc>
        <w:tc>
          <w:tcPr>
            <w:tcW w:w="926" w:type="pct"/>
            <w:vAlign w:val="center"/>
          </w:tcPr>
          <w:p w14:paraId="5C5A85C5" w14:textId="77777777" w:rsidR="001F013F" w:rsidRPr="001F013F" w:rsidRDefault="001F013F" w:rsidP="001F013F">
            <w:pPr>
              <w:widowControl w:val="0"/>
              <w:autoSpaceDE w:val="0"/>
              <w:autoSpaceDN w:val="0"/>
              <w:adjustRightInd w:val="0"/>
              <w:spacing w:after="0"/>
              <w:jc w:val="center"/>
              <w:rPr>
                <w:rFonts w:ascii="Arial" w:eastAsia="Times New Roman" w:hAnsi="Arial" w:cs="Arial"/>
                <w:b/>
                <w:sz w:val="20"/>
                <w:szCs w:val="20"/>
                <w:lang w:eastAsia="es-ES"/>
              </w:rPr>
            </w:pPr>
            <w:r w:rsidRPr="001F013F">
              <w:rPr>
                <w:rFonts w:ascii="Arial" w:eastAsia="Times New Roman" w:hAnsi="Arial" w:cs="Arial"/>
                <w:b/>
                <w:sz w:val="20"/>
                <w:szCs w:val="20"/>
                <w:lang w:eastAsia="es-ES"/>
              </w:rPr>
              <w:t>Responsable</w:t>
            </w:r>
          </w:p>
        </w:tc>
        <w:tc>
          <w:tcPr>
            <w:tcW w:w="881" w:type="pct"/>
            <w:vAlign w:val="center"/>
          </w:tcPr>
          <w:p w14:paraId="17CAC2D7" w14:textId="77777777" w:rsidR="001F013F" w:rsidRPr="001F013F" w:rsidRDefault="001F013F" w:rsidP="001F013F">
            <w:pPr>
              <w:widowControl w:val="0"/>
              <w:autoSpaceDE w:val="0"/>
              <w:autoSpaceDN w:val="0"/>
              <w:adjustRightInd w:val="0"/>
              <w:spacing w:after="0"/>
              <w:jc w:val="center"/>
              <w:rPr>
                <w:rFonts w:ascii="Arial" w:eastAsia="Times New Roman" w:hAnsi="Arial" w:cs="Arial"/>
                <w:b/>
                <w:sz w:val="20"/>
                <w:szCs w:val="20"/>
                <w:lang w:eastAsia="es-ES"/>
              </w:rPr>
            </w:pPr>
            <w:r w:rsidRPr="001F013F">
              <w:rPr>
                <w:rFonts w:ascii="Arial" w:eastAsia="Times New Roman" w:hAnsi="Arial" w:cs="Arial"/>
                <w:b/>
                <w:sz w:val="20"/>
                <w:szCs w:val="20"/>
                <w:lang w:eastAsia="es-ES"/>
              </w:rPr>
              <w:t>Indicador</w:t>
            </w:r>
          </w:p>
        </w:tc>
        <w:tc>
          <w:tcPr>
            <w:tcW w:w="798" w:type="pct"/>
            <w:vAlign w:val="center"/>
          </w:tcPr>
          <w:p w14:paraId="58A177A3" w14:textId="77777777" w:rsidR="001F013F" w:rsidRPr="001F013F" w:rsidRDefault="001F013F" w:rsidP="001F013F">
            <w:pPr>
              <w:widowControl w:val="0"/>
              <w:autoSpaceDE w:val="0"/>
              <w:autoSpaceDN w:val="0"/>
              <w:adjustRightInd w:val="0"/>
              <w:spacing w:after="0"/>
              <w:jc w:val="center"/>
              <w:rPr>
                <w:rFonts w:ascii="Arial" w:eastAsia="Times New Roman" w:hAnsi="Arial" w:cs="Arial"/>
                <w:b/>
                <w:sz w:val="20"/>
                <w:szCs w:val="20"/>
                <w:lang w:eastAsia="es-ES"/>
              </w:rPr>
            </w:pPr>
            <w:r w:rsidRPr="001F013F">
              <w:rPr>
                <w:rFonts w:ascii="Arial" w:eastAsia="Times New Roman" w:hAnsi="Arial" w:cs="Arial"/>
                <w:b/>
                <w:sz w:val="20"/>
                <w:szCs w:val="20"/>
                <w:lang w:eastAsia="es-ES"/>
              </w:rPr>
              <w:t>Fórmula</w:t>
            </w:r>
          </w:p>
        </w:tc>
        <w:tc>
          <w:tcPr>
            <w:tcW w:w="627" w:type="pct"/>
            <w:vAlign w:val="center"/>
          </w:tcPr>
          <w:p w14:paraId="457797A2" w14:textId="41B362C3" w:rsidR="001F013F" w:rsidRPr="001F013F" w:rsidRDefault="001F013F" w:rsidP="001F013F">
            <w:pPr>
              <w:widowControl w:val="0"/>
              <w:autoSpaceDE w:val="0"/>
              <w:autoSpaceDN w:val="0"/>
              <w:adjustRightInd w:val="0"/>
              <w:spacing w:after="0"/>
              <w:jc w:val="center"/>
              <w:rPr>
                <w:rFonts w:ascii="Arial" w:eastAsia="Times New Roman" w:hAnsi="Arial" w:cs="Arial"/>
                <w:b/>
                <w:sz w:val="20"/>
                <w:szCs w:val="20"/>
                <w:lang w:eastAsia="es-ES"/>
              </w:rPr>
            </w:pPr>
            <w:r w:rsidRPr="001F013F">
              <w:rPr>
                <w:rFonts w:ascii="Arial" w:eastAsia="Times New Roman" w:hAnsi="Arial" w:cs="Arial"/>
                <w:b/>
                <w:sz w:val="20"/>
                <w:szCs w:val="20"/>
                <w:lang w:eastAsia="es-ES"/>
              </w:rPr>
              <w:t>Periodo de medición</w:t>
            </w:r>
          </w:p>
        </w:tc>
        <w:tc>
          <w:tcPr>
            <w:tcW w:w="503" w:type="pct"/>
            <w:vAlign w:val="center"/>
          </w:tcPr>
          <w:p w14:paraId="1800FF84" w14:textId="77777777" w:rsidR="001F013F" w:rsidRPr="001F013F" w:rsidRDefault="001F013F" w:rsidP="001F013F">
            <w:pPr>
              <w:widowControl w:val="0"/>
              <w:autoSpaceDE w:val="0"/>
              <w:autoSpaceDN w:val="0"/>
              <w:adjustRightInd w:val="0"/>
              <w:spacing w:after="0"/>
              <w:jc w:val="center"/>
              <w:rPr>
                <w:rFonts w:ascii="Arial" w:eastAsia="Times New Roman" w:hAnsi="Arial" w:cs="Arial"/>
                <w:b/>
                <w:sz w:val="20"/>
                <w:szCs w:val="20"/>
                <w:lang w:eastAsia="es-ES"/>
              </w:rPr>
            </w:pPr>
            <w:r w:rsidRPr="001F013F">
              <w:rPr>
                <w:rFonts w:ascii="Arial" w:eastAsia="Times New Roman" w:hAnsi="Arial" w:cs="Arial"/>
                <w:b/>
                <w:sz w:val="20"/>
                <w:szCs w:val="20"/>
                <w:lang w:eastAsia="es-ES"/>
              </w:rPr>
              <w:t>Meta</w:t>
            </w:r>
          </w:p>
        </w:tc>
      </w:tr>
      <w:tr w:rsidR="001F013F" w:rsidRPr="001F013F" w14:paraId="64ADA9D0" w14:textId="77777777" w:rsidTr="001F013F">
        <w:trPr>
          <w:trHeight w:val="489"/>
        </w:trPr>
        <w:tc>
          <w:tcPr>
            <w:tcW w:w="1265" w:type="pct"/>
          </w:tcPr>
          <w:p w14:paraId="1E81F046" w14:textId="77777777" w:rsidR="001F013F" w:rsidRPr="001F013F" w:rsidRDefault="001F013F" w:rsidP="001F013F">
            <w:pPr>
              <w:autoSpaceDE w:val="0"/>
              <w:autoSpaceDN w:val="0"/>
              <w:adjustRightInd w:val="0"/>
              <w:spacing w:after="0"/>
              <w:jc w:val="both"/>
              <w:rPr>
                <w:rFonts w:ascii="Arial" w:hAnsi="Arial" w:cs="Arial"/>
                <w:sz w:val="20"/>
                <w:szCs w:val="20"/>
                <w:lang w:val="es-AR"/>
              </w:rPr>
            </w:pPr>
            <w:r w:rsidRPr="001F013F">
              <w:rPr>
                <w:rFonts w:ascii="Arial" w:eastAsia="Times New Roman" w:hAnsi="Arial" w:cs="Arial"/>
                <w:sz w:val="20"/>
                <w:szCs w:val="20"/>
                <w:lang w:eastAsia="es-ES"/>
              </w:rPr>
              <w:t>Actividades de prevención por oficinas dirigidas a la población judicial.</w:t>
            </w:r>
          </w:p>
          <w:p w14:paraId="79EB6865" w14:textId="77777777" w:rsidR="001F013F" w:rsidRPr="001F013F" w:rsidRDefault="001F013F" w:rsidP="00F13DDE">
            <w:pPr>
              <w:pStyle w:val="Prrafodelista"/>
              <w:autoSpaceDE w:val="0"/>
              <w:autoSpaceDN w:val="0"/>
              <w:adjustRightInd w:val="0"/>
              <w:spacing w:after="0"/>
              <w:ind w:left="360"/>
              <w:jc w:val="both"/>
              <w:rPr>
                <w:rFonts w:ascii="Arial" w:hAnsi="Arial" w:cs="Arial"/>
                <w:sz w:val="20"/>
                <w:szCs w:val="20"/>
                <w:lang w:val="es-AR"/>
              </w:rPr>
            </w:pPr>
          </w:p>
          <w:p w14:paraId="5710E905" w14:textId="77777777" w:rsidR="001F013F" w:rsidRPr="001F013F" w:rsidRDefault="001F013F" w:rsidP="001F013F">
            <w:pPr>
              <w:pStyle w:val="Prrafodelista"/>
              <w:numPr>
                <w:ilvl w:val="0"/>
                <w:numId w:val="8"/>
              </w:numPr>
              <w:autoSpaceDE w:val="0"/>
              <w:autoSpaceDN w:val="0"/>
              <w:adjustRightInd w:val="0"/>
              <w:spacing w:after="0"/>
              <w:jc w:val="both"/>
              <w:rPr>
                <w:rFonts w:ascii="Arial" w:hAnsi="Arial" w:cs="Arial"/>
                <w:sz w:val="20"/>
                <w:szCs w:val="20"/>
                <w:lang w:val="es-AR"/>
              </w:rPr>
            </w:pPr>
            <w:r w:rsidRPr="001F013F">
              <w:rPr>
                <w:rFonts w:ascii="Arial" w:hAnsi="Arial" w:cs="Arial"/>
                <w:sz w:val="20"/>
                <w:szCs w:val="20"/>
                <w:lang w:val="es-AR"/>
              </w:rPr>
              <w:t>Conceptualización en sustancias psicoactivas: Mitos y Realidades.</w:t>
            </w:r>
          </w:p>
          <w:p w14:paraId="3EC8483F" w14:textId="77777777" w:rsidR="001F013F" w:rsidRPr="001F013F" w:rsidRDefault="001F013F" w:rsidP="001F013F">
            <w:pPr>
              <w:pStyle w:val="Prrafodelista"/>
              <w:numPr>
                <w:ilvl w:val="0"/>
                <w:numId w:val="8"/>
              </w:numPr>
              <w:autoSpaceDE w:val="0"/>
              <w:autoSpaceDN w:val="0"/>
              <w:adjustRightInd w:val="0"/>
              <w:spacing w:after="0"/>
              <w:jc w:val="both"/>
              <w:rPr>
                <w:rFonts w:ascii="Arial" w:hAnsi="Arial" w:cs="Arial"/>
                <w:sz w:val="20"/>
                <w:szCs w:val="20"/>
                <w:lang w:val="es-AR"/>
              </w:rPr>
            </w:pPr>
            <w:r w:rsidRPr="001F013F">
              <w:rPr>
                <w:rFonts w:ascii="Arial" w:hAnsi="Arial" w:cs="Arial"/>
                <w:sz w:val="20"/>
                <w:szCs w:val="20"/>
                <w:lang w:val="es-AR"/>
              </w:rPr>
              <w:t>Percepción del riesgo de consumo</w:t>
            </w:r>
          </w:p>
          <w:p w14:paraId="24887427" w14:textId="77777777" w:rsidR="001F013F" w:rsidRPr="001F013F" w:rsidRDefault="001F013F" w:rsidP="001F013F">
            <w:pPr>
              <w:pStyle w:val="Prrafodelista"/>
              <w:numPr>
                <w:ilvl w:val="0"/>
                <w:numId w:val="8"/>
              </w:numPr>
              <w:autoSpaceDE w:val="0"/>
              <w:autoSpaceDN w:val="0"/>
              <w:adjustRightInd w:val="0"/>
              <w:spacing w:after="0"/>
              <w:jc w:val="both"/>
              <w:rPr>
                <w:rFonts w:ascii="Arial" w:hAnsi="Arial" w:cs="Arial"/>
                <w:sz w:val="20"/>
                <w:szCs w:val="20"/>
                <w:lang w:val="es-AR"/>
              </w:rPr>
            </w:pPr>
            <w:r w:rsidRPr="001F013F">
              <w:rPr>
                <w:rFonts w:ascii="Arial" w:hAnsi="Arial" w:cs="Arial"/>
                <w:sz w:val="20"/>
                <w:szCs w:val="20"/>
                <w:lang w:val="es-AR"/>
              </w:rPr>
              <w:t>Toma de decisiones saludable</w:t>
            </w:r>
          </w:p>
          <w:p w14:paraId="21DCB8CA" w14:textId="77777777" w:rsidR="001F013F" w:rsidRPr="001F013F" w:rsidRDefault="001F013F" w:rsidP="001F013F">
            <w:pPr>
              <w:pStyle w:val="Prrafodelista"/>
              <w:numPr>
                <w:ilvl w:val="0"/>
                <w:numId w:val="8"/>
              </w:numPr>
              <w:autoSpaceDE w:val="0"/>
              <w:autoSpaceDN w:val="0"/>
              <w:adjustRightInd w:val="0"/>
              <w:spacing w:after="0"/>
              <w:jc w:val="both"/>
              <w:rPr>
                <w:rFonts w:ascii="Arial" w:hAnsi="Arial" w:cs="Arial"/>
                <w:sz w:val="20"/>
                <w:szCs w:val="20"/>
                <w:lang w:val="es-AR"/>
              </w:rPr>
            </w:pPr>
            <w:r w:rsidRPr="001F013F">
              <w:rPr>
                <w:rFonts w:ascii="Arial" w:hAnsi="Arial" w:cs="Arial"/>
                <w:sz w:val="20"/>
                <w:szCs w:val="20"/>
                <w:lang w:val="es-AR"/>
              </w:rPr>
              <w:t>Aprender a decir NO</w:t>
            </w:r>
          </w:p>
          <w:p w14:paraId="1B7D1E9F" w14:textId="77777777" w:rsidR="001F013F" w:rsidRPr="001F013F" w:rsidRDefault="001F013F" w:rsidP="001F013F">
            <w:pPr>
              <w:pStyle w:val="Prrafodelista"/>
              <w:numPr>
                <w:ilvl w:val="0"/>
                <w:numId w:val="8"/>
              </w:numPr>
              <w:autoSpaceDE w:val="0"/>
              <w:autoSpaceDN w:val="0"/>
              <w:adjustRightInd w:val="0"/>
              <w:spacing w:after="0"/>
              <w:jc w:val="both"/>
              <w:rPr>
                <w:rFonts w:ascii="Arial" w:hAnsi="Arial" w:cs="Arial"/>
                <w:sz w:val="20"/>
                <w:szCs w:val="20"/>
                <w:lang w:val="es-ES_tradnl" w:eastAsia="es-ES"/>
              </w:rPr>
            </w:pPr>
            <w:r w:rsidRPr="001F013F">
              <w:rPr>
                <w:rFonts w:ascii="Arial" w:hAnsi="Arial" w:cs="Arial"/>
                <w:sz w:val="20"/>
                <w:szCs w:val="20"/>
                <w:lang w:val="es-AR"/>
              </w:rPr>
              <w:t xml:space="preserve">Autoestima; </w:t>
            </w:r>
          </w:p>
          <w:p w14:paraId="2BA9CED6" w14:textId="3E289C65" w:rsidR="001F013F" w:rsidRPr="001F013F" w:rsidRDefault="001F013F" w:rsidP="001F013F">
            <w:pPr>
              <w:pStyle w:val="Prrafodelista"/>
              <w:numPr>
                <w:ilvl w:val="0"/>
                <w:numId w:val="8"/>
              </w:numPr>
              <w:autoSpaceDE w:val="0"/>
              <w:autoSpaceDN w:val="0"/>
              <w:adjustRightInd w:val="0"/>
              <w:spacing w:after="0"/>
              <w:jc w:val="both"/>
              <w:rPr>
                <w:rFonts w:ascii="Arial" w:hAnsi="Arial" w:cs="Arial"/>
                <w:sz w:val="20"/>
                <w:szCs w:val="20"/>
                <w:lang w:val="es-ES_tradnl" w:eastAsia="es-ES"/>
              </w:rPr>
            </w:pPr>
            <w:r w:rsidRPr="001F013F">
              <w:rPr>
                <w:rFonts w:ascii="Arial" w:hAnsi="Arial" w:cs="Arial"/>
                <w:sz w:val="20"/>
                <w:szCs w:val="20"/>
                <w:lang w:val="es-AR"/>
              </w:rPr>
              <w:t>Autoconcepto</w:t>
            </w:r>
          </w:p>
          <w:p w14:paraId="2C70BD16" w14:textId="77777777" w:rsidR="001F013F" w:rsidRPr="001F013F" w:rsidRDefault="001F013F" w:rsidP="001F013F">
            <w:pPr>
              <w:pStyle w:val="Prrafodelista"/>
              <w:numPr>
                <w:ilvl w:val="0"/>
                <w:numId w:val="8"/>
              </w:numPr>
              <w:autoSpaceDE w:val="0"/>
              <w:autoSpaceDN w:val="0"/>
              <w:adjustRightInd w:val="0"/>
              <w:spacing w:after="0"/>
              <w:jc w:val="both"/>
              <w:rPr>
                <w:rFonts w:ascii="Arial" w:hAnsi="Arial" w:cs="Arial"/>
                <w:sz w:val="20"/>
                <w:szCs w:val="20"/>
                <w:lang w:val="es-ES_tradnl" w:eastAsia="es-ES"/>
              </w:rPr>
            </w:pPr>
            <w:r w:rsidRPr="001F013F">
              <w:rPr>
                <w:rFonts w:ascii="Arial" w:hAnsi="Arial" w:cs="Arial"/>
                <w:sz w:val="20"/>
                <w:szCs w:val="20"/>
                <w:lang w:val="es-AR"/>
              </w:rPr>
              <w:t>Proyecto de Vida</w:t>
            </w:r>
          </w:p>
          <w:p w14:paraId="7C12CA8F" w14:textId="77777777" w:rsidR="001F013F" w:rsidRPr="001F013F" w:rsidRDefault="001F013F" w:rsidP="001F013F">
            <w:pPr>
              <w:pStyle w:val="Prrafodelista"/>
              <w:numPr>
                <w:ilvl w:val="0"/>
                <w:numId w:val="8"/>
              </w:numPr>
              <w:autoSpaceDE w:val="0"/>
              <w:autoSpaceDN w:val="0"/>
              <w:adjustRightInd w:val="0"/>
              <w:spacing w:after="0"/>
              <w:jc w:val="both"/>
              <w:rPr>
                <w:rFonts w:ascii="Arial" w:eastAsia="Times New Roman" w:hAnsi="Arial" w:cs="Arial"/>
                <w:sz w:val="20"/>
                <w:szCs w:val="20"/>
                <w:lang w:eastAsia="es-ES"/>
              </w:rPr>
            </w:pPr>
            <w:r w:rsidRPr="001F013F">
              <w:rPr>
                <w:rFonts w:ascii="Arial" w:hAnsi="Arial" w:cs="Arial"/>
                <w:bCs/>
                <w:sz w:val="20"/>
                <w:szCs w:val="20"/>
                <w:lang w:val="es-MX" w:eastAsia="es-ES"/>
              </w:rPr>
              <w:t>Posibilidades de Sustitución</w:t>
            </w:r>
          </w:p>
        </w:tc>
        <w:tc>
          <w:tcPr>
            <w:tcW w:w="926" w:type="pct"/>
            <w:vAlign w:val="center"/>
          </w:tcPr>
          <w:p w14:paraId="77F1BA6B" w14:textId="77777777" w:rsidR="001F013F" w:rsidRPr="001F013F" w:rsidRDefault="001F013F" w:rsidP="001F013F">
            <w:pPr>
              <w:widowControl w:val="0"/>
              <w:autoSpaceDE w:val="0"/>
              <w:autoSpaceDN w:val="0"/>
              <w:adjustRightInd w:val="0"/>
              <w:spacing w:after="0"/>
              <w:jc w:val="center"/>
              <w:rPr>
                <w:rFonts w:ascii="Arial" w:eastAsia="Times New Roman" w:hAnsi="Arial" w:cs="Arial"/>
                <w:sz w:val="20"/>
                <w:szCs w:val="20"/>
                <w:lang w:eastAsia="es-ES"/>
              </w:rPr>
            </w:pPr>
            <w:r w:rsidRPr="001F013F">
              <w:rPr>
                <w:rFonts w:ascii="Arial" w:eastAsia="Times New Roman" w:hAnsi="Arial" w:cs="Arial"/>
                <w:sz w:val="20"/>
                <w:szCs w:val="20"/>
                <w:lang w:eastAsia="es-ES"/>
              </w:rPr>
              <w:t>Responsables de la implementación del SG-SST Nivel Nacional, Nivel Central, Seccional y Coordinaciones Administrativas</w:t>
            </w:r>
          </w:p>
        </w:tc>
        <w:tc>
          <w:tcPr>
            <w:tcW w:w="881" w:type="pct"/>
            <w:vAlign w:val="center"/>
          </w:tcPr>
          <w:p w14:paraId="0F899F6C" w14:textId="77777777" w:rsidR="001F013F" w:rsidRPr="001F013F" w:rsidRDefault="001F013F" w:rsidP="001F013F">
            <w:pPr>
              <w:widowControl w:val="0"/>
              <w:autoSpaceDE w:val="0"/>
              <w:autoSpaceDN w:val="0"/>
              <w:adjustRightInd w:val="0"/>
              <w:spacing w:after="0"/>
              <w:jc w:val="center"/>
              <w:rPr>
                <w:rFonts w:ascii="Arial" w:eastAsia="Times New Roman" w:hAnsi="Arial" w:cs="Arial"/>
                <w:sz w:val="20"/>
                <w:szCs w:val="20"/>
                <w:lang w:eastAsia="es-ES"/>
              </w:rPr>
            </w:pPr>
            <w:r w:rsidRPr="001F013F">
              <w:rPr>
                <w:rFonts w:ascii="Arial" w:eastAsia="Times New Roman" w:hAnsi="Arial" w:cs="Arial"/>
                <w:sz w:val="20"/>
                <w:szCs w:val="20"/>
                <w:lang w:eastAsia="es-ES"/>
              </w:rPr>
              <w:t>Cobertura en la Sensibilización del Programa</w:t>
            </w:r>
          </w:p>
        </w:tc>
        <w:tc>
          <w:tcPr>
            <w:tcW w:w="798" w:type="pct"/>
            <w:vAlign w:val="center"/>
          </w:tcPr>
          <w:p w14:paraId="2DB5B226" w14:textId="77777777" w:rsidR="001F013F" w:rsidRPr="001F013F" w:rsidRDefault="001F013F" w:rsidP="001F013F">
            <w:pPr>
              <w:widowControl w:val="0"/>
              <w:autoSpaceDE w:val="0"/>
              <w:autoSpaceDN w:val="0"/>
              <w:adjustRightInd w:val="0"/>
              <w:spacing w:after="0"/>
              <w:jc w:val="center"/>
              <w:rPr>
                <w:rFonts w:ascii="Arial" w:eastAsia="Times New Roman" w:hAnsi="Arial" w:cs="Arial"/>
                <w:sz w:val="20"/>
                <w:szCs w:val="20"/>
                <w:lang w:val="es-CO" w:eastAsia="es-ES"/>
              </w:rPr>
            </w:pPr>
            <w:r w:rsidRPr="001F013F">
              <w:rPr>
                <w:rFonts w:ascii="Arial" w:eastAsia="Times New Roman" w:hAnsi="Arial" w:cs="Arial"/>
                <w:sz w:val="20"/>
                <w:szCs w:val="20"/>
                <w:lang w:val="es-CO" w:eastAsia="es-ES"/>
              </w:rPr>
              <w:t>(Número de servidores judiciales a quienes se les ha sensibilizado el programa/ Total de población judicial) x 100</w:t>
            </w:r>
          </w:p>
        </w:tc>
        <w:tc>
          <w:tcPr>
            <w:tcW w:w="627" w:type="pct"/>
            <w:vAlign w:val="center"/>
          </w:tcPr>
          <w:p w14:paraId="2E803353" w14:textId="702B218F" w:rsidR="001F013F" w:rsidRPr="001F013F" w:rsidRDefault="001F013F" w:rsidP="001F013F">
            <w:pPr>
              <w:widowControl w:val="0"/>
              <w:autoSpaceDE w:val="0"/>
              <w:autoSpaceDN w:val="0"/>
              <w:adjustRightInd w:val="0"/>
              <w:spacing w:after="0"/>
              <w:jc w:val="center"/>
              <w:rPr>
                <w:rFonts w:ascii="Arial" w:eastAsia="Times New Roman" w:hAnsi="Arial" w:cs="Arial"/>
                <w:sz w:val="20"/>
                <w:szCs w:val="20"/>
                <w:lang w:eastAsia="es-ES"/>
              </w:rPr>
            </w:pPr>
            <w:r w:rsidRPr="001F013F">
              <w:rPr>
                <w:rFonts w:ascii="Arial" w:eastAsia="Times New Roman" w:hAnsi="Arial" w:cs="Arial"/>
                <w:sz w:val="20"/>
                <w:szCs w:val="20"/>
                <w:lang w:eastAsia="es-ES"/>
              </w:rPr>
              <w:t>Anual</w:t>
            </w:r>
          </w:p>
        </w:tc>
        <w:tc>
          <w:tcPr>
            <w:tcW w:w="503" w:type="pct"/>
            <w:vAlign w:val="center"/>
          </w:tcPr>
          <w:p w14:paraId="073DB0A0" w14:textId="77777777" w:rsidR="001F013F" w:rsidRPr="001F013F" w:rsidRDefault="001F013F" w:rsidP="001F013F">
            <w:pPr>
              <w:widowControl w:val="0"/>
              <w:autoSpaceDE w:val="0"/>
              <w:autoSpaceDN w:val="0"/>
              <w:adjustRightInd w:val="0"/>
              <w:spacing w:after="0"/>
              <w:jc w:val="center"/>
              <w:rPr>
                <w:rFonts w:ascii="Arial" w:eastAsia="Times New Roman" w:hAnsi="Arial" w:cs="Arial"/>
                <w:sz w:val="20"/>
                <w:szCs w:val="20"/>
                <w:lang w:eastAsia="es-ES"/>
              </w:rPr>
            </w:pPr>
            <w:r w:rsidRPr="001F013F">
              <w:rPr>
                <w:rFonts w:ascii="Arial" w:eastAsia="Times New Roman" w:hAnsi="Arial" w:cs="Arial"/>
                <w:sz w:val="20"/>
                <w:szCs w:val="20"/>
                <w:lang w:eastAsia="es-ES"/>
              </w:rPr>
              <w:t>100%</w:t>
            </w:r>
          </w:p>
        </w:tc>
      </w:tr>
      <w:tr w:rsidR="001F013F" w:rsidRPr="001F013F" w14:paraId="71CBBB80" w14:textId="77777777" w:rsidTr="001F013F">
        <w:trPr>
          <w:trHeight w:val="489"/>
        </w:trPr>
        <w:tc>
          <w:tcPr>
            <w:tcW w:w="1265" w:type="pct"/>
            <w:vAlign w:val="center"/>
          </w:tcPr>
          <w:p w14:paraId="75587989" w14:textId="77777777" w:rsidR="001F013F" w:rsidRPr="001F013F" w:rsidRDefault="001F013F" w:rsidP="001F013F">
            <w:pPr>
              <w:widowControl w:val="0"/>
              <w:tabs>
                <w:tab w:val="left" w:pos="720"/>
              </w:tabs>
              <w:autoSpaceDE w:val="0"/>
              <w:autoSpaceDN w:val="0"/>
              <w:adjustRightInd w:val="0"/>
              <w:spacing w:after="0"/>
              <w:jc w:val="both"/>
              <w:rPr>
                <w:rFonts w:ascii="Arial" w:eastAsia="Times New Roman" w:hAnsi="Arial" w:cs="Arial"/>
                <w:sz w:val="20"/>
                <w:szCs w:val="20"/>
                <w:lang w:eastAsia="es-ES"/>
              </w:rPr>
            </w:pPr>
            <w:r w:rsidRPr="001F013F">
              <w:rPr>
                <w:rFonts w:ascii="Arial" w:eastAsia="Times New Roman" w:hAnsi="Arial" w:cs="Arial"/>
                <w:sz w:val="20"/>
                <w:szCs w:val="20"/>
                <w:lang w:eastAsia="es-ES"/>
              </w:rPr>
              <w:t>Asistencia e intervención a la población judicial una vez que se identificado la problemática.</w:t>
            </w:r>
          </w:p>
        </w:tc>
        <w:tc>
          <w:tcPr>
            <w:tcW w:w="926" w:type="pct"/>
            <w:vAlign w:val="center"/>
          </w:tcPr>
          <w:p w14:paraId="5E3B68F7" w14:textId="77777777" w:rsidR="001F013F" w:rsidRPr="001F013F" w:rsidRDefault="001F013F" w:rsidP="001F013F">
            <w:pPr>
              <w:widowControl w:val="0"/>
              <w:autoSpaceDE w:val="0"/>
              <w:autoSpaceDN w:val="0"/>
              <w:adjustRightInd w:val="0"/>
              <w:spacing w:after="0"/>
              <w:jc w:val="center"/>
              <w:rPr>
                <w:rFonts w:ascii="Arial" w:eastAsia="Times New Roman" w:hAnsi="Arial" w:cs="Arial"/>
                <w:sz w:val="20"/>
                <w:szCs w:val="20"/>
                <w:lang w:eastAsia="es-ES"/>
              </w:rPr>
            </w:pPr>
            <w:r w:rsidRPr="001F013F">
              <w:rPr>
                <w:rFonts w:ascii="Arial" w:eastAsia="Times New Roman" w:hAnsi="Arial" w:cs="Arial"/>
                <w:sz w:val="20"/>
                <w:szCs w:val="20"/>
                <w:lang w:eastAsia="es-ES"/>
              </w:rPr>
              <w:t>Responsables de la implementación del SG-SST Nivel Nacional, Nivel Central, Seccional y Coordinaciones Administrativas</w:t>
            </w:r>
          </w:p>
        </w:tc>
        <w:tc>
          <w:tcPr>
            <w:tcW w:w="881" w:type="pct"/>
            <w:vAlign w:val="center"/>
          </w:tcPr>
          <w:p w14:paraId="2836B0A9" w14:textId="77777777" w:rsidR="001F013F" w:rsidRPr="001F013F" w:rsidRDefault="001F013F" w:rsidP="001F013F">
            <w:pPr>
              <w:widowControl w:val="0"/>
              <w:autoSpaceDE w:val="0"/>
              <w:autoSpaceDN w:val="0"/>
              <w:adjustRightInd w:val="0"/>
              <w:spacing w:after="0"/>
              <w:jc w:val="center"/>
              <w:rPr>
                <w:rFonts w:ascii="Arial" w:eastAsia="Times New Roman" w:hAnsi="Arial" w:cs="Arial"/>
                <w:sz w:val="20"/>
                <w:szCs w:val="20"/>
                <w:lang w:eastAsia="es-ES"/>
              </w:rPr>
            </w:pPr>
            <w:r w:rsidRPr="001F013F">
              <w:rPr>
                <w:rFonts w:ascii="Arial" w:eastAsia="Times New Roman" w:hAnsi="Arial" w:cs="Arial"/>
                <w:sz w:val="20"/>
                <w:szCs w:val="20"/>
                <w:lang w:eastAsia="es-ES"/>
              </w:rPr>
              <w:t>Cobertura de atención de casos</w:t>
            </w:r>
          </w:p>
        </w:tc>
        <w:tc>
          <w:tcPr>
            <w:tcW w:w="798" w:type="pct"/>
            <w:vAlign w:val="center"/>
          </w:tcPr>
          <w:p w14:paraId="55241092" w14:textId="77777777" w:rsidR="001F013F" w:rsidRPr="001F013F" w:rsidRDefault="001F013F" w:rsidP="001F013F">
            <w:pPr>
              <w:widowControl w:val="0"/>
              <w:autoSpaceDE w:val="0"/>
              <w:autoSpaceDN w:val="0"/>
              <w:adjustRightInd w:val="0"/>
              <w:spacing w:after="0"/>
              <w:jc w:val="center"/>
              <w:rPr>
                <w:rFonts w:ascii="Arial" w:eastAsia="Times New Roman" w:hAnsi="Arial" w:cs="Arial"/>
                <w:bCs/>
                <w:sz w:val="20"/>
                <w:szCs w:val="20"/>
                <w:lang w:eastAsia="es-ES"/>
              </w:rPr>
            </w:pPr>
            <w:r w:rsidRPr="001F013F">
              <w:rPr>
                <w:rFonts w:ascii="Arial" w:eastAsia="Times New Roman" w:hAnsi="Arial" w:cs="Arial"/>
                <w:bCs/>
                <w:sz w:val="20"/>
                <w:szCs w:val="20"/>
                <w:lang w:eastAsia="es-ES"/>
              </w:rPr>
              <w:t>(Número de casos con seguimiento en el Programa en el año/ Número de casos identificados) x 100</w:t>
            </w:r>
          </w:p>
        </w:tc>
        <w:tc>
          <w:tcPr>
            <w:tcW w:w="627" w:type="pct"/>
            <w:vAlign w:val="center"/>
          </w:tcPr>
          <w:p w14:paraId="639C8E53" w14:textId="77777777" w:rsidR="001F013F" w:rsidRPr="001F013F" w:rsidRDefault="001F013F" w:rsidP="001F013F">
            <w:pPr>
              <w:widowControl w:val="0"/>
              <w:autoSpaceDE w:val="0"/>
              <w:autoSpaceDN w:val="0"/>
              <w:adjustRightInd w:val="0"/>
              <w:spacing w:after="0"/>
              <w:jc w:val="center"/>
              <w:rPr>
                <w:rFonts w:ascii="Arial" w:eastAsia="Times New Roman" w:hAnsi="Arial" w:cs="Arial"/>
                <w:sz w:val="20"/>
                <w:szCs w:val="20"/>
                <w:lang w:eastAsia="es-ES"/>
              </w:rPr>
            </w:pPr>
            <w:r w:rsidRPr="001F013F">
              <w:rPr>
                <w:rFonts w:ascii="Arial" w:eastAsia="Times New Roman" w:hAnsi="Arial" w:cs="Arial"/>
                <w:sz w:val="20"/>
                <w:szCs w:val="20"/>
                <w:lang w:eastAsia="es-ES"/>
              </w:rPr>
              <w:t>Anual</w:t>
            </w:r>
          </w:p>
        </w:tc>
        <w:tc>
          <w:tcPr>
            <w:tcW w:w="503" w:type="pct"/>
            <w:vAlign w:val="center"/>
          </w:tcPr>
          <w:p w14:paraId="080CE577" w14:textId="77777777" w:rsidR="001F013F" w:rsidRPr="001F013F" w:rsidRDefault="001F013F" w:rsidP="001F013F">
            <w:pPr>
              <w:widowControl w:val="0"/>
              <w:autoSpaceDE w:val="0"/>
              <w:autoSpaceDN w:val="0"/>
              <w:adjustRightInd w:val="0"/>
              <w:spacing w:after="0"/>
              <w:jc w:val="center"/>
              <w:rPr>
                <w:rFonts w:ascii="Arial" w:eastAsia="Times New Roman" w:hAnsi="Arial" w:cs="Arial"/>
                <w:sz w:val="20"/>
                <w:szCs w:val="20"/>
                <w:lang w:eastAsia="es-ES"/>
              </w:rPr>
            </w:pPr>
            <w:r w:rsidRPr="001F013F">
              <w:rPr>
                <w:rFonts w:ascii="Arial" w:eastAsia="Times New Roman" w:hAnsi="Arial" w:cs="Arial"/>
                <w:sz w:val="20"/>
                <w:szCs w:val="20"/>
                <w:lang w:eastAsia="es-ES"/>
              </w:rPr>
              <w:t>100%</w:t>
            </w:r>
          </w:p>
        </w:tc>
      </w:tr>
    </w:tbl>
    <w:p w14:paraId="004BD3A0" w14:textId="77777777" w:rsidR="00A24F2E" w:rsidRPr="001F013F" w:rsidRDefault="00A24F2E" w:rsidP="001F013F">
      <w:pPr>
        <w:spacing w:after="0"/>
        <w:rPr>
          <w:rFonts w:ascii="Arial" w:hAnsi="Arial" w:cs="Arial"/>
          <w:b/>
          <w:bCs/>
        </w:rPr>
      </w:pPr>
    </w:p>
    <w:p w14:paraId="1A594994" w14:textId="011F1475" w:rsidR="00A0083B" w:rsidRPr="00755706" w:rsidRDefault="00A24F2E" w:rsidP="00874980">
      <w:pPr>
        <w:pStyle w:val="Ttulo1"/>
        <w:numPr>
          <w:ilvl w:val="0"/>
          <w:numId w:val="29"/>
        </w:numPr>
        <w:spacing w:after="0"/>
        <w:jc w:val="left"/>
        <w:rPr>
          <w:sz w:val="22"/>
          <w:szCs w:val="22"/>
        </w:rPr>
      </w:pPr>
      <w:bookmarkStart w:id="28" w:name="_Toc169081793"/>
      <w:r w:rsidRPr="00755706">
        <w:rPr>
          <w:sz w:val="22"/>
          <w:szCs w:val="22"/>
        </w:rPr>
        <w:t>CONTROLES DEL PROCEDIMIENTO</w:t>
      </w:r>
      <w:bookmarkEnd w:id="28"/>
    </w:p>
    <w:p w14:paraId="333F9928" w14:textId="77777777" w:rsidR="007D6AA5" w:rsidRDefault="007D6AA5" w:rsidP="007D6AA5">
      <w:pPr>
        <w:pStyle w:val="Lista"/>
        <w:tabs>
          <w:tab w:val="left" w:pos="993"/>
        </w:tabs>
        <w:ind w:left="720" w:firstLine="0"/>
        <w:jc w:val="both"/>
        <w:rPr>
          <w:rFonts w:ascii="Arial" w:hAnsi="Arial" w:cs="Arial"/>
          <w:b/>
          <w:bCs/>
          <w:lang w:val="es-CO" w:eastAsia="es-ES"/>
        </w:rPr>
      </w:pPr>
    </w:p>
    <w:tbl>
      <w:tblPr>
        <w:tblStyle w:val="Tablaconcuadrcula"/>
        <w:tblW w:w="8647" w:type="dxa"/>
        <w:tblInd w:w="-5" w:type="dxa"/>
        <w:tblLook w:val="04A0" w:firstRow="1" w:lastRow="0" w:firstColumn="1" w:lastColumn="0" w:noHBand="0" w:noVBand="1"/>
      </w:tblPr>
      <w:tblGrid>
        <w:gridCol w:w="4382"/>
        <w:gridCol w:w="4265"/>
      </w:tblGrid>
      <w:tr w:rsidR="00A24F2E" w:rsidRPr="00A24F2E" w14:paraId="09BE5F86" w14:textId="77777777" w:rsidTr="001F013F">
        <w:tc>
          <w:tcPr>
            <w:tcW w:w="4382" w:type="dxa"/>
          </w:tcPr>
          <w:p w14:paraId="7E044B48" w14:textId="063EB828" w:rsidR="00A24F2E" w:rsidRPr="00A24F2E" w:rsidRDefault="00A24F2E" w:rsidP="00A24F2E">
            <w:pPr>
              <w:pStyle w:val="Lista"/>
              <w:tabs>
                <w:tab w:val="left" w:pos="993"/>
              </w:tabs>
              <w:ind w:left="0" w:firstLine="0"/>
              <w:jc w:val="center"/>
              <w:rPr>
                <w:rFonts w:ascii="Arial" w:hAnsi="Arial" w:cs="Arial"/>
                <w:b/>
                <w:bCs/>
                <w:lang w:val="es-CO" w:eastAsia="es-ES"/>
              </w:rPr>
            </w:pPr>
            <w:r w:rsidRPr="00A24F2E">
              <w:rPr>
                <w:rFonts w:ascii="Arial" w:hAnsi="Arial" w:cs="Arial"/>
                <w:b/>
                <w:bCs/>
                <w:lang w:val="es-CO" w:eastAsia="es-ES"/>
              </w:rPr>
              <w:t>TIPO DE CONTROL</w:t>
            </w:r>
          </w:p>
        </w:tc>
        <w:tc>
          <w:tcPr>
            <w:tcW w:w="4265" w:type="dxa"/>
          </w:tcPr>
          <w:p w14:paraId="05C8F728" w14:textId="57FD2EFE" w:rsidR="00A24F2E" w:rsidRPr="00A24F2E" w:rsidRDefault="00A24F2E" w:rsidP="00A24F2E">
            <w:pPr>
              <w:pStyle w:val="Lista"/>
              <w:tabs>
                <w:tab w:val="left" w:pos="993"/>
              </w:tabs>
              <w:ind w:left="0" w:firstLine="0"/>
              <w:jc w:val="center"/>
              <w:rPr>
                <w:rFonts w:ascii="Arial" w:hAnsi="Arial" w:cs="Arial"/>
                <w:b/>
                <w:bCs/>
                <w:lang w:val="es-CO" w:eastAsia="es-ES"/>
              </w:rPr>
            </w:pPr>
            <w:r w:rsidRPr="00A24F2E">
              <w:rPr>
                <w:rFonts w:ascii="Arial" w:hAnsi="Arial" w:cs="Arial"/>
                <w:b/>
                <w:bCs/>
                <w:lang w:val="es-CO" w:eastAsia="es-ES"/>
              </w:rPr>
              <w:t>DESCRIPCIÓN DEL CONTROL</w:t>
            </w:r>
          </w:p>
        </w:tc>
      </w:tr>
      <w:tr w:rsidR="00A24F2E" w:rsidRPr="00A24F2E" w14:paraId="6B0C8824" w14:textId="77777777" w:rsidTr="001F013F">
        <w:tc>
          <w:tcPr>
            <w:tcW w:w="4382" w:type="dxa"/>
            <w:vAlign w:val="center"/>
          </w:tcPr>
          <w:p w14:paraId="67634EAD" w14:textId="6B74F256" w:rsidR="00A24F2E" w:rsidRPr="00A24F2E" w:rsidRDefault="00A24F2E" w:rsidP="00A24F2E">
            <w:pPr>
              <w:pStyle w:val="Lista"/>
              <w:tabs>
                <w:tab w:val="left" w:pos="993"/>
              </w:tabs>
              <w:ind w:left="0" w:firstLine="0"/>
              <w:rPr>
                <w:rFonts w:ascii="Arial" w:hAnsi="Arial" w:cs="Arial"/>
                <w:lang w:val="es-CO" w:eastAsia="es-ES"/>
              </w:rPr>
            </w:pPr>
            <w:r w:rsidRPr="00A24F2E">
              <w:rPr>
                <w:rFonts w:ascii="Arial" w:hAnsi="Arial" w:cs="Arial"/>
                <w:lang w:val="es-CO" w:eastAsia="es-ES"/>
              </w:rPr>
              <w:t>Preventivo</w:t>
            </w:r>
          </w:p>
        </w:tc>
        <w:tc>
          <w:tcPr>
            <w:tcW w:w="4265" w:type="dxa"/>
          </w:tcPr>
          <w:p w14:paraId="67CE291F" w14:textId="12DF9B96" w:rsidR="00A24F2E" w:rsidRPr="00A24F2E" w:rsidRDefault="00A24F2E" w:rsidP="00A24F2E">
            <w:pPr>
              <w:pStyle w:val="Lista"/>
              <w:tabs>
                <w:tab w:val="left" w:pos="993"/>
              </w:tabs>
              <w:ind w:left="0" w:firstLine="0"/>
              <w:jc w:val="both"/>
              <w:rPr>
                <w:rFonts w:ascii="Arial" w:hAnsi="Arial" w:cs="Arial"/>
                <w:b/>
                <w:bCs/>
                <w:lang w:val="es-CO" w:eastAsia="es-ES"/>
              </w:rPr>
            </w:pPr>
            <w:r w:rsidRPr="00A24F2E">
              <w:rPr>
                <w:rFonts w:ascii="Arial" w:eastAsia="Times New Roman" w:hAnsi="Arial" w:cs="Arial"/>
                <w:lang w:eastAsia="es-ES"/>
              </w:rPr>
              <w:t>Los</w:t>
            </w:r>
            <w:r w:rsidRPr="00A24F2E">
              <w:rPr>
                <w:rFonts w:ascii="Arial" w:hAnsi="Arial" w:cs="Arial"/>
                <w:b/>
                <w:bCs/>
                <w:lang w:val="es-CO" w:eastAsia="es-ES"/>
              </w:rPr>
              <w:t xml:space="preserve"> </w:t>
            </w:r>
            <w:r w:rsidRPr="00A24F2E">
              <w:rPr>
                <w:rFonts w:ascii="Arial" w:eastAsia="Times New Roman" w:hAnsi="Arial" w:cs="Arial"/>
                <w:lang w:eastAsia="es-ES"/>
              </w:rPr>
              <w:t>Responsables de la implementación del SG-SST Nivel Nacional, Nivel Central, Seccional y Coordinaciones Administrativas</w:t>
            </w:r>
            <w:r>
              <w:rPr>
                <w:rFonts w:ascii="Arial" w:eastAsia="Times New Roman" w:hAnsi="Arial" w:cs="Arial"/>
                <w:lang w:eastAsia="es-ES"/>
              </w:rPr>
              <w:t xml:space="preserve"> realizan las actividades de sensibilización a los servidores judiciales</w:t>
            </w:r>
          </w:p>
        </w:tc>
      </w:tr>
      <w:tr w:rsidR="00A24F2E" w:rsidRPr="00A24F2E" w14:paraId="07731183" w14:textId="77777777" w:rsidTr="001F013F">
        <w:tc>
          <w:tcPr>
            <w:tcW w:w="4382" w:type="dxa"/>
            <w:vAlign w:val="center"/>
          </w:tcPr>
          <w:p w14:paraId="5ACFACE9" w14:textId="06846CAD" w:rsidR="00A24F2E" w:rsidRPr="00A24F2E" w:rsidRDefault="00A24F2E" w:rsidP="00A24F2E">
            <w:pPr>
              <w:pStyle w:val="Lista"/>
              <w:tabs>
                <w:tab w:val="left" w:pos="993"/>
              </w:tabs>
              <w:ind w:left="0" w:firstLine="0"/>
              <w:rPr>
                <w:rFonts w:ascii="Arial" w:hAnsi="Arial" w:cs="Arial"/>
                <w:lang w:val="es-CO" w:eastAsia="es-ES"/>
              </w:rPr>
            </w:pPr>
            <w:r>
              <w:rPr>
                <w:rFonts w:ascii="Arial" w:hAnsi="Arial" w:cs="Arial"/>
                <w:lang w:val="es-CO" w:eastAsia="es-ES"/>
              </w:rPr>
              <w:lastRenderedPageBreak/>
              <w:t>Preventivo</w:t>
            </w:r>
          </w:p>
        </w:tc>
        <w:tc>
          <w:tcPr>
            <w:tcW w:w="4265" w:type="dxa"/>
          </w:tcPr>
          <w:p w14:paraId="6C294CC5" w14:textId="1002D7F6" w:rsidR="00A24F2E" w:rsidRPr="00A24F2E" w:rsidRDefault="00A24F2E" w:rsidP="00A24F2E">
            <w:pPr>
              <w:pStyle w:val="Lista"/>
              <w:tabs>
                <w:tab w:val="left" w:pos="993"/>
              </w:tabs>
              <w:ind w:left="0" w:firstLine="0"/>
              <w:jc w:val="both"/>
              <w:rPr>
                <w:rFonts w:ascii="Arial" w:hAnsi="Arial" w:cs="Arial"/>
                <w:b/>
                <w:bCs/>
                <w:lang w:val="es-CO" w:eastAsia="es-ES"/>
              </w:rPr>
            </w:pPr>
            <w:r w:rsidRPr="00A24F2E">
              <w:rPr>
                <w:rFonts w:ascii="Arial" w:eastAsia="Times New Roman" w:hAnsi="Arial" w:cs="Arial"/>
                <w:lang w:eastAsia="es-ES"/>
              </w:rPr>
              <w:t>Los</w:t>
            </w:r>
            <w:r w:rsidRPr="00A24F2E">
              <w:rPr>
                <w:rFonts w:ascii="Arial" w:hAnsi="Arial" w:cs="Arial"/>
                <w:b/>
                <w:bCs/>
                <w:lang w:val="es-CO" w:eastAsia="es-ES"/>
              </w:rPr>
              <w:t xml:space="preserve"> </w:t>
            </w:r>
            <w:r w:rsidRPr="00A24F2E">
              <w:rPr>
                <w:rFonts w:ascii="Arial" w:eastAsia="Times New Roman" w:hAnsi="Arial" w:cs="Arial"/>
                <w:lang w:eastAsia="es-ES"/>
              </w:rPr>
              <w:t>Responsables de la implementación del SG-SST Nivel Nacional, Nivel Central, Seccional y Coordinaciones Administrativas</w:t>
            </w:r>
            <w:r>
              <w:rPr>
                <w:rFonts w:ascii="Arial" w:eastAsia="Times New Roman" w:hAnsi="Arial" w:cs="Arial"/>
                <w:lang w:eastAsia="es-ES"/>
              </w:rPr>
              <w:t xml:space="preserve"> realizan la programación de las pruebas de </w:t>
            </w:r>
            <w:r w:rsidRPr="00A24F2E">
              <w:rPr>
                <w:rFonts w:ascii="Arial" w:eastAsia="Times New Roman" w:hAnsi="Arial" w:cs="Arial"/>
                <w:lang w:eastAsia="es-ES"/>
              </w:rPr>
              <w:t>alcohol en sangre y sustancias psicoactivas en orina</w:t>
            </w:r>
            <w:r>
              <w:rPr>
                <w:rFonts w:ascii="Arial" w:eastAsia="Times New Roman" w:hAnsi="Arial" w:cs="Arial"/>
                <w:lang w:eastAsia="es-ES"/>
              </w:rPr>
              <w:t>.</w:t>
            </w:r>
          </w:p>
        </w:tc>
      </w:tr>
      <w:tr w:rsidR="00A24F2E" w:rsidRPr="00A24F2E" w14:paraId="7F768AC2" w14:textId="77777777" w:rsidTr="001F013F">
        <w:tc>
          <w:tcPr>
            <w:tcW w:w="4382" w:type="dxa"/>
            <w:vAlign w:val="center"/>
          </w:tcPr>
          <w:p w14:paraId="596566F5" w14:textId="133E99B5" w:rsidR="00A24F2E" w:rsidRDefault="00A24F2E" w:rsidP="00A24F2E">
            <w:pPr>
              <w:pStyle w:val="Lista"/>
              <w:tabs>
                <w:tab w:val="left" w:pos="993"/>
              </w:tabs>
              <w:ind w:left="0" w:firstLine="0"/>
              <w:rPr>
                <w:rFonts w:ascii="Arial" w:hAnsi="Arial" w:cs="Arial"/>
                <w:lang w:val="es-CO" w:eastAsia="es-ES"/>
              </w:rPr>
            </w:pPr>
            <w:r>
              <w:rPr>
                <w:rFonts w:ascii="Arial" w:hAnsi="Arial" w:cs="Arial"/>
                <w:lang w:val="es-CO" w:eastAsia="es-ES"/>
              </w:rPr>
              <w:t>Correctivo</w:t>
            </w:r>
          </w:p>
        </w:tc>
        <w:tc>
          <w:tcPr>
            <w:tcW w:w="4265" w:type="dxa"/>
          </w:tcPr>
          <w:p w14:paraId="222BA570" w14:textId="0C43CE03" w:rsidR="00A24F2E" w:rsidRPr="00A24F2E" w:rsidRDefault="00A24F2E" w:rsidP="00A24F2E">
            <w:pPr>
              <w:pStyle w:val="Lista"/>
              <w:tabs>
                <w:tab w:val="left" w:pos="993"/>
              </w:tabs>
              <w:ind w:left="0" w:firstLine="0"/>
              <w:jc w:val="both"/>
              <w:rPr>
                <w:rFonts w:ascii="Arial" w:eastAsia="Times New Roman" w:hAnsi="Arial" w:cs="Arial"/>
                <w:lang w:eastAsia="es-ES"/>
              </w:rPr>
            </w:pPr>
            <w:r w:rsidRPr="00A24F2E">
              <w:rPr>
                <w:rFonts w:ascii="Arial" w:eastAsia="Times New Roman" w:hAnsi="Arial" w:cs="Arial"/>
                <w:lang w:eastAsia="es-ES"/>
              </w:rPr>
              <w:t>Los</w:t>
            </w:r>
            <w:r w:rsidRPr="00A24F2E">
              <w:rPr>
                <w:rFonts w:ascii="Arial" w:hAnsi="Arial" w:cs="Arial"/>
                <w:b/>
                <w:bCs/>
                <w:lang w:val="es-CO" w:eastAsia="es-ES"/>
              </w:rPr>
              <w:t xml:space="preserve"> </w:t>
            </w:r>
            <w:r w:rsidRPr="00A24F2E">
              <w:rPr>
                <w:rFonts w:ascii="Arial" w:eastAsia="Times New Roman" w:hAnsi="Arial" w:cs="Arial"/>
                <w:lang w:eastAsia="es-ES"/>
              </w:rPr>
              <w:t>Responsables de la implementación del SG-SST Nivel Nacional, Nivel Central, Seccional y Coordinaciones Administrativas</w:t>
            </w:r>
            <w:r>
              <w:rPr>
                <w:rFonts w:ascii="Arial" w:eastAsia="Times New Roman" w:hAnsi="Arial" w:cs="Arial"/>
                <w:lang w:eastAsia="es-ES"/>
              </w:rPr>
              <w:t xml:space="preserve"> realizan</w:t>
            </w:r>
            <w:r w:rsidR="008B65E0">
              <w:rPr>
                <w:rFonts w:ascii="Arial" w:eastAsia="Times New Roman" w:hAnsi="Arial" w:cs="Arial"/>
                <w:lang w:eastAsia="es-ES"/>
              </w:rPr>
              <w:t xml:space="preserve"> las respectivas intervenciones a los servidores que presenten </w:t>
            </w:r>
            <w:r w:rsidR="008B65E0" w:rsidRPr="00A0083B">
              <w:rPr>
                <w:rFonts w:ascii="Arial" w:hAnsi="Arial" w:cs="Arial"/>
                <w:lang w:val="es-ES_tradnl" w:eastAsia="es-ES"/>
              </w:rPr>
              <w:t>consumo problemático</w:t>
            </w:r>
            <w:r w:rsidR="008B65E0">
              <w:rPr>
                <w:rFonts w:ascii="Arial" w:hAnsi="Arial" w:cs="Arial"/>
                <w:lang w:val="es-ES_tradnl" w:eastAsia="es-ES"/>
              </w:rPr>
              <w:t>.</w:t>
            </w:r>
          </w:p>
        </w:tc>
      </w:tr>
    </w:tbl>
    <w:p w14:paraId="4441086F" w14:textId="77777777" w:rsidR="00A24F2E" w:rsidRDefault="00A24F2E" w:rsidP="00A24F2E">
      <w:pPr>
        <w:pStyle w:val="Lista"/>
        <w:tabs>
          <w:tab w:val="left" w:pos="993"/>
        </w:tabs>
        <w:jc w:val="both"/>
        <w:rPr>
          <w:rFonts w:ascii="Arial" w:hAnsi="Arial" w:cs="Arial"/>
          <w:b/>
          <w:bCs/>
          <w:lang w:val="es-CO" w:eastAsia="es-ES"/>
        </w:rPr>
      </w:pPr>
    </w:p>
    <w:p w14:paraId="483B91AE" w14:textId="3D02E6B4" w:rsidR="008B65E0" w:rsidRPr="00755706" w:rsidRDefault="008B65E0" w:rsidP="00755706">
      <w:pPr>
        <w:pStyle w:val="Ttulo1"/>
        <w:numPr>
          <w:ilvl w:val="0"/>
          <w:numId w:val="29"/>
        </w:numPr>
        <w:jc w:val="left"/>
        <w:rPr>
          <w:sz w:val="22"/>
          <w:szCs w:val="22"/>
        </w:rPr>
      </w:pPr>
      <w:bookmarkStart w:id="29" w:name="_Toc169081794"/>
      <w:r w:rsidRPr="00755706">
        <w:rPr>
          <w:sz w:val="22"/>
          <w:szCs w:val="22"/>
        </w:rPr>
        <w:t xml:space="preserve">DESCRIPCIÓN DEL </w:t>
      </w:r>
      <w:r w:rsidR="00874980">
        <w:rPr>
          <w:sz w:val="22"/>
          <w:szCs w:val="22"/>
        </w:rPr>
        <w:t>PROGRAMA</w:t>
      </w:r>
      <w:r w:rsidRPr="00755706">
        <w:rPr>
          <w:sz w:val="22"/>
          <w:szCs w:val="22"/>
        </w:rPr>
        <w:t xml:space="preserve"> (Ciclo PHVA)</w:t>
      </w:r>
      <w:bookmarkEnd w:id="29"/>
    </w:p>
    <w:tbl>
      <w:tblPr>
        <w:tblStyle w:val="Tablaconcuadrcula"/>
        <w:tblW w:w="9308" w:type="dxa"/>
        <w:tblInd w:w="-5" w:type="dxa"/>
        <w:tblLook w:val="04A0" w:firstRow="1" w:lastRow="0" w:firstColumn="1" w:lastColumn="0" w:noHBand="0" w:noVBand="1"/>
      </w:tblPr>
      <w:tblGrid>
        <w:gridCol w:w="962"/>
        <w:gridCol w:w="840"/>
        <w:gridCol w:w="1537"/>
        <w:gridCol w:w="1867"/>
        <w:gridCol w:w="2211"/>
        <w:gridCol w:w="1891"/>
      </w:tblGrid>
      <w:tr w:rsidR="001F013F" w14:paraId="4703B83A" w14:textId="77777777" w:rsidTr="001F013F">
        <w:tc>
          <w:tcPr>
            <w:tcW w:w="962" w:type="dxa"/>
            <w:vAlign w:val="center"/>
          </w:tcPr>
          <w:p w14:paraId="0EFFF4E0" w14:textId="00AC90B6" w:rsidR="008B65E0" w:rsidRDefault="008B65E0"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ETAPA</w:t>
            </w:r>
          </w:p>
        </w:tc>
        <w:tc>
          <w:tcPr>
            <w:tcW w:w="840" w:type="dxa"/>
            <w:vAlign w:val="center"/>
          </w:tcPr>
          <w:p w14:paraId="0C61FEF5" w14:textId="0EEE7259" w:rsidR="008B65E0" w:rsidRDefault="008B65E0"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PASO</w:t>
            </w:r>
          </w:p>
        </w:tc>
        <w:tc>
          <w:tcPr>
            <w:tcW w:w="1537" w:type="dxa"/>
            <w:vAlign w:val="center"/>
          </w:tcPr>
          <w:p w14:paraId="267EBEB8" w14:textId="25F3CA27" w:rsidR="008B65E0" w:rsidRDefault="008B65E0"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ACTIVIDAD</w:t>
            </w:r>
          </w:p>
        </w:tc>
        <w:tc>
          <w:tcPr>
            <w:tcW w:w="1867" w:type="dxa"/>
            <w:vAlign w:val="center"/>
          </w:tcPr>
          <w:p w14:paraId="676757C8" w14:textId="2D521F25" w:rsidR="008B65E0" w:rsidRDefault="008B65E0"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DESCRIPCIÓN</w:t>
            </w:r>
          </w:p>
        </w:tc>
        <w:tc>
          <w:tcPr>
            <w:tcW w:w="2211" w:type="dxa"/>
            <w:vAlign w:val="center"/>
          </w:tcPr>
          <w:p w14:paraId="029F83AE" w14:textId="61E633C9" w:rsidR="008B65E0" w:rsidRDefault="008B65E0"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SALIDA</w:t>
            </w:r>
          </w:p>
        </w:tc>
        <w:tc>
          <w:tcPr>
            <w:tcW w:w="1891" w:type="dxa"/>
            <w:vAlign w:val="center"/>
          </w:tcPr>
          <w:p w14:paraId="3C8B4C87" w14:textId="629C0EC7" w:rsidR="008B65E0" w:rsidRDefault="008B65E0"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RESPONSABLE</w:t>
            </w:r>
          </w:p>
        </w:tc>
      </w:tr>
      <w:tr w:rsidR="001F013F" w14:paraId="488A78CF" w14:textId="77777777" w:rsidTr="001F013F">
        <w:tc>
          <w:tcPr>
            <w:tcW w:w="962" w:type="dxa"/>
            <w:vAlign w:val="center"/>
          </w:tcPr>
          <w:p w14:paraId="74BF6A19" w14:textId="7DEFB602" w:rsidR="008B65E0" w:rsidRDefault="008B65E0" w:rsidP="008B65E0">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P</w:t>
            </w:r>
          </w:p>
        </w:tc>
        <w:tc>
          <w:tcPr>
            <w:tcW w:w="840" w:type="dxa"/>
            <w:vAlign w:val="center"/>
          </w:tcPr>
          <w:p w14:paraId="6E5649E6" w14:textId="65A9707E" w:rsidR="008B65E0" w:rsidRDefault="008B65E0" w:rsidP="008B65E0">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1</w:t>
            </w:r>
          </w:p>
        </w:tc>
        <w:tc>
          <w:tcPr>
            <w:tcW w:w="1537" w:type="dxa"/>
            <w:vAlign w:val="center"/>
          </w:tcPr>
          <w:p w14:paraId="7F5DF077" w14:textId="2EB168B2" w:rsidR="008B65E0" w:rsidRDefault="008B65E0" w:rsidP="008B65E0">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Identificar actividades</w:t>
            </w:r>
          </w:p>
        </w:tc>
        <w:tc>
          <w:tcPr>
            <w:tcW w:w="1867" w:type="dxa"/>
            <w:vAlign w:val="center"/>
          </w:tcPr>
          <w:p w14:paraId="51DF056F" w14:textId="20D3E968" w:rsidR="008B65E0" w:rsidRPr="008B65E0" w:rsidRDefault="008B65E0" w:rsidP="001F013F">
            <w:pPr>
              <w:pStyle w:val="Lista"/>
              <w:tabs>
                <w:tab w:val="left" w:pos="993"/>
              </w:tabs>
              <w:ind w:left="0" w:firstLine="0"/>
              <w:jc w:val="both"/>
              <w:rPr>
                <w:rFonts w:ascii="Arial" w:hAnsi="Arial" w:cs="Arial"/>
                <w:lang w:val="es-CO" w:eastAsia="es-ES"/>
              </w:rPr>
            </w:pPr>
            <w:r w:rsidRPr="008B65E0">
              <w:rPr>
                <w:rFonts w:ascii="Arial" w:hAnsi="Arial" w:cs="Arial"/>
                <w:lang w:val="es-CO" w:eastAsia="es-ES"/>
              </w:rPr>
              <w:t>Identificar actividades de prevención</w:t>
            </w:r>
            <w:r>
              <w:rPr>
                <w:rFonts w:ascii="Arial" w:hAnsi="Arial" w:cs="Arial"/>
                <w:lang w:val="es-CO" w:eastAsia="es-ES"/>
              </w:rPr>
              <w:t xml:space="preserve"> para </w:t>
            </w:r>
            <w:r w:rsidR="001F013F">
              <w:rPr>
                <w:rFonts w:ascii="Arial" w:hAnsi="Arial" w:cs="Arial"/>
                <w:lang w:val="es-CO" w:eastAsia="es-ES"/>
              </w:rPr>
              <w:t xml:space="preserve">la </w:t>
            </w:r>
            <w:r>
              <w:rPr>
                <w:rFonts w:ascii="Arial" w:hAnsi="Arial" w:cs="Arial"/>
                <w:lang w:val="es-CO" w:eastAsia="es-ES"/>
              </w:rPr>
              <w:t>socialización</w:t>
            </w:r>
            <w:r w:rsidRPr="008B65E0">
              <w:rPr>
                <w:rFonts w:ascii="Arial" w:hAnsi="Arial" w:cs="Arial"/>
                <w:lang w:val="es-CO" w:eastAsia="es-ES"/>
              </w:rPr>
              <w:t xml:space="preserve"> por oficinas dirigidas a la población judicial.</w:t>
            </w:r>
          </w:p>
        </w:tc>
        <w:tc>
          <w:tcPr>
            <w:tcW w:w="2211" w:type="dxa"/>
          </w:tcPr>
          <w:p w14:paraId="2D653664" w14:textId="77777777" w:rsidR="008B65E0" w:rsidRDefault="001F013F" w:rsidP="008B65E0">
            <w:pPr>
              <w:pStyle w:val="Lista"/>
              <w:tabs>
                <w:tab w:val="left" w:pos="993"/>
              </w:tabs>
              <w:ind w:left="0" w:firstLine="0"/>
              <w:jc w:val="both"/>
              <w:rPr>
                <w:rFonts w:ascii="Arial" w:hAnsi="Arial" w:cs="Arial"/>
                <w:lang w:val="es-CO" w:eastAsia="es-ES"/>
              </w:rPr>
            </w:pPr>
            <w:r>
              <w:rPr>
                <w:rFonts w:ascii="Arial" w:hAnsi="Arial" w:cs="Arial"/>
                <w:lang w:val="es-CO" w:eastAsia="es-ES"/>
              </w:rPr>
              <w:t>Identificación de temas para sensibilización:</w:t>
            </w:r>
          </w:p>
          <w:p w14:paraId="1EE46A47" w14:textId="77777777" w:rsidR="001F013F" w:rsidRPr="001F013F" w:rsidRDefault="001F013F" w:rsidP="001F013F">
            <w:pPr>
              <w:pStyle w:val="Prrafodelista"/>
              <w:numPr>
                <w:ilvl w:val="0"/>
                <w:numId w:val="8"/>
              </w:numPr>
              <w:autoSpaceDE w:val="0"/>
              <w:autoSpaceDN w:val="0"/>
              <w:adjustRightInd w:val="0"/>
              <w:jc w:val="both"/>
              <w:rPr>
                <w:rFonts w:ascii="Arial" w:hAnsi="Arial" w:cs="Arial"/>
                <w:sz w:val="20"/>
                <w:szCs w:val="20"/>
                <w:lang w:val="es-AR"/>
              </w:rPr>
            </w:pPr>
            <w:r w:rsidRPr="001F013F">
              <w:rPr>
                <w:rFonts w:ascii="Arial" w:hAnsi="Arial" w:cs="Arial"/>
                <w:sz w:val="20"/>
                <w:szCs w:val="20"/>
                <w:lang w:val="es-AR"/>
              </w:rPr>
              <w:t>Conceptualización en sustancias psicoactivas: Mitos y Realidades.</w:t>
            </w:r>
          </w:p>
          <w:p w14:paraId="3BCDF85D" w14:textId="77777777" w:rsidR="001F013F" w:rsidRPr="001F013F" w:rsidRDefault="001F013F" w:rsidP="001F013F">
            <w:pPr>
              <w:pStyle w:val="Prrafodelista"/>
              <w:numPr>
                <w:ilvl w:val="0"/>
                <w:numId w:val="8"/>
              </w:numPr>
              <w:autoSpaceDE w:val="0"/>
              <w:autoSpaceDN w:val="0"/>
              <w:adjustRightInd w:val="0"/>
              <w:jc w:val="both"/>
              <w:rPr>
                <w:rFonts w:ascii="Arial" w:hAnsi="Arial" w:cs="Arial"/>
                <w:sz w:val="20"/>
                <w:szCs w:val="20"/>
                <w:lang w:val="es-AR"/>
              </w:rPr>
            </w:pPr>
            <w:r w:rsidRPr="001F013F">
              <w:rPr>
                <w:rFonts w:ascii="Arial" w:hAnsi="Arial" w:cs="Arial"/>
                <w:sz w:val="20"/>
                <w:szCs w:val="20"/>
                <w:lang w:val="es-AR"/>
              </w:rPr>
              <w:t>Percepción del riesgo de consumo</w:t>
            </w:r>
          </w:p>
          <w:p w14:paraId="67BDE811" w14:textId="77777777" w:rsidR="001F013F" w:rsidRPr="001F013F" w:rsidRDefault="001F013F" w:rsidP="001F013F">
            <w:pPr>
              <w:pStyle w:val="Prrafodelista"/>
              <w:numPr>
                <w:ilvl w:val="0"/>
                <w:numId w:val="8"/>
              </w:numPr>
              <w:autoSpaceDE w:val="0"/>
              <w:autoSpaceDN w:val="0"/>
              <w:adjustRightInd w:val="0"/>
              <w:jc w:val="both"/>
              <w:rPr>
                <w:rFonts w:ascii="Arial" w:hAnsi="Arial" w:cs="Arial"/>
                <w:sz w:val="20"/>
                <w:szCs w:val="20"/>
                <w:lang w:val="es-AR"/>
              </w:rPr>
            </w:pPr>
            <w:r w:rsidRPr="001F013F">
              <w:rPr>
                <w:rFonts w:ascii="Arial" w:hAnsi="Arial" w:cs="Arial"/>
                <w:sz w:val="20"/>
                <w:szCs w:val="20"/>
                <w:lang w:val="es-AR"/>
              </w:rPr>
              <w:t>Toma de decisiones saludable</w:t>
            </w:r>
          </w:p>
          <w:p w14:paraId="7B7CBDAC" w14:textId="77777777" w:rsidR="001F013F" w:rsidRPr="001F013F" w:rsidRDefault="001F013F" w:rsidP="001F013F">
            <w:pPr>
              <w:pStyle w:val="Prrafodelista"/>
              <w:numPr>
                <w:ilvl w:val="0"/>
                <w:numId w:val="8"/>
              </w:numPr>
              <w:autoSpaceDE w:val="0"/>
              <w:autoSpaceDN w:val="0"/>
              <w:adjustRightInd w:val="0"/>
              <w:jc w:val="both"/>
              <w:rPr>
                <w:rFonts w:ascii="Arial" w:hAnsi="Arial" w:cs="Arial"/>
                <w:sz w:val="20"/>
                <w:szCs w:val="20"/>
                <w:lang w:val="es-AR"/>
              </w:rPr>
            </w:pPr>
            <w:r w:rsidRPr="001F013F">
              <w:rPr>
                <w:rFonts w:ascii="Arial" w:hAnsi="Arial" w:cs="Arial"/>
                <w:sz w:val="20"/>
                <w:szCs w:val="20"/>
                <w:lang w:val="es-AR"/>
              </w:rPr>
              <w:t>Aprender a decir NO</w:t>
            </w:r>
          </w:p>
          <w:p w14:paraId="7B856618" w14:textId="77777777" w:rsidR="001F013F" w:rsidRPr="001F013F" w:rsidRDefault="001F013F" w:rsidP="001F013F">
            <w:pPr>
              <w:pStyle w:val="Prrafodelista"/>
              <w:numPr>
                <w:ilvl w:val="0"/>
                <w:numId w:val="8"/>
              </w:numPr>
              <w:autoSpaceDE w:val="0"/>
              <w:autoSpaceDN w:val="0"/>
              <w:adjustRightInd w:val="0"/>
              <w:jc w:val="both"/>
              <w:rPr>
                <w:rFonts w:ascii="Arial" w:hAnsi="Arial" w:cs="Arial"/>
                <w:sz w:val="20"/>
                <w:szCs w:val="20"/>
                <w:lang w:val="es-ES_tradnl" w:eastAsia="es-ES"/>
              </w:rPr>
            </w:pPr>
            <w:r w:rsidRPr="001F013F">
              <w:rPr>
                <w:rFonts w:ascii="Arial" w:hAnsi="Arial" w:cs="Arial"/>
                <w:sz w:val="20"/>
                <w:szCs w:val="20"/>
                <w:lang w:val="es-AR"/>
              </w:rPr>
              <w:t xml:space="preserve">Autoestima; </w:t>
            </w:r>
          </w:p>
          <w:p w14:paraId="47AA953D" w14:textId="77777777" w:rsidR="001F013F" w:rsidRPr="001F013F" w:rsidRDefault="001F013F" w:rsidP="001F013F">
            <w:pPr>
              <w:pStyle w:val="Prrafodelista"/>
              <w:numPr>
                <w:ilvl w:val="0"/>
                <w:numId w:val="8"/>
              </w:numPr>
              <w:autoSpaceDE w:val="0"/>
              <w:autoSpaceDN w:val="0"/>
              <w:adjustRightInd w:val="0"/>
              <w:jc w:val="both"/>
              <w:rPr>
                <w:rFonts w:ascii="Arial" w:hAnsi="Arial" w:cs="Arial"/>
                <w:sz w:val="20"/>
                <w:szCs w:val="20"/>
                <w:lang w:val="es-ES_tradnl" w:eastAsia="es-ES"/>
              </w:rPr>
            </w:pPr>
            <w:r w:rsidRPr="001F013F">
              <w:rPr>
                <w:rFonts w:ascii="Arial" w:hAnsi="Arial" w:cs="Arial"/>
                <w:sz w:val="20"/>
                <w:szCs w:val="20"/>
                <w:lang w:val="es-AR"/>
              </w:rPr>
              <w:t>Autoconcepto</w:t>
            </w:r>
          </w:p>
          <w:p w14:paraId="0E3DCAB9" w14:textId="77777777" w:rsidR="001F013F" w:rsidRPr="001F013F" w:rsidRDefault="001F013F" w:rsidP="001F013F">
            <w:pPr>
              <w:pStyle w:val="Prrafodelista"/>
              <w:numPr>
                <w:ilvl w:val="0"/>
                <w:numId w:val="8"/>
              </w:numPr>
              <w:autoSpaceDE w:val="0"/>
              <w:autoSpaceDN w:val="0"/>
              <w:adjustRightInd w:val="0"/>
              <w:jc w:val="both"/>
              <w:rPr>
                <w:rFonts w:ascii="Arial" w:hAnsi="Arial" w:cs="Arial"/>
                <w:lang w:val="es-CO" w:eastAsia="es-ES"/>
              </w:rPr>
            </w:pPr>
            <w:r w:rsidRPr="001F013F">
              <w:rPr>
                <w:rFonts w:ascii="Arial" w:hAnsi="Arial" w:cs="Arial"/>
                <w:sz w:val="20"/>
                <w:szCs w:val="20"/>
                <w:lang w:val="es-AR"/>
              </w:rPr>
              <w:t>Proyecto de Vida</w:t>
            </w:r>
          </w:p>
          <w:p w14:paraId="73E04511" w14:textId="265B0E3C" w:rsidR="001F013F" w:rsidRPr="008B65E0" w:rsidRDefault="001F013F" w:rsidP="001F013F">
            <w:pPr>
              <w:pStyle w:val="Prrafodelista"/>
              <w:numPr>
                <w:ilvl w:val="0"/>
                <w:numId w:val="8"/>
              </w:numPr>
              <w:autoSpaceDE w:val="0"/>
              <w:autoSpaceDN w:val="0"/>
              <w:adjustRightInd w:val="0"/>
              <w:jc w:val="both"/>
              <w:rPr>
                <w:rFonts w:ascii="Arial" w:hAnsi="Arial" w:cs="Arial"/>
                <w:lang w:val="es-CO" w:eastAsia="es-ES"/>
              </w:rPr>
            </w:pPr>
            <w:r w:rsidRPr="001F013F">
              <w:rPr>
                <w:rFonts w:ascii="Arial" w:hAnsi="Arial" w:cs="Arial"/>
                <w:bCs/>
                <w:sz w:val="20"/>
                <w:szCs w:val="20"/>
                <w:lang w:val="es-MX" w:eastAsia="es-ES"/>
              </w:rPr>
              <w:t>Posibilidades de Sustitución</w:t>
            </w:r>
          </w:p>
        </w:tc>
        <w:tc>
          <w:tcPr>
            <w:tcW w:w="1891" w:type="dxa"/>
            <w:vAlign w:val="center"/>
          </w:tcPr>
          <w:p w14:paraId="7DC6A3E5" w14:textId="7F79395E" w:rsidR="008B65E0" w:rsidRPr="008B65E0" w:rsidRDefault="001F013F" w:rsidP="001F013F">
            <w:pPr>
              <w:pStyle w:val="Lista"/>
              <w:tabs>
                <w:tab w:val="left" w:pos="993"/>
              </w:tabs>
              <w:ind w:left="0" w:firstLine="0"/>
              <w:jc w:val="both"/>
              <w:rPr>
                <w:rFonts w:ascii="Arial" w:hAnsi="Arial" w:cs="Arial"/>
                <w:lang w:val="es-CO" w:eastAsia="es-ES"/>
              </w:rPr>
            </w:pPr>
            <w:r w:rsidRPr="00A24F2E">
              <w:rPr>
                <w:rFonts w:ascii="Arial" w:eastAsia="Times New Roman" w:hAnsi="Arial" w:cs="Arial"/>
                <w:lang w:eastAsia="es-ES"/>
              </w:rPr>
              <w:t>Responsables de la implementación del SG-SST Nivel Nacional, Nivel Central, Seccional y Coordinaciones Administrativas</w:t>
            </w:r>
          </w:p>
        </w:tc>
      </w:tr>
      <w:tr w:rsidR="001F013F" w14:paraId="5FC6B6D4" w14:textId="77777777" w:rsidTr="001F013F">
        <w:tc>
          <w:tcPr>
            <w:tcW w:w="962" w:type="dxa"/>
            <w:vAlign w:val="center"/>
          </w:tcPr>
          <w:p w14:paraId="03497758" w14:textId="70267232" w:rsidR="008B65E0" w:rsidRDefault="001F013F"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H</w:t>
            </w:r>
          </w:p>
        </w:tc>
        <w:tc>
          <w:tcPr>
            <w:tcW w:w="840" w:type="dxa"/>
            <w:vAlign w:val="center"/>
          </w:tcPr>
          <w:p w14:paraId="34740BCA" w14:textId="13222858" w:rsidR="008B65E0" w:rsidRDefault="001F013F"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2</w:t>
            </w:r>
          </w:p>
        </w:tc>
        <w:tc>
          <w:tcPr>
            <w:tcW w:w="1537" w:type="dxa"/>
            <w:vAlign w:val="center"/>
          </w:tcPr>
          <w:p w14:paraId="62F50D4A" w14:textId="5F755F7C" w:rsidR="008B65E0" w:rsidRDefault="001F013F"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Sensibilizar a la población judicial</w:t>
            </w:r>
          </w:p>
        </w:tc>
        <w:tc>
          <w:tcPr>
            <w:tcW w:w="1867" w:type="dxa"/>
          </w:tcPr>
          <w:p w14:paraId="6E0BB69B" w14:textId="7943267D" w:rsidR="008B65E0" w:rsidRPr="001F013F" w:rsidRDefault="001F013F" w:rsidP="008B65E0">
            <w:pPr>
              <w:pStyle w:val="Lista"/>
              <w:tabs>
                <w:tab w:val="left" w:pos="993"/>
              </w:tabs>
              <w:ind w:left="0" w:firstLine="0"/>
              <w:jc w:val="both"/>
              <w:rPr>
                <w:rFonts w:ascii="Arial" w:hAnsi="Arial" w:cs="Arial"/>
                <w:lang w:val="es-CO" w:eastAsia="es-ES"/>
              </w:rPr>
            </w:pPr>
            <w:r w:rsidRPr="001F013F">
              <w:rPr>
                <w:rFonts w:ascii="Arial" w:hAnsi="Arial" w:cs="Arial"/>
                <w:lang w:val="es-CO" w:eastAsia="es-ES"/>
              </w:rPr>
              <w:t xml:space="preserve">Realizar la </w:t>
            </w:r>
            <w:r>
              <w:rPr>
                <w:rFonts w:ascii="Arial" w:hAnsi="Arial" w:cs="Arial"/>
                <w:lang w:val="es-CO" w:eastAsia="es-ES"/>
              </w:rPr>
              <w:t>programación</w:t>
            </w:r>
            <w:r w:rsidRPr="001F013F">
              <w:rPr>
                <w:rFonts w:ascii="Arial" w:hAnsi="Arial" w:cs="Arial"/>
                <w:lang w:val="es-CO" w:eastAsia="es-ES"/>
              </w:rPr>
              <w:t xml:space="preserve"> de las sensibilizaciones en cada sede judicial.</w:t>
            </w:r>
          </w:p>
        </w:tc>
        <w:tc>
          <w:tcPr>
            <w:tcW w:w="2211" w:type="dxa"/>
            <w:vAlign w:val="center"/>
          </w:tcPr>
          <w:p w14:paraId="526959A2" w14:textId="313CA21E" w:rsidR="008B65E0" w:rsidRPr="001F013F" w:rsidRDefault="001F013F" w:rsidP="001F013F">
            <w:pPr>
              <w:pStyle w:val="Lista"/>
              <w:tabs>
                <w:tab w:val="left" w:pos="993"/>
              </w:tabs>
              <w:ind w:left="0" w:firstLine="0"/>
              <w:jc w:val="center"/>
              <w:rPr>
                <w:rFonts w:ascii="Arial" w:hAnsi="Arial" w:cs="Arial"/>
                <w:lang w:val="es-CO" w:eastAsia="es-ES"/>
              </w:rPr>
            </w:pPr>
            <w:r>
              <w:rPr>
                <w:rFonts w:ascii="Arial" w:hAnsi="Arial" w:cs="Arial"/>
                <w:lang w:val="es-CO" w:eastAsia="es-ES"/>
              </w:rPr>
              <w:t>Plan de trabajo anual</w:t>
            </w:r>
          </w:p>
        </w:tc>
        <w:tc>
          <w:tcPr>
            <w:tcW w:w="1891" w:type="dxa"/>
            <w:vAlign w:val="center"/>
          </w:tcPr>
          <w:p w14:paraId="2EA08979" w14:textId="40AC2019" w:rsidR="008B65E0" w:rsidRPr="001F013F" w:rsidRDefault="001F013F" w:rsidP="001F013F">
            <w:pPr>
              <w:pStyle w:val="Lista"/>
              <w:tabs>
                <w:tab w:val="left" w:pos="993"/>
              </w:tabs>
              <w:ind w:left="0" w:firstLine="0"/>
              <w:jc w:val="both"/>
              <w:rPr>
                <w:rFonts w:ascii="Arial" w:hAnsi="Arial" w:cs="Arial"/>
                <w:lang w:val="es-CO" w:eastAsia="es-ES"/>
              </w:rPr>
            </w:pPr>
            <w:r w:rsidRPr="00A24F2E">
              <w:rPr>
                <w:rFonts w:ascii="Arial" w:eastAsia="Times New Roman" w:hAnsi="Arial" w:cs="Arial"/>
                <w:lang w:eastAsia="es-ES"/>
              </w:rPr>
              <w:t>Responsables de la implementación del SG-SST Nivel Nacional, Nivel Central, Seccional y Coordinaciones Administrativas</w:t>
            </w:r>
          </w:p>
        </w:tc>
      </w:tr>
      <w:tr w:rsidR="001F013F" w14:paraId="2D6CBFAA" w14:textId="77777777" w:rsidTr="001F013F">
        <w:tc>
          <w:tcPr>
            <w:tcW w:w="962" w:type="dxa"/>
            <w:vAlign w:val="center"/>
          </w:tcPr>
          <w:p w14:paraId="6CEAE5CF" w14:textId="0DF7D197" w:rsidR="001F013F" w:rsidRDefault="001F013F"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H</w:t>
            </w:r>
          </w:p>
        </w:tc>
        <w:tc>
          <w:tcPr>
            <w:tcW w:w="840" w:type="dxa"/>
            <w:vAlign w:val="center"/>
          </w:tcPr>
          <w:p w14:paraId="0A7F2B8A" w14:textId="1CF1FB51" w:rsidR="001F013F" w:rsidRDefault="001F013F"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3</w:t>
            </w:r>
          </w:p>
        </w:tc>
        <w:tc>
          <w:tcPr>
            <w:tcW w:w="1537" w:type="dxa"/>
            <w:vAlign w:val="center"/>
          </w:tcPr>
          <w:p w14:paraId="4BB611FE" w14:textId="23F8311A" w:rsidR="001F013F" w:rsidRDefault="001F013F"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Programar pruebas</w:t>
            </w:r>
            <w:r w:rsidRPr="001F013F">
              <w:rPr>
                <w:rFonts w:ascii="Arial" w:hAnsi="Arial" w:cs="Arial"/>
                <w:b/>
                <w:bCs/>
                <w:lang w:val="es-CO" w:eastAsia="es-ES"/>
              </w:rPr>
              <w:t xml:space="preserve"> de alcohol en sangre y </w:t>
            </w:r>
            <w:r w:rsidRPr="001F013F">
              <w:rPr>
                <w:rFonts w:ascii="Arial" w:hAnsi="Arial" w:cs="Arial"/>
                <w:b/>
                <w:bCs/>
                <w:lang w:val="es-CO" w:eastAsia="es-ES"/>
              </w:rPr>
              <w:lastRenderedPageBreak/>
              <w:t>sustancias psicoactivas en orina.</w:t>
            </w:r>
          </w:p>
        </w:tc>
        <w:tc>
          <w:tcPr>
            <w:tcW w:w="1867" w:type="dxa"/>
          </w:tcPr>
          <w:p w14:paraId="22DD1458" w14:textId="106ACE3E" w:rsidR="001F013F" w:rsidRPr="001F013F" w:rsidRDefault="001F013F" w:rsidP="001F013F">
            <w:pPr>
              <w:pStyle w:val="Lista"/>
              <w:tabs>
                <w:tab w:val="left" w:pos="993"/>
              </w:tabs>
              <w:ind w:left="0" w:firstLine="0"/>
              <w:jc w:val="both"/>
              <w:rPr>
                <w:rFonts w:ascii="Arial" w:hAnsi="Arial" w:cs="Arial"/>
                <w:lang w:val="es-CO" w:eastAsia="es-ES"/>
              </w:rPr>
            </w:pPr>
            <w:r>
              <w:rPr>
                <w:rFonts w:ascii="Arial" w:hAnsi="Arial" w:cs="Arial"/>
                <w:lang w:val="es-CO" w:eastAsia="es-ES"/>
              </w:rPr>
              <w:lastRenderedPageBreak/>
              <w:t xml:space="preserve">Realizar la programación para la ejecución de </w:t>
            </w:r>
            <w:r>
              <w:rPr>
                <w:rFonts w:ascii="Arial" w:eastAsia="Times New Roman" w:hAnsi="Arial" w:cs="Arial"/>
                <w:lang w:eastAsia="es-ES"/>
              </w:rPr>
              <w:t xml:space="preserve">pruebas de </w:t>
            </w:r>
            <w:r w:rsidRPr="00A24F2E">
              <w:rPr>
                <w:rFonts w:ascii="Arial" w:eastAsia="Times New Roman" w:hAnsi="Arial" w:cs="Arial"/>
                <w:lang w:eastAsia="es-ES"/>
              </w:rPr>
              <w:lastRenderedPageBreak/>
              <w:t>alcohol en sangre y sustancias psicoactivas en orina</w:t>
            </w:r>
            <w:r>
              <w:rPr>
                <w:rFonts w:ascii="Arial" w:eastAsia="Times New Roman" w:hAnsi="Arial" w:cs="Arial"/>
                <w:lang w:eastAsia="es-ES"/>
              </w:rPr>
              <w:t>.</w:t>
            </w:r>
          </w:p>
        </w:tc>
        <w:tc>
          <w:tcPr>
            <w:tcW w:w="2211" w:type="dxa"/>
            <w:vAlign w:val="center"/>
          </w:tcPr>
          <w:p w14:paraId="166229FF" w14:textId="23B83CAE" w:rsidR="001F013F" w:rsidRDefault="001F013F" w:rsidP="001F013F">
            <w:pPr>
              <w:pStyle w:val="Lista"/>
              <w:tabs>
                <w:tab w:val="left" w:pos="993"/>
              </w:tabs>
              <w:ind w:left="0" w:firstLine="0"/>
              <w:jc w:val="center"/>
              <w:rPr>
                <w:rFonts w:ascii="Arial" w:hAnsi="Arial" w:cs="Arial"/>
                <w:lang w:val="es-CO" w:eastAsia="es-ES"/>
              </w:rPr>
            </w:pPr>
            <w:r>
              <w:rPr>
                <w:rFonts w:ascii="Arial" w:hAnsi="Arial" w:cs="Arial"/>
                <w:lang w:val="es-CO" w:eastAsia="es-ES"/>
              </w:rPr>
              <w:lastRenderedPageBreak/>
              <w:t>Plan de trabajo anual</w:t>
            </w:r>
          </w:p>
        </w:tc>
        <w:tc>
          <w:tcPr>
            <w:tcW w:w="1891" w:type="dxa"/>
            <w:vAlign w:val="center"/>
          </w:tcPr>
          <w:p w14:paraId="4EF1CDB0" w14:textId="6DFCA591" w:rsidR="001F013F" w:rsidRPr="00A24F2E" w:rsidRDefault="001F013F" w:rsidP="001F013F">
            <w:pPr>
              <w:pStyle w:val="Lista"/>
              <w:tabs>
                <w:tab w:val="left" w:pos="993"/>
              </w:tabs>
              <w:ind w:left="0" w:firstLine="0"/>
              <w:jc w:val="both"/>
              <w:rPr>
                <w:rFonts w:ascii="Arial" w:eastAsia="Times New Roman" w:hAnsi="Arial" w:cs="Arial"/>
                <w:lang w:eastAsia="es-ES"/>
              </w:rPr>
            </w:pPr>
            <w:r w:rsidRPr="00A24F2E">
              <w:rPr>
                <w:rFonts w:ascii="Arial" w:eastAsia="Times New Roman" w:hAnsi="Arial" w:cs="Arial"/>
                <w:lang w:eastAsia="es-ES"/>
              </w:rPr>
              <w:t xml:space="preserve">Responsables de la implementación del SG-SST </w:t>
            </w:r>
            <w:r w:rsidRPr="00A24F2E">
              <w:rPr>
                <w:rFonts w:ascii="Arial" w:eastAsia="Times New Roman" w:hAnsi="Arial" w:cs="Arial"/>
                <w:lang w:eastAsia="es-ES"/>
              </w:rPr>
              <w:lastRenderedPageBreak/>
              <w:t>Nivel Nacional, Nivel Central, Seccional y Coordinaciones Administrativas</w:t>
            </w:r>
          </w:p>
        </w:tc>
      </w:tr>
      <w:tr w:rsidR="001F013F" w14:paraId="5BB2B6F1" w14:textId="77777777" w:rsidTr="001F013F">
        <w:tc>
          <w:tcPr>
            <w:tcW w:w="962" w:type="dxa"/>
            <w:vAlign w:val="center"/>
          </w:tcPr>
          <w:p w14:paraId="4D274447" w14:textId="77305735" w:rsidR="001F013F" w:rsidRDefault="001F013F"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lastRenderedPageBreak/>
              <w:t>V</w:t>
            </w:r>
          </w:p>
        </w:tc>
        <w:tc>
          <w:tcPr>
            <w:tcW w:w="840" w:type="dxa"/>
            <w:vAlign w:val="center"/>
          </w:tcPr>
          <w:p w14:paraId="76733A78" w14:textId="79EDF29E" w:rsidR="001F013F" w:rsidRDefault="001F013F"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4</w:t>
            </w:r>
          </w:p>
        </w:tc>
        <w:tc>
          <w:tcPr>
            <w:tcW w:w="1537" w:type="dxa"/>
            <w:vAlign w:val="center"/>
          </w:tcPr>
          <w:p w14:paraId="3D971643" w14:textId="45151393" w:rsidR="001F013F" w:rsidRDefault="001F013F"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Verificar</w:t>
            </w:r>
          </w:p>
        </w:tc>
        <w:tc>
          <w:tcPr>
            <w:tcW w:w="1867" w:type="dxa"/>
          </w:tcPr>
          <w:p w14:paraId="683DEE2A" w14:textId="3594DE06" w:rsidR="001F013F" w:rsidRDefault="001F013F" w:rsidP="001F013F">
            <w:pPr>
              <w:pStyle w:val="Lista"/>
              <w:tabs>
                <w:tab w:val="left" w:pos="993"/>
              </w:tabs>
              <w:ind w:left="0" w:firstLine="0"/>
              <w:jc w:val="both"/>
              <w:rPr>
                <w:rFonts w:ascii="Arial" w:hAnsi="Arial" w:cs="Arial"/>
                <w:lang w:val="es-CO" w:eastAsia="es-ES"/>
              </w:rPr>
            </w:pPr>
            <w:r>
              <w:rPr>
                <w:rFonts w:ascii="Arial" w:hAnsi="Arial" w:cs="Arial"/>
                <w:lang w:val="es-CO" w:eastAsia="es-ES"/>
              </w:rPr>
              <w:t>Hacer el seguimiento a la ejecución de las actividades de sensibilización programadas.</w:t>
            </w:r>
          </w:p>
        </w:tc>
        <w:tc>
          <w:tcPr>
            <w:tcW w:w="2211" w:type="dxa"/>
            <w:vAlign w:val="center"/>
          </w:tcPr>
          <w:p w14:paraId="2AE6BBB1" w14:textId="39CE827E" w:rsidR="001F013F" w:rsidRDefault="001F013F" w:rsidP="001F013F">
            <w:pPr>
              <w:pStyle w:val="Lista"/>
              <w:tabs>
                <w:tab w:val="left" w:pos="993"/>
              </w:tabs>
              <w:ind w:left="0" w:firstLine="0"/>
              <w:jc w:val="center"/>
              <w:rPr>
                <w:rFonts w:ascii="Arial" w:hAnsi="Arial" w:cs="Arial"/>
                <w:lang w:val="es-CO" w:eastAsia="es-ES"/>
              </w:rPr>
            </w:pPr>
            <w:r>
              <w:rPr>
                <w:rFonts w:ascii="Arial" w:hAnsi="Arial" w:cs="Arial"/>
                <w:lang w:val="es-CO" w:eastAsia="es-ES"/>
              </w:rPr>
              <w:t>Registros de asistencia</w:t>
            </w:r>
          </w:p>
        </w:tc>
        <w:tc>
          <w:tcPr>
            <w:tcW w:w="1891" w:type="dxa"/>
            <w:vAlign w:val="center"/>
          </w:tcPr>
          <w:p w14:paraId="70BB477F" w14:textId="006EF206" w:rsidR="001F013F" w:rsidRPr="00A24F2E" w:rsidRDefault="001F013F" w:rsidP="001F013F">
            <w:pPr>
              <w:pStyle w:val="Lista"/>
              <w:tabs>
                <w:tab w:val="left" w:pos="993"/>
              </w:tabs>
              <w:ind w:left="0" w:firstLine="0"/>
              <w:jc w:val="both"/>
              <w:rPr>
                <w:rFonts w:ascii="Arial" w:eastAsia="Times New Roman" w:hAnsi="Arial" w:cs="Arial"/>
                <w:lang w:eastAsia="es-ES"/>
              </w:rPr>
            </w:pPr>
            <w:r w:rsidRPr="00A24F2E">
              <w:rPr>
                <w:rFonts w:ascii="Arial" w:eastAsia="Times New Roman" w:hAnsi="Arial" w:cs="Arial"/>
                <w:lang w:eastAsia="es-ES"/>
              </w:rPr>
              <w:t>Responsables de la implementación del SG-SST Nivel Nacional, Nivel Central, Seccional y Coordinaciones Administrativas</w:t>
            </w:r>
          </w:p>
        </w:tc>
      </w:tr>
      <w:tr w:rsidR="001F013F" w14:paraId="274AEEE1" w14:textId="77777777" w:rsidTr="001F013F">
        <w:tc>
          <w:tcPr>
            <w:tcW w:w="962" w:type="dxa"/>
            <w:vAlign w:val="center"/>
          </w:tcPr>
          <w:p w14:paraId="7ED4695D" w14:textId="75492535" w:rsidR="001F013F" w:rsidRDefault="001F013F"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V</w:t>
            </w:r>
          </w:p>
        </w:tc>
        <w:tc>
          <w:tcPr>
            <w:tcW w:w="840" w:type="dxa"/>
            <w:vAlign w:val="center"/>
          </w:tcPr>
          <w:p w14:paraId="35DB2194" w14:textId="21441445" w:rsidR="001F013F" w:rsidRDefault="001F013F"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5</w:t>
            </w:r>
          </w:p>
        </w:tc>
        <w:tc>
          <w:tcPr>
            <w:tcW w:w="1537" w:type="dxa"/>
            <w:vAlign w:val="center"/>
          </w:tcPr>
          <w:p w14:paraId="32A3E9EE" w14:textId="4F4ACC00" w:rsidR="001F013F" w:rsidRDefault="001F013F"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Verificar</w:t>
            </w:r>
          </w:p>
        </w:tc>
        <w:tc>
          <w:tcPr>
            <w:tcW w:w="1867" w:type="dxa"/>
          </w:tcPr>
          <w:p w14:paraId="55522E05" w14:textId="59E2B4AE" w:rsidR="001F013F" w:rsidRDefault="001F013F" w:rsidP="001F013F">
            <w:pPr>
              <w:pStyle w:val="Lista"/>
              <w:tabs>
                <w:tab w:val="left" w:pos="993"/>
              </w:tabs>
              <w:ind w:left="0" w:firstLine="0"/>
              <w:jc w:val="both"/>
              <w:rPr>
                <w:rFonts w:ascii="Arial" w:hAnsi="Arial" w:cs="Arial"/>
                <w:lang w:val="es-CO" w:eastAsia="es-ES"/>
              </w:rPr>
            </w:pPr>
            <w:r>
              <w:rPr>
                <w:rFonts w:ascii="Arial" w:hAnsi="Arial" w:cs="Arial"/>
                <w:lang w:val="es-CO" w:eastAsia="es-ES"/>
              </w:rPr>
              <w:t xml:space="preserve">Verificar los resultados de las pruebas </w:t>
            </w:r>
            <w:r>
              <w:rPr>
                <w:rFonts w:ascii="Arial" w:eastAsia="Times New Roman" w:hAnsi="Arial" w:cs="Arial"/>
                <w:lang w:eastAsia="es-ES"/>
              </w:rPr>
              <w:t xml:space="preserve">de </w:t>
            </w:r>
            <w:r w:rsidRPr="00A24F2E">
              <w:rPr>
                <w:rFonts w:ascii="Arial" w:eastAsia="Times New Roman" w:hAnsi="Arial" w:cs="Arial"/>
                <w:lang w:eastAsia="es-ES"/>
              </w:rPr>
              <w:t>alcohol en sangre y sustancias psicoactivas en orina</w:t>
            </w:r>
            <w:r>
              <w:rPr>
                <w:rFonts w:ascii="Arial" w:eastAsia="Times New Roman" w:hAnsi="Arial" w:cs="Arial"/>
                <w:lang w:eastAsia="es-ES"/>
              </w:rPr>
              <w:t xml:space="preserve"> realizadas a</w:t>
            </w:r>
            <w:r w:rsidR="00E95C49">
              <w:rPr>
                <w:rFonts w:ascii="Arial" w:eastAsia="Times New Roman" w:hAnsi="Arial" w:cs="Arial"/>
                <w:lang w:eastAsia="es-ES"/>
              </w:rPr>
              <w:t xml:space="preserve"> la población objeto.</w:t>
            </w:r>
          </w:p>
        </w:tc>
        <w:tc>
          <w:tcPr>
            <w:tcW w:w="2211" w:type="dxa"/>
            <w:vAlign w:val="center"/>
          </w:tcPr>
          <w:p w14:paraId="4CBC587F" w14:textId="275882ED" w:rsidR="001F013F" w:rsidRDefault="00E95C49" w:rsidP="001F013F">
            <w:pPr>
              <w:pStyle w:val="Lista"/>
              <w:tabs>
                <w:tab w:val="left" w:pos="993"/>
              </w:tabs>
              <w:ind w:left="0" w:firstLine="0"/>
              <w:jc w:val="center"/>
              <w:rPr>
                <w:rFonts w:ascii="Arial" w:hAnsi="Arial" w:cs="Arial"/>
                <w:lang w:val="es-CO" w:eastAsia="es-ES"/>
              </w:rPr>
            </w:pPr>
            <w:r>
              <w:rPr>
                <w:rFonts w:ascii="Arial" w:hAnsi="Arial" w:cs="Arial"/>
                <w:lang w:val="es-CO" w:eastAsia="es-ES"/>
              </w:rPr>
              <w:t>Certificado de las pruebas</w:t>
            </w:r>
          </w:p>
        </w:tc>
        <w:tc>
          <w:tcPr>
            <w:tcW w:w="1891" w:type="dxa"/>
            <w:vAlign w:val="center"/>
          </w:tcPr>
          <w:p w14:paraId="0015C604" w14:textId="77777777" w:rsidR="001F013F" w:rsidRDefault="00E95C49" w:rsidP="001F013F">
            <w:pPr>
              <w:pStyle w:val="Lista"/>
              <w:tabs>
                <w:tab w:val="left" w:pos="993"/>
              </w:tabs>
              <w:ind w:left="0" w:firstLine="0"/>
              <w:jc w:val="both"/>
              <w:rPr>
                <w:rFonts w:ascii="Arial" w:eastAsia="Times New Roman" w:hAnsi="Arial" w:cs="Arial"/>
                <w:lang w:eastAsia="es-ES"/>
              </w:rPr>
            </w:pPr>
            <w:r>
              <w:rPr>
                <w:rFonts w:ascii="Arial" w:eastAsia="Times New Roman" w:hAnsi="Arial" w:cs="Arial"/>
                <w:lang w:eastAsia="es-ES"/>
              </w:rPr>
              <w:t>IPS contratada</w:t>
            </w:r>
          </w:p>
          <w:p w14:paraId="709BE271" w14:textId="31A66231" w:rsidR="00E95C49" w:rsidRPr="00A24F2E" w:rsidRDefault="00E95C49" w:rsidP="001F013F">
            <w:pPr>
              <w:pStyle w:val="Lista"/>
              <w:tabs>
                <w:tab w:val="left" w:pos="993"/>
              </w:tabs>
              <w:ind w:left="0" w:firstLine="0"/>
              <w:jc w:val="both"/>
              <w:rPr>
                <w:rFonts w:ascii="Arial" w:eastAsia="Times New Roman" w:hAnsi="Arial" w:cs="Arial"/>
                <w:lang w:eastAsia="es-ES"/>
              </w:rPr>
            </w:pPr>
            <w:r w:rsidRPr="00A24F2E">
              <w:rPr>
                <w:rFonts w:ascii="Arial" w:eastAsia="Times New Roman" w:hAnsi="Arial" w:cs="Arial"/>
                <w:lang w:eastAsia="es-ES"/>
              </w:rPr>
              <w:t>Responsables de la implementación del SG-SST Nivel Nacional, Nivel Central, Seccional y Coordinaciones Administrativas</w:t>
            </w:r>
          </w:p>
        </w:tc>
      </w:tr>
      <w:tr w:rsidR="00E95C49" w14:paraId="7A305442" w14:textId="77777777" w:rsidTr="001F013F">
        <w:tc>
          <w:tcPr>
            <w:tcW w:w="962" w:type="dxa"/>
            <w:vAlign w:val="center"/>
          </w:tcPr>
          <w:p w14:paraId="3F4235F9" w14:textId="22B73542" w:rsidR="00E95C49" w:rsidRDefault="00E95C49"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A</w:t>
            </w:r>
          </w:p>
        </w:tc>
        <w:tc>
          <w:tcPr>
            <w:tcW w:w="840" w:type="dxa"/>
            <w:vAlign w:val="center"/>
          </w:tcPr>
          <w:p w14:paraId="6A1D7363" w14:textId="1F13626A" w:rsidR="00E95C49" w:rsidRDefault="00E95C49"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6</w:t>
            </w:r>
          </w:p>
        </w:tc>
        <w:tc>
          <w:tcPr>
            <w:tcW w:w="1537" w:type="dxa"/>
            <w:vAlign w:val="center"/>
          </w:tcPr>
          <w:p w14:paraId="06E08651" w14:textId="638EE2B6" w:rsidR="00E95C49" w:rsidRDefault="00E95C49" w:rsidP="001F013F">
            <w:pPr>
              <w:pStyle w:val="Lista"/>
              <w:tabs>
                <w:tab w:val="left" w:pos="993"/>
              </w:tabs>
              <w:ind w:left="0" w:firstLine="0"/>
              <w:jc w:val="center"/>
              <w:rPr>
                <w:rFonts w:ascii="Arial" w:hAnsi="Arial" w:cs="Arial"/>
                <w:b/>
                <w:bCs/>
                <w:lang w:val="es-CO" w:eastAsia="es-ES"/>
              </w:rPr>
            </w:pPr>
            <w:r>
              <w:rPr>
                <w:rFonts w:ascii="Arial" w:hAnsi="Arial" w:cs="Arial"/>
                <w:b/>
                <w:bCs/>
                <w:lang w:val="es-CO" w:eastAsia="es-ES"/>
              </w:rPr>
              <w:t>Actuar</w:t>
            </w:r>
          </w:p>
        </w:tc>
        <w:tc>
          <w:tcPr>
            <w:tcW w:w="1867" w:type="dxa"/>
          </w:tcPr>
          <w:p w14:paraId="6E8D93BC" w14:textId="11F6F452" w:rsidR="00E95C49" w:rsidRDefault="00E95C49" w:rsidP="001F013F">
            <w:pPr>
              <w:pStyle w:val="Lista"/>
              <w:tabs>
                <w:tab w:val="left" w:pos="993"/>
              </w:tabs>
              <w:ind w:left="0" w:firstLine="0"/>
              <w:jc w:val="both"/>
              <w:rPr>
                <w:rFonts w:ascii="Arial" w:hAnsi="Arial" w:cs="Arial"/>
                <w:lang w:val="es-CO" w:eastAsia="es-ES"/>
              </w:rPr>
            </w:pPr>
            <w:r>
              <w:rPr>
                <w:rFonts w:ascii="Arial" w:eastAsia="Times New Roman" w:hAnsi="Arial" w:cs="Arial"/>
                <w:lang w:eastAsia="es-ES"/>
              </w:rPr>
              <w:t xml:space="preserve">Efectuar las respectivas intervenciones a los servidores que presenten </w:t>
            </w:r>
            <w:r w:rsidRPr="00A0083B">
              <w:rPr>
                <w:rFonts w:ascii="Arial" w:hAnsi="Arial" w:cs="Arial"/>
                <w:lang w:val="es-ES_tradnl" w:eastAsia="es-ES"/>
              </w:rPr>
              <w:t>consumo problemático</w:t>
            </w:r>
            <w:r>
              <w:rPr>
                <w:rFonts w:ascii="Arial" w:hAnsi="Arial" w:cs="Arial"/>
                <w:lang w:val="es-ES_tradnl" w:eastAsia="es-ES"/>
              </w:rPr>
              <w:t>.</w:t>
            </w:r>
          </w:p>
        </w:tc>
        <w:tc>
          <w:tcPr>
            <w:tcW w:w="2211" w:type="dxa"/>
            <w:vAlign w:val="center"/>
          </w:tcPr>
          <w:p w14:paraId="486989FC" w14:textId="1CF96FF5" w:rsidR="00E95C49" w:rsidRDefault="00E95C49" w:rsidP="001F013F">
            <w:pPr>
              <w:pStyle w:val="Lista"/>
              <w:tabs>
                <w:tab w:val="left" w:pos="993"/>
              </w:tabs>
              <w:ind w:left="0" w:firstLine="0"/>
              <w:jc w:val="center"/>
              <w:rPr>
                <w:rFonts w:ascii="Arial" w:hAnsi="Arial" w:cs="Arial"/>
                <w:lang w:val="es-CO" w:eastAsia="es-ES"/>
              </w:rPr>
            </w:pPr>
            <w:r>
              <w:rPr>
                <w:rFonts w:ascii="Arial" w:hAnsi="Arial" w:cs="Arial"/>
                <w:lang w:val="es-CO" w:eastAsia="es-ES"/>
              </w:rPr>
              <w:t>Registros de asistencia e informes de intervención</w:t>
            </w:r>
          </w:p>
        </w:tc>
        <w:tc>
          <w:tcPr>
            <w:tcW w:w="1891" w:type="dxa"/>
            <w:vAlign w:val="center"/>
          </w:tcPr>
          <w:p w14:paraId="13DF5799" w14:textId="6418C31A" w:rsidR="00E95C49" w:rsidRDefault="00E95C49" w:rsidP="001F013F">
            <w:pPr>
              <w:pStyle w:val="Lista"/>
              <w:tabs>
                <w:tab w:val="left" w:pos="993"/>
              </w:tabs>
              <w:ind w:left="0" w:firstLine="0"/>
              <w:jc w:val="both"/>
              <w:rPr>
                <w:rFonts w:ascii="Arial" w:eastAsia="Times New Roman" w:hAnsi="Arial" w:cs="Arial"/>
                <w:lang w:eastAsia="es-ES"/>
              </w:rPr>
            </w:pPr>
            <w:r w:rsidRPr="00A24F2E">
              <w:rPr>
                <w:rFonts w:ascii="Arial" w:eastAsia="Times New Roman" w:hAnsi="Arial" w:cs="Arial"/>
                <w:lang w:eastAsia="es-ES"/>
              </w:rPr>
              <w:t>Responsables de la implementación del SG-SST Nivel Nacional, Nivel Central, Seccional y Coordinaciones Administrativas</w:t>
            </w:r>
          </w:p>
        </w:tc>
      </w:tr>
    </w:tbl>
    <w:p w14:paraId="10A26FD1" w14:textId="77777777" w:rsidR="00E95C49" w:rsidRDefault="00E95C49" w:rsidP="00E95C49">
      <w:pPr>
        <w:pStyle w:val="Ttulo1"/>
        <w:jc w:val="left"/>
        <w:rPr>
          <w:sz w:val="22"/>
          <w:szCs w:val="22"/>
        </w:rPr>
      </w:pPr>
      <w:bookmarkStart w:id="30" w:name="_Toc75534538"/>
    </w:p>
    <w:p w14:paraId="5CE011D4" w14:textId="77777777" w:rsidR="00EE3F18" w:rsidRDefault="00EE3F18" w:rsidP="00EE3F18">
      <w:pPr>
        <w:rPr>
          <w:lang w:val="es-MX"/>
        </w:rPr>
      </w:pPr>
    </w:p>
    <w:p w14:paraId="23BE464C" w14:textId="77777777" w:rsidR="00EE3F18" w:rsidRDefault="00EE3F18" w:rsidP="00EE3F18">
      <w:pPr>
        <w:rPr>
          <w:lang w:val="es-MX"/>
        </w:rPr>
      </w:pPr>
    </w:p>
    <w:p w14:paraId="4ED0FAAD" w14:textId="77777777" w:rsidR="00EE3F18" w:rsidRDefault="00EE3F18" w:rsidP="00EE3F18">
      <w:pPr>
        <w:rPr>
          <w:lang w:val="es-MX"/>
        </w:rPr>
      </w:pPr>
    </w:p>
    <w:p w14:paraId="6927F68A" w14:textId="77777777" w:rsidR="00EE3F18" w:rsidRDefault="00EE3F18" w:rsidP="00EE3F18">
      <w:pPr>
        <w:rPr>
          <w:lang w:val="es-MX"/>
        </w:rPr>
      </w:pPr>
    </w:p>
    <w:p w14:paraId="0F9B62C4" w14:textId="77777777" w:rsidR="00EE3F18" w:rsidRDefault="00EE3F18" w:rsidP="00EE3F18">
      <w:pPr>
        <w:rPr>
          <w:lang w:val="es-MX"/>
        </w:rPr>
      </w:pPr>
    </w:p>
    <w:p w14:paraId="4D616D4C" w14:textId="77777777" w:rsidR="00EE3F18" w:rsidRDefault="00EE3F18" w:rsidP="00EE3F18">
      <w:pPr>
        <w:rPr>
          <w:lang w:val="es-MX"/>
        </w:rPr>
      </w:pPr>
    </w:p>
    <w:p w14:paraId="0FAC7789" w14:textId="77777777" w:rsidR="00EE3F18" w:rsidRDefault="00EE3F18" w:rsidP="00EE3F18">
      <w:pPr>
        <w:rPr>
          <w:lang w:val="es-MX"/>
        </w:rPr>
      </w:pPr>
    </w:p>
    <w:p w14:paraId="52BE8312" w14:textId="77777777" w:rsidR="00EE3F18" w:rsidRDefault="00EE3F18" w:rsidP="00EE3F18">
      <w:pPr>
        <w:rPr>
          <w:lang w:val="es-MX"/>
        </w:rPr>
      </w:pPr>
    </w:p>
    <w:p w14:paraId="1CAF3110" w14:textId="77777777" w:rsidR="00EE3F18" w:rsidRDefault="00EE3F18" w:rsidP="00EE3F18">
      <w:pPr>
        <w:rPr>
          <w:lang w:val="es-MX"/>
        </w:rPr>
      </w:pPr>
    </w:p>
    <w:p w14:paraId="14610E58" w14:textId="71A81769" w:rsidR="00E95C49" w:rsidRPr="00755706" w:rsidRDefault="00E95C49" w:rsidP="007D6AA5">
      <w:pPr>
        <w:pStyle w:val="Ttulo1"/>
        <w:numPr>
          <w:ilvl w:val="0"/>
          <w:numId w:val="29"/>
        </w:numPr>
        <w:jc w:val="left"/>
        <w:rPr>
          <w:sz w:val="22"/>
          <w:szCs w:val="22"/>
        </w:rPr>
      </w:pPr>
      <w:bookmarkStart w:id="31" w:name="_Toc169081795"/>
      <w:r w:rsidRPr="0068742B">
        <w:rPr>
          <w:sz w:val="22"/>
          <w:szCs w:val="22"/>
        </w:rPr>
        <w:t>FLUJOGRAMA</w:t>
      </w:r>
      <w:bookmarkEnd w:id="30"/>
      <w:bookmarkEnd w:id="31"/>
    </w:p>
    <w:p w14:paraId="6A700881" w14:textId="6982F1A0" w:rsidR="00E95C49" w:rsidRDefault="00E95C49" w:rsidP="00E95C49">
      <w:pPr>
        <w:rPr>
          <w:rFonts w:ascii="Arial" w:hAnsi="Arial" w:cs="Arial"/>
        </w:rPr>
      </w:pPr>
      <w:r w:rsidRPr="0068742B">
        <w:rPr>
          <w:rFonts w:ascii="Arial" w:hAnsi="Arial" w:cs="Arial"/>
          <w:noProof/>
          <w:lang w:val="es-CO" w:eastAsia="es-CO"/>
        </w:rPr>
        <w:drawing>
          <wp:inline distT="0" distB="0" distL="0" distR="0" wp14:anchorId="7E3FB567" wp14:editId="6D1F2395">
            <wp:extent cx="5400040" cy="63900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6390005"/>
                    </a:xfrm>
                    <a:prstGeom prst="rect">
                      <a:avLst/>
                    </a:prstGeom>
                    <a:noFill/>
                    <a:ln>
                      <a:noFill/>
                    </a:ln>
                  </pic:spPr>
                </pic:pic>
              </a:graphicData>
            </a:graphic>
          </wp:inline>
        </w:drawing>
      </w:r>
    </w:p>
    <w:p w14:paraId="5F7C805B" w14:textId="46551F37" w:rsidR="005357EB" w:rsidRDefault="005357EB" w:rsidP="00E95C49">
      <w:pPr>
        <w:rPr>
          <w:rFonts w:ascii="Arial" w:hAnsi="Arial" w:cs="Arial"/>
        </w:rPr>
      </w:pPr>
    </w:p>
    <w:p w14:paraId="4A9B59FF" w14:textId="77777777" w:rsidR="005357EB" w:rsidRPr="0068742B" w:rsidRDefault="005357EB" w:rsidP="00E95C49">
      <w:pPr>
        <w:rPr>
          <w:rFonts w:ascii="Arial" w:hAnsi="Arial" w:cs="Arial"/>
        </w:rPr>
      </w:pPr>
    </w:p>
    <w:p w14:paraId="4BC706E8" w14:textId="399D29D6" w:rsidR="00E95C49" w:rsidRPr="0068742B" w:rsidRDefault="00E95C49" w:rsidP="007D6AA5">
      <w:pPr>
        <w:pStyle w:val="Ttulo1"/>
        <w:numPr>
          <w:ilvl w:val="0"/>
          <w:numId w:val="29"/>
        </w:numPr>
        <w:jc w:val="left"/>
        <w:rPr>
          <w:sz w:val="22"/>
          <w:szCs w:val="22"/>
        </w:rPr>
      </w:pPr>
      <w:bookmarkStart w:id="32" w:name="_Toc55303150"/>
      <w:bookmarkStart w:id="33" w:name="_Toc75534541"/>
      <w:bookmarkStart w:id="34" w:name="_Toc169081796"/>
      <w:r w:rsidRPr="0068742B">
        <w:rPr>
          <w:sz w:val="22"/>
          <w:szCs w:val="22"/>
        </w:rPr>
        <w:lastRenderedPageBreak/>
        <w:t>ANEXOS (Formatos, Guías, Instructivos, Planes)</w:t>
      </w:r>
      <w:bookmarkEnd w:id="32"/>
      <w:bookmarkEnd w:id="33"/>
      <w:bookmarkEnd w:id="34"/>
    </w:p>
    <w:p w14:paraId="2D60D1AB" w14:textId="37758B68" w:rsidR="00E95C49" w:rsidRPr="0068742B" w:rsidRDefault="00E95C49" w:rsidP="00E95C49">
      <w:pPr>
        <w:spacing w:after="160" w:line="256" w:lineRule="auto"/>
        <w:contextualSpacing/>
        <w:rPr>
          <w:rFonts w:ascii="Arial" w:hAnsi="Arial" w:cs="Arial"/>
          <w:color w:val="000000"/>
        </w:rPr>
      </w:pPr>
      <w:r w:rsidRPr="0068742B">
        <w:rPr>
          <w:rFonts w:ascii="Arial" w:hAnsi="Arial" w:cs="Arial"/>
          <w:lang w:val="es-ES_tradnl" w:eastAsia="es-ES"/>
        </w:rPr>
        <w:t>I-</w:t>
      </w:r>
      <w:r>
        <w:rPr>
          <w:rFonts w:ascii="Arial" w:hAnsi="Arial" w:cs="Arial"/>
          <w:lang w:val="es-ES_tradnl" w:eastAsia="es-ES"/>
        </w:rPr>
        <w:t>A</w:t>
      </w:r>
      <w:r w:rsidRPr="0068742B">
        <w:rPr>
          <w:rFonts w:ascii="Arial" w:hAnsi="Arial" w:cs="Arial"/>
          <w:lang w:val="es-ES_tradnl" w:eastAsia="es-ES"/>
        </w:rPr>
        <w:t>SST-04: Instructivo</w:t>
      </w:r>
      <w:r w:rsidRPr="0068742B">
        <w:rPr>
          <w:rFonts w:ascii="Arial" w:hAnsi="Arial" w:cs="Arial"/>
          <w:color w:val="000000"/>
        </w:rPr>
        <w:t xml:space="preserve"> de control del consumo de alcohol en actividades deportivas</w:t>
      </w:r>
    </w:p>
    <w:p w14:paraId="7658495C" w14:textId="200B1AC2" w:rsidR="00E95C49" w:rsidRPr="0068742B" w:rsidRDefault="00E95C49" w:rsidP="007D6AA5">
      <w:pPr>
        <w:pStyle w:val="Ttulo1"/>
        <w:numPr>
          <w:ilvl w:val="0"/>
          <w:numId w:val="29"/>
        </w:numPr>
        <w:jc w:val="left"/>
        <w:rPr>
          <w:sz w:val="22"/>
          <w:szCs w:val="22"/>
        </w:rPr>
      </w:pPr>
      <w:bookmarkStart w:id="35" w:name="_Toc55303151"/>
      <w:bookmarkStart w:id="36" w:name="_Toc75534542"/>
      <w:bookmarkStart w:id="37" w:name="_Toc169081797"/>
      <w:r w:rsidRPr="0068742B">
        <w:rPr>
          <w:sz w:val="22"/>
          <w:szCs w:val="22"/>
        </w:rPr>
        <w:t>CONTROL DE REGISTROS</w:t>
      </w:r>
      <w:bookmarkEnd w:id="35"/>
      <w:bookmarkEnd w:id="36"/>
      <w:bookmarkEnd w:id="37"/>
      <w:r w:rsidRPr="0068742B">
        <w:rPr>
          <w:sz w:val="22"/>
          <w:szCs w:val="22"/>
        </w:rPr>
        <w:t xml:space="preserve"> </w:t>
      </w:r>
    </w:p>
    <w:p w14:paraId="34035020" w14:textId="77777777" w:rsidR="00E95C49" w:rsidRPr="0068742B" w:rsidRDefault="00E95C49" w:rsidP="00E95C49">
      <w:pPr>
        <w:pStyle w:val="Default"/>
        <w:spacing w:line="276" w:lineRule="auto"/>
        <w:jc w:val="both"/>
        <w:rPr>
          <w:rFonts w:ascii="Arial" w:hAnsi="Arial" w:cs="Arial"/>
          <w:sz w:val="22"/>
          <w:szCs w:val="22"/>
        </w:rPr>
      </w:pPr>
      <w:bookmarkStart w:id="38" w:name="_Toc55303152"/>
      <w:r w:rsidRPr="0068742B">
        <w:rPr>
          <w:rFonts w:ascii="Arial" w:hAnsi="Arial" w:cs="Arial"/>
          <w:sz w:val="22"/>
          <w:szCs w:val="22"/>
        </w:rPr>
        <w:t xml:space="preserve">Ver tabla de </w:t>
      </w:r>
      <w:r w:rsidRPr="0068742B">
        <w:rPr>
          <w:rFonts w:ascii="Arial" w:hAnsi="Arial" w:cs="Arial"/>
          <w:bCs/>
          <w:sz w:val="22"/>
          <w:szCs w:val="22"/>
        </w:rPr>
        <w:t>retención</w:t>
      </w:r>
      <w:r w:rsidRPr="0068742B">
        <w:rPr>
          <w:rFonts w:ascii="Arial" w:hAnsi="Arial" w:cs="Arial"/>
          <w:sz w:val="22"/>
          <w:szCs w:val="22"/>
        </w:rPr>
        <w:t xml:space="preserve"> documental validada por el Comité Nacional del SIGCMA</w:t>
      </w:r>
      <w:bookmarkEnd w:id="38"/>
    </w:p>
    <w:p w14:paraId="045C8E30" w14:textId="04D8654E" w:rsidR="00E95C49" w:rsidRPr="0068742B" w:rsidRDefault="00E95C49" w:rsidP="00BB7752">
      <w:pPr>
        <w:pStyle w:val="Ttulo1"/>
        <w:numPr>
          <w:ilvl w:val="0"/>
          <w:numId w:val="29"/>
        </w:numPr>
        <w:spacing w:after="0"/>
        <w:jc w:val="left"/>
        <w:rPr>
          <w:sz w:val="22"/>
          <w:szCs w:val="22"/>
        </w:rPr>
      </w:pPr>
      <w:bookmarkStart w:id="39" w:name="_Toc55303153"/>
      <w:bookmarkStart w:id="40" w:name="_Toc75534543"/>
      <w:bookmarkStart w:id="41" w:name="_Toc169081798"/>
      <w:r w:rsidRPr="0068742B">
        <w:rPr>
          <w:sz w:val="22"/>
          <w:szCs w:val="22"/>
        </w:rPr>
        <w:t>CONTROL DE CAMBIOS</w:t>
      </w:r>
      <w:bookmarkEnd w:id="39"/>
      <w:bookmarkEnd w:id="40"/>
      <w:bookmarkEnd w:id="41"/>
    </w:p>
    <w:tbl>
      <w:tblPr>
        <w:tblpPr w:leftFromText="141" w:rightFromText="141" w:vertAnchor="text" w:horzAnchor="margin" w:tblpXSpec="center" w:tblpY="3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2023"/>
        <w:gridCol w:w="5386"/>
      </w:tblGrid>
      <w:tr w:rsidR="00E95C49" w:rsidRPr="0068742B" w14:paraId="35CB5C04" w14:textId="77777777" w:rsidTr="00F13DDE">
        <w:trPr>
          <w:trHeight w:val="281"/>
        </w:trPr>
        <w:tc>
          <w:tcPr>
            <w:tcW w:w="1233" w:type="dxa"/>
            <w:vAlign w:val="center"/>
          </w:tcPr>
          <w:p w14:paraId="6DC772D2" w14:textId="77777777" w:rsidR="00E95C49" w:rsidRPr="0068742B" w:rsidRDefault="00E95C49" w:rsidP="00F13DDE">
            <w:pPr>
              <w:spacing w:after="0"/>
              <w:contextualSpacing/>
              <w:jc w:val="center"/>
              <w:rPr>
                <w:rFonts w:ascii="Arial" w:hAnsi="Arial" w:cs="Arial"/>
              </w:rPr>
            </w:pPr>
            <w:r w:rsidRPr="0068742B">
              <w:rPr>
                <w:rFonts w:ascii="Arial" w:hAnsi="Arial" w:cs="Arial"/>
              </w:rPr>
              <w:t>Versión</w:t>
            </w:r>
          </w:p>
        </w:tc>
        <w:tc>
          <w:tcPr>
            <w:tcW w:w="2023" w:type="dxa"/>
            <w:vAlign w:val="center"/>
          </w:tcPr>
          <w:p w14:paraId="178CC2A6" w14:textId="77777777" w:rsidR="00E95C49" w:rsidRPr="0068742B" w:rsidRDefault="00E95C49" w:rsidP="00F13DDE">
            <w:pPr>
              <w:spacing w:after="0"/>
              <w:contextualSpacing/>
              <w:jc w:val="center"/>
              <w:rPr>
                <w:rFonts w:ascii="Arial" w:hAnsi="Arial" w:cs="Arial"/>
              </w:rPr>
            </w:pPr>
            <w:r w:rsidRPr="0068742B">
              <w:rPr>
                <w:rFonts w:ascii="Arial" w:hAnsi="Arial" w:cs="Arial"/>
              </w:rPr>
              <w:t>Fecha</w:t>
            </w:r>
          </w:p>
        </w:tc>
        <w:tc>
          <w:tcPr>
            <w:tcW w:w="5386" w:type="dxa"/>
            <w:vAlign w:val="center"/>
          </w:tcPr>
          <w:p w14:paraId="0E142490" w14:textId="77777777" w:rsidR="00E95C49" w:rsidRPr="0068742B" w:rsidRDefault="00E95C49" w:rsidP="00F13DDE">
            <w:pPr>
              <w:spacing w:after="0"/>
              <w:contextualSpacing/>
              <w:jc w:val="center"/>
              <w:rPr>
                <w:rFonts w:ascii="Arial" w:hAnsi="Arial" w:cs="Arial"/>
              </w:rPr>
            </w:pPr>
            <w:r w:rsidRPr="0068742B">
              <w:rPr>
                <w:rFonts w:ascii="Arial" w:hAnsi="Arial" w:cs="Arial"/>
              </w:rPr>
              <w:t xml:space="preserve">Descripción del cambio </w:t>
            </w:r>
          </w:p>
        </w:tc>
      </w:tr>
      <w:tr w:rsidR="00E95C49" w:rsidRPr="0068742B" w14:paraId="3F6B0ACB" w14:textId="77777777" w:rsidTr="00F13DDE">
        <w:trPr>
          <w:trHeight w:val="536"/>
        </w:trPr>
        <w:tc>
          <w:tcPr>
            <w:tcW w:w="1233" w:type="dxa"/>
            <w:vAlign w:val="center"/>
          </w:tcPr>
          <w:p w14:paraId="5595C5AA" w14:textId="77777777" w:rsidR="00E95C49" w:rsidRPr="0068742B" w:rsidRDefault="00E95C49" w:rsidP="00F13DDE">
            <w:pPr>
              <w:spacing w:after="0"/>
              <w:contextualSpacing/>
              <w:jc w:val="center"/>
              <w:rPr>
                <w:rFonts w:ascii="Arial" w:hAnsi="Arial" w:cs="Arial"/>
              </w:rPr>
            </w:pPr>
            <w:r w:rsidRPr="0068742B">
              <w:rPr>
                <w:rFonts w:ascii="Arial" w:hAnsi="Arial" w:cs="Arial"/>
              </w:rPr>
              <w:t>0</w:t>
            </w:r>
          </w:p>
        </w:tc>
        <w:tc>
          <w:tcPr>
            <w:tcW w:w="2023" w:type="dxa"/>
            <w:vAlign w:val="center"/>
          </w:tcPr>
          <w:p w14:paraId="6DCCFE25" w14:textId="77777777" w:rsidR="00E95C49" w:rsidRPr="0068742B" w:rsidRDefault="00E95C49" w:rsidP="00F13DDE">
            <w:pPr>
              <w:spacing w:after="0"/>
              <w:contextualSpacing/>
              <w:rPr>
                <w:rFonts w:ascii="Arial" w:hAnsi="Arial" w:cs="Arial"/>
              </w:rPr>
            </w:pPr>
            <w:r w:rsidRPr="0068742B">
              <w:rPr>
                <w:rFonts w:ascii="Arial" w:hAnsi="Arial" w:cs="Arial"/>
              </w:rPr>
              <w:t>02 agosto de 2021</w:t>
            </w:r>
          </w:p>
        </w:tc>
        <w:tc>
          <w:tcPr>
            <w:tcW w:w="5386" w:type="dxa"/>
            <w:vAlign w:val="center"/>
          </w:tcPr>
          <w:p w14:paraId="6C3EC727" w14:textId="77777777" w:rsidR="00E95C49" w:rsidRPr="0068742B" w:rsidRDefault="00E95C49" w:rsidP="00F13DDE">
            <w:pPr>
              <w:spacing w:after="0"/>
              <w:contextualSpacing/>
              <w:jc w:val="both"/>
              <w:rPr>
                <w:rFonts w:ascii="Arial" w:hAnsi="Arial" w:cs="Arial"/>
              </w:rPr>
            </w:pPr>
            <w:r w:rsidRPr="0068742B">
              <w:rPr>
                <w:rFonts w:ascii="Arial" w:hAnsi="Arial" w:cs="Arial"/>
              </w:rPr>
              <w:t>Creación del documento</w:t>
            </w:r>
          </w:p>
        </w:tc>
      </w:tr>
      <w:tr w:rsidR="00E95C49" w:rsidRPr="0068742B" w14:paraId="0A9FC76F" w14:textId="77777777" w:rsidTr="00F13DDE">
        <w:trPr>
          <w:trHeight w:val="536"/>
        </w:trPr>
        <w:tc>
          <w:tcPr>
            <w:tcW w:w="1233" w:type="dxa"/>
            <w:vAlign w:val="center"/>
          </w:tcPr>
          <w:p w14:paraId="0889EFAE" w14:textId="77777777" w:rsidR="00E95C49" w:rsidRPr="0068742B" w:rsidRDefault="00E95C49" w:rsidP="00F13DDE">
            <w:pPr>
              <w:contextualSpacing/>
              <w:jc w:val="center"/>
              <w:rPr>
                <w:rFonts w:ascii="Arial" w:hAnsi="Arial" w:cs="Arial"/>
              </w:rPr>
            </w:pPr>
            <w:r w:rsidRPr="0068742B">
              <w:rPr>
                <w:rFonts w:ascii="Arial" w:hAnsi="Arial" w:cs="Arial"/>
              </w:rPr>
              <w:t>1</w:t>
            </w:r>
          </w:p>
        </w:tc>
        <w:tc>
          <w:tcPr>
            <w:tcW w:w="2023" w:type="dxa"/>
            <w:vAlign w:val="center"/>
          </w:tcPr>
          <w:p w14:paraId="2EBCA933" w14:textId="77777777" w:rsidR="00E95C49" w:rsidRPr="0068742B" w:rsidRDefault="00E95C49" w:rsidP="00F13DDE">
            <w:pPr>
              <w:contextualSpacing/>
              <w:rPr>
                <w:rFonts w:ascii="Arial" w:hAnsi="Arial" w:cs="Arial"/>
              </w:rPr>
            </w:pPr>
            <w:r w:rsidRPr="0068742B">
              <w:rPr>
                <w:rFonts w:ascii="Arial" w:hAnsi="Arial" w:cs="Arial"/>
              </w:rPr>
              <w:t>07 marzo de 2024</w:t>
            </w:r>
          </w:p>
        </w:tc>
        <w:tc>
          <w:tcPr>
            <w:tcW w:w="5386" w:type="dxa"/>
            <w:vAlign w:val="center"/>
          </w:tcPr>
          <w:p w14:paraId="16B3CBD7" w14:textId="77777777" w:rsidR="00E95C49" w:rsidRPr="0068742B" w:rsidRDefault="00E95C49" w:rsidP="00F13DDE">
            <w:pPr>
              <w:contextualSpacing/>
              <w:jc w:val="both"/>
              <w:rPr>
                <w:rFonts w:ascii="Arial" w:hAnsi="Arial" w:cs="Arial"/>
              </w:rPr>
            </w:pPr>
            <w:r w:rsidRPr="0068742B">
              <w:rPr>
                <w:rFonts w:ascii="Arial" w:hAnsi="Arial" w:cs="Arial"/>
              </w:rPr>
              <w:t>Inclusión de medidas con base en el PESV</w:t>
            </w:r>
          </w:p>
        </w:tc>
      </w:tr>
      <w:bookmarkEnd w:id="17"/>
    </w:tbl>
    <w:p w14:paraId="34A31FAE" w14:textId="77777777" w:rsidR="009B0B0B" w:rsidRPr="0068742B" w:rsidRDefault="009B0B0B" w:rsidP="00EC76A3">
      <w:pPr>
        <w:pStyle w:val="Prrafodelista"/>
        <w:numPr>
          <w:ilvl w:val="0"/>
          <w:numId w:val="10"/>
        </w:numPr>
        <w:spacing w:after="120"/>
        <w:contextualSpacing w:val="0"/>
        <w:jc w:val="both"/>
        <w:rPr>
          <w:rFonts w:ascii="Arial" w:hAnsi="Arial" w:cs="Arial"/>
          <w:vanish/>
        </w:rPr>
      </w:pPr>
    </w:p>
    <w:p w14:paraId="34A31FAF" w14:textId="77777777" w:rsidR="009B0B0B" w:rsidRPr="0068742B" w:rsidRDefault="009B0B0B" w:rsidP="00EC76A3">
      <w:pPr>
        <w:pStyle w:val="Prrafodelista"/>
        <w:numPr>
          <w:ilvl w:val="0"/>
          <w:numId w:val="10"/>
        </w:numPr>
        <w:spacing w:after="120"/>
        <w:contextualSpacing w:val="0"/>
        <w:jc w:val="both"/>
        <w:rPr>
          <w:rFonts w:ascii="Arial" w:hAnsi="Arial" w:cs="Arial"/>
          <w:vanish/>
        </w:rPr>
      </w:pPr>
    </w:p>
    <w:p w14:paraId="34A31FB0" w14:textId="77777777" w:rsidR="009B0B0B" w:rsidRPr="0068742B" w:rsidRDefault="009B0B0B" w:rsidP="00EC76A3">
      <w:pPr>
        <w:pStyle w:val="Prrafodelista"/>
        <w:numPr>
          <w:ilvl w:val="0"/>
          <w:numId w:val="10"/>
        </w:numPr>
        <w:spacing w:after="120"/>
        <w:contextualSpacing w:val="0"/>
        <w:jc w:val="both"/>
        <w:rPr>
          <w:rFonts w:ascii="Arial" w:hAnsi="Arial" w:cs="Arial"/>
          <w:vanish/>
        </w:rPr>
      </w:pPr>
    </w:p>
    <w:p w14:paraId="34A31FB1" w14:textId="77777777" w:rsidR="009B0B0B" w:rsidRPr="0068742B" w:rsidRDefault="009B0B0B" w:rsidP="00EC76A3">
      <w:pPr>
        <w:pStyle w:val="Prrafodelista"/>
        <w:numPr>
          <w:ilvl w:val="0"/>
          <w:numId w:val="10"/>
        </w:numPr>
        <w:spacing w:after="120"/>
        <w:contextualSpacing w:val="0"/>
        <w:jc w:val="both"/>
        <w:rPr>
          <w:rFonts w:ascii="Arial" w:hAnsi="Arial" w:cs="Arial"/>
          <w:vanish/>
        </w:rPr>
      </w:pPr>
    </w:p>
    <w:p w14:paraId="34A31FB2" w14:textId="77777777" w:rsidR="009B0B0B" w:rsidRPr="0068742B" w:rsidRDefault="009B0B0B" w:rsidP="00EC76A3">
      <w:pPr>
        <w:pStyle w:val="Prrafodelista"/>
        <w:numPr>
          <w:ilvl w:val="0"/>
          <w:numId w:val="10"/>
        </w:numPr>
        <w:spacing w:after="120"/>
        <w:contextualSpacing w:val="0"/>
        <w:jc w:val="both"/>
        <w:rPr>
          <w:rFonts w:ascii="Arial" w:hAnsi="Arial" w:cs="Arial"/>
          <w:vanish/>
        </w:rPr>
      </w:pPr>
    </w:p>
    <w:p w14:paraId="34A31FB3" w14:textId="77777777" w:rsidR="009B0B0B" w:rsidRPr="0068742B" w:rsidRDefault="009B0B0B" w:rsidP="00EC76A3">
      <w:pPr>
        <w:pStyle w:val="Prrafodelista"/>
        <w:numPr>
          <w:ilvl w:val="0"/>
          <w:numId w:val="10"/>
        </w:numPr>
        <w:spacing w:after="120"/>
        <w:contextualSpacing w:val="0"/>
        <w:jc w:val="both"/>
        <w:rPr>
          <w:rFonts w:ascii="Arial" w:hAnsi="Arial" w:cs="Arial"/>
          <w:vanish/>
        </w:rPr>
      </w:pPr>
    </w:p>
    <w:sectPr w:rsidR="009B0B0B" w:rsidRPr="0068742B" w:rsidSect="009B7988">
      <w:headerReference w:type="default" r:id="rId9"/>
      <w:footerReference w:type="default" r:id="rId10"/>
      <w:headerReference w:type="first" r:id="rId11"/>
      <w:footerReference w:type="first" r:id="rId12"/>
      <w:pgSz w:w="11906" w:h="16838"/>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28477" w14:textId="77777777" w:rsidR="004304AA" w:rsidRDefault="004304AA" w:rsidP="00EA3060">
      <w:pPr>
        <w:spacing w:after="0" w:line="240" w:lineRule="auto"/>
      </w:pPr>
      <w:r>
        <w:separator/>
      </w:r>
    </w:p>
  </w:endnote>
  <w:endnote w:type="continuationSeparator" w:id="0">
    <w:p w14:paraId="1D184F93" w14:textId="77777777" w:rsidR="004304AA" w:rsidRDefault="004304AA" w:rsidP="00EA3060">
      <w:pPr>
        <w:spacing w:after="0" w:line="240" w:lineRule="auto"/>
      </w:pPr>
      <w:r>
        <w:continuationSeparator/>
      </w:r>
    </w:p>
  </w:endnote>
  <w:endnote w:type="continuationNotice" w:id="1">
    <w:p w14:paraId="5EC4D703" w14:textId="77777777" w:rsidR="004304AA" w:rsidRDefault="00430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numGothic">
    <w:charset w:val="81"/>
    <w:family w:val="auto"/>
    <w:pitch w:val="variable"/>
    <w:sig w:usb0="80000003" w:usb1="09D7FCEB" w:usb2="00000010" w:usb3="00000000" w:csb0="00080001" w:csb1="00000000"/>
  </w:font>
  <w:font w:name="Berylium">
    <w:altName w:val="Cambria"/>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2299"/>
      <w:gridCol w:w="2389"/>
      <w:gridCol w:w="2674"/>
    </w:tblGrid>
    <w:tr w:rsidR="000649C8" w:rsidRPr="000649C8" w14:paraId="2C7D4544" w14:textId="77777777" w:rsidTr="00F13DDE">
      <w:trPr>
        <w:trHeight w:val="210"/>
      </w:trPr>
      <w:tc>
        <w:tcPr>
          <w:tcW w:w="1126" w:type="dxa"/>
          <w:tcBorders>
            <w:top w:val="single" w:sz="6" w:space="0" w:color="auto"/>
            <w:left w:val="single" w:sz="6" w:space="0" w:color="auto"/>
            <w:bottom w:val="single" w:sz="6" w:space="0" w:color="auto"/>
            <w:right w:val="single" w:sz="6" w:space="0" w:color="auto"/>
          </w:tcBorders>
          <w:shd w:val="clear" w:color="auto" w:fill="auto"/>
          <w:hideMark/>
        </w:tcPr>
        <w:p w14:paraId="5AA4C29A"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CÓDIGO</w:t>
          </w:r>
          <w:r w:rsidRPr="000649C8">
            <w:rPr>
              <w:rFonts w:ascii="Berylium" w:eastAsia="Times New Roman" w:hAnsi="Berylium" w:cs="Segoe UI"/>
              <w:sz w:val="18"/>
              <w:szCs w:val="18"/>
              <w:lang w:val="es-CO" w:eastAsia="es-CO"/>
            </w:rPr>
            <w:t> </w:t>
          </w:r>
        </w:p>
        <w:p w14:paraId="7DCA6A41" w14:textId="056FC2AD"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Pr>
              <w:rFonts w:ascii="Berylium" w:eastAsia="Times New Roman" w:hAnsi="Berylium" w:cs="Segoe UI"/>
              <w:sz w:val="18"/>
              <w:szCs w:val="18"/>
              <w:lang w:eastAsia="es-CO"/>
            </w:rPr>
            <w:t>P</w:t>
          </w:r>
          <w:r w:rsidR="00227554">
            <w:rPr>
              <w:rFonts w:ascii="Berylium" w:eastAsia="Times New Roman" w:hAnsi="Berylium" w:cs="Segoe UI"/>
              <w:sz w:val="18"/>
              <w:szCs w:val="18"/>
              <w:lang w:eastAsia="es-CO"/>
            </w:rPr>
            <w:t>R</w:t>
          </w:r>
          <w:r w:rsidRPr="000649C8">
            <w:rPr>
              <w:rFonts w:ascii="Berylium" w:eastAsia="Times New Roman" w:hAnsi="Berylium" w:cs="Segoe UI"/>
              <w:sz w:val="18"/>
              <w:szCs w:val="18"/>
              <w:lang w:eastAsia="es-CO"/>
            </w:rPr>
            <w:t>-ASST-0</w:t>
          </w:r>
          <w:r>
            <w:rPr>
              <w:rFonts w:ascii="Berylium" w:eastAsia="Times New Roman" w:hAnsi="Berylium" w:cs="Segoe UI"/>
              <w:sz w:val="18"/>
              <w:szCs w:val="18"/>
              <w:lang w:eastAsia="es-CO"/>
            </w:rPr>
            <w:t>7</w:t>
          </w:r>
          <w:r w:rsidRPr="000649C8">
            <w:rPr>
              <w:rFonts w:ascii="Berylium" w:eastAsia="Times New Roman" w:hAnsi="Berylium" w:cs="Segoe UI"/>
              <w:sz w:val="18"/>
              <w:szCs w:val="18"/>
              <w:lang w:val="es-CO" w:eastAsia="es-CO"/>
            </w:rPr>
            <w:t> </w:t>
          </w:r>
        </w:p>
      </w:tc>
      <w:tc>
        <w:tcPr>
          <w:tcW w:w="2299" w:type="dxa"/>
          <w:tcBorders>
            <w:top w:val="single" w:sz="6" w:space="0" w:color="auto"/>
            <w:left w:val="single" w:sz="6" w:space="0" w:color="auto"/>
            <w:bottom w:val="single" w:sz="6" w:space="0" w:color="auto"/>
            <w:right w:val="single" w:sz="6" w:space="0" w:color="auto"/>
          </w:tcBorders>
          <w:shd w:val="clear" w:color="auto" w:fill="auto"/>
          <w:hideMark/>
        </w:tcPr>
        <w:p w14:paraId="595B376C"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ELABORÓ</w:t>
          </w:r>
          <w:r w:rsidRPr="000649C8">
            <w:rPr>
              <w:rFonts w:ascii="Berylium" w:eastAsia="Times New Roman" w:hAnsi="Berylium" w:cs="Segoe UI"/>
              <w:sz w:val="18"/>
              <w:szCs w:val="18"/>
              <w:lang w:val="es-CO" w:eastAsia="es-CO"/>
            </w:rPr>
            <w:t> </w:t>
          </w:r>
        </w:p>
        <w:p w14:paraId="1B6A1529"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sz w:val="18"/>
              <w:szCs w:val="18"/>
              <w:lang w:eastAsia="es-CO"/>
            </w:rPr>
            <w:t>Líder del Proceso</w:t>
          </w:r>
          <w:r w:rsidRPr="000649C8">
            <w:rPr>
              <w:rFonts w:ascii="Berylium" w:eastAsia="Times New Roman" w:hAnsi="Berylium" w:cs="Segoe UI"/>
              <w:sz w:val="18"/>
              <w:szCs w:val="18"/>
              <w:lang w:val="es-CO" w:eastAsia="es-CO"/>
            </w:rPr>
            <w:t> </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4FBA8116"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REVISÓ</w:t>
          </w:r>
          <w:r w:rsidRPr="000649C8">
            <w:rPr>
              <w:rFonts w:ascii="Berylium" w:eastAsia="Times New Roman" w:hAnsi="Berylium" w:cs="Segoe UI"/>
              <w:sz w:val="18"/>
              <w:szCs w:val="18"/>
              <w:lang w:val="es-CO" w:eastAsia="es-CO"/>
            </w:rPr>
            <w:t> </w:t>
          </w:r>
        </w:p>
        <w:p w14:paraId="40F715DD"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sz w:val="18"/>
              <w:szCs w:val="18"/>
              <w:lang w:eastAsia="es-CO"/>
            </w:rPr>
            <w:t>Coordinación Nacional SIGCMA</w:t>
          </w:r>
          <w:r w:rsidRPr="000649C8">
            <w:rPr>
              <w:rFonts w:ascii="Berylium" w:eastAsia="Times New Roman" w:hAnsi="Berylium" w:cs="Segoe UI"/>
              <w:sz w:val="18"/>
              <w:szCs w:val="18"/>
              <w:lang w:val="es-CO" w:eastAsia="es-CO"/>
            </w:rPr>
            <w:t> </w:t>
          </w:r>
        </w:p>
      </w:tc>
      <w:tc>
        <w:tcPr>
          <w:tcW w:w="2674" w:type="dxa"/>
          <w:tcBorders>
            <w:top w:val="single" w:sz="6" w:space="0" w:color="auto"/>
            <w:left w:val="single" w:sz="6" w:space="0" w:color="auto"/>
            <w:bottom w:val="single" w:sz="6" w:space="0" w:color="auto"/>
            <w:right w:val="single" w:sz="6" w:space="0" w:color="auto"/>
          </w:tcBorders>
          <w:shd w:val="clear" w:color="auto" w:fill="auto"/>
          <w:hideMark/>
        </w:tcPr>
        <w:p w14:paraId="620E9633"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APROBÓ</w:t>
          </w:r>
          <w:r w:rsidRPr="000649C8">
            <w:rPr>
              <w:rFonts w:ascii="Berylium" w:eastAsia="Times New Roman" w:hAnsi="Berylium" w:cs="Segoe UI"/>
              <w:sz w:val="18"/>
              <w:szCs w:val="18"/>
              <w:lang w:val="es-CO" w:eastAsia="es-CO"/>
            </w:rPr>
            <w:t> </w:t>
          </w:r>
        </w:p>
        <w:p w14:paraId="64A51757"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sz w:val="18"/>
              <w:szCs w:val="18"/>
              <w:lang w:eastAsia="es-CO"/>
            </w:rPr>
            <w:t>Comité Nacional SIGCMA</w:t>
          </w:r>
          <w:r w:rsidRPr="000649C8">
            <w:rPr>
              <w:rFonts w:ascii="Berylium" w:eastAsia="Times New Roman" w:hAnsi="Berylium" w:cs="Segoe UI"/>
              <w:sz w:val="18"/>
              <w:szCs w:val="18"/>
              <w:lang w:val="es-CO" w:eastAsia="es-CO"/>
            </w:rPr>
            <w:t> </w:t>
          </w:r>
        </w:p>
      </w:tc>
    </w:tr>
    <w:tr w:rsidR="000649C8" w:rsidRPr="000649C8" w14:paraId="69E1319A" w14:textId="77777777" w:rsidTr="00F13DDE">
      <w:trPr>
        <w:trHeight w:val="375"/>
      </w:trPr>
      <w:tc>
        <w:tcPr>
          <w:tcW w:w="1126" w:type="dxa"/>
          <w:tcBorders>
            <w:top w:val="single" w:sz="6" w:space="0" w:color="auto"/>
            <w:left w:val="single" w:sz="6" w:space="0" w:color="auto"/>
            <w:bottom w:val="single" w:sz="6" w:space="0" w:color="auto"/>
            <w:right w:val="single" w:sz="6" w:space="0" w:color="auto"/>
          </w:tcBorders>
          <w:shd w:val="clear" w:color="auto" w:fill="auto"/>
          <w:hideMark/>
        </w:tcPr>
        <w:p w14:paraId="5CD70151"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VERSIÓN</w:t>
          </w:r>
          <w:r w:rsidRPr="000649C8">
            <w:rPr>
              <w:rFonts w:ascii="Berylium" w:eastAsia="Times New Roman" w:hAnsi="Berylium" w:cs="Segoe UI"/>
              <w:sz w:val="18"/>
              <w:szCs w:val="18"/>
              <w:lang w:val="es-CO" w:eastAsia="es-CO"/>
            </w:rPr>
            <w:t> </w:t>
          </w:r>
        </w:p>
        <w:p w14:paraId="3F5A626F"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sz w:val="18"/>
              <w:szCs w:val="18"/>
              <w:lang w:eastAsia="es-CO"/>
            </w:rPr>
            <w:t>01</w:t>
          </w:r>
          <w:r w:rsidRPr="000649C8">
            <w:rPr>
              <w:rFonts w:ascii="Berylium" w:eastAsia="Times New Roman" w:hAnsi="Berylium" w:cs="Segoe UI"/>
              <w:sz w:val="18"/>
              <w:szCs w:val="18"/>
              <w:lang w:val="es-CO" w:eastAsia="es-CO"/>
            </w:rPr>
            <w:t> </w:t>
          </w:r>
        </w:p>
      </w:tc>
      <w:tc>
        <w:tcPr>
          <w:tcW w:w="2299" w:type="dxa"/>
          <w:tcBorders>
            <w:top w:val="single" w:sz="6" w:space="0" w:color="auto"/>
            <w:left w:val="single" w:sz="6" w:space="0" w:color="auto"/>
            <w:bottom w:val="single" w:sz="6" w:space="0" w:color="auto"/>
            <w:right w:val="single" w:sz="6" w:space="0" w:color="auto"/>
          </w:tcBorders>
          <w:shd w:val="clear" w:color="auto" w:fill="auto"/>
          <w:hideMark/>
        </w:tcPr>
        <w:p w14:paraId="097F0648"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FECHA</w:t>
          </w:r>
          <w:r w:rsidRPr="000649C8">
            <w:rPr>
              <w:rFonts w:ascii="Berylium" w:eastAsia="Times New Roman" w:hAnsi="Berylium" w:cs="Segoe UI"/>
              <w:sz w:val="18"/>
              <w:szCs w:val="18"/>
              <w:lang w:val="es-CO" w:eastAsia="es-CO"/>
            </w:rPr>
            <w:t> </w:t>
          </w:r>
        </w:p>
        <w:p w14:paraId="6920B658"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Pr>
              <w:rFonts w:ascii="Berylium" w:eastAsia="Times New Roman" w:hAnsi="Berylium" w:cs="Segoe UI"/>
              <w:sz w:val="18"/>
              <w:szCs w:val="18"/>
              <w:lang w:eastAsia="es-CO"/>
            </w:rPr>
            <w:t>07/03/2024</w:t>
          </w:r>
          <w:r w:rsidRPr="000649C8">
            <w:rPr>
              <w:rFonts w:ascii="Berylium" w:eastAsia="Times New Roman" w:hAnsi="Berylium" w:cs="Segoe UI"/>
              <w:sz w:val="18"/>
              <w:szCs w:val="18"/>
              <w:lang w:val="es-CO" w:eastAsia="es-CO"/>
            </w:rPr>
            <w:t> </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27004508"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FECHA</w:t>
          </w:r>
          <w:r w:rsidRPr="000649C8">
            <w:rPr>
              <w:rFonts w:ascii="Berylium" w:eastAsia="Times New Roman" w:hAnsi="Berylium" w:cs="Segoe UI"/>
              <w:sz w:val="18"/>
              <w:szCs w:val="18"/>
              <w:lang w:val="es-CO" w:eastAsia="es-CO"/>
            </w:rPr>
            <w:t> </w:t>
          </w:r>
        </w:p>
        <w:p w14:paraId="50650F6F" w14:textId="18401E93"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sz w:val="18"/>
              <w:szCs w:val="18"/>
              <w:lang w:val="es-CO" w:eastAsia="es-CO"/>
            </w:rPr>
            <w:t> </w:t>
          </w:r>
          <w:r w:rsidR="00B80F5F">
            <w:rPr>
              <w:rFonts w:ascii="Berylium" w:eastAsia="Times New Roman" w:hAnsi="Berylium" w:cs="Segoe UI"/>
              <w:sz w:val="18"/>
              <w:szCs w:val="18"/>
              <w:lang w:eastAsia="es-CO"/>
            </w:rPr>
            <w:t>07/03/2024</w:t>
          </w:r>
          <w:r w:rsidR="00B80F5F" w:rsidRPr="000649C8">
            <w:rPr>
              <w:rFonts w:ascii="Berylium" w:eastAsia="Times New Roman" w:hAnsi="Berylium" w:cs="Segoe UI"/>
              <w:sz w:val="18"/>
              <w:szCs w:val="18"/>
              <w:lang w:val="es-CO" w:eastAsia="es-CO"/>
            </w:rPr>
            <w:t> </w:t>
          </w:r>
        </w:p>
      </w:tc>
      <w:tc>
        <w:tcPr>
          <w:tcW w:w="2674" w:type="dxa"/>
          <w:tcBorders>
            <w:top w:val="single" w:sz="6" w:space="0" w:color="auto"/>
            <w:left w:val="single" w:sz="6" w:space="0" w:color="auto"/>
            <w:bottom w:val="single" w:sz="6" w:space="0" w:color="auto"/>
            <w:right w:val="single" w:sz="6" w:space="0" w:color="auto"/>
          </w:tcBorders>
          <w:shd w:val="clear" w:color="auto" w:fill="auto"/>
          <w:hideMark/>
        </w:tcPr>
        <w:p w14:paraId="500DF2C2"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FECHA</w:t>
          </w:r>
          <w:r w:rsidRPr="000649C8">
            <w:rPr>
              <w:rFonts w:ascii="Berylium" w:eastAsia="Times New Roman" w:hAnsi="Berylium" w:cs="Segoe UI"/>
              <w:sz w:val="18"/>
              <w:szCs w:val="18"/>
              <w:lang w:val="es-CO" w:eastAsia="es-CO"/>
            </w:rPr>
            <w:t> </w:t>
          </w:r>
        </w:p>
        <w:p w14:paraId="4226E9B9" w14:textId="7283C2CB"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sz w:val="18"/>
              <w:szCs w:val="18"/>
              <w:lang w:val="es-CO" w:eastAsia="es-CO"/>
            </w:rPr>
            <w:t> </w:t>
          </w:r>
          <w:r w:rsidR="00B80F5F" w:rsidRPr="000649C8">
            <w:rPr>
              <w:rFonts w:ascii="Berylium" w:eastAsia="Times New Roman" w:hAnsi="Berylium" w:cs="Segoe UI"/>
              <w:sz w:val="18"/>
              <w:szCs w:val="18"/>
              <w:lang w:val="es-CO" w:eastAsia="es-CO"/>
            </w:rPr>
            <w:t> </w:t>
          </w:r>
          <w:r w:rsidR="00B80F5F">
            <w:rPr>
              <w:rFonts w:ascii="Berylium" w:eastAsia="Times New Roman" w:hAnsi="Berylium" w:cs="Segoe UI"/>
              <w:sz w:val="18"/>
              <w:szCs w:val="18"/>
              <w:lang w:val="es-CO" w:eastAsia="es-CO"/>
            </w:rPr>
            <w:t>23/05/2024</w:t>
          </w:r>
        </w:p>
      </w:tc>
    </w:tr>
  </w:tbl>
  <w:p w14:paraId="4DF8BE2E" w14:textId="77777777" w:rsidR="000649C8" w:rsidRDefault="000649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2299"/>
      <w:gridCol w:w="2389"/>
      <w:gridCol w:w="2674"/>
    </w:tblGrid>
    <w:tr w:rsidR="000649C8" w:rsidRPr="000649C8" w14:paraId="3EBE3335" w14:textId="77777777" w:rsidTr="000649C8">
      <w:trPr>
        <w:trHeight w:val="210"/>
      </w:trPr>
      <w:tc>
        <w:tcPr>
          <w:tcW w:w="1126" w:type="dxa"/>
          <w:tcBorders>
            <w:top w:val="single" w:sz="6" w:space="0" w:color="auto"/>
            <w:left w:val="single" w:sz="6" w:space="0" w:color="auto"/>
            <w:bottom w:val="single" w:sz="6" w:space="0" w:color="auto"/>
            <w:right w:val="single" w:sz="6" w:space="0" w:color="auto"/>
          </w:tcBorders>
          <w:shd w:val="clear" w:color="auto" w:fill="auto"/>
          <w:hideMark/>
        </w:tcPr>
        <w:p w14:paraId="7D401391"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CÓDIGO</w:t>
          </w:r>
          <w:r w:rsidRPr="000649C8">
            <w:rPr>
              <w:rFonts w:ascii="Berylium" w:eastAsia="Times New Roman" w:hAnsi="Berylium" w:cs="Segoe UI"/>
              <w:sz w:val="18"/>
              <w:szCs w:val="18"/>
              <w:lang w:val="es-CO" w:eastAsia="es-CO"/>
            </w:rPr>
            <w:t> </w:t>
          </w:r>
        </w:p>
        <w:p w14:paraId="1E3B8AE1" w14:textId="6A1A1AF9"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Pr>
              <w:rFonts w:ascii="Berylium" w:eastAsia="Times New Roman" w:hAnsi="Berylium" w:cs="Segoe UI"/>
              <w:sz w:val="18"/>
              <w:szCs w:val="18"/>
              <w:lang w:eastAsia="es-CO"/>
            </w:rPr>
            <w:t>P</w:t>
          </w:r>
          <w:r w:rsidR="00343177">
            <w:rPr>
              <w:rFonts w:ascii="Berylium" w:eastAsia="Times New Roman" w:hAnsi="Berylium" w:cs="Segoe UI"/>
              <w:sz w:val="18"/>
              <w:szCs w:val="18"/>
              <w:lang w:eastAsia="es-CO"/>
            </w:rPr>
            <w:t>G</w:t>
          </w:r>
          <w:r w:rsidRPr="000649C8">
            <w:rPr>
              <w:rFonts w:ascii="Berylium" w:eastAsia="Times New Roman" w:hAnsi="Berylium" w:cs="Segoe UI"/>
              <w:sz w:val="18"/>
              <w:szCs w:val="18"/>
              <w:lang w:eastAsia="es-CO"/>
            </w:rPr>
            <w:t>-ASST-0</w:t>
          </w:r>
          <w:r>
            <w:rPr>
              <w:rFonts w:ascii="Berylium" w:eastAsia="Times New Roman" w:hAnsi="Berylium" w:cs="Segoe UI"/>
              <w:sz w:val="18"/>
              <w:szCs w:val="18"/>
              <w:lang w:eastAsia="es-CO"/>
            </w:rPr>
            <w:t>7</w:t>
          </w:r>
          <w:r w:rsidRPr="000649C8">
            <w:rPr>
              <w:rFonts w:ascii="Berylium" w:eastAsia="Times New Roman" w:hAnsi="Berylium" w:cs="Segoe UI"/>
              <w:sz w:val="18"/>
              <w:szCs w:val="18"/>
              <w:lang w:val="es-CO" w:eastAsia="es-CO"/>
            </w:rPr>
            <w:t> </w:t>
          </w:r>
        </w:p>
      </w:tc>
      <w:tc>
        <w:tcPr>
          <w:tcW w:w="2299" w:type="dxa"/>
          <w:tcBorders>
            <w:top w:val="single" w:sz="6" w:space="0" w:color="auto"/>
            <w:left w:val="single" w:sz="6" w:space="0" w:color="auto"/>
            <w:bottom w:val="single" w:sz="6" w:space="0" w:color="auto"/>
            <w:right w:val="single" w:sz="6" w:space="0" w:color="auto"/>
          </w:tcBorders>
          <w:shd w:val="clear" w:color="auto" w:fill="auto"/>
          <w:hideMark/>
        </w:tcPr>
        <w:p w14:paraId="6D4B8E1C"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ELABORÓ</w:t>
          </w:r>
          <w:r w:rsidRPr="000649C8">
            <w:rPr>
              <w:rFonts w:ascii="Berylium" w:eastAsia="Times New Roman" w:hAnsi="Berylium" w:cs="Segoe UI"/>
              <w:sz w:val="18"/>
              <w:szCs w:val="18"/>
              <w:lang w:val="es-CO" w:eastAsia="es-CO"/>
            </w:rPr>
            <w:t> </w:t>
          </w:r>
        </w:p>
        <w:p w14:paraId="0697C71B"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sz w:val="18"/>
              <w:szCs w:val="18"/>
              <w:lang w:eastAsia="es-CO"/>
            </w:rPr>
            <w:t>Líder del Proceso</w:t>
          </w:r>
          <w:r w:rsidRPr="000649C8">
            <w:rPr>
              <w:rFonts w:ascii="Berylium" w:eastAsia="Times New Roman" w:hAnsi="Berylium" w:cs="Segoe UI"/>
              <w:sz w:val="18"/>
              <w:szCs w:val="18"/>
              <w:lang w:val="es-CO" w:eastAsia="es-CO"/>
            </w:rPr>
            <w:t> </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07BDFEE6"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REVISÓ</w:t>
          </w:r>
          <w:r w:rsidRPr="000649C8">
            <w:rPr>
              <w:rFonts w:ascii="Berylium" w:eastAsia="Times New Roman" w:hAnsi="Berylium" w:cs="Segoe UI"/>
              <w:sz w:val="18"/>
              <w:szCs w:val="18"/>
              <w:lang w:val="es-CO" w:eastAsia="es-CO"/>
            </w:rPr>
            <w:t> </w:t>
          </w:r>
        </w:p>
        <w:p w14:paraId="1EE877DA"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sz w:val="18"/>
              <w:szCs w:val="18"/>
              <w:lang w:eastAsia="es-CO"/>
            </w:rPr>
            <w:t>Coordinación Nacional SIGCMA</w:t>
          </w:r>
          <w:r w:rsidRPr="000649C8">
            <w:rPr>
              <w:rFonts w:ascii="Berylium" w:eastAsia="Times New Roman" w:hAnsi="Berylium" w:cs="Segoe UI"/>
              <w:sz w:val="18"/>
              <w:szCs w:val="18"/>
              <w:lang w:val="es-CO" w:eastAsia="es-CO"/>
            </w:rPr>
            <w:t> </w:t>
          </w:r>
        </w:p>
      </w:tc>
      <w:tc>
        <w:tcPr>
          <w:tcW w:w="2674" w:type="dxa"/>
          <w:tcBorders>
            <w:top w:val="single" w:sz="6" w:space="0" w:color="auto"/>
            <w:left w:val="single" w:sz="6" w:space="0" w:color="auto"/>
            <w:bottom w:val="single" w:sz="6" w:space="0" w:color="auto"/>
            <w:right w:val="single" w:sz="6" w:space="0" w:color="auto"/>
          </w:tcBorders>
          <w:shd w:val="clear" w:color="auto" w:fill="auto"/>
          <w:hideMark/>
        </w:tcPr>
        <w:p w14:paraId="574AA5CF"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APROBÓ</w:t>
          </w:r>
          <w:r w:rsidRPr="000649C8">
            <w:rPr>
              <w:rFonts w:ascii="Berylium" w:eastAsia="Times New Roman" w:hAnsi="Berylium" w:cs="Segoe UI"/>
              <w:sz w:val="18"/>
              <w:szCs w:val="18"/>
              <w:lang w:val="es-CO" w:eastAsia="es-CO"/>
            </w:rPr>
            <w:t> </w:t>
          </w:r>
        </w:p>
        <w:p w14:paraId="65C7D834"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sz w:val="18"/>
              <w:szCs w:val="18"/>
              <w:lang w:eastAsia="es-CO"/>
            </w:rPr>
            <w:t>Comité Nacional SIGCMA</w:t>
          </w:r>
          <w:r w:rsidRPr="000649C8">
            <w:rPr>
              <w:rFonts w:ascii="Berylium" w:eastAsia="Times New Roman" w:hAnsi="Berylium" w:cs="Segoe UI"/>
              <w:sz w:val="18"/>
              <w:szCs w:val="18"/>
              <w:lang w:val="es-CO" w:eastAsia="es-CO"/>
            </w:rPr>
            <w:t> </w:t>
          </w:r>
        </w:p>
      </w:tc>
    </w:tr>
    <w:tr w:rsidR="000649C8" w:rsidRPr="000649C8" w14:paraId="22DE02AF" w14:textId="77777777" w:rsidTr="000649C8">
      <w:trPr>
        <w:trHeight w:val="375"/>
      </w:trPr>
      <w:tc>
        <w:tcPr>
          <w:tcW w:w="1126" w:type="dxa"/>
          <w:tcBorders>
            <w:top w:val="single" w:sz="6" w:space="0" w:color="auto"/>
            <w:left w:val="single" w:sz="6" w:space="0" w:color="auto"/>
            <w:bottom w:val="single" w:sz="6" w:space="0" w:color="auto"/>
            <w:right w:val="single" w:sz="6" w:space="0" w:color="auto"/>
          </w:tcBorders>
          <w:shd w:val="clear" w:color="auto" w:fill="auto"/>
          <w:hideMark/>
        </w:tcPr>
        <w:p w14:paraId="21BF5CCF"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VERSIÓN</w:t>
          </w:r>
          <w:r w:rsidRPr="000649C8">
            <w:rPr>
              <w:rFonts w:ascii="Berylium" w:eastAsia="Times New Roman" w:hAnsi="Berylium" w:cs="Segoe UI"/>
              <w:sz w:val="18"/>
              <w:szCs w:val="18"/>
              <w:lang w:val="es-CO" w:eastAsia="es-CO"/>
            </w:rPr>
            <w:t> </w:t>
          </w:r>
        </w:p>
        <w:p w14:paraId="455841E6"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sz w:val="18"/>
              <w:szCs w:val="18"/>
              <w:lang w:eastAsia="es-CO"/>
            </w:rPr>
            <w:t>01</w:t>
          </w:r>
          <w:r w:rsidRPr="000649C8">
            <w:rPr>
              <w:rFonts w:ascii="Berylium" w:eastAsia="Times New Roman" w:hAnsi="Berylium" w:cs="Segoe UI"/>
              <w:sz w:val="18"/>
              <w:szCs w:val="18"/>
              <w:lang w:val="es-CO" w:eastAsia="es-CO"/>
            </w:rPr>
            <w:t> </w:t>
          </w:r>
        </w:p>
      </w:tc>
      <w:tc>
        <w:tcPr>
          <w:tcW w:w="2299" w:type="dxa"/>
          <w:tcBorders>
            <w:top w:val="single" w:sz="6" w:space="0" w:color="auto"/>
            <w:left w:val="single" w:sz="6" w:space="0" w:color="auto"/>
            <w:bottom w:val="single" w:sz="6" w:space="0" w:color="auto"/>
            <w:right w:val="single" w:sz="6" w:space="0" w:color="auto"/>
          </w:tcBorders>
          <w:shd w:val="clear" w:color="auto" w:fill="auto"/>
          <w:hideMark/>
        </w:tcPr>
        <w:p w14:paraId="65E4E015"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FECHA</w:t>
          </w:r>
          <w:r w:rsidRPr="000649C8">
            <w:rPr>
              <w:rFonts w:ascii="Berylium" w:eastAsia="Times New Roman" w:hAnsi="Berylium" w:cs="Segoe UI"/>
              <w:sz w:val="18"/>
              <w:szCs w:val="18"/>
              <w:lang w:val="es-CO" w:eastAsia="es-CO"/>
            </w:rPr>
            <w:t> </w:t>
          </w:r>
        </w:p>
        <w:p w14:paraId="18756311" w14:textId="0EB9870B"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Pr>
              <w:rFonts w:ascii="Berylium" w:eastAsia="Times New Roman" w:hAnsi="Berylium" w:cs="Segoe UI"/>
              <w:sz w:val="18"/>
              <w:szCs w:val="18"/>
              <w:lang w:eastAsia="es-CO"/>
            </w:rPr>
            <w:t>07/03/2024</w:t>
          </w:r>
          <w:r w:rsidRPr="000649C8">
            <w:rPr>
              <w:rFonts w:ascii="Berylium" w:eastAsia="Times New Roman" w:hAnsi="Berylium" w:cs="Segoe UI"/>
              <w:sz w:val="18"/>
              <w:szCs w:val="18"/>
              <w:lang w:val="es-CO" w:eastAsia="es-CO"/>
            </w:rPr>
            <w:t> </w:t>
          </w:r>
        </w:p>
      </w:tc>
      <w:tc>
        <w:tcPr>
          <w:tcW w:w="2389" w:type="dxa"/>
          <w:tcBorders>
            <w:top w:val="single" w:sz="6" w:space="0" w:color="auto"/>
            <w:left w:val="single" w:sz="6" w:space="0" w:color="auto"/>
            <w:bottom w:val="single" w:sz="6" w:space="0" w:color="auto"/>
            <w:right w:val="single" w:sz="6" w:space="0" w:color="auto"/>
          </w:tcBorders>
          <w:shd w:val="clear" w:color="auto" w:fill="auto"/>
          <w:hideMark/>
        </w:tcPr>
        <w:p w14:paraId="6A664A0E"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FECHA</w:t>
          </w:r>
          <w:r w:rsidRPr="000649C8">
            <w:rPr>
              <w:rFonts w:ascii="Berylium" w:eastAsia="Times New Roman" w:hAnsi="Berylium" w:cs="Segoe UI"/>
              <w:sz w:val="18"/>
              <w:szCs w:val="18"/>
              <w:lang w:val="es-CO" w:eastAsia="es-CO"/>
            </w:rPr>
            <w:t> </w:t>
          </w:r>
        </w:p>
        <w:p w14:paraId="7133F4D7" w14:textId="30080124"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sz w:val="18"/>
              <w:szCs w:val="18"/>
              <w:lang w:val="es-CO" w:eastAsia="es-CO"/>
            </w:rPr>
            <w:t> </w:t>
          </w:r>
          <w:r w:rsidR="00343177" w:rsidRPr="00343177">
            <w:rPr>
              <w:rFonts w:ascii="Berylium" w:eastAsia="Times New Roman" w:hAnsi="Berylium" w:cs="Segoe UI"/>
              <w:sz w:val="18"/>
              <w:szCs w:val="18"/>
              <w:lang w:val="es-CO" w:eastAsia="es-CO"/>
            </w:rPr>
            <w:t>1</w:t>
          </w:r>
          <w:r w:rsidR="00400B8A">
            <w:rPr>
              <w:rFonts w:ascii="Berylium" w:eastAsia="Times New Roman" w:hAnsi="Berylium" w:cs="Segoe UI"/>
              <w:sz w:val="18"/>
              <w:szCs w:val="18"/>
              <w:lang w:val="es-CO" w:eastAsia="es-CO"/>
            </w:rPr>
            <w:t>7</w:t>
          </w:r>
          <w:r w:rsidR="00343177" w:rsidRPr="00343177">
            <w:rPr>
              <w:rFonts w:ascii="Berylium" w:eastAsia="Times New Roman" w:hAnsi="Berylium" w:cs="Segoe UI"/>
              <w:sz w:val="18"/>
              <w:szCs w:val="18"/>
              <w:lang w:val="es-CO" w:eastAsia="es-CO"/>
            </w:rPr>
            <w:t>/05/2024</w:t>
          </w:r>
        </w:p>
      </w:tc>
      <w:tc>
        <w:tcPr>
          <w:tcW w:w="2674" w:type="dxa"/>
          <w:tcBorders>
            <w:top w:val="single" w:sz="6" w:space="0" w:color="auto"/>
            <w:left w:val="single" w:sz="6" w:space="0" w:color="auto"/>
            <w:bottom w:val="single" w:sz="6" w:space="0" w:color="auto"/>
            <w:right w:val="single" w:sz="6" w:space="0" w:color="auto"/>
          </w:tcBorders>
          <w:shd w:val="clear" w:color="auto" w:fill="auto"/>
          <w:hideMark/>
        </w:tcPr>
        <w:p w14:paraId="7144E2AD" w14:textId="77777777"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b/>
              <w:bCs/>
              <w:sz w:val="18"/>
              <w:szCs w:val="18"/>
              <w:lang w:eastAsia="es-CO"/>
            </w:rPr>
            <w:t>FECHA</w:t>
          </w:r>
          <w:r w:rsidRPr="000649C8">
            <w:rPr>
              <w:rFonts w:ascii="Berylium" w:eastAsia="Times New Roman" w:hAnsi="Berylium" w:cs="Segoe UI"/>
              <w:sz w:val="18"/>
              <w:szCs w:val="18"/>
              <w:lang w:val="es-CO" w:eastAsia="es-CO"/>
            </w:rPr>
            <w:t> </w:t>
          </w:r>
        </w:p>
        <w:p w14:paraId="7AB8E960" w14:textId="1F5A54E4" w:rsidR="000649C8" w:rsidRPr="000649C8" w:rsidRDefault="000649C8" w:rsidP="000649C8">
          <w:pPr>
            <w:spacing w:after="0" w:line="240" w:lineRule="auto"/>
            <w:jc w:val="center"/>
            <w:textAlignment w:val="baseline"/>
            <w:rPr>
              <w:rFonts w:ascii="Segoe UI" w:eastAsia="Times New Roman" w:hAnsi="Segoe UI" w:cs="Segoe UI"/>
              <w:sz w:val="18"/>
              <w:szCs w:val="18"/>
              <w:lang w:val="es-CO" w:eastAsia="es-CO"/>
            </w:rPr>
          </w:pPr>
          <w:r w:rsidRPr="000649C8">
            <w:rPr>
              <w:rFonts w:ascii="Berylium" w:eastAsia="Times New Roman" w:hAnsi="Berylium" w:cs="Segoe UI"/>
              <w:sz w:val="18"/>
              <w:szCs w:val="18"/>
              <w:lang w:val="es-CO" w:eastAsia="es-CO"/>
            </w:rPr>
            <w:t> </w:t>
          </w:r>
          <w:r w:rsidR="00343177">
            <w:rPr>
              <w:rFonts w:ascii="Berylium" w:eastAsia="Times New Roman" w:hAnsi="Berylium" w:cs="Segoe UI"/>
              <w:sz w:val="18"/>
              <w:szCs w:val="18"/>
              <w:lang w:val="es-CO" w:eastAsia="es-CO"/>
            </w:rPr>
            <w:t>23/05/2024</w:t>
          </w:r>
        </w:p>
      </w:tc>
    </w:tr>
  </w:tbl>
  <w:p w14:paraId="792EF512" w14:textId="77777777" w:rsidR="000649C8" w:rsidRDefault="000649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C539E" w14:textId="77777777" w:rsidR="004304AA" w:rsidRDefault="004304AA" w:rsidP="00EA3060">
      <w:pPr>
        <w:spacing w:after="0" w:line="240" w:lineRule="auto"/>
      </w:pPr>
      <w:bookmarkStart w:id="0" w:name="_Hlk160984462"/>
      <w:bookmarkEnd w:id="0"/>
      <w:r>
        <w:separator/>
      </w:r>
    </w:p>
  </w:footnote>
  <w:footnote w:type="continuationSeparator" w:id="0">
    <w:p w14:paraId="46991707" w14:textId="77777777" w:rsidR="004304AA" w:rsidRDefault="004304AA" w:rsidP="00EA3060">
      <w:pPr>
        <w:spacing w:after="0" w:line="240" w:lineRule="auto"/>
      </w:pPr>
      <w:r>
        <w:continuationSeparator/>
      </w:r>
    </w:p>
  </w:footnote>
  <w:footnote w:type="continuationNotice" w:id="1">
    <w:p w14:paraId="1BB6A712" w14:textId="77777777" w:rsidR="004304AA" w:rsidRDefault="004304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D76E" w14:textId="634A5676" w:rsidR="00C86A21" w:rsidRDefault="00C86A21">
    <w:pPr>
      <w:pStyle w:val="Encabezado"/>
    </w:pPr>
    <w:r>
      <w:rPr>
        <w:noProof/>
      </w:rPr>
      <w:drawing>
        <wp:inline distT="0" distB="0" distL="0" distR="0" wp14:anchorId="74D0D69A" wp14:editId="6E56D10A">
          <wp:extent cx="2582936" cy="693420"/>
          <wp:effectExtent l="0" t="0" r="8255" b="0"/>
          <wp:docPr id="115128042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80424" name="Imagen 1151280424"/>
                  <pic:cNvPicPr/>
                </pic:nvPicPr>
                <pic:blipFill>
                  <a:blip r:embed="rId1">
                    <a:extLst>
                      <a:ext uri="{28A0092B-C50C-407E-A947-70E740481C1C}">
                        <a14:useLocalDpi xmlns:a14="http://schemas.microsoft.com/office/drawing/2010/main" val="0"/>
                      </a:ext>
                    </a:extLst>
                  </a:blip>
                  <a:stretch>
                    <a:fillRect/>
                  </a:stretch>
                </pic:blipFill>
                <pic:spPr>
                  <a:xfrm>
                    <a:off x="0" y="0"/>
                    <a:ext cx="2591406" cy="695694"/>
                  </a:xfrm>
                  <a:prstGeom prst="rect">
                    <a:avLst/>
                  </a:prstGeom>
                </pic:spPr>
              </pic:pic>
            </a:graphicData>
          </a:graphic>
        </wp:inline>
      </w:drawing>
    </w:r>
    <w:r>
      <w:tab/>
    </w:r>
    <w:r>
      <w:tab/>
    </w:r>
    <w:r>
      <w:rPr>
        <w:noProof/>
      </w:rPr>
      <w:drawing>
        <wp:inline distT="0" distB="0" distL="0" distR="0" wp14:anchorId="0DC4C895" wp14:editId="37DA806A">
          <wp:extent cx="1333500" cy="467491"/>
          <wp:effectExtent l="0" t="0" r="0" b="8890"/>
          <wp:docPr id="93712958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29585" name="Imagen 937129585"/>
                  <pic:cNvPicPr/>
                </pic:nvPicPr>
                <pic:blipFill>
                  <a:blip r:embed="rId2">
                    <a:extLst>
                      <a:ext uri="{28A0092B-C50C-407E-A947-70E740481C1C}">
                        <a14:useLocalDpi xmlns:a14="http://schemas.microsoft.com/office/drawing/2010/main" val="0"/>
                      </a:ext>
                    </a:extLst>
                  </a:blip>
                  <a:stretch>
                    <a:fillRect/>
                  </a:stretch>
                </pic:blipFill>
                <pic:spPr>
                  <a:xfrm>
                    <a:off x="0" y="0"/>
                    <a:ext cx="1343255" cy="470911"/>
                  </a:xfrm>
                  <a:prstGeom prst="rect">
                    <a:avLst/>
                  </a:prstGeom>
                </pic:spPr>
              </pic:pic>
            </a:graphicData>
          </a:graphic>
        </wp:inline>
      </w:drawing>
    </w:r>
  </w:p>
  <w:p w14:paraId="1A7CCEF8" w14:textId="77777777" w:rsidR="00C86A21" w:rsidRPr="00C86A21" w:rsidRDefault="00C86A21" w:rsidP="009B6735">
    <w:pPr>
      <w:pStyle w:val="Encabezado"/>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C0A3" w14:textId="6573F30E" w:rsidR="00C86A21" w:rsidRDefault="00C86A21">
    <w:pPr>
      <w:pStyle w:val="Encabezado"/>
    </w:pPr>
    <w:r>
      <w:rPr>
        <w:noProof/>
      </w:rPr>
      <w:drawing>
        <wp:inline distT="0" distB="0" distL="0" distR="0" wp14:anchorId="5243D0DE" wp14:editId="3189BC0A">
          <wp:extent cx="2286000" cy="613704"/>
          <wp:effectExtent l="0" t="0" r="0" b="0"/>
          <wp:docPr id="135777939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79394" name="Imagen 1357779394"/>
                  <pic:cNvPicPr/>
                </pic:nvPicPr>
                <pic:blipFill>
                  <a:blip r:embed="rId1">
                    <a:extLst>
                      <a:ext uri="{28A0092B-C50C-407E-A947-70E740481C1C}">
                        <a14:useLocalDpi xmlns:a14="http://schemas.microsoft.com/office/drawing/2010/main" val="0"/>
                      </a:ext>
                    </a:extLst>
                  </a:blip>
                  <a:stretch>
                    <a:fillRect/>
                  </a:stretch>
                </pic:blipFill>
                <pic:spPr>
                  <a:xfrm>
                    <a:off x="0" y="0"/>
                    <a:ext cx="2314375" cy="621322"/>
                  </a:xfrm>
                  <a:prstGeom prst="rect">
                    <a:avLst/>
                  </a:prstGeom>
                </pic:spPr>
              </pic:pic>
            </a:graphicData>
          </a:graphic>
        </wp:inline>
      </w:drawing>
    </w:r>
    <w:r>
      <w:tab/>
    </w:r>
    <w:r>
      <w:tab/>
    </w:r>
    <w:r>
      <w:rPr>
        <w:noProof/>
      </w:rPr>
      <w:drawing>
        <wp:inline distT="0" distB="0" distL="0" distR="0" wp14:anchorId="7B77301D" wp14:editId="24E2D9A1">
          <wp:extent cx="1358485" cy="476250"/>
          <wp:effectExtent l="0" t="0" r="0" b="0"/>
          <wp:docPr id="4327101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10119" name="Imagen 432710119"/>
                  <pic:cNvPicPr/>
                </pic:nvPicPr>
                <pic:blipFill>
                  <a:blip r:embed="rId2">
                    <a:extLst>
                      <a:ext uri="{28A0092B-C50C-407E-A947-70E740481C1C}">
                        <a14:useLocalDpi xmlns:a14="http://schemas.microsoft.com/office/drawing/2010/main" val="0"/>
                      </a:ext>
                    </a:extLst>
                  </a:blip>
                  <a:stretch>
                    <a:fillRect/>
                  </a:stretch>
                </pic:blipFill>
                <pic:spPr>
                  <a:xfrm>
                    <a:off x="0" y="0"/>
                    <a:ext cx="1361000" cy="477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AA89EC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6A661C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4F7B8F"/>
    <w:multiLevelType w:val="multilevel"/>
    <w:tmpl w:val="1DD6E6B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0E0BE1"/>
    <w:multiLevelType w:val="hybridMultilevel"/>
    <w:tmpl w:val="D94008F6"/>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4647D4"/>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F936C5"/>
    <w:multiLevelType w:val="hybridMultilevel"/>
    <w:tmpl w:val="B0BA40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B3511FB"/>
    <w:multiLevelType w:val="hybridMultilevel"/>
    <w:tmpl w:val="32069B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8A1AF3"/>
    <w:multiLevelType w:val="multilevel"/>
    <w:tmpl w:val="1DD6E6B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CE13D0"/>
    <w:multiLevelType w:val="hybridMultilevel"/>
    <w:tmpl w:val="8C0E5A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355A63"/>
    <w:multiLevelType w:val="multilevel"/>
    <w:tmpl w:val="7D6AE5EE"/>
    <w:lvl w:ilvl="0">
      <w:start w:val="1"/>
      <w:numFmt w:val="bullet"/>
      <w:lvlText w:val=""/>
      <w:lvlJc w:val="left"/>
      <w:pPr>
        <w:ind w:left="11524" w:hanging="360"/>
      </w:pPr>
      <w:rPr>
        <w:rFonts w:ascii="Symbol" w:hAnsi="Symbol" w:hint="default"/>
      </w:rPr>
    </w:lvl>
    <w:lvl w:ilvl="1">
      <w:start w:val="2"/>
      <w:numFmt w:val="decimal"/>
      <w:lvlText w:val="%1.%2"/>
      <w:lvlJc w:val="left"/>
      <w:pPr>
        <w:ind w:left="11524" w:hanging="360"/>
      </w:pPr>
      <w:rPr>
        <w:rFonts w:hint="default"/>
        <w:color w:val="auto"/>
      </w:rPr>
    </w:lvl>
    <w:lvl w:ilvl="2">
      <w:start w:val="1"/>
      <w:numFmt w:val="decimal"/>
      <w:lvlText w:val="%1.%2.%3"/>
      <w:lvlJc w:val="left"/>
      <w:pPr>
        <w:ind w:left="11884" w:hanging="720"/>
      </w:pPr>
      <w:rPr>
        <w:rFonts w:hint="default"/>
        <w:color w:val="auto"/>
      </w:rPr>
    </w:lvl>
    <w:lvl w:ilvl="3">
      <w:start w:val="1"/>
      <w:numFmt w:val="decimal"/>
      <w:lvlText w:val="%1.%2.%3.%4"/>
      <w:lvlJc w:val="left"/>
      <w:pPr>
        <w:ind w:left="11884" w:hanging="720"/>
      </w:pPr>
      <w:rPr>
        <w:rFonts w:hint="default"/>
        <w:color w:val="auto"/>
      </w:rPr>
    </w:lvl>
    <w:lvl w:ilvl="4">
      <w:start w:val="1"/>
      <w:numFmt w:val="decimal"/>
      <w:lvlText w:val="%1.%2.%3.%4.%5"/>
      <w:lvlJc w:val="left"/>
      <w:pPr>
        <w:ind w:left="12244" w:hanging="1080"/>
      </w:pPr>
      <w:rPr>
        <w:rFonts w:hint="default"/>
        <w:color w:val="auto"/>
      </w:rPr>
    </w:lvl>
    <w:lvl w:ilvl="5">
      <w:start w:val="1"/>
      <w:numFmt w:val="decimal"/>
      <w:lvlText w:val="%1.%2.%3.%4.%5.%6"/>
      <w:lvlJc w:val="left"/>
      <w:pPr>
        <w:ind w:left="12244" w:hanging="1080"/>
      </w:pPr>
      <w:rPr>
        <w:rFonts w:hint="default"/>
        <w:color w:val="auto"/>
      </w:rPr>
    </w:lvl>
    <w:lvl w:ilvl="6">
      <w:start w:val="1"/>
      <w:numFmt w:val="decimal"/>
      <w:lvlText w:val="%1.%2.%3.%4.%5.%6.%7"/>
      <w:lvlJc w:val="left"/>
      <w:pPr>
        <w:ind w:left="12604" w:hanging="1440"/>
      </w:pPr>
      <w:rPr>
        <w:rFonts w:hint="default"/>
        <w:color w:val="auto"/>
      </w:rPr>
    </w:lvl>
    <w:lvl w:ilvl="7">
      <w:start w:val="1"/>
      <w:numFmt w:val="decimal"/>
      <w:lvlText w:val="%1.%2.%3.%4.%5.%6.%7.%8"/>
      <w:lvlJc w:val="left"/>
      <w:pPr>
        <w:ind w:left="12604" w:hanging="1440"/>
      </w:pPr>
      <w:rPr>
        <w:rFonts w:hint="default"/>
        <w:color w:val="auto"/>
      </w:rPr>
    </w:lvl>
    <w:lvl w:ilvl="8">
      <w:start w:val="1"/>
      <w:numFmt w:val="decimal"/>
      <w:lvlText w:val="%1.%2.%3.%4.%5.%6.%7.%8.%9"/>
      <w:lvlJc w:val="left"/>
      <w:pPr>
        <w:ind w:left="12964" w:hanging="1800"/>
      </w:pPr>
      <w:rPr>
        <w:rFonts w:hint="default"/>
        <w:color w:val="auto"/>
      </w:rPr>
    </w:lvl>
  </w:abstractNum>
  <w:abstractNum w:abstractNumId="10" w15:restartNumberingAfterBreak="0">
    <w:nsid w:val="1F37390A"/>
    <w:multiLevelType w:val="hybridMultilevel"/>
    <w:tmpl w:val="C8202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3E3F8F"/>
    <w:multiLevelType w:val="multilevel"/>
    <w:tmpl w:val="3C5AC8EC"/>
    <w:lvl w:ilvl="0">
      <w:start w:val="8"/>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77866BA"/>
    <w:multiLevelType w:val="hybridMultilevel"/>
    <w:tmpl w:val="759C4F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9217FDF"/>
    <w:multiLevelType w:val="hybridMultilevel"/>
    <w:tmpl w:val="619E870E"/>
    <w:lvl w:ilvl="0" w:tplc="D48C793C">
      <w:start w:val="1"/>
      <w:numFmt w:val="decimal"/>
      <w:lvlText w:val="%1."/>
      <w:lvlJc w:val="left"/>
      <w:pPr>
        <w:ind w:left="720" w:hanging="360"/>
      </w:pPr>
      <w:rPr>
        <w:rFonts w:hint="default"/>
        <w:b/>
        <w:bCs/>
      </w:rPr>
    </w:lvl>
    <w:lvl w:ilvl="1" w:tplc="240A0017">
      <w:start w:val="1"/>
      <w:numFmt w:val="lowerLetter"/>
      <w:lvlText w:val="%2)"/>
      <w:lvlJc w:val="left"/>
      <w:pPr>
        <w:ind w:left="1440" w:hanging="360"/>
      </w:pPr>
    </w:lvl>
    <w:lvl w:ilvl="2" w:tplc="240A0001">
      <w:start w:val="1"/>
      <w:numFmt w:val="bullet"/>
      <w:lvlText w:val=""/>
      <w:lvlJc w:val="left"/>
      <w:pPr>
        <w:ind w:left="720" w:hanging="36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AD6142"/>
    <w:multiLevelType w:val="multilevel"/>
    <w:tmpl w:val="1DD6E6B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A81D95"/>
    <w:multiLevelType w:val="hybridMultilevel"/>
    <w:tmpl w:val="59BCFFA2"/>
    <w:lvl w:ilvl="0" w:tplc="231EC2F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CF77FF8"/>
    <w:multiLevelType w:val="multilevel"/>
    <w:tmpl w:val="52AE5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15258D"/>
    <w:multiLevelType w:val="hybridMultilevel"/>
    <w:tmpl w:val="78BC486E"/>
    <w:lvl w:ilvl="0" w:tplc="F66AE916">
      <w:start w:val="6"/>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174C11"/>
    <w:multiLevelType w:val="hybridMultilevel"/>
    <w:tmpl w:val="CD40B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D4695F"/>
    <w:multiLevelType w:val="hybridMultilevel"/>
    <w:tmpl w:val="73B0A160"/>
    <w:lvl w:ilvl="0" w:tplc="4E7C7DCC">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B8F7574"/>
    <w:multiLevelType w:val="hybridMultilevel"/>
    <w:tmpl w:val="1AD24136"/>
    <w:lvl w:ilvl="0" w:tplc="FAC2A420">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9E7E1F"/>
    <w:multiLevelType w:val="multilevel"/>
    <w:tmpl w:val="E698E176"/>
    <w:lvl w:ilvl="0">
      <w:start w:val="1"/>
      <w:numFmt w:val="bullet"/>
      <w:lvlText w:val=""/>
      <w:lvlJc w:val="left"/>
      <w:pPr>
        <w:ind w:left="720" w:hanging="360"/>
      </w:pPr>
      <w:rPr>
        <w:rFonts w:ascii="Symbol" w:hAnsi="Symbol"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957368"/>
    <w:multiLevelType w:val="hybridMultilevel"/>
    <w:tmpl w:val="7D466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EA23A1"/>
    <w:multiLevelType w:val="multilevel"/>
    <w:tmpl w:val="32A4088C"/>
    <w:lvl w:ilvl="0">
      <w:start w:val="5"/>
      <w:numFmt w:val="decimal"/>
      <w:lvlText w:val="%1."/>
      <w:lvlJc w:val="left"/>
      <w:pPr>
        <w:ind w:left="360" w:hanging="360"/>
      </w:pPr>
      <w:rPr>
        <w:rFonts w:hint="default"/>
        <w:b w:val="0"/>
        <w:color w:val="auto"/>
        <w:sz w:val="22"/>
      </w:rPr>
    </w:lvl>
    <w:lvl w:ilvl="1">
      <w:start w:val="1"/>
      <w:numFmt w:val="decimal"/>
      <w:lvlText w:val="%1.%2."/>
      <w:lvlJc w:val="left"/>
      <w:pPr>
        <w:ind w:left="720" w:hanging="720"/>
      </w:pPr>
      <w:rPr>
        <w:rFonts w:hint="default"/>
        <w:b/>
        <w:bCs/>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color w:val="auto"/>
        <w:sz w:val="22"/>
      </w:rPr>
    </w:lvl>
    <w:lvl w:ilvl="4">
      <w:start w:val="1"/>
      <w:numFmt w:val="decimal"/>
      <w:lvlText w:val="%1.%2.%3.%4.%5."/>
      <w:lvlJc w:val="left"/>
      <w:pPr>
        <w:ind w:left="1080" w:hanging="1080"/>
      </w:pPr>
      <w:rPr>
        <w:rFonts w:hint="default"/>
        <w:b w:val="0"/>
        <w:color w:val="auto"/>
        <w:sz w:val="22"/>
      </w:rPr>
    </w:lvl>
    <w:lvl w:ilvl="5">
      <w:start w:val="1"/>
      <w:numFmt w:val="decimal"/>
      <w:lvlText w:val="%1.%2.%3.%4.%5.%6."/>
      <w:lvlJc w:val="left"/>
      <w:pPr>
        <w:ind w:left="1440" w:hanging="1440"/>
      </w:pPr>
      <w:rPr>
        <w:rFonts w:hint="default"/>
        <w:b w:val="0"/>
        <w:color w:val="auto"/>
        <w:sz w:val="22"/>
      </w:rPr>
    </w:lvl>
    <w:lvl w:ilvl="6">
      <w:start w:val="1"/>
      <w:numFmt w:val="decimal"/>
      <w:lvlText w:val="%1.%2.%3.%4.%5.%6.%7."/>
      <w:lvlJc w:val="left"/>
      <w:pPr>
        <w:ind w:left="1440" w:hanging="1440"/>
      </w:pPr>
      <w:rPr>
        <w:rFonts w:hint="default"/>
        <w:b w:val="0"/>
        <w:color w:val="auto"/>
        <w:sz w:val="22"/>
      </w:rPr>
    </w:lvl>
    <w:lvl w:ilvl="7">
      <w:start w:val="1"/>
      <w:numFmt w:val="decimal"/>
      <w:lvlText w:val="%1.%2.%3.%4.%5.%6.%7.%8."/>
      <w:lvlJc w:val="left"/>
      <w:pPr>
        <w:ind w:left="1800" w:hanging="1800"/>
      </w:pPr>
      <w:rPr>
        <w:rFonts w:hint="default"/>
        <w:b w:val="0"/>
        <w:color w:val="auto"/>
        <w:sz w:val="22"/>
      </w:rPr>
    </w:lvl>
    <w:lvl w:ilvl="8">
      <w:start w:val="1"/>
      <w:numFmt w:val="decimal"/>
      <w:lvlText w:val="%1.%2.%3.%4.%5.%6.%7.%8.%9."/>
      <w:lvlJc w:val="left"/>
      <w:pPr>
        <w:ind w:left="2160" w:hanging="2160"/>
      </w:pPr>
      <w:rPr>
        <w:rFonts w:hint="default"/>
        <w:b w:val="0"/>
        <w:color w:val="auto"/>
        <w:sz w:val="22"/>
      </w:rPr>
    </w:lvl>
  </w:abstractNum>
  <w:abstractNum w:abstractNumId="24" w15:restartNumberingAfterBreak="0">
    <w:nsid w:val="57397540"/>
    <w:multiLevelType w:val="hybridMultilevel"/>
    <w:tmpl w:val="BBC069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A472EF1"/>
    <w:multiLevelType w:val="hybridMultilevel"/>
    <w:tmpl w:val="30847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6F73B0"/>
    <w:multiLevelType w:val="multilevel"/>
    <w:tmpl w:val="C7664BDE"/>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2425947"/>
    <w:multiLevelType w:val="hybridMultilevel"/>
    <w:tmpl w:val="9C3078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BF3C85"/>
    <w:multiLevelType w:val="multilevel"/>
    <w:tmpl w:val="FAF6744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9E460F"/>
    <w:multiLevelType w:val="hybridMultilevel"/>
    <w:tmpl w:val="31CA8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951235B"/>
    <w:multiLevelType w:val="multilevel"/>
    <w:tmpl w:val="4964E8F2"/>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111B1E"/>
    <w:multiLevelType w:val="hybridMultilevel"/>
    <w:tmpl w:val="11A4270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2" w15:restartNumberingAfterBreak="0">
    <w:nsid w:val="71F4690F"/>
    <w:multiLevelType w:val="hybridMultilevel"/>
    <w:tmpl w:val="60C874D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8594E6F"/>
    <w:multiLevelType w:val="hybridMultilevel"/>
    <w:tmpl w:val="A7C47E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640BFD"/>
    <w:multiLevelType w:val="multilevel"/>
    <w:tmpl w:val="2BC462BE"/>
    <w:lvl w:ilvl="0">
      <w:start w:val="8"/>
      <w:numFmt w:val="decimal"/>
      <w:lvlText w:val="%1"/>
      <w:lvlJc w:val="left"/>
      <w:pPr>
        <w:ind w:left="480" w:hanging="480"/>
      </w:pPr>
      <w:rPr>
        <w:rFonts w:hint="default"/>
        <w:b w:val="0"/>
      </w:rPr>
    </w:lvl>
    <w:lvl w:ilvl="1">
      <w:start w:val="7"/>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637E5"/>
    <w:multiLevelType w:val="hybridMultilevel"/>
    <w:tmpl w:val="204682A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7FAD6CF3"/>
    <w:multiLevelType w:val="multilevel"/>
    <w:tmpl w:val="0DD4D11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2"/>
  </w:num>
  <w:num w:numId="3">
    <w:abstractNumId w:val="18"/>
  </w:num>
  <w:num w:numId="4">
    <w:abstractNumId w:val="25"/>
  </w:num>
  <w:num w:numId="5">
    <w:abstractNumId w:val="1"/>
  </w:num>
  <w:num w:numId="6">
    <w:abstractNumId w:val="0"/>
  </w:num>
  <w:num w:numId="7">
    <w:abstractNumId w:val="15"/>
  </w:num>
  <w:num w:numId="8">
    <w:abstractNumId w:val="3"/>
  </w:num>
  <w:num w:numId="9">
    <w:abstractNumId w:val="7"/>
  </w:num>
  <w:num w:numId="10">
    <w:abstractNumId w:val="16"/>
  </w:num>
  <w:num w:numId="11">
    <w:abstractNumId w:val="27"/>
  </w:num>
  <w:num w:numId="12">
    <w:abstractNumId w:val="9"/>
  </w:num>
  <w:num w:numId="13">
    <w:abstractNumId w:val="11"/>
  </w:num>
  <w:num w:numId="14">
    <w:abstractNumId w:val="30"/>
  </w:num>
  <w:num w:numId="15">
    <w:abstractNumId w:val="24"/>
  </w:num>
  <w:num w:numId="16">
    <w:abstractNumId w:val="4"/>
  </w:num>
  <w:num w:numId="17">
    <w:abstractNumId w:val="35"/>
  </w:num>
  <w:num w:numId="18">
    <w:abstractNumId w:val="10"/>
  </w:num>
  <w:num w:numId="19">
    <w:abstractNumId w:val="19"/>
  </w:num>
  <w:num w:numId="20">
    <w:abstractNumId w:val="13"/>
  </w:num>
  <w:num w:numId="21">
    <w:abstractNumId w:val="31"/>
  </w:num>
  <w:num w:numId="22">
    <w:abstractNumId w:val="8"/>
  </w:num>
  <w:num w:numId="23">
    <w:abstractNumId w:val="32"/>
  </w:num>
  <w:num w:numId="24">
    <w:abstractNumId w:val="22"/>
  </w:num>
  <w:num w:numId="25">
    <w:abstractNumId w:val="29"/>
  </w:num>
  <w:num w:numId="26">
    <w:abstractNumId w:val="6"/>
  </w:num>
  <w:num w:numId="27">
    <w:abstractNumId w:val="21"/>
  </w:num>
  <w:num w:numId="28">
    <w:abstractNumId w:val="14"/>
  </w:num>
  <w:num w:numId="29">
    <w:abstractNumId w:val="20"/>
  </w:num>
  <w:num w:numId="30">
    <w:abstractNumId w:val="33"/>
  </w:num>
  <w:num w:numId="31">
    <w:abstractNumId w:val="17"/>
  </w:num>
  <w:num w:numId="32">
    <w:abstractNumId w:val="23"/>
  </w:num>
  <w:num w:numId="33">
    <w:abstractNumId w:val="28"/>
  </w:num>
  <w:num w:numId="34">
    <w:abstractNumId w:val="34"/>
  </w:num>
  <w:num w:numId="35">
    <w:abstractNumId w:val="36"/>
  </w:num>
  <w:num w:numId="36">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CC"/>
    <w:rsid w:val="000009C1"/>
    <w:rsid w:val="000010EB"/>
    <w:rsid w:val="00012D59"/>
    <w:rsid w:val="00026022"/>
    <w:rsid w:val="0004629C"/>
    <w:rsid w:val="000466E5"/>
    <w:rsid w:val="00051C4D"/>
    <w:rsid w:val="00061CD1"/>
    <w:rsid w:val="000643C6"/>
    <w:rsid w:val="000649C8"/>
    <w:rsid w:val="00065107"/>
    <w:rsid w:val="000662A8"/>
    <w:rsid w:val="000748B4"/>
    <w:rsid w:val="000848E6"/>
    <w:rsid w:val="00087B90"/>
    <w:rsid w:val="00090A76"/>
    <w:rsid w:val="00093617"/>
    <w:rsid w:val="000956BB"/>
    <w:rsid w:val="00096D47"/>
    <w:rsid w:val="00096D4E"/>
    <w:rsid w:val="00097AB0"/>
    <w:rsid w:val="000A0154"/>
    <w:rsid w:val="000A228D"/>
    <w:rsid w:val="000A296A"/>
    <w:rsid w:val="000A4D61"/>
    <w:rsid w:val="000A53EF"/>
    <w:rsid w:val="000B0564"/>
    <w:rsid w:val="000B2116"/>
    <w:rsid w:val="000B51BA"/>
    <w:rsid w:val="000B62D4"/>
    <w:rsid w:val="000B7161"/>
    <w:rsid w:val="000C47E7"/>
    <w:rsid w:val="000C55DC"/>
    <w:rsid w:val="000E1B04"/>
    <w:rsid w:val="000E419D"/>
    <w:rsid w:val="000E5173"/>
    <w:rsid w:val="000E66DC"/>
    <w:rsid w:val="000F3276"/>
    <w:rsid w:val="00110201"/>
    <w:rsid w:val="00123AC3"/>
    <w:rsid w:val="001269BA"/>
    <w:rsid w:val="00126DA5"/>
    <w:rsid w:val="00126EF4"/>
    <w:rsid w:val="00127566"/>
    <w:rsid w:val="00131C2A"/>
    <w:rsid w:val="00134BA3"/>
    <w:rsid w:val="00136AEB"/>
    <w:rsid w:val="00142D71"/>
    <w:rsid w:val="001454FE"/>
    <w:rsid w:val="0014621A"/>
    <w:rsid w:val="00153F2F"/>
    <w:rsid w:val="00157C77"/>
    <w:rsid w:val="0017551C"/>
    <w:rsid w:val="00176064"/>
    <w:rsid w:val="00176A4C"/>
    <w:rsid w:val="00183D41"/>
    <w:rsid w:val="0018591C"/>
    <w:rsid w:val="001860A1"/>
    <w:rsid w:val="00186512"/>
    <w:rsid w:val="001909AA"/>
    <w:rsid w:val="001A4645"/>
    <w:rsid w:val="001B011C"/>
    <w:rsid w:val="001B13E6"/>
    <w:rsid w:val="001B39E3"/>
    <w:rsid w:val="001B3FA2"/>
    <w:rsid w:val="001B402A"/>
    <w:rsid w:val="001C0311"/>
    <w:rsid w:val="001C0BCE"/>
    <w:rsid w:val="001C1C3A"/>
    <w:rsid w:val="001C2678"/>
    <w:rsid w:val="001C5B1C"/>
    <w:rsid w:val="001D39D2"/>
    <w:rsid w:val="001D6924"/>
    <w:rsid w:val="001D6E32"/>
    <w:rsid w:val="001D7A61"/>
    <w:rsid w:val="001E2882"/>
    <w:rsid w:val="001E73D5"/>
    <w:rsid w:val="001E7A70"/>
    <w:rsid w:val="001F013F"/>
    <w:rsid w:val="001F2421"/>
    <w:rsid w:val="001F5813"/>
    <w:rsid w:val="002009CD"/>
    <w:rsid w:val="00207559"/>
    <w:rsid w:val="0021145C"/>
    <w:rsid w:val="00213B10"/>
    <w:rsid w:val="0021563B"/>
    <w:rsid w:val="00215A06"/>
    <w:rsid w:val="00221217"/>
    <w:rsid w:val="0022695E"/>
    <w:rsid w:val="00227554"/>
    <w:rsid w:val="0023384D"/>
    <w:rsid w:val="00233ADA"/>
    <w:rsid w:val="002374E3"/>
    <w:rsid w:val="00237DEE"/>
    <w:rsid w:val="00240E6D"/>
    <w:rsid w:val="00240F19"/>
    <w:rsid w:val="002451B1"/>
    <w:rsid w:val="00250C36"/>
    <w:rsid w:val="002544BE"/>
    <w:rsid w:val="0025790D"/>
    <w:rsid w:val="00257F1D"/>
    <w:rsid w:val="00263595"/>
    <w:rsid w:val="0026365D"/>
    <w:rsid w:val="00263EF1"/>
    <w:rsid w:val="0026603F"/>
    <w:rsid w:val="00272B27"/>
    <w:rsid w:val="002924C5"/>
    <w:rsid w:val="00293021"/>
    <w:rsid w:val="00294FA2"/>
    <w:rsid w:val="00296DF8"/>
    <w:rsid w:val="0029776C"/>
    <w:rsid w:val="002A38F1"/>
    <w:rsid w:val="002A6D73"/>
    <w:rsid w:val="002B1813"/>
    <w:rsid w:val="002B7D62"/>
    <w:rsid w:val="002C52DB"/>
    <w:rsid w:val="002D1C17"/>
    <w:rsid w:val="002D6BD1"/>
    <w:rsid w:val="002F0FFE"/>
    <w:rsid w:val="002F15CB"/>
    <w:rsid w:val="002F5A5F"/>
    <w:rsid w:val="002F5D62"/>
    <w:rsid w:val="00302297"/>
    <w:rsid w:val="00304C93"/>
    <w:rsid w:val="00314805"/>
    <w:rsid w:val="003223DC"/>
    <w:rsid w:val="00324FF3"/>
    <w:rsid w:val="00325511"/>
    <w:rsid w:val="00331D83"/>
    <w:rsid w:val="003333C0"/>
    <w:rsid w:val="00343177"/>
    <w:rsid w:val="00345149"/>
    <w:rsid w:val="00346FFA"/>
    <w:rsid w:val="00347943"/>
    <w:rsid w:val="0035681D"/>
    <w:rsid w:val="00360A23"/>
    <w:rsid w:val="003615DB"/>
    <w:rsid w:val="00361C26"/>
    <w:rsid w:val="00364F73"/>
    <w:rsid w:val="003712E6"/>
    <w:rsid w:val="00372176"/>
    <w:rsid w:val="00372185"/>
    <w:rsid w:val="003748C6"/>
    <w:rsid w:val="00381AC7"/>
    <w:rsid w:val="00391061"/>
    <w:rsid w:val="00395B00"/>
    <w:rsid w:val="003A5036"/>
    <w:rsid w:val="003B6628"/>
    <w:rsid w:val="003B6745"/>
    <w:rsid w:val="003C1AB6"/>
    <w:rsid w:val="003C4F78"/>
    <w:rsid w:val="003D1D92"/>
    <w:rsid w:val="003D32CA"/>
    <w:rsid w:val="003D437D"/>
    <w:rsid w:val="003E59CF"/>
    <w:rsid w:val="003E70B5"/>
    <w:rsid w:val="003F0093"/>
    <w:rsid w:val="003F6882"/>
    <w:rsid w:val="003F742A"/>
    <w:rsid w:val="004000F8"/>
    <w:rsid w:val="00400B8A"/>
    <w:rsid w:val="00402208"/>
    <w:rsid w:val="00406BA0"/>
    <w:rsid w:val="00417BDB"/>
    <w:rsid w:val="0042135C"/>
    <w:rsid w:val="00422780"/>
    <w:rsid w:val="00424170"/>
    <w:rsid w:val="00425570"/>
    <w:rsid w:val="00426A07"/>
    <w:rsid w:val="004277B4"/>
    <w:rsid w:val="004304AA"/>
    <w:rsid w:val="00431537"/>
    <w:rsid w:val="004335B7"/>
    <w:rsid w:val="00436D1F"/>
    <w:rsid w:val="0044291C"/>
    <w:rsid w:val="00446DEB"/>
    <w:rsid w:val="00450DD9"/>
    <w:rsid w:val="00451852"/>
    <w:rsid w:val="0045358E"/>
    <w:rsid w:val="00460092"/>
    <w:rsid w:val="0046078D"/>
    <w:rsid w:val="0046622B"/>
    <w:rsid w:val="004673A6"/>
    <w:rsid w:val="0047017F"/>
    <w:rsid w:val="00471C45"/>
    <w:rsid w:val="004744BE"/>
    <w:rsid w:val="004744DA"/>
    <w:rsid w:val="0048021D"/>
    <w:rsid w:val="00482C60"/>
    <w:rsid w:val="0048576B"/>
    <w:rsid w:val="00493FA3"/>
    <w:rsid w:val="004949D7"/>
    <w:rsid w:val="004A4727"/>
    <w:rsid w:val="004B0784"/>
    <w:rsid w:val="004B22CD"/>
    <w:rsid w:val="004B5FB4"/>
    <w:rsid w:val="004B7556"/>
    <w:rsid w:val="004C1844"/>
    <w:rsid w:val="004C1EC3"/>
    <w:rsid w:val="004D1FC9"/>
    <w:rsid w:val="004D751C"/>
    <w:rsid w:val="004E0292"/>
    <w:rsid w:val="004E0B8C"/>
    <w:rsid w:val="004E23E9"/>
    <w:rsid w:val="004E2C40"/>
    <w:rsid w:val="004E3E2D"/>
    <w:rsid w:val="004E49EF"/>
    <w:rsid w:val="004F00BD"/>
    <w:rsid w:val="004F0BE7"/>
    <w:rsid w:val="004F1EFC"/>
    <w:rsid w:val="004F6F57"/>
    <w:rsid w:val="005024DA"/>
    <w:rsid w:val="00503FA3"/>
    <w:rsid w:val="00505C56"/>
    <w:rsid w:val="00510E27"/>
    <w:rsid w:val="00512DAF"/>
    <w:rsid w:val="005139F5"/>
    <w:rsid w:val="0051477F"/>
    <w:rsid w:val="00517734"/>
    <w:rsid w:val="005246C1"/>
    <w:rsid w:val="005357EB"/>
    <w:rsid w:val="00535BCC"/>
    <w:rsid w:val="005365E2"/>
    <w:rsid w:val="00545341"/>
    <w:rsid w:val="00545603"/>
    <w:rsid w:val="005626BE"/>
    <w:rsid w:val="00570669"/>
    <w:rsid w:val="00572B47"/>
    <w:rsid w:val="00577A4E"/>
    <w:rsid w:val="00586D73"/>
    <w:rsid w:val="00590A54"/>
    <w:rsid w:val="00592172"/>
    <w:rsid w:val="00594858"/>
    <w:rsid w:val="00595B22"/>
    <w:rsid w:val="005973E5"/>
    <w:rsid w:val="005A54FF"/>
    <w:rsid w:val="005A5694"/>
    <w:rsid w:val="005A5AEB"/>
    <w:rsid w:val="005B2591"/>
    <w:rsid w:val="005B2C5B"/>
    <w:rsid w:val="005B38E7"/>
    <w:rsid w:val="005B4284"/>
    <w:rsid w:val="005C03B7"/>
    <w:rsid w:val="005C4243"/>
    <w:rsid w:val="005C519A"/>
    <w:rsid w:val="005D4CBA"/>
    <w:rsid w:val="005D5C0E"/>
    <w:rsid w:val="005D654D"/>
    <w:rsid w:val="005D6B02"/>
    <w:rsid w:val="005D755F"/>
    <w:rsid w:val="005D7E22"/>
    <w:rsid w:val="005E0534"/>
    <w:rsid w:val="005E16C0"/>
    <w:rsid w:val="005E2D39"/>
    <w:rsid w:val="005E57E4"/>
    <w:rsid w:val="005F4222"/>
    <w:rsid w:val="005F4236"/>
    <w:rsid w:val="00602E45"/>
    <w:rsid w:val="00603109"/>
    <w:rsid w:val="00605E34"/>
    <w:rsid w:val="00606C17"/>
    <w:rsid w:val="00606F30"/>
    <w:rsid w:val="00615F65"/>
    <w:rsid w:val="006215FA"/>
    <w:rsid w:val="00622C4B"/>
    <w:rsid w:val="00624187"/>
    <w:rsid w:val="006243F9"/>
    <w:rsid w:val="00626BC8"/>
    <w:rsid w:val="00632D01"/>
    <w:rsid w:val="0063524A"/>
    <w:rsid w:val="00635ACD"/>
    <w:rsid w:val="0063675A"/>
    <w:rsid w:val="006373BF"/>
    <w:rsid w:val="0064103B"/>
    <w:rsid w:val="006438DA"/>
    <w:rsid w:val="006444E6"/>
    <w:rsid w:val="00646554"/>
    <w:rsid w:val="00646929"/>
    <w:rsid w:val="006514C5"/>
    <w:rsid w:val="00652B5C"/>
    <w:rsid w:val="006538D7"/>
    <w:rsid w:val="00653BEE"/>
    <w:rsid w:val="00657001"/>
    <w:rsid w:val="0066009E"/>
    <w:rsid w:val="0066309F"/>
    <w:rsid w:val="00666C1D"/>
    <w:rsid w:val="00666CF1"/>
    <w:rsid w:val="00667CC0"/>
    <w:rsid w:val="0067373B"/>
    <w:rsid w:val="0068742B"/>
    <w:rsid w:val="00687932"/>
    <w:rsid w:val="00693391"/>
    <w:rsid w:val="0069633B"/>
    <w:rsid w:val="00696FBD"/>
    <w:rsid w:val="006973CC"/>
    <w:rsid w:val="006A3526"/>
    <w:rsid w:val="006A4C7F"/>
    <w:rsid w:val="006A6EA4"/>
    <w:rsid w:val="006B0706"/>
    <w:rsid w:val="006B1C5B"/>
    <w:rsid w:val="006B3CAC"/>
    <w:rsid w:val="006B5B18"/>
    <w:rsid w:val="006C2826"/>
    <w:rsid w:val="006C2A79"/>
    <w:rsid w:val="006C7A48"/>
    <w:rsid w:val="006D0167"/>
    <w:rsid w:val="006D0E7E"/>
    <w:rsid w:val="006D711D"/>
    <w:rsid w:val="006D7F42"/>
    <w:rsid w:val="006E708E"/>
    <w:rsid w:val="006F04C3"/>
    <w:rsid w:val="006F17EA"/>
    <w:rsid w:val="006F1D2F"/>
    <w:rsid w:val="006F5B86"/>
    <w:rsid w:val="007044D2"/>
    <w:rsid w:val="00705FB1"/>
    <w:rsid w:val="0070645B"/>
    <w:rsid w:val="0070704F"/>
    <w:rsid w:val="00710982"/>
    <w:rsid w:val="00711A8A"/>
    <w:rsid w:val="00713F5E"/>
    <w:rsid w:val="0072235A"/>
    <w:rsid w:val="00734651"/>
    <w:rsid w:val="00735E21"/>
    <w:rsid w:val="00736D67"/>
    <w:rsid w:val="007411C2"/>
    <w:rsid w:val="00741ABF"/>
    <w:rsid w:val="00744EF6"/>
    <w:rsid w:val="00746902"/>
    <w:rsid w:val="007472AA"/>
    <w:rsid w:val="00752B16"/>
    <w:rsid w:val="00755706"/>
    <w:rsid w:val="00760A8B"/>
    <w:rsid w:val="007617C6"/>
    <w:rsid w:val="0076402A"/>
    <w:rsid w:val="0077356B"/>
    <w:rsid w:val="00773785"/>
    <w:rsid w:val="00776A18"/>
    <w:rsid w:val="00776DDC"/>
    <w:rsid w:val="00776F95"/>
    <w:rsid w:val="00777201"/>
    <w:rsid w:val="00780074"/>
    <w:rsid w:val="007817A7"/>
    <w:rsid w:val="00787310"/>
    <w:rsid w:val="0078780B"/>
    <w:rsid w:val="007A2879"/>
    <w:rsid w:val="007A2CBC"/>
    <w:rsid w:val="007A3096"/>
    <w:rsid w:val="007A350A"/>
    <w:rsid w:val="007A6995"/>
    <w:rsid w:val="007B1C09"/>
    <w:rsid w:val="007B2A46"/>
    <w:rsid w:val="007C57AE"/>
    <w:rsid w:val="007D0F97"/>
    <w:rsid w:val="007D33AD"/>
    <w:rsid w:val="007D65A2"/>
    <w:rsid w:val="007D6AA5"/>
    <w:rsid w:val="007E1F09"/>
    <w:rsid w:val="007E2A0A"/>
    <w:rsid w:val="007E2D05"/>
    <w:rsid w:val="007E5416"/>
    <w:rsid w:val="007E621E"/>
    <w:rsid w:val="007E6B1E"/>
    <w:rsid w:val="007E790A"/>
    <w:rsid w:val="007F5254"/>
    <w:rsid w:val="007F692F"/>
    <w:rsid w:val="00805035"/>
    <w:rsid w:val="008073BF"/>
    <w:rsid w:val="00807CF2"/>
    <w:rsid w:val="008142DB"/>
    <w:rsid w:val="00817717"/>
    <w:rsid w:val="008269EE"/>
    <w:rsid w:val="008273F9"/>
    <w:rsid w:val="008308D0"/>
    <w:rsid w:val="00832F05"/>
    <w:rsid w:val="0083344A"/>
    <w:rsid w:val="00833F90"/>
    <w:rsid w:val="008377D6"/>
    <w:rsid w:val="00840D0C"/>
    <w:rsid w:val="0085173A"/>
    <w:rsid w:val="00852416"/>
    <w:rsid w:val="00852F0E"/>
    <w:rsid w:val="0085453D"/>
    <w:rsid w:val="00855236"/>
    <w:rsid w:val="00857E9A"/>
    <w:rsid w:val="00860348"/>
    <w:rsid w:val="00862B8E"/>
    <w:rsid w:val="00863104"/>
    <w:rsid w:val="00864F57"/>
    <w:rsid w:val="00867A10"/>
    <w:rsid w:val="00872659"/>
    <w:rsid w:val="00874980"/>
    <w:rsid w:val="0087577B"/>
    <w:rsid w:val="008761AA"/>
    <w:rsid w:val="00887FEC"/>
    <w:rsid w:val="0089246D"/>
    <w:rsid w:val="008A2545"/>
    <w:rsid w:val="008A7935"/>
    <w:rsid w:val="008B3159"/>
    <w:rsid w:val="008B31BE"/>
    <w:rsid w:val="008B65E0"/>
    <w:rsid w:val="008B7FCC"/>
    <w:rsid w:val="008C30FC"/>
    <w:rsid w:val="008C7D99"/>
    <w:rsid w:val="008D24AF"/>
    <w:rsid w:val="008D2674"/>
    <w:rsid w:val="008D5A0C"/>
    <w:rsid w:val="008E2E3F"/>
    <w:rsid w:val="008E357A"/>
    <w:rsid w:val="008E4F55"/>
    <w:rsid w:val="008E59D1"/>
    <w:rsid w:val="008E5A73"/>
    <w:rsid w:val="008F6399"/>
    <w:rsid w:val="008F7130"/>
    <w:rsid w:val="008F715D"/>
    <w:rsid w:val="00900E41"/>
    <w:rsid w:val="009068BA"/>
    <w:rsid w:val="009113FD"/>
    <w:rsid w:val="009132B1"/>
    <w:rsid w:val="009169F3"/>
    <w:rsid w:val="00923BAC"/>
    <w:rsid w:val="00924738"/>
    <w:rsid w:val="00926489"/>
    <w:rsid w:val="00926F90"/>
    <w:rsid w:val="009352FE"/>
    <w:rsid w:val="009401A3"/>
    <w:rsid w:val="009414DB"/>
    <w:rsid w:val="009429B4"/>
    <w:rsid w:val="009444BE"/>
    <w:rsid w:val="00944534"/>
    <w:rsid w:val="0095127D"/>
    <w:rsid w:val="00951AD8"/>
    <w:rsid w:val="00952066"/>
    <w:rsid w:val="00952A81"/>
    <w:rsid w:val="00952F3A"/>
    <w:rsid w:val="00953323"/>
    <w:rsid w:val="00955E4A"/>
    <w:rsid w:val="00960D3E"/>
    <w:rsid w:val="00973DD3"/>
    <w:rsid w:val="0098573D"/>
    <w:rsid w:val="00991B64"/>
    <w:rsid w:val="00992B11"/>
    <w:rsid w:val="009A01CA"/>
    <w:rsid w:val="009A371B"/>
    <w:rsid w:val="009B02AD"/>
    <w:rsid w:val="009B0B0B"/>
    <w:rsid w:val="009B5459"/>
    <w:rsid w:val="009B6735"/>
    <w:rsid w:val="009B6AA6"/>
    <w:rsid w:val="009B7988"/>
    <w:rsid w:val="009C0C45"/>
    <w:rsid w:val="009D27DE"/>
    <w:rsid w:val="009D4A24"/>
    <w:rsid w:val="009D5936"/>
    <w:rsid w:val="009E5607"/>
    <w:rsid w:val="009E7915"/>
    <w:rsid w:val="009F0EE4"/>
    <w:rsid w:val="009F4492"/>
    <w:rsid w:val="009F4C6D"/>
    <w:rsid w:val="009F5D7D"/>
    <w:rsid w:val="00A0083B"/>
    <w:rsid w:val="00A025F3"/>
    <w:rsid w:val="00A02E63"/>
    <w:rsid w:val="00A10CB0"/>
    <w:rsid w:val="00A11229"/>
    <w:rsid w:val="00A1627A"/>
    <w:rsid w:val="00A24F2E"/>
    <w:rsid w:val="00A26035"/>
    <w:rsid w:val="00A30509"/>
    <w:rsid w:val="00A32D97"/>
    <w:rsid w:val="00A40154"/>
    <w:rsid w:val="00A42F0B"/>
    <w:rsid w:val="00A4337D"/>
    <w:rsid w:val="00A43CE8"/>
    <w:rsid w:val="00A45ECB"/>
    <w:rsid w:val="00A46240"/>
    <w:rsid w:val="00A51671"/>
    <w:rsid w:val="00A526BE"/>
    <w:rsid w:val="00A55E53"/>
    <w:rsid w:val="00A73F50"/>
    <w:rsid w:val="00A7412E"/>
    <w:rsid w:val="00A75D59"/>
    <w:rsid w:val="00A80C0D"/>
    <w:rsid w:val="00A8798A"/>
    <w:rsid w:val="00A91D71"/>
    <w:rsid w:val="00A93455"/>
    <w:rsid w:val="00A935EB"/>
    <w:rsid w:val="00AA0E85"/>
    <w:rsid w:val="00AA54A4"/>
    <w:rsid w:val="00AA7DD3"/>
    <w:rsid w:val="00AB73CA"/>
    <w:rsid w:val="00AD4D6C"/>
    <w:rsid w:val="00AD4E5B"/>
    <w:rsid w:val="00AD59A3"/>
    <w:rsid w:val="00AD6889"/>
    <w:rsid w:val="00AE1020"/>
    <w:rsid w:val="00AF04E0"/>
    <w:rsid w:val="00AF18D6"/>
    <w:rsid w:val="00AF1ED5"/>
    <w:rsid w:val="00AF334C"/>
    <w:rsid w:val="00AF4740"/>
    <w:rsid w:val="00AF5ACB"/>
    <w:rsid w:val="00B002BE"/>
    <w:rsid w:val="00B00888"/>
    <w:rsid w:val="00B00E8E"/>
    <w:rsid w:val="00B01922"/>
    <w:rsid w:val="00B03242"/>
    <w:rsid w:val="00B140E2"/>
    <w:rsid w:val="00B262A4"/>
    <w:rsid w:val="00B41C1D"/>
    <w:rsid w:val="00B46756"/>
    <w:rsid w:val="00B47EE0"/>
    <w:rsid w:val="00B5111F"/>
    <w:rsid w:val="00B523EB"/>
    <w:rsid w:val="00B63FCC"/>
    <w:rsid w:val="00B6582C"/>
    <w:rsid w:val="00B65997"/>
    <w:rsid w:val="00B6786A"/>
    <w:rsid w:val="00B70F43"/>
    <w:rsid w:val="00B7418A"/>
    <w:rsid w:val="00B80F5F"/>
    <w:rsid w:val="00B83A51"/>
    <w:rsid w:val="00B84222"/>
    <w:rsid w:val="00B9007B"/>
    <w:rsid w:val="00B907F9"/>
    <w:rsid w:val="00B93CBB"/>
    <w:rsid w:val="00BA6FB0"/>
    <w:rsid w:val="00BA7493"/>
    <w:rsid w:val="00BB7752"/>
    <w:rsid w:val="00BC5316"/>
    <w:rsid w:val="00BC55F6"/>
    <w:rsid w:val="00BD2B18"/>
    <w:rsid w:val="00BD490B"/>
    <w:rsid w:val="00BD65D3"/>
    <w:rsid w:val="00BD738C"/>
    <w:rsid w:val="00BE2F11"/>
    <w:rsid w:val="00BF111B"/>
    <w:rsid w:val="00C0005A"/>
    <w:rsid w:val="00C10A2F"/>
    <w:rsid w:val="00C14CCD"/>
    <w:rsid w:val="00C338BB"/>
    <w:rsid w:val="00C36286"/>
    <w:rsid w:val="00C3743E"/>
    <w:rsid w:val="00C438DC"/>
    <w:rsid w:val="00C468BB"/>
    <w:rsid w:val="00C46943"/>
    <w:rsid w:val="00C476E6"/>
    <w:rsid w:val="00C53A01"/>
    <w:rsid w:val="00C54684"/>
    <w:rsid w:val="00C549C4"/>
    <w:rsid w:val="00C57AEA"/>
    <w:rsid w:val="00C6292A"/>
    <w:rsid w:val="00C63A4B"/>
    <w:rsid w:val="00C63AB1"/>
    <w:rsid w:val="00C6551C"/>
    <w:rsid w:val="00C66EE8"/>
    <w:rsid w:val="00C675D1"/>
    <w:rsid w:val="00C70902"/>
    <w:rsid w:val="00C74AA9"/>
    <w:rsid w:val="00C74DBB"/>
    <w:rsid w:val="00C76544"/>
    <w:rsid w:val="00C84F79"/>
    <w:rsid w:val="00C86A21"/>
    <w:rsid w:val="00C936E8"/>
    <w:rsid w:val="00C95135"/>
    <w:rsid w:val="00CA3464"/>
    <w:rsid w:val="00CA46FA"/>
    <w:rsid w:val="00CB7F0B"/>
    <w:rsid w:val="00CC101A"/>
    <w:rsid w:val="00CC25D9"/>
    <w:rsid w:val="00CC435B"/>
    <w:rsid w:val="00CC5DBB"/>
    <w:rsid w:val="00CD5F55"/>
    <w:rsid w:val="00CD66C0"/>
    <w:rsid w:val="00CE0CA6"/>
    <w:rsid w:val="00CE1073"/>
    <w:rsid w:val="00CE36AC"/>
    <w:rsid w:val="00CF5CC9"/>
    <w:rsid w:val="00CF61E4"/>
    <w:rsid w:val="00D0094C"/>
    <w:rsid w:val="00D061F5"/>
    <w:rsid w:val="00D068AD"/>
    <w:rsid w:val="00D106CC"/>
    <w:rsid w:val="00D108A1"/>
    <w:rsid w:val="00D122F3"/>
    <w:rsid w:val="00D1295D"/>
    <w:rsid w:val="00D15029"/>
    <w:rsid w:val="00D157D1"/>
    <w:rsid w:val="00D24FBE"/>
    <w:rsid w:val="00D26053"/>
    <w:rsid w:val="00D2776E"/>
    <w:rsid w:val="00D27ABE"/>
    <w:rsid w:val="00D30218"/>
    <w:rsid w:val="00D3427E"/>
    <w:rsid w:val="00D353B9"/>
    <w:rsid w:val="00D53A14"/>
    <w:rsid w:val="00D56383"/>
    <w:rsid w:val="00D646BE"/>
    <w:rsid w:val="00D707E2"/>
    <w:rsid w:val="00D71DBE"/>
    <w:rsid w:val="00D73D96"/>
    <w:rsid w:val="00D76198"/>
    <w:rsid w:val="00D8183E"/>
    <w:rsid w:val="00D82604"/>
    <w:rsid w:val="00D836B7"/>
    <w:rsid w:val="00D85C93"/>
    <w:rsid w:val="00D87A5A"/>
    <w:rsid w:val="00DA0985"/>
    <w:rsid w:val="00DA2035"/>
    <w:rsid w:val="00DA43BE"/>
    <w:rsid w:val="00DA4787"/>
    <w:rsid w:val="00DA57B7"/>
    <w:rsid w:val="00DB50DB"/>
    <w:rsid w:val="00DC3F6E"/>
    <w:rsid w:val="00DC4747"/>
    <w:rsid w:val="00DD2377"/>
    <w:rsid w:val="00DD5E02"/>
    <w:rsid w:val="00DE0FBE"/>
    <w:rsid w:val="00DE3288"/>
    <w:rsid w:val="00DF00E4"/>
    <w:rsid w:val="00DF40C3"/>
    <w:rsid w:val="00DF42B5"/>
    <w:rsid w:val="00DF5684"/>
    <w:rsid w:val="00E03F02"/>
    <w:rsid w:val="00E05242"/>
    <w:rsid w:val="00E05897"/>
    <w:rsid w:val="00E061D4"/>
    <w:rsid w:val="00E06E85"/>
    <w:rsid w:val="00E11918"/>
    <w:rsid w:val="00E1384A"/>
    <w:rsid w:val="00E238A1"/>
    <w:rsid w:val="00E24CB4"/>
    <w:rsid w:val="00E37368"/>
    <w:rsid w:val="00E37624"/>
    <w:rsid w:val="00E37E9F"/>
    <w:rsid w:val="00E405CF"/>
    <w:rsid w:val="00E4301F"/>
    <w:rsid w:val="00E45FB1"/>
    <w:rsid w:val="00E5209F"/>
    <w:rsid w:val="00E53A0E"/>
    <w:rsid w:val="00E5558B"/>
    <w:rsid w:val="00E645B2"/>
    <w:rsid w:val="00E70C0B"/>
    <w:rsid w:val="00E73612"/>
    <w:rsid w:val="00E75C75"/>
    <w:rsid w:val="00E81EB6"/>
    <w:rsid w:val="00E84E73"/>
    <w:rsid w:val="00E86DE0"/>
    <w:rsid w:val="00E92888"/>
    <w:rsid w:val="00E937ED"/>
    <w:rsid w:val="00E95C49"/>
    <w:rsid w:val="00EA3060"/>
    <w:rsid w:val="00EA51A2"/>
    <w:rsid w:val="00EA5249"/>
    <w:rsid w:val="00EB3AB5"/>
    <w:rsid w:val="00EC0C7D"/>
    <w:rsid w:val="00EC6DCC"/>
    <w:rsid w:val="00EC76A3"/>
    <w:rsid w:val="00ED187B"/>
    <w:rsid w:val="00ED4DF5"/>
    <w:rsid w:val="00ED72AD"/>
    <w:rsid w:val="00ED7A60"/>
    <w:rsid w:val="00EE235E"/>
    <w:rsid w:val="00EE315A"/>
    <w:rsid w:val="00EE3F18"/>
    <w:rsid w:val="00EF1F65"/>
    <w:rsid w:val="00F01B8F"/>
    <w:rsid w:val="00F02234"/>
    <w:rsid w:val="00F03BD4"/>
    <w:rsid w:val="00F10490"/>
    <w:rsid w:val="00F1564D"/>
    <w:rsid w:val="00F16CE6"/>
    <w:rsid w:val="00F21460"/>
    <w:rsid w:val="00F26AE3"/>
    <w:rsid w:val="00F302C0"/>
    <w:rsid w:val="00F32A1F"/>
    <w:rsid w:val="00F40B9B"/>
    <w:rsid w:val="00F50FC6"/>
    <w:rsid w:val="00F558A5"/>
    <w:rsid w:val="00F64F43"/>
    <w:rsid w:val="00F71B16"/>
    <w:rsid w:val="00F75066"/>
    <w:rsid w:val="00F80CF9"/>
    <w:rsid w:val="00F84C75"/>
    <w:rsid w:val="00F86272"/>
    <w:rsid w:val="00F87015"/>
    <w:rsid w:val="00F92F7A"/>
    <w:rsid w:val="00F95337"/>
    <w:rsid w:val="00FA1D83"/>
    <w:rsid w:val="00FA35AA"/>
    <w:rsid w:val="00FA6255"/>
    <w:rsid w:val="00FA6278"/>
    <w:rsid w:val="00FB11DD"/>
    <w:rsid w:val="00FB2DE0"/>
    <w:rsid w:val="00FB5EA5"/>
    <w:rsid w:val="00FB6066"/>
    <w:rsid w:val="00FB7C8D"/>
    <w:rsid w:val="00FC06B1"/>
    <w:rsid w:val="00FC1A3C"/>
    <w:rsid w:val="00FC20D7"/>
    <w:rsid w:val="00FC4BD9"/>
    <w:rsid w:val="00FC6DF9"/>
    <w:rsid w:val="00FC7BB9"/>
    <w:rsid w:val="00FE3E2F"/>
    <w:rsid w:val="00FE403C"/>
    <w:rsid w:val="3AE892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1E13"/>
  <w15:docId w15:val="{033D32A3-B7C5-4150-96DA-62533141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00F8"/>
    <w:pPr>
      <w:jc w:val="center"/>
      <w:outlineLvl w:val="0"/>
    </w:pPr>
    <w:rPr>
      <w:rFonts w:ascii="Arial" w:hAnsi="Arial" w:cs="Arial"/>
      <w:b/>
      <w:sz w:val="20"/>
      <w:szCs w:val="20"/>
      <w:lang w:val="es-MX"/>
    </w:rPr>
  </w:style>
  <w:style w:type="paragraph" w:styleId="Ttulo2">
    <w:name w:val="heading 2"/>
    <w:basedOn w:val="Normal"/>
    <w:next w:val="Normal"/>
    <w:link w:val="Ttulo2Car"/>
    <w:uiPriority w:val="9"/>
    <w:unhideWhenUsed/>
    <w:qFormat/>
    <w:rsid w:val="00992B11"/>
    <w:pPr>
      <w:spacing w:after="0"/>
      <w:outlineLvl w:val="1"/>
    </w:pPr>
    <w:rPr>
      <w:rFonts w:ascii="Arial" w:hAnsi="Arial" w:cs="Arial"/>
      <w:b/>
      <w:sz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00F8"/>
    <w:rPr>
      <w:rFonts w:ascii="Arial" w:hAnsi="Arial" w:cs="Arial"/>
      <w:b/>
      <w:sz w:val="20"/>
      <w:szCs w:val="20"/>
      <w:lang w:val="es-MX"/>
    </w:rPr>
  </w:style>
  <w:style w:type="character" w:customStyle="1" w:styleId="Ttulo2Car">
    <w:name w:val="Título 2 Car"/>
    <w:basedOn w:val="Fuentedeprrafopredeter"/>
    <w:link w:val="Ttulo2"/>
    <w:uiPriority w:val="9"/>
    <w:rsid w:val="00992B11"/>
    <w:rPr>
      <w:rFonts w:ascii="Arial" w:hAnsi="Arial" w:cs="Arial"/>
      <w:b/>
      <w:sz w:val="20"/>
      <w:lang w:val="es-ES_tradnl" w:eastAsia="es-ES"/>
    </w:rPr>
  </w:style>
  <w:style w:type="paragraph" w:customStyle="1" w:styleId="Default">
    <w:name w:val="Default"/>
    <w:rsid w:val="00B63FC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63F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4621A"/>
    <w:pPr>
      <w:ind w:left="720"/>
      <w:contextualSpacing/>
    </w:pPr>
  </w:style>
  <w:style w:type="character" w:customStyle="1" w:styleId="apple-converted-space">
    <w:name w:val="apple-converted-space"/>
    <w:basedOn w:val="Fuentedeprrafopredeter"/>
    <w:rsid w:val="006538D7"/>
  </w:style>
  <w:style w:type="paragraph" w:styleId="Textodeglobo">
    <w:name w:val="Balloon Text"/>
    <w:basedOn w:val="Normal"/>
    <w:link w:val="TextodegloboCar"/>
    <w:uiPriority w:val="99"/>
    <w:semiHidden/>
    <w:unhideWhenUsed/>
    <w:rsid w:val="00D836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6B7"/>
    <w:rPr>
      <w:rFonts w:ascii="Tahoma" w:hAnsi="Tahoma" w:cs="Tahoma"/>
      <w:sz w:val="16"/>
      <w:szCs w:val="16"/>
    </w:rPr>
  </w:style>
  <w:style w:type="paragraph" w:styleId="Textonotapie">
    <w:name w:val="footnote text"/>
    <w:basedOn w:val="Normal"/>
    <w:link w:val="TextonotapieCar"/>
    <w:semiHidden/>
    <w:unhideWhenUsed/>
    <w:rsid w:val="00EA3060"/>
    <w:pPr>
      <w:spacing w:after="0" w:line="240" w:lineRule="auto"/>
    </w:pPr>
    <w:rPr>
      <w:sz w:val="20"/>
      <w:szCs w:val="20"/>
      <w:lang w:val="es-CO"/>
    </w:rPr>
  </w:style>
  <w:style w:type="character" w:customStyle="1" w:styleId="TextonotapieCar">
    <w:name w:val="Texto nota pie Car"/>
    <w:basedOn w:val="Fuentedeprrafopredeter"/>
    <w:link w:val="Textonotapie"/>
    <w:semiHidden/>
    <w:rsid w:val="00EA3060"/>
    <w:rPr>
      <w:sz w:val="20"/>
      <w:szCs w:val="20"/>
      <w:lang w:val="es-CO"/>
    </w:rPr>
  </w:style>
  <w:style w:type="character" w:styleId="Refdenotaalpie">
    <w:name w:val="footnote reference"/>
    <w:basedOn w:val="Fuentedeprrafopredeter"/>
    <w:semiHidden/>
    <w:unhideWhenUsed/>
    <w:rsid w:val="00EA3060"/>
    <w:rPr>
      <w:vertAlign w:val="superscript"/>
    </w:rPr>
  </w:style>
  <w:style w:type="paragraph" w:customStyle="1" w:styleId="section1">
    <w:name w:val="section1"/>
    <w:basedOn w:val="Normal"/>
    <w:rsid w:val="00E06E8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Lista">
    <w:name w:val="List"/>
    <w:basedOn w:val="Normal"/>
    <w:uiPriority w:val="99"/>
    <w:unhideWhenUsed/>
    <w:rsid w:val="008D24AF"/>
    <w:pPr>
      <w:ind w:left="283" w:hanging="283"/>
      <w:contextualSpacing/>
    </w:pPr>
  </w:style>
  <w:style w:type="paragraph" w:styleId="Lista2">
    <w:name w:val="List 2"/>
    <w:basedOn w:val="Normal"/>
    <w:uiPriority w:val="99"/>
    <w:unhideWhenUsed/>
    <w:rsid w:val="008D24AF"/>
    <w:pPr>
      <w:ind w:left="566" w:hanging="283"/>
      <w:contextualSpacing/>
    </w:pPr>
  </w:style>
  <w:style w:type="paragraph" w:styleId="Lista3">
    <w:name w:val="List 3"/>
    <w:basedOn w:val="Normal"/>
    <w:uiPriority w:val="99"/>
    <w:unhideWhenUsed/>
    <w:rsid w:val="008D24AF"/>
    <w:pPr>
      <w:ind w:left="849" w:hanging="283"/>
      <w:contextualSpacing/>
    </w:pPr>
  </w:style>
  <w:style w:type="paragraph" w:styleId="Lista4">
    <w:name w:val="List 4"/>
    <w:basedOn w:val="Normal"/>
    <w:uiPriority w:val="99"/>
    <w:unhideWhenUsed/>
    <w:rsid w:val="008D24AF"/>
    <w:pPr>
      <w:ind w:left="1132" w:hanging="283"/>
      <w:contextualSpacing/>
    </w:pPr>
  </w:style>
  <w:style w:type="paragraph" w:styleId="Lista5">
    <w:name w:val="List 5"/>
    <w:basedOn w:val="Normal"/>
    <w:uiPriority w:val="99"/>
    <w:unhideWhenUsed/>
    <w:rsid w:val="008D24AF"/>
    <w:pPr>
      <w:ind w:left="1415" w:hanging="283"/>
      <w:contextualSpacing/>
    </w:pPr>
  </w:style>
  <w:style w:type="paragraph" w:styleId="Saludo">
    <w:name w:val="Salutation"/>
    <w:basedOn w:val="Normal"/>
    <w:next w:val="Normal"/>
    <w:link w:val="SaludoCar"/>
    <w:uiPriority w:val="99"/>
    <w:unhideWhenUsed/>
    <w:rsid w:val="008D24AF"/>
  </w:style>
  <w:style w:type="character" w:customStyle="1" w:styleId="SaludoCar">
    <w:name w:val="Saludo Car"/>
    <w:basedOn w:val="Fuentedeprrafopredeter"/>
    <w:link w:val="Saludo"/>
    <w:uiPriority w:val="99"/>
    <w:rsid w:val="008D24AF"/>
  </w:style>
  <w:style w:type="paragraph" w:styleId="Listaconvietas">
    <w:name w:val="List Bullet"/>
    <w:basedOn w:val="Normal"/>
    <w:uiPriority w:val="99"/>
    <w:unhideWhenUsed/>
    <w:rsid w:val="008D24AF"/>
    <w:pPr>
      <w:numPr>
        <w:numId w:val="5"/>
      </w:numPr>
      <w:contextualSpacing/>
    </w:pPr>
  </w:style>
  <w:style w:type="paragraph" w:styleId="Listaconvietas2">
    <w:name w:val="List Bullet 2"/>
    <w:basedOn w:val="Normal"/>
    <w:uiPriority w:val="99"/>
    <w:unhideWhenUsed/>
    <w:rsid w:val="008D24AF"/>
    <w:pPr>
      <w:numPr>
        <w:numId w:val="6"/>
      </w:numPr>
      <w:contextualSpacing/>
    </w:pPr>
  </w:style>
  <w:style w:type="paragraph" w:styleId="Continuarlista">
    <w:name w:val="List Continue"/>
    <w:basedOn w:val="Normal"/>
    <w:uiPriority w:val="99"/>
    <w:unhideWhenUsed/>
    <w:rsid w:val="008D24AF"/>
    <w:pPr>
      <w:spacing w:after="120"/>
      <w:ind w:left="283"/>
      <w:contextualSpacing/>
    </w:pPr>
  </w:style>
  <w:style w:type="paragraph" w:styleId="Textoindependiente">
    <w:name w:val="Body Text"/>
    <w:basedOn w:val="Normal"/>
    <w:link w:val="TextoindependienteCar"/>
    <w:uiPriority w:val="99"/>
    <w:unhideWhenUsed/>
    <w:rsid w:val="008D24AF"/>
    <w:pPr>
      <w:spacing w:after="120"/>
    </w:pPr>
  </w:style>
  <w:style w:type="character" w:customStyle="1" w:styleId="TextoindependienteCar">
    <w:name w:val="Texto independiente Car"/>
    <w:basedOn w:val="Fuentedeprrafopredeter"/>
    <w:link w:val="Textoindependiente"/>
    <w:uiPriority w:val="99"/>
    <w:rsid w:val="008D24AF"/>
  </w:style>
  <w:style w:type="paragraph" w:styleId="Sangradetextonormal">
    <w:name w:val="Body Text Indent"/>
    <w:basedOn w:val="Normal"/>
    <w:link w:val="SangradetextonormalCar"/>
    <w:uiPriority w:val="99"/>
    <w:unhideWhenUsed/>
    <w:rsid w:val="008D24AF"/>
    <w:pPr>
      <w:spacing w:after="120"/>
      <w:ind w:left="283"/>
    </w:pPr>
  </w:style>
  <w:style w:type="character" w:customStyle="1" w:styleId="SangradetextonormalCar">
    <w:name w:val="Sangría de texto normal Car"/>
    <w:basedOn w:val="Fuentedeprrafopredeter"/>
    <w:link w:val="Sangradetextonormal"/>
    <w:uiPriority w:val="99"/>
    <w:rsid w:val="008D24AF"/>
  </w:style>
  <w:style w:type="paragraph" w:styleId="Textoindependienteprimerasangra2">
    <w:name w:val="Body Text First Indent 2"/>
    <w:basedOn w:val="Sangradetextonormal"/>
    <w:link w:val="Textoindependienteprimerasangra2Car"/>
    <w:uiPriority w:val="99"/>
    <w:unhideWhenUsed/>
    <w:rsid w:val="008D24A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D24AF"/>
  </w:style>
  <w:style w:type="paragraph" w:styleId="TtuloTDC">
    <w:name w:val="TOC Heading"/>
    <w:basedOn w:val="Ttulo1"/>
    <w:next w:val="Normal"/>
    <w:uiPriority w:val="39"/>
    <w:unhideWhenUsed/>
    <w:qFormat/>
    <w:rsid w:val="00CF61E4"/>
    <w:pPr>
      <w:keepNext/>
      <w:keepLines/>
      <w:spacing w:before="480"/>
      <w:jc w:val="left"/>
      <w:outlineLvl w:val="9"/>
    </w:pPr>
    <w:rPr>
      <w:rFonts w:asciiTheme="majorHAnsi" w:eastAsiaTheme="majorEastAsia" w:hAnsiTheme="majorHAnsi" w:cstheme="majorBidi"/>
      <w:color w:val="365F91" w:themeColor="accent1" w:themeShade="BF"/>
      <w:sz w:val="28"/>
      <w:szCs w:val="28"/>
      <w:lang w:eastAsia="es-MX"/>
    </w:rPr>
  </w:style>
  <w:style w:type="paragraph" w:styleId="TDC1">
    <w:name w:val="toc 1"/>
    <w:basedOn w:val="Normal"/>
    <w:next w:val="Normal"/>
    <w:autoRedefine/>
    <w:uiPriority w:val="39"/>
    <w:unhideWhenUsed/>
    <w:rsid w:val="00CF61E4"/>
    <w:pPr>
      <w:spacing w:after="100"/>
    </w:pPr>
  </w:style>
  <w:style w:type="paragraph" w:styleId="TDC2">
    <w:name w:val="toc 2"/>
    <w:basedOn w:val="Normal"/>
    <w:next w:val="Normal"/>
    <w:autoRedefine/>
    <w:uiPriority w:val="39"/>
    <w:unhideWhenUsed/>
    <w:rsid w:val="00CF61E4"/>
    <w:pPr>
      <w:spacing w:after="100"/>
      <w:ind w:left="220"/>
    </w:pPr>
  </w:style>
  <w:style w:type="character" w:styleId="Hipervnculo">
    <w:name w:val="Hyperlink"/>
    <w:basedOn w:val="Fuentedeprrafopredeter"/>
    <w:uiPriority w:val="99"/>
    <w:unhideWhenUsed/>
    <w:rsid w:val="00CF61E4"/>
    <w:rPr>
      <w:color w:val="0000FF" w:themeColor="hyperlink"/>
      <w:u w:val="single"/>
    </w:rPr>
  </w:style>
  <w:style w:type="paragraph" w:styleId="Encabezado">
    <w:name w:val="header"/>
    <w:basedOn w:val="Normal"/>
    <w:link w:val="EncabezadoCar"/>
    <w:uiPriority w:val="99"/>
    <w:unhideWhenUsed/>
    <w:rsid w:val="003A50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036"/>
  </w:style>
  <w:style w:type="paragraph" w:styleId="Piedepgina">
    <w:name w:val="footer"/>
    <w:basedOn w:val="Normal"/>
    <w:link w:val="PiedepginaCar"/>
    <w:uiPriority w:val="99"/>
    <w:unhideWhenUsed/>
    <w:rsid w:val="003A50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036"/>
  </w:style>
  <w:style w:type="paragraph" w:customStyle="1" w:styleId="Cuadrculamedia1-nfasis21">
    <w:name w:val="Cuadrícula media 1 - Énfasis 21"/>
    <w:basedOn w:val="Normal"/>
    <w:uiPriority w:val="34"/>
    <w:qFormat/>
    <w:rsid w:val="00D53A14"/>
    <w:pPr>
      <w:spacing w:after="0" w:line="240" w:lineRule="auto"/>
      <w:ind w:left="720"/>
      <w:contextualSpacing/>
    </w:pPr>
    <w:rPr>
      <w:rFonts w:ascii="NanumGothic" w:eastAsia="NanumGothic" w:hAnsi="NanumGothic" w:cs="NanumGothic"/>
      <w:sz w:val="24"/>
      <w:szCs w:val="24"/>
      <w:lang w:eastAsia="es-ES"/>
    </w:rPr>
  </w:style>
  <w:style w:type="table" w:styleId="Tablaconcuadrcula">
    <w:name w:val="Table Grid"/>
    <w:basedOn w:val="Tablanormal"/>
    <w:uiPriority w:val="59"/>
    <w:rsid w:val="00C4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D33AD"/>
    <w:rPr>
      <w:sz w:val="16"/>
      <w:szCs w:val="16"/>
    </w:rPr>
  </w:style>
  <w:style w:type="paragraph" w:styleId="Textocomentario">
    <w:name w:val="annotation text"/>
    <w:basedOn w:val="Normal"/>
    <w:link w:val="TextocomentarioCar"/>
    <w:uiPriority w:val="99"/>
    <w:unhideWhenUsed/>
    <w:rsid w:val="007D33AD"/>
    <w:pPr>
      <w:spacing w:line="240" w:lineRule="auto"/>
    </w:pPr>
    <w:rPr>
      <w:sz w:val="20"/>
      <w:szCs w:val="20"/>
    </w:rPr>
  </w:style>
  <w:style w:type="character" w:customStyle="1" w:styleId="TextocomentarioCar">
    <w:name w:val="Texto comentario Car"/>
    <w:basedOn w:val="Fuentedeprrafopredeter"/>
    <w:link w:val="Textocomentario"/>
    <w:uiPriority w:val="99"/>
    <w:rsid w:val="007D33AD"/>
    <w:rPr>
      <w:sz w:val="20"/>
      <w:szCs w:val="20"/>
    </w:rPr>
  </w:style>
  <w:style w:type="paragraph" w:styleId="Asuntodelcomentario">
    <w:name w:val="annotation subject"/>
    <w:basedOn w:val="Textocomentario"/>
    <w:next w:val="Textocomentario"/>
    <w:link w:val="AsuntodelcomentarioCar"/>
    <w:uiPriority w:val="99"/>
    <w:semiHidden/>
    <w:unhideWhenUsed/>
    <w:rsid w:val="007D33AD"/>
    <w:rPr>
      <w:b/>
      <w:bCs/>
    </w:rPr>
  </w:style>
  <w:style w:type="character" w:customStyle="1" w:styleId="AsuntodelcomentarioCar">
    <w:name w:val="Asunto del comentario Car"/>
    <w:basedOn w:val="TextocomentarioCar"/>
    <w:link w:val="Asuntodelcomentario"/>
    <w:uiPriority w:val="99"/>
    <w:semiHidden/>
    <w:rsid w:val="007D33AD"/>
    <w:rPr>
      <w:b/>
      <w:bCs/>
      <w:sz w:val="20"/>
      <w:szCs w:val="20"/>
    </w:rPr>
  </w:style>
  <w:style w:type="paragraph" w:styleId="Revisin">
    <w:name w:val="Revision"/>
    <w:hidden/>
    <w:uiPriority w:val="99"/>
    <w:semiHidden/>
    <w:rsid w:val="00EC0C7D"/>
    <w:pPr>
      <w:spacing w:after="0" w:line="240" w:lineRule="auto"/>
    </w:pPr>
  </w:style>
  <w:style w:type="paragraph" w:customStyle="1" w:styleId="paragraph">
    <w:name w:val="paragraph"/>
    <w:basedOn w:val="Normal"/>
    <w:rsid w:val="000649C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0649C8"/>
  </w:style>
  <w:style w:type="character" w:customStyle="1" w:styleId="eop">
    <w:name w:val="eop"/>
    <w:basedOn w:val="Fuentedeprrafopredeter"/>
    <w:rsid w:val="00064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67996">
      <w:bodyDiv w:val="1"/>
      <w:marLeft w:val="0"/>
      <w:marRight w:val="0"/>
      <w:marTop w:val="0"/>
      <w:marBottom w:val="0"/>
      <w:divBdr>
        <w:top w:val="none" w:sz="0" w:space="0" w:color="auto"/>
        <w:left w:val="none" w:sz="0" w:space="0" w:color="auto"/>
        <w:bottom w:val="none" w:sz="0" w:space="0" w:color="auto"/>
        <w:right w:val="none" w:sz="0" w:space="0" w:color="auto"/>
      </w:divBdr>
    </w:div>
    <w:div w:id="254441476">
      <w:bodyDiv w:val="1"/>
      <w:marLeft w:val="0"/>
      <w:marRight w:val="0"/>
      <w:marTop w:val="0"/>
      <w:marBottom w:val="0"/>
      <w:divBdr>
        <w:top w:val="none" w:sz="0" w:space="0" w:color="auto"/>
        <w:left w:val="none" w:sz="0" w:space="0" w:color="auto"/>
        <w:bottom w:val="none" w:sz="0" w:space="0" w:color="auto"/>
        <w:right w:val="none" w:sz="0" w:space="0" w:color="auto"/>
      </w:divBdr>
    </w:div>
    <w:div w:id="415249428">
      <w:bodyDiv w:val="1"/>
      <w:marLeft w:val="0"/>
      <w:marRight w:val="0"/>
      <w:marTop w:val="0"/>
      <w:marBottom w:val="0"/>
      <w:divBdr>
        <w:top w:val="none" w:sz="0" w:space="0" w:color="auto"/>
        <w:left w:val="none" w:sz="0" w:space="0" w:color="auto"/>
        <w:bottom w:val="none" w:sz="0" w:space="0" w:color="auto"/>
        <w:right w:val="none" w:sz="0" w:space="0" w:color="auto"/>
      </w:divBdr>
    </w:div>
    <w:div w:id="584343640">
      <w:bodyDiv w:val="1"/>
      <w:marLeft w:val="0"/>
      <w:marRight w:val="0"/>
      <w:marTop w:val="0"/>
      <w:marBottom w:val="0"/>
      <w:divBdr>
        <w:top w:val="none" w:sz="0" w:space="0" w:color="auto"/>
        <w:left w:val="none" w:sz="0" w:space="0" w:color="auto"/>
        <w:bottom w:val="none" w:sz="0" w:space="0" w:color="auto"/>
        <w:right w:val="none" w:sz="0" w:space="0" w:color="auto"/>
      </w:divBdr>
      <w:divsChild>
        <w:div w:id="513426224">
          <w:marLeft w:val="0"/>
          <w:marRight w:val="0"/>
          <w:marTop w:val="0"/>
          <w:marBottom w:val="0"/>
          <w:divBdr>
            <w:top w:val="none" w:sz="0" w:space="0" w:color="auto"/>
            <w:left w:val="none" w:sz="0" w:space="0" w:color="auto"/>
            <w:bottom w:val="none" w:sz="0" w:space="0" w:color="auto"/>
            <w:right w:val="none" w:sz="0" w:space="0" w:color="auto"/>
          </w:divBdr>
          <w:divsChild>
            <w:div w:id="736510928">
              <w:marLeft w:val="0"/>
              <w:marRight w:val="0"/>
              <w:marTop w:val="0"/>
              <w:marBottom w:val="0"/>
              <w:divBdr>
                <w:top w:val="none" w:sz="0" w:space="0" w:color="auto"/>
                <w:left w:val="none" w:sz="0" w:space="0" w:color="auto"/>
                <w:bottom w:val="none" w:sz="0" w:space="0" w:color="auto"/>
                <w:right w:val="none" w:sz="0" w:space="0" w:color="auto"/>
              </w:divBdr>
              <w:divsChild>
                <w:div w:id="1976400806">
                  <w:marLeft w:val="0"/>
                  <w:marRight w:val="0"/>
                  <w:marTop w:val="0"/>
                  <w:marBottom w:val="0"/>
                  <w:divBdr>
                    <w:top w:val="none" w:sz="0" w:space="0" w:color="auto"/>
                    <w:left w:val="none" w:sz="0" w:space="0" w:color="auto"/>
                    <w:bottom w:val="none" w:sz="0" w:space="0" w:color="auto"/>
                    <w:right w:val="none" w:sz="0" w:space="0" w:color="auto"/>
                  </w:divBdr>
                  <w:divsChild>
                    <w:div w:id="1352219655">
                      <w:marLeft w:val="0"/>
                      <w:marRight w:val="0"/>
                      <w:marTop w:val="0"/>
                      <w:marBottom w:val="0"/>
                      <w:divBdr>
                        <w:top w:val="none" w:sz="0" w:space="0" w:color="auto"/>
                        <w:left w:val="none" w:sz="0" w:space="0" w:color="auto"/>
                        <w:bottom w:val="none" w:sz="0" w:space="0" w:color="auto"/>
                        <w:right w:val="none" w:sz="0" w:space="0" w:color="auto"/>
                      </w:divBdr>
                      <w:divsChild>
                        <w:div w:id="1430193978">
                          <w:marLeft w:val="0"/>
                          <w:marRight w:val="0"/>
                          <w:marTop w:val="0"/>
                          <w:marBottom w:val="0"/>
                          <w:divBdr>
                            <w:top w:val="none" w:sz="0" w:space="0" w:color="auto"/>
                            <w:left w:val="none" w:sz="0" w:space="0" w:color="auto"/>
                            <w:bottom w:val="none" w:sz="0" w:space="0" w:color="auto"/>
                            <w:right w:val="none" w:sz="0" w:space="0" w:color="auto"/>
                          </w:divBdr>
                          <w:divsChild>
                            <w:div w:id="1422721847">
                              <w:marLeft w:val="0"/>
                              <w:marRight w:val="0"/>
                              <w:marTop w:val="0"/>
                              <w:marBottom w:val="0"/>
                              <w:divBdr>
                                <w:top w:val="none" w:sz="0" w:space="0" w:color="auto"/>
                                <w:left w:val="none" w:sz="0" w:space="0" w:color="auto"/>
                                <w:bottom w:val="none" w:sz="0" w:space="0" w:color="auto"/>
                                <w:right w:val="none" w:sz="0" w:space="0" w:color="auto"/>
                              </w:divBdr>
                              <w:divsChild>
                                <w:div w:id="78522133">
                                  <w:marLeft w:val="0"/>
                                  <w:marRight w:val="0"/>
                                  <w:marTop w:val="0"/>
                                  <w:marBottom w:val="0"/>
                                  <w:divBdr>
                                    <w:top w:val="none" w:sz="0" w:space="0" w:color="auto"/>
                                    <w:left w:val="none" w:sz="0" w:space="0" w:color="auto"/>
                                    <w:bottom w:val="none" w:sz="0" w:space="0" w:color="auto"/>
                                    <w:right w:val="none" w:sz="0" w:space="0" w:color="auto"/>
                                  </w:divBdr>
                                  <w:divsChild>
                                    <w:div w:id="1240214504">
                                      <w:marLeft w:val="0"/>
                                      <w:marRight w:val="0"/>
                                      <w:marTop w:val="0"/>
                                      <w:marBottom w:val="0"/>
                                      <w:divBdr>
                                        <w:top w:val="none" w:sz="0" w:space="0" w:color="auto"/>
                                        <w:left w:val="none" w:sz="0" w:space="0" w:color="auto"/>
                                        <w:bottom w:val="none" w:sz="0" w:space="0" w:color="auto"/>
                                        <w:right w:val="none" w:sz="0" w:space="0" w:color="auto"/>
                                      </w:divBdr>
                                      <w:divsChild>
                                        <w:div w:id="19868090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100913">
      <w:bodyDiv w:val="1"/>
      <w:marLeft w:val="0"/>
      <w:marRight w:val="0"/>
      <w:marTop w:val="0"/>
      <w:marBottom w:val="0"/>
      <w:divBdr>
        <w:top w:val="none" w:sz="0" w:space="0" w:color="auto"/>
        <w:left w:val="none" w:sz="0" w:space="0" w:color="auto"/>
        <w:bottom w:val="none" w:sz="0" w:space="0" w:color="auto"/>
        <w:right w:val="none" w:sz="0" w:space="0" w:color="auto"/>
      </w:divBdr>
      <w:divsChild>
        <w:div w:id="1179928878">
          <w:marLeft w:val="0"/>
          <w:marRight w:val="0"/>
          <w:marTop w:val="0"/>
          <w:marBottom w:val="0"/>
          <w:divBdr>
            <w:top w:val="none" w:sz="0" w:space="0" w:color="auto"/>
            <w:left w:val="none" w:sz="0" w:space="0" w:color="auto"/>
            <w:bottom w:val="none" w:sz="0" w:space="0" w:color="auto"/>
            <w:right w:val="none" w:sz="0" w:space="0" w:color="auto"/>
          </w:divBdr>
          <w:divsChild>
            <w:div w:id="1272012503">
              <w:marLeft w:val="0"/>
              <w:marRight w:val="0"/>
              <w:marTop w:val="0"/>
              <w:marBottom w:val="0"/>
              <w:divBdr>
                <w:top w:val="none" w:sz="0" w:space="0" w:color="auto"/>
                <w:left w:val="none" w:sz="0" w:space="0" w:color="auto"/>
                <w:bottom w:val="none" w:sz="0" w:space="0" w:color="auto"/>
                <w:right w:val="none" w:sz="0" w:space="0" w:color="auto"/>
              </w:divBdr>
            </w:div>
            <w:div w:id="2021196638">
              <w:marLeft w:val="0"/>
              <w:marRight w:val="0"/>
              <w:marTop w:val="0"/>
              <w:marBottom w:val="0"/>
              <w:divBdr>
                <w:top w:val="none" w:sz="0" w:space="0" w:color="auto"/>
                <w:left w:val="none" w:sz="0" w:space="0" w:color="auto"/>
                <w:bottom w:val="none" w:sz="0" w:space="0" w:color="auto"/>
                <w:right w:val="none" w:sz="0" w:space="0" w:color="auto"/>
              </w:divBdr>
            </w:div>
          </w:divsChild>
        </w:div>
        <w:div w:id="1109815825">
          <w:marLeft w:val="0"/>
          <w:marRight w:val="0"/>
          <w:marTop w:val="0"/>
          <w:marBottom w:val="0"/>
          <w:divBdr>
            <w:top w:val="none" w:sz="0" w:space="0" w:color="auto"/>
            <w:left w:val="none" w:sz="0" w:space="0" w:color="auto"/>
            <w:bottom w:val="none" w:sz="0" w:space="0" w:color="auto"/>
            <w:right w:val="none" w:sz="0" w:space="0" w:color="auto"/>
          </w:divBdr>
          <w:divsChild>
            <w:div w:id="396780586">
              <w:marLeft w:val="0"/>
              <w:marRight w:val="0"/>
              <w:marTop w:val="0"/>
              <w:marBottom w:val="0"/>
              <w:divBdr>
                <w:top w:val="none" w:sz="0" w:space="0" w:color="auto"/>
                <w:left w:val="none" w:sz="0" w:space="0" w:color="auto"/>
                <w:bottom w:val="none" w:sz="0" w:space="0" w:color="auto"/>
                <w:right w:val="none" w:sz="0" w:space="0" w:color="auto"/>
              </w:divBdr>
            </w:div>
            <w:div w:id="1334911283">
              <w:marLeft w:val="0"/>
              <w:marRight w:val="0"/>
              <w:marTop w:val="0"/>
              <w:marBottom w:val="0"/>
              <w:divBdr>
                <w:top w:val="none" w:sz="0" w:space="0" w:color="auto"/>
                <w:left w:val="none" w:sz="0" w:space="0" w:color="auto"/>
                <w:bottom w:val="none" w:sz="0" w:space="0" w:color="auto"/>
                <w:right w:val="none" w:sz="0" w:space="0" w:color="auto"/>
              </w:divBdr>
            </w:div>
          </w:divsChild>
        </w:div>
        <w:div w:id="2051100844">
          <w:marLeft w:val="0"/>
          <w:marRight w:val="0"/>
          <w:marTop w:val="0"/>
          <w:marBottom w:val="0"/>
          <w:divBdr>
            <w:top w:val="none" w:sz="0" w:space="0" w:color="auto"/>
            <w:left w:val="none" w:sz="0" w:space="0" w:color="auto"/>
            <w:bottom w:val="none" w:sz="0" w:space="0" w:color="auto"/>
            <w:right w:val="none" w:sz="0" w:space="0" w:color="auto"/>
          </w:divBdr>
          <w:divsChild>
            <w:div w:id="706947936">
              <w:marLeft w:val="0"/>
              <w:marRight w:val="0"/>
              <w:marTop w:val="0"/>
              <w:marBottom w:val="0"/>
              <w:divBdr>
                <w:top w:val="none" w:sz="0" w:space="0" w:color="auto"/>
                <w:left w:val="none" w:sz="0" w:space="0" w:color="auto"/>
                <w:bottom w:val="none" w:sz="0" w:space="0" w:color="auto"/>
                <w:right w:val="none" w:sz="0" w:space="0" w:color="auto"/>
              </w:divBdr>
            </w:div>
            <w:div w:id="638920346">
              <w:marLeft w:val="0"/>
              <w:marRight w:val="0"/>
              <w:marTop w:val="0"/>
              <w:marBottom w:val="0"/>
              <w:divBdr>
                <w:top w:val="none" w:sz="0" w:space="0" w:color="auto"/>
                <w:left w:val="none" w:sz="0" w:space="0" w:color="auto"/>
                <w:bottom w:val="none" w:sz="0" w:space="0" w:color="auto"/>
                <w:right w:val="none" w:sz="0" w:space="0" w:color="auto"/>
              </w:divBdr>
            </w:div>
          </w:divsChild>
        </w:div>
        <w:div w:id="127626224">
          <w:marLeft w:val="0"/>
          <w:marRight w:val="0"/>
          <w:marTop w:val="0"/>
          <w:marBottom w:val="0"/>
          <w:divBdr>
            <w:top w:val="none" w:sz="0" w:space="0" w:color="auto"/>
            <w:left w:val="none" w:sz="0" w:space="0" w:color="auto"/>
            <w:bottom w:val="none" w:sz="0" w:space="0" w:color="auto"/>
            <w:right w:val="none" w:sz="0" w:space="0" w:color="auto"/>
          </w:divBdr>
          <w:divsChild>
            <w:div w:id="31812967">
              <w:marLeft w:val="0"/>
              <w:marRight w:val="0"/>
              <w:marTop w:val="0"/>
              <w:marBottom w:val="0"/>
              <w:divBdr>
                <w:top w:val="none" w:sz="0" w:space="0" w:color="auto"/>
                <w:left w:val="none" w:sz="0" w:space="0" w:color="auto"/>
                <w:bottom w:val="none" w:sz="0" w:space="0" w:color="auto"/>
                <w:right w:val="none" w:sz="0" w:space="0" w:color="auto"/>
              </w:divBdr>
            </w:div>
            <w:div w:id="606355704">
              <w:marLeft w:val="0"/>
              <w:marRight w:val="0"/>
              <w:marTop w:val="0"/>
              <w:marBottom w:val="0"/>
              <w:divBdr>
                <w:top w:val="none" w:sz="0" w:space="0" w:color="auto"/>
                <w:left w:val="none" w:sz="0" w:space="0" w:color="auto"/>
                <w:bottom w:val="none" w:sz="0" w:space="0" w:color="auto"/>
                <w:right w:val="none" w:sz="0" w:space="0" w:color="auto"/>
              </w:divBdr>
            </w:div>
          </w:divsChild>
        </w:div>
        <w:div w:id="1474829082">
          <w:marLeft w:val="0"/>
          <w:marRight w:val="0"/>
          <w:marTop w:val="0"/>
          <w:marBottom w:val="0"/>
          <w:divBdr>
            <w:top w:val="none" w:sz="0" w:space="0" w:color="auto"/>
            <w:left w:val="none" w:sz="0" w:space="0" w:color="auto"/>
            <w:bottom w:val="none" w:sz="0" w:space="0" w:color="auto"/>
            <w:right w:val="none" w:sz="0" w:space="0" w:color="auto"/>
          </w:divBdr>
          <w:divsChild>
            <w:div w:id="292831181">
              <w:marLeft w:val="0"/>
              <w:marRight w:val="0"/>
              <w:marTop w:val="0"/>
              <w:marBottom w:val="0"/>
              <w:divBdr>
                <w:top w:val="none" w:sz="0" w:space="0" w:color="auto"/>
                <w:left w:val="none" w:sz="0" w:space="0" w:color="auto"/>
                <w:bottom w:val="none" w:sz="0" w:space="0" w:color="auto"/>
                <w:right w:val="none" w:sz="0" w:space="0" w:color="auto"/>
              </w:divBdr>
            </w:div>
            <w:div w:id="1064181914">
              <w:marLeft w:val="0"/>
              <w:marRight w:val="0"/>
              <w:marTop w:val="0"/>
              <w:marBottom w:val="0"/>
              <w:divBdr>
                <w:top w:val="none" w:sz="0" w:space="0" w:color="auto"/>
                <w:left w:val="none" w:sz="0" w:space="0" w:color="auto"/>
                <w:bottom w:val="none" w:sz="0" w:space="0" w:color="auto"/>
                <w:right w:val="none" w:sz="0" w:space="0" w:color="auto"/>
              </w:divBdr>
            </w:div>
          </w:divsChild>
        </w:div>
        <w:div w:id="1951014245">
          <w:marLeft w:val="0"/>
          <w:marRight w:val="0"/>
          <w:marTop w:val="0"/>
          <w:marBottom w:val="0"/>
          <w:divBdr>
            <w:top w:val="none" w:sz="0" w:space="0" w:color="auto"/>
            <w:left w:val="none" w:sz="0" w:space="0" w:color="auto"/>
            <w:bottom w:val="none" w:sz="0" w:space="0" w:color="auto"/>
            <w:right w:val="none" w:sz="0" w:space="0" w:color="auto"/>
          </w:divBdr>
          <w:divsChild>
            <w:div w:id="1023701850">
              <w:marLeft w:val="0"/>
              <w:marRight w:val="0"/>
              <w:marTop w:val="0"/>
              <w:marBottom w:val="0"/>
              <w:divBdr>
                <w:top w:val="none" w:sz="0" w:space="0" w:color="auto"/>
                <w:left w:val="none" w:sz="0" w:space="0" w:color="auto"/>
                <w:bottom w:val="none" w:sz="0" w:space="0" w:color="auto"/>
                <w:right w:val="none" w:sz="0" w:space="0" w:color="auto"/>
              </w:divBdr>
            </w:div>
            <w:div w:id="1871842561">
              <w:marLeft w:val="0"/>
              <w:marRight w:val="0"/>
              <w:marTop w:val="0"/>
              <w:marBottom w:val="0"/>
              <w:divBdr>
                <w:top w:val="none" w:sz="0" w:space="0" w:color="auto"/>
                <w:left w:val="none" w:sz="0" w:space="0" w:color="auto"/>
                <w:bottom w:val="none" w:sz="0" w:space="0" w:color="auto"/>
                <w:right w:val="none" w:sz="0" w:space="0" w:color="auto"/>
              </w:divBdr>
            </w:div>
          </w:divsChild>
        </w:div>
        <w:div w:id="1058086730">
          <w:marLeft w:val="0"/>
          <w:marRight w:val="0"/>
          <w:marTop w:val="0"/>
          <w:marBottom w:val="0"/>
          <w:divBdr>
            <w:top w:val="none" w:sz="0" w:space="0" w:color="auto"/>
            <w:left w:val="none" w:sz="0" w:space="0" w:color="auto"/>
            <w:bottom w:val="none" w:sz="0" w:space="0" w:color="auto"/>
            <w:right w:val="none" w:sz="0" w:space="0" w:color="auto"/>
          </w:divBdr>
          <w:divsChild>
            <w:div w:id="709646841">
              <w:marLeft w:val="0"/>
              <w:marRight w:val="0"/>
              <w:marTop w:val="0"/>
              <w:marBottom w:val="0"/>
              <w:divBdr>
                <w:top w:val="none" w:sz="0" w:space="0" w:color="auto"/>
                <w:left w:val="none" w:sz="0" w:space="0" w:color="auto"/>
                <w:bottom w:val="none" w:sz="0" w:space="0" w:color="auto"/>
                <w:right w:val="none" w:sz="0" w:space="0" w:color="auto"/>
              </w:divBdr>
            </w:div>
            <w:div w:id="1192844890">
              <w:marLeft w:val="0"/>
              <w:marRight w:val="0"/>
              <w:marTop w:val="0"/>
              <w:marBottom w:val="0"/>
              <w:divBdr>
                <w:top w:val="none" w:sz="0" w:space="0" w:color="auto"/>
                <w:left w:val="none" w:sz="0" w:space="0" w:color="auto"/>
                <w:bottom w:val="none" w:sz="0" w:space="0" w:color="auto"/>
                <w:right w:val="none" w:sz="0" w:space="0" w:color="auto"/>
              </w:divBdr>
            </w:div>
          </w:divsChild>
        </w:div>
        <w:div w:id="805976107">
          <w:marLeft w:val="0"/>
          <w:marRight w:val="0"/>
          <w:marTop w:val="0"/>
          <w:marBottom w:val="0"/>
          <w:divBdr>
            <w:top w:val="none" w:sz="0" w:space="0" w:color="auto"/>
            <w:left w:val="none" w:sz="0" w:space="0" w:color="auto"/>
            <w:bottom w:val="none" w:sz="0" w:space="0" w:color="auto"/>
            <w:right w:val="none" w:sz="0" w:space="0" w:color="auto"/>
          </w:divBdr>
          <w:divsChild>
            <w:div w:id="1819420681">
              <w:marLeft w:val="0"/>
              <w:marRight w:val="0"/>
              <w:marTop w:val="0"/>
              <w:marBottom w:val="0"/>
              <w:divBdr>
                <w:top w:val="none" w:sz="0" w:space="0" w:color="auto"/>
                <w:left w:val="none" w:sz="0" w:space="0" w:color="auto"/>
                <w:bottom w:val="none" w:sz="0" w:space="0" w:color="auto"/>
                <w:right w:val="none" w:sz="0" w:space="0" w:color="auto"/>
              </w:divBdr>
            </w:div>
            <w:div w:id="19380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9822">
      <w:bodyDiv w:val="1"/>
      <w:marLeft w:val="0"/>
      <w:marRight w:val="0"/>
      <w:marTop w:val="0"/>
      <w:marBottom w:val="0"/>
      <w:divBdr>
        <w:top w:val="none" w:sz="0" w:space="0" w:color="auto"/>
        <w:left w:val="none" w:sz="0" w:space="0" w:color="auto"/>
        <w:bottom w:val="none" w:sz="0" w:space="0" w:color="auto"/>
        <w:right w:val="none" w:sz="0" w:space="0" w:color="auto"/>
      </w:divBdr>
    </w:div>
    <w:div w:id="959069602">
      <w:bodyDiv w:val="1"/>
      <w:marLeft w:val="0"/>
      <w:marRight w:val="0"/>
      <w:marTop w:val="0"/>
      <w:marBottom w:val="0"/>
      <w:divBdr>
        <w:top w:val="none" w:sz="0" w:space="0" w:color="auto"/>
        <w:left w:val="none" w:sz="0" w:space="0" w:color="auto"/>
        <w:bottom w:val="none" w:sz="0" w:space="0" w:color="auto"/>
        <w:right w:val="none" w:sz="0" w:space="0" w:color="auto"/>
      </w:divBdr>
    </w:div>
    <w:div w:id="1092434048">
      <w:bodyDiv w:val="1"/>
      <w:marLeft w:val="0"/>
      <w:marRight w:val="0"/>
      <w:marTop w:val="0"/>
      <w:marBottom w:val="0"/>
      <w:divBdr>
        <w:top w:val="none" w:sz="0" w:space="0" w:color="auto"/>
        <w:left w:val="none" w:sz="0" w:space="0" w:color="auto"/>
        <w:bottom w:val="none" w:sz="0" w:space="0" w:color="auto"/>
        <w:right w:val="none" w:sz="0" w:space="0" w:color="auto"/>
      </w:divBdr>
    </w:div>
    <w:div w:id="1119569086">
      <w:bodyDiv w:val="1"/>
      <w:marLeft w:val="0"/>
      <w:marRight w:val="0"/>
      <w:marTop w:val="0"/>
      <w:marBottom w:val="0"/>
      <w:divBdr>
        <w:top w:val="none" w:sz="0" w:space="0" w:color="auto"/>
        <w:left w:val="none" w:sz="0" w:space="0" w:color="auto"/>
        <w:bottom w:val="none" w:sz="0" w:space="0" w:color="auto"/>
        <w:right w:val="none" w:sz="0" w:space="0" w:color="auto"/>
      </w:divBdr>
    </w:div>
    <w:div w:id="14954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DA34C-4712-4D3A-94F1-D30EF8F2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5899</Words>
  <Characters>32446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Positiva</Company>
  <LinksUpToDate>false</LinksUpToDate>
  <CharactersWithSpaces>38269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Patricia Muñoz Florez</dc:creator>
  <cp:lastModifiedBy>Karla Vanessa Guarin Batanero</cp:lastModifiedBy>
  <cp:revision>2</cp:revision>
  <dcterms:created xsi:type="dcterms:W3CDTF">2024-06-25T14:41:00Z</dcterms:created>
  <dcterms:modified xsi:type="dcterms:W3CDTF">2024-06-25T14:41:00Z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d7dd68-c1dd-44d2-ba6c-4773849eac9b_Enabled">
    <vt:lpwstr>True</vt:lpwstr>
  </property>
  <property fmtid="{D5CDD505-2E9C-101B-9397-08002B2CF9AE}" pid="3" name="MSIP_Label_08d7dd68-c1dd-44d2-ba6c-4773849eac9b_SiteId">
    <vt:lpwstr>622cba98-80f8-41f3-8df5-8eb99901598b</vt:lpwstr>
  </property>
  <property fmtid="{D5CDD505-2E9C-101B-9397-08002B2CF9AE}" pid="4" name="MSIP_Label_08d7dd68-c1dd-44d2-ba6c-4773849eac9b_Owner">
    <vt:lpwstr>lnovoar@deaj.ramajudicial.gov.co</vt:lpwstr>
  </property>
  <property fmtid="{D5CDD505-2E9C-101B-9397-08002B2CF9AE}" pid="5" name="MSIP_Label_08d7dd68-c1dd-44d2-ba6c-4773849eac9b_SetDate">
    <vt:lpwstr>2021-05-19T16:52:33.6802325Z</vt:lpwstr>
  </property>
  <property fmtid="{D5CDD505-2E9C-101B-9397-08002B2CF9AE}" pid="6" name="MSIP_Label_08d7dd68-c1dd-44d2-ba6c-4773849eac9b_Name">
    <vt:lpwstr>Personal</vt:lpwstr>
  </property>
  <property fmtid="{D5CDD505-2E9C-101B-9397-08002B2CF9AE}" pid="7" name="MSIP_Label_08d7dd68-c1dd-44d2-ba6c-4773849eac9b_Application">
    <vt:lpwstr>Microsoft Azure Information Protection</vt:lpwstr>
  </property>
  <property fmtid="{D5CDD505-2E9C-101B-9397-08002B2CF9AE}" pid="8" name="MSIP_Label_08d7dd68-c1dd-44d2-ba6c-4773849eac9b_Extended_MSFT_Method">
    <vt:lpwstr>Automatic</vt:lpwstr>
  </property>
  <property fmtid="{D5CDD505-2E9C-101B-9397-08002B2CF9AE}" pid="9" name="Sensitivity">
    <vt:lpwstr>Personal</vt:lpwstr>
  </property>
</Properties>
</file>