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AF67" w14:textId="77777777" w:rsidR="00275112" w:rsidRDefault="00275112" w:rsidP="001D2ECE"/>
    <w:p w14:paraId="7E27909E" w14:textId="77777777" w:rsidR="00275112" w:rsidRDefault="00275112" w:rsidP="001D2ECE">
      <w:pPr>
        <w:jc w:val="both"/>
        <w:rPr>
          <w:rFonts w:ascii="Arial" w:hAnsi="Arial" w:cs="Arial"/>
          <w:sz w:val="22"/>
          <w:szCs w:val="22"/>
        </w:rPr>
      </w:pPr>
    </w:p>
    <w:p w14:paraId="5C0B1703" w14:textId="77777777" w:rsidR="00043C1C" w:rsidRDefault="00043C1C" w:rsidP="001D2ECE">
      <w:pPr>
        <w:jc w:val="both"/>
        <w:rPr>
          <w:rFonts w:ascii="Arial" w:hAnsi="Arial" w:cs="Arial"/>
          <w:sz w:val="22"/>
          <w:szCs w:val="22"/>
        </w:rPr>
      </w:pPr>
    </w:p>
    <w:p w14:paraId="0ABD106E" w14:textId="77777777" w:rsidR="00043C1C" w:rsidRDefault="00043C1C" w:rsidP="001D2ECE">
      <w:pPr>
        <w:jc w:val="both"/>
        <w:rPr>
          <w:rFonts w:ascii="Arial" w:hAnsi="Arial" w:cs="Arial"/>
          <w:sz w:val="22"/>
          <w:szCs w:val="22"/>
        </w:rPr>
      </w:pPr>
    </w:p>
    <w:p w14:paraId="401AF905" w14:textId="77777777" w:rsidR="00043C1C" w:rsidRDefault="00043C1C" w:rsidP="001D2ECE">
      <w:pPr>
        <w:jc w:val="both"/>
        <w:rPr>
          <w:rFonts w:ascii="Arial" w:hAnsi="Arial" w:cs="Arial"/>
          <w:sz w:val="22"/>
          <w:szCs w:val="22"/>
        </w:rPr>
      </w:pPr>
    </w:p>
    <w:p w14:paraId="78ACC1C3" w14:textId="77777777" w:rsidR="00043C1C" w:rsidRDefault="00043C1C" w:rsidP="001D2ECE">
      <w:pPr>
        <w:jc w:val="both"/>
        <w:rPr>
          <w:rFonts w:ascii="Arial" w:hAnsi="Arial" w:cs="Arial"/>
          <w:sz w:val="22"/>
          <w:szCs w:val="22"/>
        </w:rPr>
      </w:pPr>
    </w:p>
    <w:p w14:paraId="060D2068" w14:textId="77777777" w:rsidR="00043C1C" w:rsidRDefault="00043C1C" w:rsidP="001D2ECE">
      <w:pPr>
        <w:jc w:val="both"/>
        <w:rPr>
          <w:rFonts w:ascii="Arial" w:hAnsi="Arial" w:cs="Arial"/>
          <w:sz w:val="22"/>
          <w:szCs w:val="22"/>
        </w:rPr>
      </w:pPr>
    </w:p>
    <w:p w14:paraId="779480FB" w14:textId="77777777" w:rsidR="00043C1C" w:rsidRDefault="00043C1C" w:rsidP="001D2ECE">
      <w:pPr>
        <w:jc w:val="both"/>
        <w:rPr>
          <w:rFonts w:ascii="Arial" w:hAnsi="Arial" w:cs="Arial"/>
          <w:sz w:val="22"/>
          <w:szCs w:val="22"/>
        </w:rPr>
      </w:pPr>
    </w:p>
    <w:p w14:paraId="0757FFF5" w14:textId="77777777" w:rsidR="00043C1C" w:rsidRDefault="00043C1C" w:rsidP="001D2ECE">
      <w:pPr>
        <w:jc w:val="both"/>
        <w:rPr>
          <w:rFonts w:ascii="Arial" w:hAnsi="Arial" w:cs="Arial"/>
          <w:sz w:val="22"/>
          <w:szCs w:val="22"/>
        </w:rPr>
      </w:pPr>
    </w:p>
    <w:p w14:paraId="4EE990B1" w14:textId="77777777" w:rsidR="00043C1C" w:rsidRDefault="00043C1C" w:rsidP="001D2ECE">
      <w:pPr>
        <w:jc w:val="both"/>
        <w:rPr>
          <w:rFonts w:ascii="Arial" w:hAnsi="Arial" w:cs="Arial"/>
          <w:sz w:val="22"/>
          <w:szCs w:val="22"/>
        </w:rPr>
      </w:pPr>
    </w:p>
    <w:p w14:paraId="241E9497" w14:textId="77777777" w:rsidR="00043C1C" w:rsidRDefault="00043C1C" w:rsidP="001D2ECE">
      <w:pPr>
        <w:jc w:val="both"/>
        <w:rPr>
          <w:rFonts w:ascii="Arial" w:hAnsi="Arial" w:cs="Arial"/>
          <w:sz w:val="22"/>
          <w:szCs w:val="22"/>
        </w:rPr>
      </w:pPr>
    </w:p>
    <w:p w14:paraId="1376267B" w14:textId="77777777" w:rsidR="00043C1C" w:rsidRDefault="00043C1C" w:rsidP="001D2ECE">
      <w:pPr>
        <w:jc w:val="both"/>
        <w:rPr>
          <w:rFonts w:ascii="Arial" w:hAnsi="Arial" w:cs="Arial"/>
          <w:sz w:val="22"/>
          <w:szCs w:val="22"/>
        </w:rPr>
      </w:pPr>
    </w:p>
    <w:p w14:paraId="723FCF8B" w14:textId="77777777" w:rsidR="00043C1C" w:rsidRDefault="00043C1C" w:rsidP="001D2ECE">
      <w:pPr>
        <w:jc w:val="both"/>
        <w:rPr>
          <w:rFonts w:ascii="Arial" w:hAnsi="Arial" w:cs="Arial"/>
          <w:sz w:val="22"/>
          <w:szCs w:val="22"/>
        </w:rPr>
      </w:pPr>
    </w:p>
    <w:p w14:paraId="3C12B892" w14:textId="77777777" w:rsidR="00043C1C" w:rsidRDefault="00043C1C" w:rsidP="001D2ECE">
      <w:pPr>
        <w:jc w:val="both"/>
        <w:rPr>
          <w:rFonts w:ascii="Arial" w:hAnsi="Arial" w:cs="Arial"/>
          <w:sz w:val="22"/>
          <w:szCs w:val="22"/>
        </w:rPr>
      </w:pPr>
    </w:p>
    <w:p w14:paraId="353C1FCF" w14:textId="77777777" w:rsidR="00043C1C" w:rsidRDefault="00043C1C" w:rsidP="00043C1C">
      <w:pPr>
        <w:jc w:val="center"/>
        <w:rPr>
          <w:rFonts w:ascii="Montserrat" w:hAnsi="Montserrat" w:cs="Arial"/>
          <w:color w:val="F06D33"/>
          <w:sz w:val="66"/>
          <w:szCs w:val="66"/>
        </w:rPr>
      </w:pPr>
      <w:r w:rsidRPr="00043C1C">
        <w:rPr>
          <w:rFonts w:ascii="Montserrat" w:hAnsi="Montserrat" w:cs="Arial"/>
          <w:color w:val="F06D33"/>
          <w:sz w:val="66"/>
          <w:szCs w:val="66"/>
        </w:rPr>
        <w:t>INFORME DE</w:t>
      </w:r>
    </w:p>
    <w:p w14:paraId="0451DD99" w14:textId="77777777" w:rsidR="00043C1C" w:rsidRPr="00043C1C" w:rsidRDefault="00043C1C" w:rsidP="00043C1C">
      <w:pPr>
        <w:jc w:val="center"/>
        <w:rPr>
          <w:rFonts w:ascii="Montserrat" w:hAnsi="Montserrat" w:cs="Arial"/>
          <w:color w:val="378E86"/>
          <w:sz w:val="108"/>
          <w:szCs w:val="108"/>
        </w:rPr>
      </w:pPr>
      <w:r w:rsidRPr="00043C1C">
        <w:rPr>
          <w:rFonts w:ascii="Montserrat" w:hAnsi="Montserrat" w:cs="Arial"/>
          <w:color w:val="378E86"/>
          <w:sz w:val="108"/>
          <w:szCs w:val="108"/>
        </w:rPr>
        <w:t xml:space="preserve">REVISIÓN </w:t>
      </w:r>
      <w:r w:rsidRPr="00043C1C">
        <w:rPr>
          <w:rFonts w:ascii="Montserrat Light" w:hAnsi="Montserrat Light" w:cs="Arial"/>
          <w:color w:val="378E86"/>
          <w:sz w:val="108"/>
          <w:szCs w:val="108"/>
        </w:rPr>
        <w:t>POR</w:t>
      </w:r>
      <w:r w:rsidRPr="00043C1C">
        <w:rPr>
          <w:rFonts w:ascii="Montserrat" w:hAnsi="Montserrat" w:cs="Arial"/>
          <w:color w:val="378E86"/>
          <w:sz w:val="108"/>
          <w:szCs w:val="108"/>
        </w:rPr>
        <w:t xml:space="preserve"> </w:t>
      </w:r>
    </w:p>
    <w:p w14:paraId="51DAE408" w14:textId="77777777" w:rsidR="00043C1C" w:rsidRPr="00043C1C" w:rsidRDefault="00043C1C" w:rsidP="00043C1C">
      <w:pPr>
        <w:jc w:val="center"/>
        <w:rPr>
          <w:rFonts w:ascii="Montserrat" w:hAnsi="Montserrat" w:cs="Arial"/>
          <w:color w:val="378E86"/>
          <w:sz w:val="108"/>
          <w:szCs w:val="108"/>
        </w:rPr>
      </w:pPr>
      <w:r w:rsidRPr="00043C1C">
        <w:rPr>
          <w:rFonts w:ascii="Montserrat Light" w:hAnsi="Montserrat Light" w:cs="Arial"/>
          <w:color w:val="378E86"/>
          <w:sz w:val="108"/>
          <w:szCs w:val="108"/>
        </w:rPr>
        <w:t>LA</w:t>
      </w:r>
      <w:r w:rsidRPr="00043C1C">
        <w:rPr>
          <w:rFonts w:ascii="Montserrat" w:hAnsi="Montserrat" w:cs="Arial"/>
          <w:color w:val="378E86"/>
          <w:sz w:val="108"/>
          <w:szCs w:val="108"/>
        </w:rPr>
        <w:t xml:space="preserve"> DIRECCIÓN</w:t>
      </w:r>
    </w:p>
    <w:p w14:paraId="5669FFC6" w14:textId="4B3F0A2A" w:rsidR="00043C1C" w:rsidRPr="00043C1C" w:rsidRDefault="00043C1C" w:rsidP="00043C1C">
      <w:pPr>
        <w:jc w:val="right"/>
        <w:rPr>
          <w:rFonts w:ascii="Montserrat Light" w:hAnsi="Montserrat Light" w:cs="Arial"/>
          <w:color w:val="F06D33"/>
          <w:sz w:val="60"/>
          <w:szCs w:val="60"/>
        </w:rPr>
        <w:sectPr w:rsidR="00043C1C" w:rsidRPr="00043C1C" w:rsidSect="00452492">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43C1C">
        <w:rPr>
          <w:rFonts w:ascii="Montserrat Light" w:hAnsi="Montserrat Light" w:cs="Arial"/>
          <w:color w:val="F06D33"/>
          <w:sz w:val="60"/>
          <w:szCs w:val="60"/>
        </w:rPr>
        <w:t>Vigencia 2022</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2A1B74" w14:paraId="2B2BAAD9" w14:textId="77777777" w:rsidTr="005F4E60">
        <w:trPr>
          <w:trHeight w:val="270"/>
        </w:trPr>
        <w:tc>
          <w:tcPr>
            <w:tcW w:w="2964" w:type="dxa"/>
            <w:tcBorders>
              <w:top w:val="single" w:sz="8" w:space="0" w:color="002060"/>
              <w:left w:val="single" w:sz="8" w:space="0" w:color="002060"/>
              <w:bottom w:val="single" w:sz="4" w:space="0" w:color="808080"/>
              <w:right w:val="single" w:sz="4" w:space="0" w:color="808080"/>
            </w:tcBorders>
            <w:shd w:val="clear" w:color="000000" w:fill="8ED8F8"/>
            <w:vAlign w:val="center"/>
            <w:hideMark/>
          </w:tcPr>
          <w:p w14:paraId="6989BA6F"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auto" w:fill="auto"/>
            <w:vAlign w:val="center"/>
            <w:hideMark/>
          </w:tcPr>
          <w:p w14:paraId="63C234C0" w14:textId="71D96651" w:rsidR="00044A42" w:rsidRPr="002A1B74" w:rsidRDefault="005F4E60" w:rsidP="00E113DE">
            <w:pPr>
              <w:overflowPunct/>
              <w:autoSpaceDE/>
              <w:autoSpaceDN/>
              <w:adjustRightInd/>
              <w:jc w:val="center"/>
              <w:textAlignment w:val="auto"/>
              <w:rPr>
                <w:rFonts w:ascii="Arial" w:hAnsi="Arial" w:cs="Arial"/>
                <w:color w:val="000000"/>
                <w:sz w:val="18"/>
                <w:szCs w:val="18"/>
                <w:lang w:eastAsia="es-CO"/>
              </w:rPr>
            </w:pPr>
            <w:r>
              <w:rPr>
                <w:rFonts w:ascii="Roboto" w:hAnsi="Roboto"/>
                <w:color w:val="000000"/>
                <w:sz w:val="18"/>
                <w:szCs w:val="18"/>
                <w:shd w:val="clear" w:color="auto" w:fill="FFFFFF"/>
              </w:rPr>
              <w:t>Juzgados Sistema de Responsabilidad para Adolescentes de Montería y Centro de Servicios</w:t>
            </w:r>
            <w:r w:rsidR="00044A42" w:rsidRPr="002A1B74">
              <w:rPr>
                <w:rFonts w:ascii="Arial" w:hAnsi="Arial"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000000" w:fill="8ED8F8"/>
            <w:vAlign w:val="center"/>
            <w:hideMark/>
          </w:tcPr>
          <w:p w14:paraId="2C6E9054"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000000" w:fill="8ED8F8"/>
            <w:vAlign w:val="center"/>
            <w:hideMark/>
          </w:tcPr>
          <w:p w14:paraId="28A3B38B" w14:textId="77777777" w:rsidR="00044A42" w:rsidRPr="002A1B74" w:rsidRDefault="00044A42" w:rsidP="00E113DE">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r>
      <w:tr w:rsidR="00044A42" w:rsidRPr="002A1B74" w14:paraId="6C8566B8" w14:textId="77777777" w:rsidTr="00E113DE">
        <w:trPr>
          <w:trHeight w:val="516"/>
        </w:trPr>
        <w:tc>
          <w:tcPr>
            <w:tcW w:w="2964" w:type="dxa"/>
            <w:tcBorders>
              <w:top w:val="nil"/>
              <w:left w:val="single" w:sz="8" w:space="0" w:color="002060"/>
              <w:bottom w:val="single" w:sz="4" w:space="0" w:color="808080"/>
              <w:right w:val="single" w:sz="4" w:space="0" w:color="808080"/>
            </w:tcBorders>
            <w:shd w:val="clear" w:color="000000" w:fill="8ED8F8"/>
            <w:vAlign w:val="center"/>
            <w:hideMark/>
          </w:tcPr>
          <w:p w14:paraId="45460805"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auto"/>
            <w:vAlign w:val="center"/>
            <w:hideMark/>
          </w:tcPr>
          <w:p w14:paraId="2AAE82B5" w14:textId="6E153176" w:rsidR="00044A42" w:rsidRPr="002A1B74" w:rsidRDefault="0055660C" w:rsidP="00E113DE">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0</w:t>
            </w:r>
            <w:r w:rsidR="00DE7FE9">
              <w:rPr>
                <w:rFonts w:ascii="Arial" w:hAnsi="Arial" w:cs="Arial"/>
                <w:color w:val="000000"/>
                <w:sz w:val="18"/>
                <w:szCs w:val="18"/>
                <w:lang w:eastAsia="es-CO"/>
              </w:rPr>
              <w:t>8</w:t>
            </w:r>
            <w:r w:rsidR="00044A42" w:rsidRPr="002A1B74">
              <w:rPr>
                <w:rFonts w:ascii="Arial" w:hAnsi="Arial" w:cs="Arial"/>
                <w:color w:val="000000"/>
                <w:sz w:val="18"/>
                <w:szCs w:val="18"/>
                <w:lang w:eastAsia="es-CO"/>
              </w:rPr>
              <w:t>/0</w:t>
            </w:r>
            <w:r>
              <w:rPr>
                <w:rFonts w:ascii="Arial" w:hAnsi="Arial" w:cs="Arial"/>
                <w:color w:val="000000"/>
                <w:sz w:val="18"/>
                <w:szCs w:val="18"/>
                <w:lang w:eastAsia="es-CO"/>
              </w:rPr>
              <w:t>5</w:t>
            </w:r>
            <w:r w:rsidR="00044A42" w:rsidRPr="002A1B74">
              <w:rPr>
                <w:rFonts w:ascii="Arial" w:hAnsi="Arial" w:cs="Arial"/>
                <w:color w:val="000000"/>
                <w:sz w:val="18"/>
                <w:szCs w:val="18"/>
                <w:lang w:eastAsia="es-CO"/>
              </w:rPr>
              <w:t>/2023</w:t>
            </w:r>
          </w:p>
        </w:tc>
        <w:tc>
          <w:tcPr>
            <w:tcW w:w="3114" w:type="dxa"/>
            <w:tcBorders>
              <w:top w:val="nil"/>
              <w:left w:val="nil"/>
              <w:bottom w:val="single" w:sz="4" w:space="0" w:color="808080"/>
              <w:right w:val="single" w:sz="4" w:space="0" w:color="808080"/>
            </w:tcBorders>
            <w:shd w:val="clear" w:color="000000" w:fill="8ED8F8"/>
            <w:vAlign w:val="center"/>
            <w:hideMark/>
          </w:tcPr>
          <w:p w14:paraId="03D919E6"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REMISIÓN A LA COORDINACIÓN NACIONAL SIGCMA</w:t>
            </w:r>
          </w:p>
        </w:tc>
        <w:tc>
          <w:tcPr>
            <w:tcW w:w="2124" w:type="dxa"/>
            <w:tcBorders>
              <w:top w:val="nil"/>
              <w:left w:val="nil"/>
              <w:bottom w:val="single" w:sz="4" w:space="0" w:color="808080"/>
              <w:right w:val="single" w:sz="8" w:space="0" w:color="002060"/>
            </w:tcBorders>
            <w:shd w:val="clear" w:color="auto" w:fill="auto"/>
            <w:vAlign w:val="center"/>
            <w:hideMark/>
          </w:tcPr>
          <w:p w14:paraId="3AC32C40" w14:textId="237FB5DF" w:rsidR="00044A42" w:rsidRPr="002A1B74" w:rsidRDefault="00DE7FE9" w:rsidP="00E113DE">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11</w:t>
            </w:r>
            <w:r w:rsidR="00044A42" w:rsidRPr="002A1B74">
              <w:rPr>
                <w:rFonts w:ascii="Arial" w:hAnsi="Arial" w:cs="Arial"/>
                <w:color w:val="000000"/>
                <w:sz w:val="18"/>
                <w:szCs w:val="18"/>
                <w:lang w:eastAsia="es-CO"/>
              </w:rPr>
              <w:t>/0</w:t>
            </w:r>
            <w:r w:rsidR="0055660C">
              <w:rPr>
                <w:rFonts w:ascii="Arial" w:hAnsi="Arial" w:cs="Arial"/>
                <w:color w:val="000000"/>
                <w:sz w:val="18"/>
                <w:szCs w:val="18"/>
                <w:lang w:eastAsia="es-CO"/>
              </w:rPr>
              <w:t>5</w:t>
            </w:r>
            <w:r w:rsidR="00044A42" w:rsidRPr="002A1B74">
              <w:rPr>
                <w:rFonts w:ascii="Arial" w:hAnsi="Arial" w:cs="Arial"/>
                <w:color w:val="000000"/>
                <w:sz w:val="18"/>
                <w:szCs w:val="18"/>
                <w:lang w:eastAsia="es-CO"/>
              </w:rPr>
              <w:t>/2023</w:t>
            </w:r>
          </w:p>
        </w:tc>
      </w:tr>
      <w:tr w:rsidR="00044A42" w:rsidRPr="002A1B74" w14:paraId="46F8F074" w14:textId="77777777" w:rsidTr="00E113DE">
        <w:trPr>
          <w:trHeight w:val="399"/>
        </w:trPr>
        <w:tc>
          <w:tcPr>
            <w:tcW w:w="2964" w:type="dxa"/>
            <w:tcBorders>
              <w:top w:val="nil"/>
              <w:left w:val="single" w:sz="8" w:space="0" w:color="002060"/>
              <w:bottom w:val="single" w:sz="4" w:space="0" w:color="808080"/>
              <w:right w:val="single" w:sz="4" w:space="0" w:color="808080"/>
            </w:tcBorders>
            <w:shd w:val="clear" w:color="000000" w:fill="E1F4FD"/>
            <w:vAlign w:val="center"/>
            <w:hideMark/>
          </w:tcPr>
          <w:p w14:paraId="54C28805"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000000" w:fill="E1F4FD"/>
            <w:vAlign w:val="center"/>
            <w:hideMark/>
          </w:tcPr>
          <w:p w14:paraId="45E9064D"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000000" w:fill="E1F4FD"/>
            <w:vAlign w:val="center"/>
            <w:hideMark/>
          </w:tcPr>
          <w:p w14:paraId="17A393B0" w14:textId="77777777" w:rsidR="00044A42" w:rsidRPr="002A1B74" w:rsidRDefault="00044A42" w:rsidP="00E113DE">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000000" w:fill="E1F4FD"/>
            <w:vAlign w:val="center"/>
            <w:hideMark/>
          </w:tcPr>
          <w:p w14:paraId="796586FF" w14:textId="77777777" w:rsidR="00044A42" w:rsidRPr="002A1B74" w:rsidRDefault="00044A42" w:rsidP="00E113DE">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Señale con una equis (X) los procesos que cubre el presente Informe de Revisión por la Dirección</w:t>
            </w:r>
          </w:p>
        </w:tc>
      </w:tr>
      <w:tr w:rsidR="00D97C65" w:rsidRPr="002A1B74" w14:paraId="5E23E548" w14:textId="77777777" w:rsidTr="00D97C65">
        <w:trPr>
          <w:trHeight w:val="587"/>
        </w:trPr>
        <w:tc>
          <w:tcPr>
            <w:tcW w:w="2964" w:type="dxa"/>
            <w:vMerge w:val="restart"/>
            <w:tcBorders>
              <w:top w:val="nil"/>
              <w:left w:val="single" w:sz="8" w:space="0" w:color="002060"/>
              <w:bottom w:val="single" w:sz="8" w:space="0" w:color="002060"/>
              <w:right w:val="single" w:sz="4" w:space="0" w:color="808080"/>
            </w:tcBorders>
            <w:shd w:val="clear" w:color="000000" w:fill="F5E5A8"/>
            <w:vAlign w:val="center"/>
            <w:hideMark/>
          </w:tcPr>
          <w:p w14:paraId="572D69E1" w14:textId="7777777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b/>
                <w:bCs/>
                <w:color w:val="000000"/>
                <w:sz w:val="18"/>
                <w:szCs w:val="18"/>
                <w:lang w:eastAsia="es-CO"/>
              </w:rPr>
              <w:t>Acceso e Infraestructura Física:</w:t>
            </w:r>
            <w:r w:rsidRPr="002A1B74">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Confianza pública, transparencia y rendición de cuentas:</w:t>
            </w:r>
            <w:r w:rsidRPr="002A1B74">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Gobernanza, planeación estratégica y capacidad de toma de decisiones: </w:t>
            </w:r>
            <w:r w:rsidRPr="002A1B74">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Servicios digitales y de tecnología, innovación y análisis </w:t>
            </w:r>
            <w:r w:rsidRPr="002A1B74">
              <w:rPr>
                <w:rFonts w:ascii="Arial" w:hAnsi="Arial" w:cs="Arial"/>
                <w:b/>
                <w:bCs/>
                <w:color w:val="000000"/>
                <w:sz w:val="18"/>
                <w:szCs w:val="18"/>
                <w:lang w:eastAsia="es-CO"/>
              </w:rPr>
              <w:lastRenderedPageBreak/>
              <w:t>de la información:</w:t>
            </w:r>
            <w:r w:rsidRPr="002A1B74">
              <w:rPr>
                <w:rFonts w:ascii="Arial" w:hAnsi="Arial"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nacional.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Talento Humano:</w:t>
            </w:r>
            <w:r w:rsidRPr="002A1B74">
              <w:rPr>
                <w:rFonts w:ascii="Arial" w:hAnsi="Arial"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DC6056" w:rsidRDefault="00D97C65" w:rsidP="00D97C65">
            <w:pPr>
              <w:overflowPunct/>
              <w:autoSpaceDE/>
              <w:autoSpaceDN/>
              <w:adjustRightInd/>
              <w:jc w:val="both"/>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hideMark/>
          </w:tcPr>
          <w:p w14:paraId="6DF4A9D3" w14:textId="0FFD10B4" w:rsidR="00D97C65" w:rsidRPr="00DC6056" w:rsidRDefault="00CC40E4" w:rsidP="00D97C65">
            <w:pPr>
              <w:overflowPunct/>
              <w:autoSpaceDE/>
              <w:autoSpaceDN/>
              <w:adjustRightInd/>
              <w:jc w:val="center"/>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X</w:t>
            </w:r>
          </w:p>
        </w:tc>
      </w:tr>
      <w:tr w:rsidR="00D97C65" w:rsidRPr="002A1B74" w14:paraId="5508904A"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21FEF13"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6D7848B4" w:rsidR="00D97C65" w:rsidRPr="00DC6056" w:rsidRDefault="00D97C65" w:rsidP="00D97C65">
            <w:pPr>
              <w:overflowPunct/>
              <w:autoSpaceDE/>
              <w:autoSpaceDN/>
              <w:adjustRightInd/>
              <w:jc w:val="both"/>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Comunicación Institucional</w:t>
            </w:r>
          </w:p>
        </w:tc>
        <w:tc>
          <w:tcPr>
            <w:tcW w:w="2124" w:type="dxa"/>
            <w:tcBorders>
              <w:top w:val="nil"/>
              <w:left w:val="nil"/>
              <w:bottom w:val="single" w:sz="4" w:space="0" w:color="808080"/>
              <w:right w:val="single" w:sz="8" w:space="0" w:color="002060"/>
            </w:tcBorders>
            <w:shd w:val="clear" w:color="auto" w:fill="auto"/>
            <w:vAlign w:val="center"/>
            <w:hideMark/>
          </w:tcPr>
          <w:p w14:paraId="5D1DA324" w14:textId="204CAD0E" w:rsidR="00D97C65" w:rsidRPr="00DC6056" w:rsidRDefault="008A6310" w:rsidP="00D97C65">
            <w:pPr>
              <w:overflowPunct/>
              <w:autoSpaceDE/>
              <w:autoSpaceDN/>
              <w:adjustRightInd/>
              <w:jc w:val="center"/>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X</w:t>
            </w:r>
          </w:p>
        </w:tc>
      </w:tr>
      <w:tr w:rsidR="00D97C65" w:rsidRPr="002A1B74" w14:paraId="2A1FB2A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4945C8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DC6056" w:rsidRDefault="00D97C65" w:rsidP="00D97C65">
            <w:pPr>
              <w:overflowPunct/>
              <w:autoSpaceDE/>
              <w:autoSpaceDN/>
              <w:adjustRightInd/>
              <w:jc w:val="both"/>
              <w:textAlignment w:val="auto"/>
              <w:rPr>
                <w:rFonts w:ascii="Arial" w:hAnsi="Arial" w:cs="Arial"/>
                <w:color w:val="000000"/>
                <w:sz w:val="18"/>
                <w:szCs w:val="18"/>
                <w:lang w:eastAsia="es-CO"/>
              </w:rPr>
            </w:pPr>
            <w:r w:rsidRPr="00DC6056">
              <w:rPr>
                <w:rFonts w:ascii="Arial" w:hAnsi="Arial"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hideMark/>
          </w:tcPr>
          <w:p w14:paraId="4BB64270" w14:textId="34D60A7A" w:rsidR="00D97C65" w:rsidRPr="00DC6056"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C2C1B89"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D14B291"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467B3F5E" w:rsidR="00D97C65" w:rsidRPr="00DC6056" w:rsidRDefault="008A6310" w:rsidP="00D97C65">
            <w:pPr>
              <w:overflowPunct/>
              <w:autoSpaceDE/>
              <w:autoSpaceDN/>
              <w:adjustRightInd/>
              <w:jc w:val="both"/>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Gestión de Acciones Constitucionales</w:t>
            </w:r>
          </w:p>
        </w:tc>
        <w:tc>
          <w:tcPr>
            <w:tcW w:w="2124" w:type="dxa"/>
            <w:tcBorders>
              <w:top w:val="nil"/>
              <w:left w:val="nil"/>
              <w:bottom w:val="single" w:sz="4" w:space="0" w:color="808080"/>
              <w:right w:val="single" w:sz="8" w:space="0" w:color="002060"/>
            </w:tcBorders>
            <w:shd w:val="clear" w:color="auto" w:fill="auto"/>
            <w:vAlign w:val="center"/>
            <w:hideMark/>
          </w:tcPr>
          <w:p w14:paraId="5BD597C4" w14:textId="5219A9B3" w:rsidR="00D97C65" w:rsidRPr="00DC6056" w:rsidRDefault="008A6310" w:rsidP="00D97C65">
            <w:pPr>
              <w:overflowPunct/>
              <w:autoSpaceDE/>
              <w:autoSpaceDN/>
              <w:adjustRightInd/>
              <w:jc w:val="center"/>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X</w:t>
            </w:r>
          </w:p>
        </w:tc>
      </w:tr>
      <w:tr w:rsidR="008A6310" w:rsidRPr="002A1B74" w14:paraId="4F2F178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tcPr>
          <w:p w14:paraId="6AD60D86" w14:textId="77777777" w:rsidR="008A6310" w:rsidRPr="002A1B74" w:rsidRDefault="008A6310"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shd w:val="clear" w:color="auto" w:fill="auto"/>
            <w:vAlign w:val="center"/>
          </w:tcPr>
          <w:p w14:paraId="30D1B2AF" w14:textId="77777777" w:rsidR="008A6310" w:rsidRPr="002A1B74" w:rsidRDefault="008A6310" w:rsidP="00D97C65">
            <w:pPr>
              <w:overflowPunct/>
              <w:autoSpaceDE/>
              <w:autoSpaceDN/>
              <w:adjustRightInd/>
              <w:jc w:val="center"/>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tcPr>
          <w:p w14:paraId="77C0B7B7" w14:textId="1D0FB765" w:rsidR="008A6310" w:rsidRPr="00DC6056" w:rsidRDefault="008A6310" w:rsidP="00D97C65">
            <w:pPr>
              <w:overflowPunct/>
              <w:autoSpaceDE/>
              <w:autoSpaceDN/>
              <w:adjustRightInd/>
              <w:jc w:val="both"/>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Gestión Proceso Ordinario</w:t>
            </w:r>
          </w:p>
        </w:tc>
        <w:tc>
          <w:tcPr>
            <w:tcW w:w="2124" w:type="dxa"/>
            <w:tcBorders>
              <w:top w:val="nil"/>
              <w:left w:val="nil"/>
              <w:bottom w:val="single" w:sz="4" w:space="0" w:color="808080"/>
              <w:right w:val="single" w:sz="8" w:space="0" w:color="002060"/>
            </w:tcBorders>
            <w:shd w:val="clear" w:color="auto" w:fill="auto"/>
            <w:vAlign w:val="center"/>
          </w:tcPr>
          <w:p w14:paraId="3754E702" w14:textId="67D3DEFD" w:rsidR="008A6310" w:rsidRPr="00DC6056" w:rsidRDefault="008A6310" w:rsidP="00D97C65">
            <w:pPr>
              <w:overflowPunct/>
              <w:autoSpaceDE/>
              <w:autoSpaceDN/>
              <w:adjustRightInd/>
              <w:jc w:val="center"/>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X</w:t>
            </w:r>
          </w:p>
        </w:tc>
      </w:tr>
      <w:tr w:rsidR="008A6310" w:rsidRPr="002A1B74" w14:paraId="3CD3BDE1"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tcPr>
          <w:p w14:paraId="1E589CD6" w14:textId="77777777" w:rsidR="008A6310" w:rsidRPr="002A1B74" w:rsidRDefault="008A6310"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shd w:val="clear" w:color="auto" w:fill="auto"/>
            <w:vAlign w:val="center"/>
          </w:tcPr>
          <w:p w14:paraId="48857BA2" w14:textId="77777777" w:rsidR="008A6310" w:rsidRPr="002A1B74" w:rsidRDefault="008A6310" w:rsidP="00D97C65">
            <w:pPr>
              <w:overflowPunct/>
              <w:autoSpaceDE/>
              <w:autoSpaceDN/>
              <w:adjustRightInd/>
              <w:jc w:val="center"/>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tcPr>
          <w:p w14:paraId="43E4D10A" w14:textId="5055A34F" w:rsidR="008A6310" w:rsidRPr="002A1B74" w:rsidRDefault="008A6310"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tcPr>
          <w:p w14:paraId="3C3448A5" w14:textId="77777777" w:rsidR="008A6310" w:rsidRPr="002A1B74" w:rsidRDefault="008A6310"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34EB9E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3292E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hideMark/>
          </w:tcPr>
          <w:p w14:paraId="12153995" w14:textId="0114869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DBAFBD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3EDCA4"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hideMark/>
          </w:tcPr>
          <w:p w14:paraId="4BC05CF5" w14:textId="40DCB34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AC54331"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95D5DD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hideMark/>
          </w:tcPr>
          <w:p w14:paraId="228CB33F" w14:textId="6DD78BA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6FA995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CAF775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4DAAA7F7" w14:textId="23F9CA90"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1C94911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6D9FD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17CFDE6C" w14:textId="3AF3546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35B57305"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A8F714F"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EE74FF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7FDB105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D0A535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DC6056" w:rsidRDefault="00D97C65" w:rsidP="00D97C65">
            <w:pPr>
              <w:overflowPunct/>
              <w:autoSpaceDE/>
              <w:autoSpaceDN/>
              <w:adjustRightInd/>
              <w:jc w:val="both"/>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2E5C30ED" w:rsidR="00D97C65" w:rsidRPr="00DC6056" w:rsidRDefault="00CC40E4" w:rsidP="00D97C65">
            <w:pPr>
              <w:overflowPunct/>
              <w:autoSpaceDE/>
              <w:autoSpaceDN/>
              <w:adjustRightInd/>
              <w:jc w:val="center"/>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X</w:t>
            </w:r>
          </w:p>
        </w:tc>
      </w:tr>
      <w:tr w:rsidR="00D97C65" w:rsidRPr="002A1B74" w14:paraId="6EB0C777"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20E0B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5A3353B5" w:rsidR="00D97C65" w:rsidRPr="00DC6056" w:rsidRDefault="008A6310" w:rsidP="00D97C65">
            <w:pPr>
              <w:overflowPunct/>
              <w:autoSpaceDE/>
              <w:autoSpaceDN/>
              <w:adjustRightInd/>
              <w:jc w:val="both"/>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6B334291" w:rsidR="00D97C65" w:rsidRPr="00DC6056" w:rsidRDefault="008A6310" w:rsidP="00D97C65">
            <w:pPr>
              <w:overflowPunct/>
              <w:autoSpaceDE/>
              <w:autoSpaceDN/>
              <w:adjustRightInd/>
              <w:jc w:val="center"/>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X</w:t>
            </w:r>
          </w:p>
        </w:tc>
      </w:tr>
      <w:tr w:rsidR="00D97C65" w:rsidRPr="002A1B74" w14:paraId="20D10C5C"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E11F3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3CC1F51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D1E913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D3FC6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6E630E7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48C7267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8B6F57A"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92EA02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947C43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B1C0D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268CFB33" w:rsidR="00D97C65" w:rsidRPr="002A1B74" w:rsidRDefault="008A6310"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Seguridad y Salud Ocupacio</w:t>
            </w:r>
            <w:r>
              <w:rPr>
                <w:rFonts w:ascii="Arial" w:hAnsi="Arial" w:cs="Arial"/>
                <w:color w:val="000000"/>
                <w:sz w:val="18"/>
                <w:szCs w:val="18"/>
                <w:lang w:eastAsia="es-CO"/>
              </w:rPr>
              <w:t>nal</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098D929F" w:rsidR="00D97C65" w:rsidRPr="00CC40E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0225AFD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14005F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51B7AE43"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6C293B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AD7A04C"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05F2E13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F267F9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1A9AB4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6D92FEF"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BB4E960"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2F8E3B9"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6DD45BF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520766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5669D460"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DC6056" w:rsidRDefault="00D97C65" w:rsidP="00D97C65">
            <w:pPr>
              <w:overflowPunct/>
              <w:autoSpaceDE/>
              <w:autoSpaceDN/>
              <w:adjustRightInd/>
              <w:jc w:val="both"/>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6F259C17" w:rsidR="00D97C65" w:rsidRPr="00DC6056" w:rsidRDefault="00CC40E4" w:rsidP="00D97C65">
            <w:pPr>
              <w:overflowPunct/>
              <w:autoSpaceDE/>
              <w:autoSpaceDN/>
              <w:adjustRightInd/>
              <w:jc w:val="center"/>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X</w:t>
            </w:r>
          </w:p>
        </w:tc>
      </w:tr>
      <w:tr w:rsidR="00044A42" w:rsidRPr="002A1B74" w14:paraId="0A1F0669" w14:textId="77777777" w:rsidTr="00E113DE">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96BCA14" w14:textId="77777777" w:rsidR="00044A42" w:rsidRPr="002A1B74" w:rsidRDefault="00044A42" w:rsidP="00E113DE">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2A1B74" w:rsidRDefault="00044A42" w:rsidP="00E113DE">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DC6056" w:rsidRDefault="00044A42" w:rsidP="00E113DE">
            <w:pPr>
              <w:overflowPunct/>
              <w:autoSpaceDE/>
              <w:autoSpaceDN/>
              <w:adjustRightInd/>
              <w:jc w:val="both"/>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6F178538" w:rsidR="00044A42" w:rsidRPr="00DC6056" w:rsidRDefault="00CC40E4" w:rsidP="00E113DE">
            <w:pPr>
              <w:overflowPunct/>
              <w:autoSpaceDE/>
              <w:autoSpaceDN/>
              <w:adjustRightInd/>
              <w:jc w:val="center"/>
              <w:textAlignment w:val="auto"/>
              <w:rPr>
                <w:rFonts w:ascii="Arial" w:hAnsi="Arial" w:cs="Arial"/>
                <w:b/>
                <w:bCs/>
                <w:color w:val="000000"/>
                <w:sz w:val="18"/>
                <w:szCs w:val="18"/>
                <w:lang w:eastAsia="es-CO"/>
              </w:rPr>
            </w:pPr>
            <w:r w:rsidRPr="00DC6056">
              <w:rPr>
                <w:rFonts w:ascii="Arial" w:hAnsi="Arial" w:cs="Arial"/>
                <w:b/>
                <w:bCs/>
                <w:color w:val="000000"/>
                <w:sz w:val="18"/>
                <w:szCs w:val="18"/>
                <w:lang w:eastAsia="es-CO"/>
              </w:rPr>
              <w:t>X</w:t>
            </w:r>
          </w:p>
        </w:tc>
      </w:tr>
    </w:tbl>
    <w:p w14:paraId="652EB424" w14:textId="77777777" w:rsidR="00FD3C93" w:rsidRDefault="00FD3C93" w:rsidP="00044A42">
      <w:pPr>
        <w:jc w:val="both"/>
        <w:rPr>
          <w:rFonts w:ascii="Arial" w:hAnsi="Arial" w:cs="Arial"/>
          <w:bCs/>
          <w:sz w:val="22"/>
          <w:szCs w:val="18"/>
        </w:rPr>
      </w:pPr>
    </w:p>
    <w:p w14:paraId="5F37BBAB" w14:textId="2E8A1D1C" w:rsidR="00FD3C93" w:rsidRDefault="00FD3C93" w:rsidP="00044A42">
      <w:pPr>
        <w:jc w:val="both"/>
        <w:rPr>
          <w:rFonts w:ascii="Arial" w:hAnsi="Arial" w:cs="Arial"/>
          <w:bCs/>
          <w:sz w:val="22"/>
          <w:szCs w:val="18"/>
        </w:rPr>
      </w:pPr>
    </w:p>
    <w:p w14:paraId="038B98D6" w14:textId="1D72FF2B" w:rsidR="00FB42CF" w:rsidRDefault="00FB42CF" w:rsidP="00044A42">
      <w:pPr>
        <w:jc w:val="both"/>
        <w:rPr>
          <w:rFonts w:ascii="Arial" w:hAnsi="Arial" w:cs="Arial"/>
          <w:bCs/>
          <w:sz w:val="22"/>
          <w:szCs w:val="18"/>
        </w:rPr>
      </w:pPr>
    </w:p>
    <w:p w14:paraId="5FB3DBA7" w14:textId="11FE7701" w:rsidR="00FB42CF" w:rsidRDefault="00FB42CF" w:rsidP="00044A42">
      <w:pPr>
        <w:jc w:val="both"/>
        <w:rPr>
          <w:rFonts w:ascii="Arial" w:hAnsi="Arial" w:cs="Arial"/>
          <w:bCs/>
          <w:sz w:val="22"/>
          <w:szCs w:val="18"/>
        </w:rPr>
      </w:pPr>
    </w:p>
    <w:p w14:paraId="6A2812F7" w14:textId="1E6C7103" w:rsidR="00FB42CF" w:rsidRDefault="00FB42CF" w:rsidP="00044A42">
      <w:pPr>
        <w:jc w:val="both"/>
        <w:rPr>
          <w:rFonts w:ascii="Arial" w:hAnsi="Arial" w:cs="Arial"/>
          <w:bCs/>
          <w:sz w:val="22"/>
          <w:szCs w:val="18"/>
        </w:rPr>
      </w:pPr>
    </w:p>
    <w:p w14:paraId="41384D6B" w14:textId="27FEC6BB" w:rsidR="00FB42CF" w:rsidRDefault="00FB42CF" w:rsidP="00044A42">
      <w:pPr>
        <w:jc w:val="both"/>
        <w:rPr>
          <w:rFonts w:ascii="Arial" w:hAnsi="Arial" w:cs="Arial"/>
          <w:bCs/>
          <w:sz w:val="22"/>
          <w:szCs w:val="18"/>
        </w:rPr>
      </w:pPr>
    </w:p>
    <w:p w14:paraId="741ACAFF" w14:textId="42EA9B63" w:rsidR="00FB42CF" w:rsidRDefault="00FB42CF" w:rsidP="00044A42">
      <w:pPr>
        <w:jc w:val="both"/>
        <w:rPr>
          <w:rFonts w:ascii="Arial" w:hAnsi="Arial" w:cs="Arial"/>
          <w:bCs/>
          <w:sz w:val="22"/>
          <w:szCs w:val="18"/>
        </w:rPr>
      </w:pPr>
    </w:p>
    <w:p w14:paraId="3D57FD75" w14:textId="73A338D5" w:rsidR="00FB42CF" w:rsidRDefault="00FB42CF" w:rsidP="00044A42">
      <w:pPr>
        <w:jc w:val="both"/>
        <w:rPr>
          <w:rFonts w:ascii="Arial" w:hAnsi="Arial" w:cs="Arial"/>
          <w:bCs/>
          <w:sz w:val="22"/>
          <w:szCs w:val="18"/>
        </w:rPr>
      </w:pPr>
    </w:p>
    <w:p w14:paraId="57C84095" w14:textId="3862820D" w:rsidR="00FB42CF" w:rsidRDefault="00FB42CF" w:rsidP="00044A42">
      <w:pPr>
        <w:jc w:val="both"/>
        <w:rPr>
          <w:rFonts w:ascii="Arial" w:hAnsi="Arial" w:cs="Arial"/>
          <w:bCs/>
          <w:sz w:val="22"/>
          <w:szCs w:val="18"/>
        </w:rPr>
      </w:pPr>
    </w:p>
    <w:p w14:paraId="3623F21B" w14:textId="1C0BD74B" w:rsidR="00FB42CF" w:rsidRDefault="00FB42CF" w:rsidP="00044A42">
      <w:pPr>
        <w:jc w:val="both"/>
        <w:rPr>
          <w:rFonts w:ascii="Arial" w:hAnsi="Arial" w:cs="Arial"/>
          <w:bCs/>
          <w:sz w:val="22"/>
          <w:szCs w:val="18"/>
        </w:rPr>
      </w:pPr>
    </w:p>
    <w:p w14:paraId="0D4F17CA" w14:textId="2E50550F" w:rsidR="00FB42CF" w:rsidRDefault="00FB42CF" w:rsidP="00044A42">
      <w:pPr>
        <w:jc w:val="both"/>
        <w:rPr>
          <w:rFonts w:ascii="Arial" w:hAnsi="Arial" w:cs="Arial"/>
          <w:bCs/>
          <w:sz w:val="22"/>
          <w:szCs w:val="18"/>
        </w:rPr>
      </w:pPr>
    </w:p>
    <w:p w14:paraId="5ADBEE86" w14:textId="425A6EDC" w:rsidR="00FB42CF" w:rsidRDefault="00FB42CF" w:rsidP="00044A42">
      <w:pPr>
        <w:jc w:val="both"/>
        <w:rPr>
          <w:rFonts w:ascii="Arial" w:hAnsi="Arial" w:cs="Arial"/>
          <w:bCs/>
          <w:sz w:val="22"/>
          <w:szCs w:val="18"/>
        </w:rPr>
      </w:pPr>
    </w:p>
    <w:p w14:paraId="225BC225" w14:textId="3533BF36" w:rsidR="00FB42CF" w:rsidRDefault="00FB42CF" w:rsidP="00044A42">
      <w:pPr>
        <w:jc w:val="both"/>
        <w:rPr>
          <w:rFonts w:ascii="Arial" w:hAnsi="Arial" w:cs="Arial"/>
          <w:bCs/>
          <w:sz w:val="22"/>
          <w:szCs w:val="18"/>
        </w:rPr>
      </w:pPr>
    </w:p>
    <w:p w14:paraId="1D3B562F" w14:textId="0865FB34" w:rsidR="00FB42CF" w:rsidRDefault="00FB42CF" w:rsidP="00044A42">
      <w:pPr>
        <w:jc w:val="both"/>
        <w:rPr>
          <w:rFonts w:ascii="Arial" w:hAnsi="Arial" w:cs="Arial"/>
          <w:bCs/>
          <w:sz w:val="22"/>
          <w:szCs w:val="18"/>
        </w:rPr>
      </w:pPr>
    </w:p>
    <w:p w14:paraId="4B62C139" w14:textId="269B7E8D" w:rsidR="00FB42CF" w:rsidRDefault="00FB42CF" w:rsidP="00044A42">
      <w:pPr>
        <w:jc w:val="both"/>
        <w:rPr>
          <w:rFonts w:ascii="Arial" w:hAnsi="Arial" w:cs="Arial"/>
          <w:bCs/>
          <w:sz w:val="22"/>
          <w:szCs w:val="18"/>
        </w:rPr>
      </w:pPr>
    </w:p>
    <w:p w14:paraId="3652AEB5" w14:textId="1D05142C" w:rsidR="00FB42CF" w:rsidRDefault="00FB42CF" w:rsidP="00044A42">
      <w:pPr>
        <w:jc w:val="both"/>
        <w:rPr>
          <w:rFonts w:ascii="Arial" w:hAnsi="Arial" w:cs="Arial"/>
          <w:bCs/>
          <w:sz w:val="22"/>
          <w:szCs w:val="18"/>
        </w:rPr>
      </w:pPr>
    </w:p>
    <w:p w14:paraId="66E39B39" w14:textId="44C6BF3C" w:rsidR="00FB42CF" w:rsidRDefault="00FB42CF" w:rsidP="00044A42">
      <w:pPr>
        <w:jc w:val="both"/>
        <w:rPr>
          <w:rFonts w:ascii="Arial" w:hAnsi="Arial" w:cs="Arial"/>
          <w:bCs/>
          <w:sz w:val="22"/>
          <w:szCs w:val="18"/>
        </w:rPr>
      </w:pPr>
    </w:p>
    <w:p w14:paraId="17A33F5C" w14:textId="6CC268BD" w:rsidR="00FB42CF" w:rsidRDefault="00FB42CF" w:rsidP="00044A42">
      <w:pPr>
        <w:jc w:val="both"/>
        <w:rPr>
          <w:rFonts w:ascii="Arial" w:hAnsi="Arial" w:cs="Arial"/>
          <w:bCs/>
          <w:sz w:val="22"/>
          <w:szCs w:val="18"/>
        </w:rPr>
      </w:pPr>
    </w:p>
    <w:p w14:paraId="7938FCF7" w14:textId="1A4D7590" w:rsidR="00FB42CF" w:rsidRDefault="00FB42CF" w:rsidP="00044A42">
      <w:pPr>
        <w:jc w:val="both"/>
        <w:rPr>
          <w:rFonts w:ascii="Arial" w:hAnsi="Arial" w:cs="Arial"/>
          <w:bCs/>
          <w:sz w:val="22"/>
          <w:szCs w:val="18"/>
        </w:rPr>
      </w:pPr>
    </w:p>
    <w:p w14:paraId="28A3C318" w14:textId="2D8048E3" w:rsidR="00FB42CF" w:rsidRDefault="00FB42CF" w:rsidP="00044A42">
      <w:pPr>
        <w:jc w:val="both"/>
        <w:rPr>
          <w:rFonts w:ascii="Arial" w:hAnsi="Arial" w:cs="Arial"/>
          <w:bCs/>
          <w:sz w:val="22"/>
          <w:szCs w:val="18"/>
        </w:rPr>
      </w:pPr>
    </w:p>
    <w:p w14:paraId="2D78E5C9" w14:textId="12142823" w:rsidR="00FB42CF" w:rsidRDefault="00FB42CF" w:rsidP="00044A42">
      <w:pPr>
        <w:jc w:val="both"/>
        <w:rPr>
          <w:rFonts w:ascii="Arial" w:hAnsi="Arial" w:cs="Arial"/>
          <w:bCs/>
          <w:sz w:val="22"/>
          <w:szCs w:val="18"/>
        </w:rPr>
      </w:pPr>
    </w:p>
    <w:p w14:paraId="2A549192" w14:textId="09615320" w:rsidR="00FB42CF" w:rsidRDefault="00FB42CF" w:rsidP="00044A42">
      <w:pPr>
        <w:jc w:val="both"/>
        <w:rPr>
          <w:rFonts w:ascii="Arial" w:hAnsi="Arial" w:cs="Arial"/>
          <w:bCs/>
          <w:sz w:val="22"/>
          <w:szCs w:val="18"/>
        </w:rPr>
      </w:pPr>
    </w:p>
    <w:p w14:paraId="75BEB83B" w14:textId="30AEA5D2" w:rsidR="00FB42CF" w:rsidRDefault="00FB42CF" w:rsidP="00044A42">
      <w:pPr>
        <w:jc w:val="both"/>
        <w:rPr>
          <w:rFonts w:ascii="Arial" w:hAnsi="Arial" w:cs="Arial"/>
          <w:bCs/>
          <w:sz w:val="22"/>
          <w:szCs w:val="18"/>
        </w:rPr>
      </w:pPr>
    </w:p>
    <w:p w14:paraId="371C42D4" w14:textId="523C9B2D" w:rsidR="00FB42CF" w:rsidRDefault="00FB42CF" w:rsidP="00044A42">
      <w:pPr>
        <w:jc w:val="both"/>
        <w:rPr>
          <w:rFonts w:ascii="Arial" w:hAnsi="Arial" w:cs="Arial"/>
          <w:bCs/>
          <w:sz w:val="22"/>
          <w:szCs w:val="18"/>
        </w:rPr>
      </w:pPr>
    </w:p>
    <w:p w14:paraId="7A19F738" w14:textId="512E126F" w:rsidR="00FB42CF" w:rsidRDefault="00FB42CF" w:rsidP="00044A42">
      <w:pPr>
        <w:jc w:val="both"/>
        <w:rPr>
          <w:rFonts w:ascii="Arial" w:hAnsi="Arial" w:cs="Arial"/>
          <w:bCs/>
          <w:sz w:val="22"/>
          <w:szCs w:val="18"/>
        </w:rPr>
      </w:pPr>
    </w:p>
    <w:p w14:paraId="6F860629" w14:textId="03A74AEF" w:rsidR="00FB42CF" w:rsidRDefault="00FB42CF" w:rsidP="00044A42">
      <w:pPr>
        <w:jc w:val="both"/>
        <w:rPr>
          <w:rFonts w:ascii="Arial" w:hAnsi="Arial" w:cs="Arial"/>
          <w:bCs/>
          <w:sz w:val="22"/>
          <w:szCs w:val="18"/>
        </w:rPr>
      </w:pPr>
    </w:p>
    <w:p w14:paraId="43F26600" w14:textId="453FEA29" w:rsidR="00FB42CF" w:rsidRDefault="00FB42CF" w:rsidP="00044A42">
      <w:pPr>
        <w:jc w:val="both"/>
        <w:rPr>
          <w:rFonts w:ascii="Arial" w:hAnsi="Arial" w:cs="Arial"/>
          <w:bCs/>
          <w:sz w:val="22"/>
          <w:szCs w:val="18"/>
        </w:rPr>
      </w:pPr>
    </w:p>
    <w:p w14:paraId="400710C5" w14:textId="6A1B224A" w:rsidR="00FB42CF" w:rsidRDefault="00FB42CF" w:rsidP="00044A42">
      <w:pPr>
        <w:jc w:val="both"/>
        <w:rPr>
          <w:rFonts w:ascii="Arial" w:hAnsi="Arial" w:cs="Arial"/>
          <w:bCs/>
          <w:sz w:val="22"/>
          <w:szCs w:val="18"/>
        </w:rPr>
      </w:pPr>
    </w:p>
    <w:p w14:paraId="2DFF7116" w14:textId="3BA22AAA" w:rsidR="00FB42CF" w:rsidRDefault="00FB42CF" w:rsidP="00044A42">
      <w:pPr>
        <w:jc w:val="both"/>
        <w:rPr>
          <w:rFonts w:ascii="Arial" w:hAnsi="Arial" w:cs="Arial"/>
          <w:bCs/>
          <w:sz w:val="22"/>
          <w:szCs w:val="18"/>
        </w:rPr>
      </w:pPr>
    </w:p>
    <w:p w14:paraId="574B9525" w14:textId="09A5A109" w:rsidR="00FB42CF" w:rsidRDefault="00FB42CF" w:rsidP="00044A42">
      <w:pPr>
        <w:jc w:val="both"/>
        <w:rPr>
          <w:rFonts w:ascii="Arial" w:hAnsi="Arial" w:cs="Arial"/>
          <w:bCs/>
          <w:sz w:val="22"/>
          <w:szCs w:val="18"/>
        </w:rPr>
      </w:pPr>
    </w:p>
    <w:p w14:paraId="321F7BA9" w14:textId="7CD7CE5E" w:rsidR="00FB42CF" w:rsidRDefault="00FB42CF" w:rsidP="00044A42">
      <w:pPr>
        <w:jc w:val="both"/>
        <w:rPr>
          <w:rFonts w:ascii="Arial" w:hAnsi="Arial" w:cs="Arial"/>
          <w:bCs/>
          <w:sz w:val="22"/>
          <w:szCs w:val="18"/>
        </w:rPr>
      </w:pPr>
    </w:p>
    <w:p w14:paraId="7E14F364" w14:textId="04CA3E4A" w:rsidR="00FB42CF" w:rsidRDefault="00FB42CF" w:rsidP="00044A42">
      <w:pPr>
        <w:jc w:val="both"/>
        <w:rPr>
          <w:rFonts w:ascii="Arial" w:hAnsi="Arial" w:cs="Arial"/>
          <w:bCs/>
          <w:sz w:val="22"/>
          <w:szCs w:val="18"/>
        </w:rPr>
      </w:pPr>
    </w:p>
    <w:p w14:paraId="5DC45334" w14:textId="4FB8E62E" w:rsidR="00FB42CF" w:rsidRDefault="00FB42CF" w:rsidP="00044A42">
      <w:pPr>
        <w:jc w:val="both"/>
        <w:rPr>
          <w:rFonts w:ascii="Arial" w:hAnsi="Arial" w:cs="Arial"/>
          <w:bCs/>
          <w:sz w:val="22"/>
          <w:szCs w:val="18"/>
        </w:rPr>
      </w:pPr>
    </w:p>
    <w:p w14:paraId="036348F5" w14:textId="12F2951B" w:rsidR="00FB42CF" w:rsidRDefault="00FB42CF" w:rsidP="00044A42">
      <w:pPr>
        <w:jc w:val="both"/>
        <w:rPr>
          <w:rFonts w:ascii="Arial" w:hAnsi="Arial" w:cs="Arial"/>
          <w:bCs/>
          <w:sz w:val="22"/>
          <w:szCs w:val="18"/>
        </w:rPr>
      </w:pPr>
    </w:p>
    <w:p w14:paraId="7F4EE5D3" w14:textId="10D3D8A0" w:rsidR="00FB42CF" w:rsidRDefault="00FB42CF" w:rsidP="00044A42">
      <w:pPr>
        <w:jc w:val="both"/>
        <w:rPr>
          <w:rFonts w:ascii="Arial" w:hAnsi="Arial" w:cs="Arial"/>
          <w:bCs/>
          <w:sz w:val="22"/>
          <w:szCs w:val="18"/>
        </w:rPr>
      </w:pPr>
    </w:p>
    <w:p w14:paraId="2A2A271A" w14:textId="77777777" w:rsidR="00FB42CF" w:rsidRDefault="00FB42CF" w:rsidP="00044A42">
      <w:pPr>
        <w:jc w:val="both"/>
        <w:rPr>
          <w:rFonts w:ascii="Arial" w:hAnsi="Arial" w:cs="Arial"/>
          <w:bCs/>
          <w:sz w:val="22"/>
          <w:szCs w:val="18"/>
        </w:rPr>
      </w:pPr>
    </w:p>
    <w:p w14:paraId="2FF9D092" w14:textId="77777777" w:rsidR="00CC40E4" w:rsidRPr="004A472B" w:rsidRDefault="00CC40E4" w:rsidP="00CC40E4">
      <w:pPr>
        <w:numPr>
          <w:ilvl w:val="0"/>
          <w:numId w:val="2"/>
        </w:numPr>
        <w:ind w:left="720"/>
        <w:rPr>
          <w:rFonts w:ascii="Arial" w:hAnsi="Arial" w:cs="Arial"/>
          <w:b/>
          <w:bCs/>
          <w:sz w:val="20"/>
        </w:rPr>
      </w:pPr>
      <w:r w:rsidRPr="004A472B">
        <w:rPr>
          <w:rFonts w:ascii="Arial" w:hAnsi="Arial" w:cs="Arial"/>
          <w:b/>
          <w:bCs/>
          <w:sz w:val="20"/>
        </w:rPr>
        <w:t>ESTADO DE LAS ACCIONES DE LA REVISIÓN POR LA DIRECCIÓN PREVIAS</w:t>
      </w:r>
    </w:p>
    <w:p w14:paraId="1DC32B43" w14:textId="77777777" w:rsidR="00CC40E4" w:rsidRPr="004A472B" w:rsidRDefault="00CC40E4" w:rsidP="00CC40E4">
      <w:pPr>
        <w:ind w:left="720"/>
        <w:rPr>
          <w:rFonts w:ascii="Arial" w:hAnsi="Arial" w:cs="Arial"/>
          <w:b/>
          <w:bCs/>
          <w:sz w:val="20"/>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6095"/>
      </w:tblGrid>
      <w:tr w:rsidR="00CC40E4" w:rsidRPr="004A472B" w14:paraId="038138CB" w14:textId="77777777" w:rsidTr="00F2323B">
        <w:tc>
          <w:tcPr>
            <w:tcW w:w="4395" w:type="dxa"/>
            <w:shd w:val="clear" w:color="auto" w:fill="D9D9D9"/>
            <w:vAlign w:val="center"/>
          </w:tcPr>
          <w:p w14:paraId="635F61FC" w14:textId="77777777" w:rsidR="00CC40E4" w:rsidRPr="004A472B" w:rsidRDefault="00CC40E4" w:rsidP="00F2323B">
            <w:pPr>
              <w:tabs>
                <w:tab w:val="center" w:pos="4536"/>
              </w:tabs>
              <w:jc w:val="center"/>
              <w:rPr>
                <w:rFonts w:ascii="Arial" w:eastAsia="Calibri Light" w:hAnsi="Arial" w:cs="Arial"/>
                <w:b/>
                <w:sz w:val="20"/>
              </w:rPr>
            </w:pPr>
            <w:r w:rsidRPr="004A472B">
              <w:rPr>
                <w:rFonts w:ascii="Arial" w:eastAsia="Calibri Light" w:hAnsi="Arial" w:cs="Arial"/>
                <w:b/>
                <w:sz w:val="20"/>
              </w:rPr>
              <w:t>COMPROMISOS REVISION POR LA ALTA DIRECCIÓN VIGENCIA ANTERIOR (2021)</w:t>
            </w:r>
          </w:p>
          <w:p w14:paraId="5D3EE6AC" w14:textId="77777777" w:rsidR="00CC40E4" w:rsidRPr="004A472B" w:rsidRDefault="00CC40E4" w:rsidP="00F2323B">
            <w:pPr>
              <w:rPr>
                <w:rFonts w:ascii="Arial" w:hAnsi="Arial" w:cs="Arial"/>
                <w:b/>
                <w:bCs/>
                <w:sz w:val="20"/>
              </w:rPr>
            </w:pPr>
            <w:r w:rsidRPr="004A472B">
              <w:rPr>
                <w:rFonts w:ascii="Arial" w:eastAsia="Calibri Light" w:hAnsi="Arial" w:cs="Arial"/>
                <w:b/>
                <w:sz w:val="20"/>
              </w:rPr>
              <w:t>(Copiar compromisos de la reunión anterior)</w:t>
            </w:r>
          </w:p>
        </w:tc>
        <w:tc>
          <w:tcPr>
            <w:tcW w:w="6095" w:type="dxa"/>
            <w:shd w:val="clear" w:color="auto" w:fill="D9D9D9"/>
            <w:vAlign w:val="center"/>
          </w:tcPr>
          <w:p w14:paraId="5124446D" w14:textId="77777777" w:rsidR="00CC40E4" w:rsidRPr="004A472B" w:rsidRDefault="00CC40E4" w:rsidP="00F2323B">
            <w:pPr>
              <w:tabs>
                <w:tab w:val="center" w:pos="4536"/>
              </w:tabs>
              <w:jc w:val="center"/>
              <w:rPr>
                <w:rFonts w:ascii="Arial" w:eastAsia="Calibri Light" w:hAnsi="Arial" w:cs="Arial"/>
                <w:b/>
                <w:sz w:val="20"/>
              </w:rPr>
            </w:pPr>
            <w:r w:rsidRPr="004A472B">
              <w:rPr>
                <w:rFonts w:ascii="Arial" w:eastAsia="Calibri Light" w:hAnsi="Arial" w:cs="Arial"/>
                <w:b/>
                <w:sz w:val="20"/>
              </w:rPr>
              <w:t xml:space="preserve">ESTADO </w:t>
            </w:r>
          </w:p>
          <w:p w14:paraId="7761F1AC" w14:textId="77777777" w:rsidR="00CC40E4" w:rsidRPr="004A472B" w:rsidRDefault="00CC40E4" w:rsidP="00F2323B">
            <w:pPr>
              <w:rPr>
                <w:rFonts w:ascii="Arial" w:hAnsi="Arial" w:cs="Arial"/>
                <w:b/>
                <w:bCs/>
                <w:sz w:val="20"/>
              </w:rPr>
            </w:pPr>
            <w:r w:rsidRPr="004A472B">
              <w:rPr>
                <w:rFonts w:ascii="Arial" w:eastAsia="Calibri Light" w:hAnsi="Arial" w:cs="Arial"/>
                <w:b/>
                <w:sz w:val="20"/>
              </w:rPr>
              <w:t>(Consignar si está concluido, pendiente o en ejecución, explicar y relacionar la evidencia)</w:t>
            </w:r>
          </w:p>
        </w:tc>
      </w:tr>
      <w:tr w:rsidR="00CC40E4" w:rsidRPr="004A472B" w14:paraId="0B20E53F" w14:textId="77777777" w:rsidTr="00F2323B">
        <w:tc>
          <w:tcPr>
            <w:tcW w:w="4395" w:type="dxa"/>
            <w:shd w:val="clear" w:color="auto" w:fill="auto"/>
          </w:tcPr>
          <w:p w14:paraId="0F6C670A" w14:textId="77777777" w:rsidR="00CC40E4" w:rsidRPr="004A472B" w:rsidRDefault="00CC40E4" w:rsidP="00F2323B">
            <w:pPr>
              <w:jc w:val="both"/>
              <w:rPr>
                <w:rFonts w:ascii="Arial" w:hAnsi="Arial" w:cs="Arial"/>
                <w:b/>
                <w:bCs/>
                <w:sz w:val="18"/>
                <w:szCs w:val="18"/>
              </w:rPr>
            </w:pPr>
            <w:r w:rsidRPr="004A472B">
              <w:rPr>
                <w:rFonts w:ascii="Arial" w:hAnsi="Arial" w:cs="Arial"/>
                <w:sz w:val="18"/>
                <w:szCs w:val="18"/>
              </w:rPr>
              <w:t>Fortalecer la cultura de los servidores frente a cada uno de los componentes del Sistema a través de mecanismos de sensibilización, capacitación y socialización entre otros.</w:t>
            </w:r>
          </w:p>
        </w:tc>
        <w:tc>
          <w:tcPr>
            <w:tcW w:w="6095" w:type="dxa"/>
            <w:shd w:val="clear" w:color="auto" w:fill="auto"/>
          </w:tcPr>
          <w:p w14:paraId="4CB9B350" w14:textId="2985F5E9" w:rsidR="00CC40E4" w:rsidRPr="004A472B" w:rsidRDefault="00CC40E4" w:rsidP="00F2323B">
            <w:pPr>
              <w:jc w:val="both"/>
              <w:rPr>
                <w:rFonts w:ascii="Arial" w:hAnsi="Arial" w:cs="Arial"/>
                <w:b/>
                <w:bCs/>
                <w:sz w:val="18"/>
                <w:szCs w:val="18"/>
              </w:rPr>
            </w:pPr>
            <w:r w:rsidRPr="004A472B">
              <w:rPr>
                <w:rFonts w:ascii="Arial" w:hAnsi="Arial" w:cs="Arial"/>
                <w:sz w:val="18"/>
                <w:szCs w:val="18"/>
              </w:rPr>
              <w:t>Se reforzó en los servidores del SRPA de Montería la cultura de los componentes del SIGCMA a través de todas las reuniones y capacitaciones realizadas por la Coordinación Nacional del SIGMA y especialmente con la sensibilización, capacitación, diseño, socialización e implementación de</w:t>
            </w:r>
            <w:r w:rsidR="003A5D5A">
              <w:rPr>
                <w:rFonts w:ascii="Arial" w:hAnsi="Arial" w:cs="Arial"/>
                <w:sz w:val="18"/>
                <w:szCs w:val="18"/>
              </w:rPr>
              <w:t xml:space="preserve"> </w:t>
            </w:r>
            <w:r w:rsidRPr="004A472B">
              <w:rPr>
                <w:rFonts w:ascii="Arial" w:hAnsi="Arial" w:cs="Arial"/>
                <w:sz w:val="18"/>
                <w:szCs w:val="18"/>
              </w:rPr>
              <w:t>l</w:t>
            </w:r>
            <w:r w:rsidR="003A5D5A">
              <w:rPr>
                <w:rFonts w:ascii="Arial" w:hAnsi="Arial" w:cs="Arial"/>
                <w:sz w:val="18"/>
                <w:szCs w:val="18"/>
              </w:rPr>
              <w:t>as</w:t>
            </w:r>
            <w:r w:rsidRPr="004A472B">
              <w:rPr>
                <w:rFonts w:ascii="Arial" w:hAnsi="Arial" w:cs="Arial"/>
                <w:sz w:val="18"/>
                <w:szCs w:val="18"/>
              </w:rPr>
              <w:t xml:space="preserve"> </w:t>
            </w:r>
            <w:r w:rsidR="003A5D5A">
              <w:rPr>
                <w:rFonts w:ascii="Arial" w:hAnsi="Arial" w:cs="Arial"/>
                <w:sz w:val="18"/>
                <w:szCs w:val="18"/>
              </w:rPr>
              <w:t xml:space="preserve">modificaciones </w:t>
            </w:r>
            <w:r w:rsidRPr="004A472B">
              <w:rPr>
                <w:rFonts w:ascii="Arial" w:hAnsi="Arial" w:cs="Arial"/>
                <w:sz w:val="18"/>
                <w:szCs w:val="18"/>
              </w:rPr>
              <w:t xml:space="preserve">del Plan de Acción 2022 y la consolidación de los modelos del Informe de Revisión por la Alta Dirección y la Matriz de Riesgos y de la activa participación de los servidores en las auditorias interna y externa realizadas en la vigencia 2022, </w:t>
            </w:r>
            <w:r w:rsidRPr="004A472B">
              <w:rPr>
                <w:rFonts w:ascii="Arial" w:hAnsi="Arial" w:cs="Arial"/>
                <w:sz w:val="18"/>
                <w:szCs w:val="18"/>
                <w:u w:val="single"/>
              </w:rPr>
              <w:t>se debe mantener esta misma dinámica para lograr la consolidación del sistema en todos los servidores.</w:t>
            </w:r>
            <w:r w:rsidRPr="004A472B">
              <w:rPr>
                <w:rFonts w:ascii="Arial" w:hAnsi="Arial" w:cs="Arial"/>
                <w:sz w:val="18"/>
                <w:szCs w:val="18"/>
              </w:rPr>
              <w:t xml:space="preserve">  </w:t>
            </w:r>
          </w:p>
        </w:tc>
      </w:tr>
      <w:tr w:rsidR="00CC40E4" w:rsidRPr="004A472B" w14:paraId="37C9BCFC" w14:textId="77777777" w:rsidTr="00F2323B">
        <w:tc>
          <w:tcPr>
            <w:tcW w:w="4395" w:type="dxa"/>
            <w:shd w:val="clear" w:color="auto" w:fill="auto"/>
          </w:tcPr>
          <w:p w14:paraId="08076BEB" w14:textId="77777777" w:rsidR="00CC40E4" w:rsidRPr="004A472B" w:rsidRDefault="00CC40E4" w:rsidP="00F2323B">
            <w:pPr>
              <w:jc w:val="both"/>
              <w:rPr>
                <w:rFonts w:ascii="Arial" w:hAnsi="Arial" w:cs="Arial"/>
                <w:b/>
                <w:bCs/>
                <w:sz w:val="18"/>
                <w:szCs w:val="18"/>
              </w:rPr>
            </w:pPr>
            <w:r w:rsidRPr="004A472B">
              <w:rPr>
                <w:rFonts w:ascii="Arial" w:eastAsia="Calibri Light" w:hAnsi="Arial" w:cs="Arial"/>
                <w:bCs/>
                <w:sz w:val="18"/>
                <w:szCs w:val="18"/>
              </w:rPr>
              <w:t>Implementar el protocolo para la gestión de documentos electrónicos, digitalización y conformación del expediente (Acuerdo PCSJA20 -11567).</w:t>
            </w:r>
          </w:p>
        </w:tc>
        <w:tc>
          <w:tcPr>
            <w:tcW w:w="6095" w:type="dxa"/>
            <w:shd w:val="clear" w:color="auto" w:fill="auto"/>
          </w:tcPr>
          <w:p w14:paraId="1FC3DB88" w14:textId="7610D2A2" w:rsidR="00CC40E4" w:rsidRPr="004A472B" w:rsidRDefault="00CC40E4" w:rsidP="00F2323B">
            <w:pPr>
              <w:jc w:val="both"/>
              <w:rPr>
                <w:rFonts w:ascii="Arial" w:hAnsi="Arial" w:cs="Arial"/>
                <w:b/>
                <w:bCs/>
                <w:sz w:val="18"/>
                <w:szCs w:val="18"/>
              </w:rPr>
            </w:pPr>
            <w:r w:rsidRPr="004A472B">
              <w:rPr>
                <w:rFonts w:ascii="Arial" w:hAnsi="Arial" w:cs="Arial"/>
                <w:bCs/>
                <w:sz w:val="18"/>
                <w:szCs w:val="18"/>
                <w:u w:val="single"/>
              </w:rPr>
              <w:t>Se i</w:t>
            </w:r>
            <w:r w:rsidRPr="004A472B">
              <w:rPr>
                <w:rFonts w:ascii="Arial" w:eastAsia="Calibri Light" w:hAnsi="Arial" w:cs="Arial"/>
                <w:bCs/>
                <w:sz w:val="18"/>
                <w:szCs w:val="18"/>
                <w:u w:val="single"/>
              </w:rPr>
              <w:t>mplement</w:t>
            </w:r>
            <w:r w:rsidRPr="004A472B">
              <w:rPr>
                <w:rFonts w:ascii="Arial" w:hAnsi="Arial" w:cs="Arial"/>
                <w:bCs/>
                <w:sz w:val="18"/>
                <w:szCs w:val="18"/>
                <w:u w:val="single"/>
              </w:rPr>
              <w:t>ó</w:t>
            </w:r>
            <w:r w:rsidRPr="004A472B">
              <w:rPr>
                <w:rFonts w:ascii="Arial" w:eastAsia="Calibri Light" w:hAnsi="Arial" w:cs="Arial"/>
                <w:bCs/>
                <w:sz w:val="18"/>
                <w:szCs w:val="18"/>
              </w:rPr>
              <w:t xml:space="preserve"> </w:t>
            </w:r>
            <w:r w:rsidR="0082256E">
              <w:rPr>
                <w:rFonts w:ascii="Arial" w:eastAsia="Calibri Light" w:hAnsi="Arial" w:cs="Arial"/>
                <w:bCs/>
                <w:sz w:val="18"/>
                <w:szCs w:val="18"/>
              </w:rPr>
              <w:t xml:space="preserve">y consolidó </w:t>
            </w:r>
            <w:r w:rsidRPr="004A472B">
              <w:rPr>
                <w:rFonts w:ascii="Arial" w:eastAsia="Calibri Light" w:hAnsi="Arial" w:cs="Arial"/>
                <w:bCs/>
                <w:sz w:val="18"/>
                <w:szCs w:val="18"/>
              </w:rPr>
              <w:t>el protocolo para la gestión de documentos electrónico</w:t>
            </w:r>
            <w:r w:rsidRPr="004A472B">
              <w:rPr>
                <w:rFonts w:ascii="Arial" w:hAnsi="Arial" w:cs="Arial"/>
                <w:bCs/>
                <w:sz w:val="18"/>
                <w:szCs w:val="18"/>
              </w:rPr>
              <w:t>s</w:t>
            </w:r>
            <w:r w:rsidRPr="004A472B">
              <w:rPr>
                <w:rFonts w:ascii="Arial" w:eastAsia="Calibri Light" w:hAnsi="Arial" w:cs="Arial"/>
                <w:bCs/>
                <w:sz w:val="18"/>
                <w:szCs w:val="18"/>
              </w:rPr>
              <w:t>, digitalización y conformación del expediente (Acuerdo PCSJA20 -11567)</w:t>
            </w:r>
            <w:r w:rsidRPr="004A472B">
              <w:rPr>
                <w:rFonts w:ascii="Arial" w:hAnsi="Arial" w:cs="Arial"/>
                <w:bCs/>
                <w:sz w:val="18"/>
                <w:szCs w:val="18"/>
              </w:rPr>
              <w:t xml:space="preserve"> y se han ido realizando paulatinamente los ajustes que las nuevas directrices han indicado.  </w:t>
            </w:r>
          </w:p>
        </w:tc>
      </w:tr>
      <w:tr w:rsidR="00CC40E4" w:rsidRPr="004A472B" w14:paraId="7148F2F0" w14:textId="77777777" w:rsidTr="00F2323B">
        <w:tc>
          <w:tcPr>
            <w:tcW w:w="4395" w:type="dxa"/>
            <w:shd w:val="clear" w:color="auto" w:fill="auto"/>
          </w:tcPr>
          <w:p w14:paraId="5163DB73" w14:textId="77777777" w:rsidR="00CC40E4" w:rsidRPr="004A472B" w:rsidRDefault="00CC40E4" w:rsidP="00F2323B">
            <w:pPr>
              <w:jc w:val="both"/>
              <w:rPr>
                <w:rFonts w:ascii="Arial" w:hAnsi="Arial" w:cs="Arial"/>
                <w:b/>
                <w:bCs/>
                <w:sz w:val="18"/>
                <w:szCs w:val="18"/>
              </w:rPr>
            </w:pPr>
            <w:r w:rsidRPr="004A472B">
              <w:rPr>
                <w:rFonts w:ascii="Arial" w:eastAsia="Calibri Light" w:hAnsi="Arial" w:cs="Arial"/>
                <w:bCs/>
                <w:sz w:val="18"/>
                <w:szCs w:val="18"/>
              </w:rPr>
              <w:t>Desarrollar competencias para fortalecer el conocimiento respecto de la Digitalización y mejorar su apropiación.</w:t>
            </w:r>
          </w:p>
        </w:tc>
        <w:tc>
          <w:tcPr>
            <w:tcW w:w="6095" w:type="dxa"/>
            <w:shd w:val="clear" w:color="auto" w:fill="auto"/>
          </w:tcPr>
          <w:p w14:paraId="7EE6A4B0" w14:textId="77777777" w:rsidR="00CC40E4" w:rsidRPr="004A472B" w:rsidRDefault="00CC40E4" w:rsidP="00F2323B">
            <w:pPr>
              <w:jc w:val="both"/>
              <w:rPr>
                <w:rFonts w:ascii="Arial" w:hAnsi="Arial" w:cs="Arial"/>
                <w:b/>
                <w:bCs/>
                <w:sz w:val="18"/>
                <w:szCs w:val="18"/>
              </w:rPr>
            </w:pPr>
            <w:r w:rsidRPr="004A472B">
              <w:rPr>
                <w:rFonts w:ascii="Arial" w:hAnsi="Arial" w:cs="Arial"/>
                <w:bCs/>
                <w:sz w:val="18"/>
                <w:szCs w:val="18"/>
              </w:rPr>
              <w:t>A través de la participación activa de los servidores en las capacitaciones y socializaciones del CENDOJ y la Dirección de Sistemas y los lineamientos de la Dirección Ejecutiva Nacional de Administración Judicial, el Consejo Superior de la Judicatura y la Dirección Ejecutiva y el Consejo Seccional se</w:t>
            </w:r>
            <w:r w:rsidRPr="004A472B">
              <w:rPr>
                <w:rFonts w:ascii="Arial" w:eastAsia="Calibri Light" w:hAnsi="Arial" w:cs="Arial"/>
                <w:bCs/>
                <w:sz w:val="18"/>
                <w:szCs w:val="18"/>
              </w:rPr>
              <w:t xml:space="preserve"> </w:t>
            </w:r>
            <w:r w:rsidRPr="004A472B">
              <w:rPr>
                <w:rFonts w:ascii="Arial" w:hAnsi="Arial" w:cs="Arial"/>
                <w:bCs/>
                <w:sz w:val="18"/>
                <w:szCs w:val="18"/>
              </w:rPr>
              <w:t xml:space="preserve">ha </w:t>
            </w:r>
            <w:r w:rsidRPr="004A472B">
              <w:rPr>
                <w:rFonts w:ascii="Arial" w:eastAsia="Calibri Light" w:hAnsi="Arial" w:cs="Arial"/>
                <w:bCs/>
                <w:sz w:val="18"/>
                <w:szCs w:val="18"/>
              </w:rPr>
              <w:t>fortalec</w:t>
            </w:r>
            <w:r w:rsidRPr="004A472B">
              <w:rPr>
                <w:rFonts w:ascii="Arial" w:hAnsi="Arial" w:cs="Arial"/>
                <w:bCs/>
                <w:sz w:val="18"/>
                <w:szCs w:val="18"/>
              </w:rPr>
              <w:t>ido</w:t>
            </w:r>
            <w:r w:rsidRPr="004A472B">
              <w:rPr>
                <w:rFonts w:ascii="Arial" w:eastAsia="Calibri Light" w:hAnsi="Arial" w:cs="Arial"/>
                <w:bCs/>
                <w:sz w:val="18"/>
                <w:szCs w:val="18"/>
              </w:rPr>
              <w:t xml:space="preserve"> el conocimiento </w:t>
            </w:r>
            <w:r w:rsidRPr="004A472B">
              <w:rPr>
                <w:rFonts w:ascii="Arial" w:hAnsi="Arial" w:cs="Arial"/>
                <w:bCs/>
                <w:sz w:val="18"/>
                <w:szCs w:val="18"/>
              </w:rPr>
              <w:t xml:space="preserve">y la práctica de los servidores judiciales, </w:t>
            </w:r>
            <w:r w:rsidRPr="004A472B">
              <w:rPr>
                <w:rFonts w:ascii="Arial" w:eastAsia="Calibri Light" w:hAnsi="Arial" w:cs="Arial"/>
                <w:bCs/>
                <w:sz w:val="18"/>
                <w:szCs w:val="18"/>
              </w:rPr>
              <w:t>respecto de la Digitalización</w:t>
            </w:r>
            <w:r w:rsidRPr="004A472B">
              <w:rPr>
                <w:rFonts w:ascii="Arial" w:hAnsi="Arial" w:cs="Arial"/>
                <w:bCs/>
                <w:sz w:val="18"/>
                <w:szCs w:val="18"/>
              </w:rPr>
              <w:t xml:space="preserve">, </w:t>
            </w:r>
            <w:r w:rsidRPr="004A472B">
              <w:rPr>
                <w:rFonts w:ascii="Arial" w:hAnsi="Arial" w:cs="Arial"/>
                <w:bCs/>
                <w:sz w:val="18"/>
                <w:szCs w:val="18"/>
                <w:u w:val="single"/>
              </w:rPr>
              <w:t>se requiere seguir fortaleciendo el conocimiento en los permanentes ajustes que se siguen implementando.</w:t>
            </w:r>
          </w:p>
        </w:tc>
      </w:tr>
      <w:tr w:rsidR="00CC40E4" w:rsidRPr="004A472B" w14:paraId="2E8666D2" w14:textId="77777777" w:rsidTr="00F2323B">
        <w:tc>
          <w:tcPr>
            <w:tcW w:w="4395" w:type="dxa"/>
            <w:shd w:val="clear" w:color="auto" w:fill="auto"/>
          </w:tcPr>
          <w:p w14:paraId="169CDCE6" w14:textId="77777777" w:rsidR="00CC40E4" w:rsidRPr="004A472B" w:rsidRDefault="00CC40E4" w:rsidP="00F2323B">
            <w:pPr>
              <w:jc w:val="both"/>
              <w:rPr>
                <w:rFonts w:ascii="Arial" w:hAnsi="Arial" w:cs="Arial"/>
                <w:b/>
                <w:bCs/>
                <w:sz w:val="18"/>
                <w:szCs w:val="18"/>
              </w:rPr>
            </w:pPr>
            <w:r w:rsidRPr="004A472B">
              <w:rPr>
                <w:rFonts w:ascii="Arial" w:eastAsia="Calibri Light" w:hAnsi="Arial" w:cs="Arial"/>
                <w:bCs/>
                <w:sz w:val="18"/>
                <w:szCs w:val="18"/>
              </w:rPr>
              <w:t>Continuar con los ejercicios de planeación, manejo integral de riesgos, indicadores y acciones de gestión, para el mejoramiento continuo del SIGCMA</w:t>
            </w:r>
          </w:p>
        </w:tc>
        <w:tc>
          <w:tcPr>
            <w:tcW w:w="6095" w:type="dxa"/>
            <w:shd w:val="clear" w:color="auto" w:fill="auto"/>
          </w:tcPr>
          <w:p w14:paraId="1AD312D6" w14:textId="2E7EAF53" w:rsidR="00CC40E4" w:rsidRPr="004A472B" w:rsidRDefault="00CC40E4" w:rsidP="00F2323B">
            <w:pPr>
              <w:jc w:val="both"/>
              <w:rPr>
                <w:rFonts w:ascii="Arial" w:hAnsi="Arial" w:cs="Arial"/>
                <w:b/>
                <w:bCs/>
                <w:sz w:val="18"/>
                <w:szCs w:val="18"/>
              </w:rPr>
            </w:pPr>
            <w:r w:rsidRPr="004A472B">
              <w:rPr>
                <w:rFonts w:ascii="Arial" w:hAnsi="Arial" w:cs="Arial"/>
                <w:bCs/>
                <w:sz w:val="18"/>
                <w:szCs w:val="18"/>
              </w:rPr>
              <w:t>Se c</w:t>
            </w:r>
            <w:r w:rsidRPr="004A472B">
              <w:rPr>
                <w:rFonts w:ascii="Arial" w:eastAsia="Calibri Light" w:hAnsi="Arial" w:cs="Arial"/>
                <w:bCs/>
                <w:sz w:val="18"/>
                <w:szCs w:val="18"/>
              </w:rPr>
              <w:t xml:space="preserve">ontinuó trabajando en la planeación, manejo integral de riesgos, indicadores y acciones de gestión, </w:t>
            </w:r>
            <w:r w:rsidRPr="004A472B">
              <w:rPr>
                <w:rFonts w:ascii="Arial" w:hAnsi="Arial" w:cs="Arial"/>
                <w:bCs/>
                <w:sz w:val="18"/>
                <w:szCs w:val="18"/>
              </w:rPr>
              <w:t>a través</w:t>
            </w:r>
            <w:r w:rsidRPr="004A472B">
              <w:rPr>
                <w:rFonts w:ascii="Arial" w:hAnsi="Arial" w:cs="Arial"/>
                <w:sz w:val="18"/>
                <w:szCs w:val="18"/>
              </w:rPr>
              <w:t xml:space="preserve"> de</w:t>
            </w:r>
            <w:r w:rsidR="0082256E">
              <w:rPr>
                <w:rFonts w:ascii="Arial" w:hAnsi="Arial" w:cs="Arial"/>
                <w:sz w:val="18"/>
                <w:szCs w:val="18"/>
              </w:rPr>
              <w:t xml:space="preserve"> </w:t>
            </w:r>
            <w:r w:rsidRPr="004A472B">
              <w:rPr>
                <w:rFonts w:ascii="Arial" w:hAnsi="Arial" w:cs="Arial"/>
                <w:sz w:val="18"/>
                <w:szCs w:val="18"/>
              </w:rPr>
              <w:t>l</w:t>
            </w:r>
            <w:r w:rsidR="0082256E">
              <w:rPr>
                <w:rFonts w:ascii="Arial" w:hAnsi="Arial" w:cs="Arial"/>
                <w:sz w:val="18"/>
                <w:szCs w:val="18"/>
              </w:rPr>
              <w:t>as modificaciones a</w:t>
            </w:r>
            <w:r w:rsidRPr="004A472B">
              <w:rPr>
                <w:rFonts w:ascii="Arial" w:hAnsi="Arial" w:cs="Arial"/>
                <w:sz w:val="18"/>
                <w:szCs w:val="18"/>
              </w:rPr>
              <w:t>l Plan de Acción y de la consolidación de</w:t>
            </w:r>
            <w:r w:rsidR="0082256E">
              <w:rPr>
                <w:rFonts w:ascii="Arial" w:hAnsi="Arial" w:cs="Arial"/>
                <w:sz w:val="18"/>
                <w:szCs w:val="18"/>
              </w:rPr>
              <w:t xml:space="preserve"> </w:t>
            </w:r>
            <w:r w:rsidRPr="004A472B">
              <w:rPr>
                <w:rFonts w:ascii="Arial" w:hAnsi="Arial" w:cs="Arial"/>
                <w:sz w:val="18"/>
                <w:szCs w:val="18"/>
              </w:rPr>
              <w:t>l</w:t>
            </w:r>
            <w:r w:rsidR="0082256E">
              <w:rPr>
                <w:rFonts w:ascii="Arial" w:hAnsi="Arial" w:cs="Arial"/>
                <w:sz w:val="18"/>
                <w:szCs w:val="18"/>
              </w:rPr>
              <w:t>os</w:t>
            </w:r>
            <w:r w:rsidRPr="004A472B">
              <w:rPr>
                <w:rFonts w:ascii="Arial" w:hAnsi="Arial" w:cs="Arial"/>
                <w:sz w:val="18"/>
                <w:szCs w:val="18"/>
              </w:rPr>
              <w:t xml:space="preserve"> modelos del Informe de Revisión por la Alta Dirección y la Matriz de Riesgos,</w:t>
            </w:r>
            <w:r w:rsidRPr="004A472B">
              <w:rPr>
                <w:rFonts w:ascii="Arial" w:hAnsi="Arial" w:cs="Arial"/>
                <w:bCs/>
                <w:sz w:val="18"/>
                <w:szCs w:val="18"/>
              </w:rPr>
              <w:t xml:space="preserve"> </w:t>
            </w:r>
            <w:r w:rsidRPr="004A472B">
              <w:rPr>
                <w:rFonts w:ascii="Arial" w:hAnsi="Arial" w:cs="Arial"/>
                <w:bCs/>
                <w:sz w:val="18"/>
                <w:szCs w:val="18"/>
                <w:u w:val="single"/>
              </w:rPr>
              <w:t xml:space="preserve">se requiere seguir aunando esfuerzos </w:t>
            </w:r>
            <w:r w:rsidRPr="004A472B">
              <w:rPr>
                <w:rFonts w:ascii="Arial" w:eastAsia="Calibri Light" w:hAnsi="Arial" w:cs="Arial"/>
                <w:bCs/>
                <w:sz w:val="18"/>
                <w:szCs w:val="18"/>
                <w:u w:val="single"/>
              </w:rPr>
              <w:t>para el mejoramiento continuo del SIGCMA</w:t>
            </w:r>
            <w:r w:rsidRPr="004A472B">
              <w:rPr>
                <w:rFonts w:ascii="Arial" w:hAnsi="Arial" w:cs="Arial"/>
                <w:bCs/>
                <w:sz w:val="18"/>
                <w:szCs w:val="18"/>
                <w:u w:val="single"/>
              </w:rPr>
              <w:t>.</w:t>
            </w:r>
          </w:p>
        </w:tc>
      </w:tr>
      <w:tr w:rsidR="00CC40E4" w:rsidRPr="004A472B" w14:paraId="26BF3791" w14:textId="77777777" w:rsidTr="00F2323B">
        <w:tc>
          <w:tcPr>
            <w:tcW w:w="4395" w:type="dxa"/>
            <w:shd w:val="clear" w:color="auto" w:fill="auto"/>
          </w:tcPr>
          <w:p w14:paraId="75236046" w14:textId="77777777" w:rsidR="00CC40E4" w:rsidRPr="004A472B" w:rsidRDefault="00CC40E4" w:rsidP="00F2323B">
            <w:pPr>
              <w:jc w:val="both"/>
              <w:rPr>
                <w:rFonts w:ascii="Arial" w:hAnsi="Arial" w:cs="Arial"/>
                <w:b/>
                <w:bCs/>
                <w:sz w:val="18"/>
                <w:szCs w:val="18"/>
              </w:rPr>
            </w:pPr>
            <w:r w:rsidRPr="004A472B">
              <w:rPr>
                <w:rFonts w:ascii="Arial" w:eastAsia="Calibri Light" w:hAnsi="Arial" w:cs="Arial"/>
                <w:bCs/>
                <w:sz w:val="18"/>
                <w:szCs w:val="18"/>
              </w:rPr>
              <w:t>Actualización de toda la plataforma estratégica del SIGCMA, con fundamentos en los principios de Normalización y Estandarización y de los procedimientos alineados con la cultura digital</w:t>
            </w:r>
          </w:p>
        </w:tc>
        <w:tc>
          <w:tcPr>
            <w:tcW w:w="6095" w:type="dxa"/>
            <w:shd w:val="clear" w:color="auto" w:fill="auto"/>
          </w:tcPr>
          <w:p w14:paraId="69316366" w14:textId="77777777" w:rsidR="00CC40E4" w:rsidRPr="004A472B" w:rsidRDefault="00CC40E4" w:rsidP="00F2323B">
            <w:pPr>
              <w:jc w:val="both"/>
              <w:rPr>
                <w:rFonts w:ascii="Arial" w:hAnsi="Arial" w:cs="Arial"/>
                <w:b/>
                <w:bCs/>
                <w:sz w:val="18"/>
                <w:szCs w:val="18"/>
              </w:rPr>
            </w:pPr>
            <w:r w:rsidRPr="004A472B">
              <w:rPr>
                <w:rFonts w:ascii="Arial" w:hAnsi="Arial" w:cs="Arial"/>
                <w:bCs/>
                <w:sz w:val="18"/>
                <w:szCs w:val="18"/>
              </w:rPr>
              <w:t>En la vigencia 2022 se a</w:t>
            </w:r>
            <w:r w:rsidRPr="004A472B">
              <w:rPr>
                <w:rFonts w:ascii="Arial" w:eastAsia="Calibri Light" w:hAnsi="Arial" w:cs="Arial"/>
                <w:bCs/>
                <w:sz w:val="18"/>
                <w:szCs w:val="18"/>
              </w:rPr>
              <w:t>ctualiz</w:t>
            </w:r>
            <w:r w:rsidRPr="004A472B">
              <w:rPr>
                <w:rFonts w:ascii="Arial" w:hAnsi="Arial" w:cs="Arial"/>
                <w:bCs/>
                <w:sz w:val="18"/>
                <w:szCs w:val="18"/>
              </w:rPr>
              <w:t xml:space="preserve">ó el Manual de Calidad del SIGCMA del SRPA de Montería, igualmente </w:t>
            </w:r>
            <w:r w:rsidRPr="004A472B">
              <w:rPr>
                <w:rFonts w:ascii="Arial" w:hAnsi="Arial" w:cs="Arial"/>
                <w:bCs/>
                <w:sz w:val="18"/>
                <w:szCs w:val="18"/>
                <w:u w:val="single"/>
              </w:rPr>
              <w:t xml:space="preserve">los </w:t>
            </w:r>
            <w:r w:rsidRPr="004A472B">
              <w:rPr>
                <w:rFonts w:ascii="Arial" w:eastAsia="Calibri Light" w:hAnsi="Arial" w:cs="Arial"/>
                <w:bCs/>
                <w:sz w:val="18"/>
                <w:szCs w:val="18"/>
                <w:u w:val="single"/>
              </w:rPr>
              <w:t>procedimientos pertenecientes a los Procesos misionales y de apoyo, alineándolos con la cultura Digital</w:t>
            </w:r>
            <w:r w:rsidRPr="004A472B">
              <w:rPr>
                <w:rFonts w:ascii="Arial" w:hAnsi="Arial" w:cs="Arial"/>
                <w:bCs/>
                <w:sz w:val="18"/>
                <w:szCs w:val="18"/>
                <w:u w:val="single"/>
              </w:rPr>
              <w:t>.</w:t>
            </w:r>
          </w:p>
        </w:tc>
      </w:tr>
      <w:tr w:rsidR="00CC40E4" w:rsidRPr="004A472B" w14:paraId="11EEB55F" w14:textId="77777777" w:rsidTr="00F2323B">
        <w:tc>
          <w:tcPr>
            <w:tcW w:w="4395" w:type="dxa"/>
            <w:shd w:val="clear" w:color="auto" w:fill="auto"/>
          </w:tcPr>
          <w:p w14:paraId="10C384A7" w14:textId="77777777" w:rsidR="00CC40E4" w:rsidRPr="004A472B" w:rsidRDefault="00CC40E4" w:rsidP="00F2323B">
            <w:pPr>
              <w:jc w:val="both"/>
              <w:rPr>
                <w:rFonts w:ascii="Arial" w:hAnsi="Arial" w:cs="Arial"/>
                <w:b/>
                <w:bCs/>
                <w:sz w:val="18"/>
                <w:szCs w:val="18"/>
              </w:rPr>
            </w:pPr>
            <w:r w:rsidRPr="004A472B">
              <w:rPr>
                <w:rFonts w:ascii="Arial" w:eastAsia="Calibri Light" w:hAnsi="Arial" w:cs="Arial"/>
                <w:bCs/>
                <w:sz w:val="18"/>
                <w:szCs w:val="18"/>
              </w:rPr>
              <w:t xml:space="preserve">Fomentar en las actividades propias de las dependencias Judiciales, la concienciación y la cultura Ambiental.  </w:t>
            </w:r>
          </w:p>
        </w:tc>
        <w:tc>
          <w:tcPr>
            <w:tcW w:w="6095" w:type="dxa"/>
            <w:shd w:val="clear" w:color="auto" w:fill="auto"/>
          </w:tcPr>
          <w:p w14:paraId="37C4BF61" w14:textId="77777777" w:rsidR="00CC40E4" w:rsidRPr="004A472B" w:rsidRDefault="00CC40E4" w:rsidP="00F2323B">
            <w:pPr>
              <w:jc w:val="both"/>
              <w:rPr>
                <w:rFonts w:ascii="Arial" w:hAnsi="Arial" w:cs="Arial"/>
                <w:b/>
                <w:bCs/>
                <w:sz w:val="18"/>
                <w:szCs w:val="18"/>
              </w:rPr>
            </w:pPr>
            <w:r w:rsidRPr="004A472B">
              <w:rPr>
                <w:rFonts w:ascii="Arial" w:hAnsi="Arial" w:cs="Arial"/>
                <w:bCs/>
                <w:sz w:val="18"/>
                <w:szCs w:val="18"/>
              </w:rPr>
              <w:t>Con la participación de los servidores en actividades como la c</w:t>
            </w:r>
            <w:r w:rsidRPr="004A472B">
              <w:rPr>
                <w:rFonts w:ascii="Arial" w:hAnsi="Arial" w:cs="Arial"/>
                <w:sz w:val="18"/>
                <w:szCs w:val="18"/>
              </w:rPr>
              <w:t xml:space="preserve">onmemoración día mundial del medio ambiente, la capacitación en sistemas de gestión ambiental y la socialización del plan de gestión ambiental, dirigidas por la Coordinación Nacional del SIGCMA y con la implementación del expediente digital y el mayor uso posible de las TIC´S, se </w:t>
            </w:r>
            <w:r w:rsidRPr="004A472B">
              <w:rPr>
                <w:rFonts w:ascii="Arial" w:hAnsi="Arial" w:cs="Arial"/>
                <w:bCs/>
                <w:sz w:val="18"/>
                <w:szCs w:val="18"/>
              </w:rPr>
              <w:t>fomentó</w:t>
            </w:r>
            <w:r w:rsidRPr="004A472B">
              <w:rPr>
                <w:rFonts w:ascii="Arial" w:eastAsia="Calibri Light" w:hAnsi="Arial" w:cs="Arial"/>
                <w:bCs/>
                <w:sz w:val="18"/>
                <w:szCs w:val="18"/>
              </w:rPr>
              <w:t xml:space="preserve"> la concienciación y la cultura ambiental</w:t>
            </w:r>
            <w:r w:rsidRPr="004A472B">
              <w:rPr>
                <w:rFonts w:ascii="Arial" w:hAnsi="Arial" w:cs="Arial"/>
                <w:bCs/>
                <w:sz w:val="18"/>
                <w:szCs w:val="18"/>
              </w:rPr>
              <w:t xml:space="preserve">, </w:t>
            </w:r>
            <w:r w:rsidRPr="004A472B">
              <w:rPr>
                <w:rFonts w:ascii="Arial" w:eastAsia="Calibri Light" w:hAnsi="Arial" w:cs="Arial"/>
                <w:bCs/>
                <w:sz w:val="18"/>
                <w:szCs w:val="18"/>
              </w:rPr>
              <w:t>en las actividades propias de las dependencias Judiciales</w:t>
            </w:r>
            <w:r w:rsidRPr="004A472B">
              <w:rPr>
                <w:rFonts w:ascii="Arial" w:hAnsi="Arial" w:cs="Arial"/>
                <w:bCs/>
                <w:sz w:val="18"/>
                <w:szCs w:val="18"/>
              </w:rPr>
              <w:t xml:space="preserve">, </w:t>
            </w:r>
            <w:r w:rsidRPr="004A472B">
              <w:rPr>
                <w:rFonts w:ascii="Arial" w:hAnsi="Arial" w:cs="Arial"/>
                <w:bCs/>
                <w:sz w:val="18"/>
                <w:szCs w:val="18"/>
                <w:u w:val="single"/>
              </w:rPr>
              <w:t>se requiere seguir participando en este tipo de actividades para concientizar más servidores respecto de la cultura ambiental.</w:t>
            </w:r>
            <w:r w:rsidRPr="004A472B">
              <w:rPr>
                <w:rFonts w:ascii="Arial" w:hAnsi="Arial" w:cs="Arial"/>
                <w:bCs/>
                <w:sz w:val="18"/>
                <w:szCs w:val="18"/>
              </w:rPr>
              <w:t xml:space="preserve"> </w:t>
            </w:r>
          </w:p>
        </w:tc>
      </w:tr>
      <w:tr w:rsidR="00CC40E4" w:rsidRPr="004A472B" w14:paraId="0D98DCC7" w14:textId="77777777" w:rsidTr="00F2323B">
        <w:tc>
          <w:tcPr>
            <w:tcW w:w="4395" w:type="dxa"/>
            <w:shd w:val="clear" w:color="auto" w:fill="auto"/>
          </w:tcPr>
          <w:p w14:paraId="0DB0BBC8" w14:textId="77777777" w:rsidR="00CC40E4" w:rsidRPr="004A472B" w:rsidRDefault="00CC40E4" w:rsidP="00F2323B">
            <w:pPr>
              <w:jc w:val="both"/>
              <w:rPr>
                <w:rFonts w:ascii="Arial" w:hAnsi="Arial" w:cs="Arial"/>
                <w:b/>
                <w:bCs/>
                <w:sz w:val="18"/>
                <w:szCs w:val="18"/>
              </w:rPr>
            </w:pPr>
            <w:r w:rsidRPr="004A472B">
              <w:rPr>
                <w:rFonts w:ascii="Arial" w:eastAsia="Calibri Light" w:hAnsi="Arial" w:cs="Arial"/>
                <w:bCs/>
                <w:sz w:val="18"/>
                <w:szCs w:val="18"/>
              </w:rPr>
              <w:t>Divulgar, socializar y sensibilizar a los servidores judiciales con programas que estimulen y motiven las conductas y comportamientos éticos, transparentes y anti soborno con capacitaciones flexibles y novedosas de la ley antisoborno (ISO 37001:2016), los valores y principios propios de la entidad, Código de Ética y Buen Gobierno.</w:t>
            </w:r>
          </w:p>
        </w:tc>
        <w:tc>
          <w:tcPr>
            <w:tcW w:w="6095" w:type="dxa"/>
            <w:shd w:val="clear" w:color="auto" w:fill="auto"/>
          </w:tcPr>
          <w:p w14:paraId="502098F5" w14:textId="77777777" w:rsidR="00CC40E4" w:rsidRPr="004A472B" w:rsidRDefault="00CC40E4" w:rsidP="00F2323B">
            <w:pPr>
              <w:jc w:val="both"/>
              <w:rPr>
                <w:rFonts w:ascii="Arial" w:hAnsi="Arial" w:cs="Arial"/>
                <w:b/>
                <w:bCs/>
                <w:sz w:val="18"/>
                <w:szCs w:val="18"/>
              </w:rPr>
            </w:pPr>
            <w:r w:rsidRPr="004A472B">
              <w:rPr>
                <w:rFonts w:ascii="Arial" w:hAnsi="Arial" w:cs="Arial"/>
                <w:bCs/>
                <w:sz w:val="18"/>
                <w:szCs w:val="18"/>
              </w:rPr>
              <w:t>Aunque se d</w:t>
            </w:r>
            <w:r w:rsidRPr="004A472B">
              <w:rPr>
                <w:rFonts w:ascii="Arial" w:eastAsia="Calibri Light" w:hAnsi="Arial" w:cs="Arial"/>
                <w:bCs/>
                <w:sz w:val="18"/>
                <w:szCs w:val="18"/>
              </w:rPr>
              <w:t xml:space="preserve">ivulga, socializa y sensibiliza a los servidores judiciales con </w:t>
            </w:r>
            <w:r w:rsidRPr="004A472B">
              <w:rPr>
                <w:rFonts w:ascii="Arial" w:hAnsi="Arial" w:cs="Arial"/>
                <w:bCs/>
                <w:sz w:val="18"/>
                <w:szCs w:val="18"/>
              </w:rPr>
              <w:t>charlas y capacitaciones</w:t>
            </w:r>
            <w:r w:rsidRPr="004A472B">
              <w:rPr>
                <w:rFonts w:ascii="Arial" w:eastAsia="Calibri Light" w:hAnsi="Arial" w:cs="Arial"/>
                <w:bCs/>
                <w:sz w:val="18"/>
                <w:szCs w:val="18"/>
              </w:rPr>
              <w:t xml:space="preserve"> </w:t>
            </w:r>
            <w:r w:rsidRPr="004A472B">
              <w:rPr>
                <w:rFonts w:ascii="Arial" w:hAnsi="Arial" w:cs="Arial"/>
                <w:bCs/>
                <w:sz w:val="18"/>
                <w:szCs w:val="18"/>
              </w:rPr>
              <w:t xml:space="preserve">que </w:t>
            </w:r>
            <w:r w:rsidRPr="004A472B">
              <w:rPr>
                <w:rFonts w:ascii="Arial" w:eastAsia="Calibri Light" w:hAnsi="Arial" w:cs="Arial"/>
                <w:bCs/>
                <w:sz w:val="18"/>
                <w:szCs w:val="18"/>
              </w:rPr>
              <w:t>estimul</w:t>
            </w:r>
            <w:r w:rsidRPr="004A472B">
              <w:rPr>
                <w:rFonts w:ascii="Arial" w:hAnsi="Arial" w:cs="Arial"/>
                <w:bCs/>
                <w:sz w:val="18"/>
                <w:szCs w:val="18"/>
              </w:rPr>
              <w:t>an</w:t>
            </w:r>
            <w:r w:rsidRPr="004A472B">
              <w:rPr>
                <w:rFonts w:ascii="Arial" w:eastAsia="Calibri Light" w:hAnsi="Arial" w:cs="Arial"/>
                <w:bCs/>
                <w:sz w:val="18"/>
                <w:szCs w:val="18"/>
              </w:rPr>
              <w:t xml:space="preserve"> y motiv</w:t>
            </w:r>
            <w:r w:rsidRPr="004A472B">
              <w:rPr>
                <w:rFonts w:ascii="Arial" w:hAnsi="Arial" w:cs="Arial"/>
                <w:bCs/>
                <w:sz w:val="18"/>
                <w:szCs w:val="18"/>
              </w:rPr>
              <w:t>a</w:t>
            </w:r>
            <w:r w:rsidRPr="004A472B">
              <w:rPr>
                <w:rFonts w:ascii="Arial" w:eastAsia="Calibri Light" w:hAnsi="Arial" w:cs="Arial"/>
                <w:bCs/>
                <w:sz w:val="18"/>
                <w:szCs w:val="18"/>
              </w:rPr>
              <w:t>n las conductas y comportamientos éticos, transparentes y anti soborno</w:t>
            </w:r>
            <w:r w:rsidRPr="004A472B">
              <w:rPr>
                <w:rFonts w:ascii="Arial" w:hAnsi="Arial" w:cs="Arial"/>
                <w:bCs/>
                <w:sz w:val="18"/>
                <w:szCs w:val="18"/>
              </w:rPr>
              <w:t xml:space="preserve">, </w:t>
            </w:r>
            <w:r w:rsidRPr="004A472B">
              <w:rPr>
                <w:rFonts w:ascii="Arial" w:hAnsi="Arial" w:cs="Arial"/>
                <w:bCs/>
                <w:sz w:val="18"/>
                <w:szCs w:val="18"/>
                <w:u w:val="single"/>
              </w:rPr>
              <w:t xml:space="preserve">se requiere que </w:t>
            </w:r>
            <w:r w:rsidRPr="004A472B">
              <w:rPr>
                <w:rFonts w:ascii="Arial" w:eastAsia="Calibri Light" w:hAnsi="Arial" w:cs="Arial"/>
                <w:bCs/>
                <w:sz w:val="18"/>
                <w:szCs w:val="18"/>
                <w:u w:val="single"/>
              </w:rPr>
              <w:t>estas</w:t>
            </w:r>
            <w:r w:rsidRPr="004A472B">
              <w:rPr>
                <w:rFonts w:ascii="Arial" w:hAnsi="Arial" w:cs="Arial"/>
                <w:bCs/>
                <w:sz w:val="18"/>
                <w:szCs w:val="18"/>
                <w:u w:val="single"/>
              </w:rPr>
              <w:t xml:space="preserve"> </w:t>
            </w:r>
            <w:r w:rsidRPr="004A472B">
              <w:rPr>
                <w:rFonts w:ascii="Arial" w:eastAsia="Calibri Light" w:hAnsi="Arial" w:cs="Arial"/>
                <w:bCs/>
                <w:sz w:val="18"/>
                <w:szCs w:val="18"/>
                <w:u w:val="single"/>
              </w:rPr>
              <w:t xml:space="preserve">capacitaciones </w:t>
            </w:r>
            <w:r w:rsidRPr="004A472B">
              <w:rPr>
                <w:rFonts w:ascii="Arial" w:hAnsi="Arial" w:cs="Arial"/>
                <w:bCs/>
                <w:sz w:val="18"/>
                <w:szCs w:val="18"/>
                <w:u w:val="single"/>
              </w:rPr>
              <w:t xml:space="preserve">sean más </w:t>
            </w:r>
            <w:r w:rsidRPr="004A472B">
              <w:rPr>
                <w:rFonts w:ascii="Arial" w:eastAsia="Calibri Light" w:hAnsi="Arial" w:cs="Arial"/>
                <w:bCs/>
                <w:sz w:val="18"/>
                <w:szCs w:val="18"/>
                <w:u w:val="single"/>
              </w:rPr>
              <w:t>flexibles y novedosas</w:t>
            </w:r>
            <w:r w:rsidRPr="004A472B">
              <w:rPr>
                <w:rFonts w:ascii="Arial" w:hAnsi="Arial" w:cs="Arial"/>
                <w:bCs/>
                <w:sz w:val="18"/>
                <w:szCs w:val="18"/>
                <w:u w:val="single"/>
              </w:rPr>
              <w:t>.</w:t>
            </w:r>
          </w:p>
        </w:tc>
      </w:tr>
    </w:tbl>
    <w:p w14:paraId="2AC61CDF" w14:textId="6A38B28D" w:rsidR="00634E19" w:rsidRDefault="00634E19" w:rsidP="00EF4A79">
      <w:pPr>
        <w:pStyle w:val="Prrafodelista"/>
        <w:spacing w:after="0" w:line="240" w:lineRule="auto"/>
        <w:ind w:left="0"/>
        <w:contextualSpacing w:val="0"/>
        <w:rPr>
          <w:rFonts w:ascii="Arial" w:hAnsi="Arial" w:cs="Arial"/>
        </w:rPr>
      </w:pPr>
    </w:p>
    <w:p w14:paraId="1C26CB47" w14:textId="2E2AD408" w:rsidR="00CC40E4" w:rsidRDefault="00CC40E4" w:rsidP="00EF4A79">
      <w:pPr>
        <w:pStyle w:val="Prrafodelista"/>
        <w:spacing w:after="0" w:line="240" w:lineRule="auto"/>
        <w:ind w:left="0"/>
        <w:contextualSpacing w:val="0"/>
        <w:rPr>
          <w:rFonts w:ascii="Arial" w:hAnsi="Arial" w:cs="Arial"/>
        </w:rPr>
      </w:pPr>
    </w:p>
    <w:p w14:paraId="3C150A9A" w14:textId="0E448BAB" w:rsidR="00FB42CF" w:rsidRDefault="00FB42CF" w:rsidP="00EF4A79">
      <w:pPr>
        <w:pStyle w:val="Prrafodelista"/>
        <w:spacing w:after="0" w:line="240" w:lineRule="auto"/>
        <w:ind w:left="0"/>
        <w:contextualSpacing w:val="0"/>
        <w:rPr>
          <w:rFonts w:ascii="Arial" w:hAnsi="Arial" w:cs="Arial"/>
        </w:rPr>
      </w:pPr>
    </w:p>
    <w:p w14:paraId="76AECACD" w14:textId="2AA716B5" w:rsidR="00FB42CF" w:rsidRDefault="00FB42CF" w:rsidP="00EF4A79">
      <w:pPr>
        <w:pStyle w:val="Prrafodelista"/>
        <w:spacing w:after="0" w:line="240" w:lineRule="auto"/>
        <w:ind w:left="0"/>
        <w:contextualSpacing w:val="0"/>
        <w:rPr>
          <w:rFonts w:ascii="Arial" w:hAnsi="Arial" w:cs="Arial"/>
        </w:rPr>
      </w:pPr>
    </w:p>
    <w:p w14:paraId="671ED786" w14:textId="253F0B3E" w:rsidR="00FB42CF" w:rsidRDefault="00FB42CF" w:rsidP="00EF4A79">
      <w:pPr>
        <w:pStyle w:val="Prrafodelista"/>
        <w:spacing w:after="0" w:line="240" w:lineRule="auto"/>
        <w:ind w:left="0"/>
        <w:contextualSpacing w:val="0"/>
        <w:rPr>
          <w:rFonts w:ascii="Arial" w:hAnsi="Arial" w:cs="Arial"/>
        </w:rPr>
      </w:pPr>
    </w:p>
    <w:p w14:paraId="7E9F2203" w14:textId="39E8BAC9" w:rsidR="00FB42CF" w:rsidRDefault="00FB42CF" w:rsidP="00EF4A79">
      <w:pPr>
        <w:pStyle w:val="Prrafodelista"/>
        <w:spacing w:after="0" w:line="240" w:lineRule="auto"/>
        <w:ind w:left="0"/>
        <w:contextualSpacing w:val="0"/>
        <w:rPr>
          <w:rFonts w:ascii="Arial" w:hAnsi="Arial" w:cs="Arial"/>
        </w:rPr>
      </w:pPr>
    </w:p>
    <w:p w14:paraId="305287DD" w14:textId="6932F0C4" w:rsidR="00FB42CF" w:rsidRDefault="00FB42CF" w:rsidP="00EF4A79">
      <w:pPr>
        <w:pStyle w:val="Prrafodelista"/>
        <w:spacing w:after="0" w:line="240" w:lineRule="auto"/>
        <w:ind w:left="0"/>
        <w:contextualSpacing w:val="0"/>
        <w:rPr>
          <w:rFonts w:ascii="Arial" w:hAnsi="Arial" w:cs="Arial"/>
        </w:rPr>
      </w:pPr>
    </w:p>
    <w:p w14:paraId="0D4E50B6" w14:textId="7CD24301" w:rsidR="00C14518" w:rsidRPr="00CC40E4" w:rsidRDefault="00CD54D6" w:rsidP="00CC40E4">
      <w:pPr>
        <w:pStyle w:val="Prrafodelista"/>
        <w:numPr>
          <w:ilvl w:val="0"/>
          <w:numId w:val="15"/>
        </w:numPr>
        <w:jc w:val="both"/>
        <w:rPr>
          <w:rFonts w:ascii="Arial" w:hAnsi="Arial" w:cs="Arial"/>
        </w:rPr>
      </w:pPr>
      <w:r w:rsidRPr="00CC40E4">
        <w:rPr>
          <w:rFonts w:ascii="Arial" w:hAnsi="Arial" w:cs="Arial"/>
          <w:b/>
        </w:rPr>
        <w:t>CAMBIOS EN EL CONTEXT</w:t>
      </w:r>
      <w:r w:rsidR="00E55EF7" w:rsidRPr="00CC40E4">
        <w:rPr>
          <w:rFonts w:ascii="Arial" w:hAnsi="Arial" w:cs="Arial"/>
          <w:b/>
        </w:rPr>
        <w:t>O</w:t>
      </w:r>
      <w:r w:rsidR="00634E19" w:rsidRPr="00CC40E4">
        <w:rPr>
          <w:rFonts w:ascii="Arial" w:hAnsi="Arial" w:cs="Arial"/>
          <w:b/>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1F199555"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 xml:space="preserve">isión del </w:t>
      </w:r>
      <w:r w:rsidR="007C0569">
        <w:rPr>
          <w:rFonts w:ascii="Arial" w:hAnsi="Arial" w:cs="Arial"/>
        </w:rPr>
        <w:t>c</w:t>
      </w:r>
      <w:r w:rsidR="006D5556" w:rsidRPr="00EF4A79">
        <w:rPr>
          <w:rFonts w:ascii="Arial" w:hAnsi="Arial" w:cs="Arial"/>
        </w:rPr>
        <w:t>ontexto vigencia 202</w:t>
      </w:r>
      <w:r w:rsidR="007C0569">
        <w:rPr>
          <w:rFonts w:ascii="Arial" w:hAnsi="Arial" w:cs="Arial"/>
        </w:rPr>
        <w:t>2</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76"/>
        <w:gridCol w:w="3740"/>
        <w:gridCol w:w="2818"/>
        <w:gridCol w:w="2567"/>
      </w:tblGrid>
      <w:tr w:rsidR="002D72EE" w:rsidRPr="008447FF" w14:paraId="6D525A9D" w14:textId="77777777" w:rsidTr="00BD27FF">
        <w:trPr>
          <w:trHeight w:val="20"/>
          <w:tblHeader/>
          <w:jc w:val="center"/>
        </w:trPr>
        <w:tc>
          <w:tcPr>
            <w:tcW w:w="528" w:type="pct"/>
            <w:tcBorders>
              <w:top w:val="single" w:sz="4" w:space="0" w:color="auto"/>
              <w:left w:val="single" w:sz="4" w:space="0" w:color="000000"/>
              <w:bottom w:val="single" w:sz="4" w:space="0" w:color="auto"/>
              <w:right w:val="single" w:sz="4" w:space="0" w:color="auto"/>
            </w:tcBorders>
            <w:shd w:val="clear" w:color="auto" w:fill="E7E6E6"/>
            <w:vAlign w:val="center"/>
          </w:tcPr>
          <w:p w14:paraId="697D3D5F"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PROCESO</w:t>
            </w:r>
          </w:p>
        </w:tc>
        <w:tc>
          <w:tcPr>
            <w:tcW w:w="1833" w:type="pct"/>
            <w:tcBorders>
              <w:top w:val="single" w:sz="4" w:space="0" w:color="auto"/>
              <w:left w:val="single" w:sz="4" w:space="0" w:color="000000"/>
              <w:bottom w:val="single" w:sz="4" w:space="0" w:color="auto"/>
              <w:right w:val="single" w:sz="4" w:space="0" w:color="000000"/>
            </w:tcBorders>
            <w:shd w:val="clear" w:color="auto" w:fill="E7E6E6"/>
            <w:vAlign w:val="center"/>
          </w:tcPr>
          <w:p w14:paraId="04A867F7"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CAMBIOS IDENTIFICADOS</w:t>
            </w:r>
          </w:p>
        </w:tc>
        <w:tc>
          <w:tcPr>
            <w:tcW w:w="1381"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BA92B46"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FACTORES DE CAMBIO</w:t>
            </w:r>
          </w:p>
          <w:p w14:paraId="33EDED47" w14:textId="77777777" w:rsidR="002D72EE" w:rsidRPr="008447FF" w:rsidRDefault="002D72EE" w:rsidP="00E90947">
            <w:pPr>
              <w:tabs>
                <w:tab w:val="center" w:pos="4536"/>
              </w:tabs>
              <w:jc w:val="center"/>
              <w:rPr>
                <w:rFonts w:ascii="Arial" w:eastAsia="Calibri" w:hAnsi="Arial" w:cs="Arial"/>
                <w:sz w:val="20"/>
              </w:rPr>
            </w:pPr>
            <w:r w:rsidRPr="008447FF">
              <w:rPr>
                <w:rFonts w:ascii="Arial" w:eastAsia="Calibri" w:hAnsi="Arial" w:cs="Arial"/>
                <w:b/>
                <w:sz w:val="16"/>
                <w:szCs w:val="16"/>
              </w:rPr>
              <w:t xml:space="preserve"> </w:t>
            </w:r>
            <w:r w:rsidRPr="002B5637">
              <w:rPr>
                <w:rFonts w:ascii="Arial" w:eastAsia="Calibri" w:hAnsi="Arial" w:cs="Arial"/>
                <w:sz w:val="14"/>
                <w:szCs w:val="14"/>
              </w:rPr>
              <w:t xml:space="preserve">(Con base en el análisis de contexto inicial enumerar los cambios que se identifican, que ocurrieron o que pueden ocurrir) </w:t>
            </w:r>
          </w:p>
        </w:tc>
        <w:tc>
          <w:tcPr>
            <w:tcW w:w="1258"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49B49642" w14:textId="77777777" w:rsidR="002D72EE" w:rsidRPr="008447FF" w:rsidRDefault="00D961F9" w:rsidP="00E90947">
            <w:pPr>
              <w:tabs>
                <w:tab w:val="center" w:pos="4536"/>
              </w:tabs>
              <w:jc w:val="center"/>
              <w:rPr>
                <w:rFonts w:ascii="Arial" w:eastAsia="Calibri" w:hAnsi="Arial" w:cs="Arial"/>
                <w:b/>
                <w:sz w:val="20"/>
              </w:rPr>
            </w:pPr>
            <w:r w:rsidRPr="008447FF">
              <w:rPr>
                <w:rFonts w:ascii="Arial" w:eastAsia="Calibri" w:hAnsi="Arial" w:cs="Arial"/>
                <w:b/>
                <w:sz w:val="20"/>
              </w:rPr>
              <w:t>ACCIÓN</w:t>
            </w:r>
            <w:r w:rsidR="002D72EE" w:rsidRPr="008447FF">
              <w:rPr>
                <w:rFonts w:ascii="Arial" w:eastAsia="Calibri" w:hAnsi="Arial" w:cs="Arial"/>
                <w:b/>
                <w:sz w:val="20"/>
              </w:rPr>
              <w:t xml:space="preserve"> A TOMAR</w:t>
            </w:r>
          </w:p>
          <w:p w14:paraId="2FF5372C" w14:textId="77777777" w:rsidR="002D72EE" w:rsidRPr="008447FF" w:rsidRDefault="002D72EE" w:rsidP="00E90947">
            <w:pPr>
              <w:tabs>
                <w:tab w:val="center" w:pos="4536"/>
              </w:tabs>
              <w:jc w:val="center"/>
              <w:rPr>
                <w:rFonts w:ascii="Arial" w:eastAsia="Calibri" w:hAnsi="Arial" w:cs="Arial"/>
                <w:sz w:val="20"/>
              </w:rPr>
            </w:pPr>
            <w:r w:rsidRPr="002B5637">
              <w:rPr>
                <w:rFonts w:ascii="Arial" w:eastAsia="Calibri" w:hAnsi="Arial" w:cs="Arial"/>
                <w:sz w:val="14"/>
                <w:szCs w:val="14"/>
              </w:rPr>
              <w:t>(Describir las acciones que se ejecutaron o se están ejecutando para gestionar el cambio)</w:t>
            </w:r>
          </w:p>
        </w:tc>
      </w:tr>
      <w:tr w:rsidR="002D72EE" w:rsidRPr="008447FF" w14:paraId="6F3A7648" w14:textId="77777777" w:rsidTr="00BD27FF">
        <w:trPr>
          <w:trHeight w:val="20"/>
          <w:jc w:val="center"/>
        </w:trPr>
        <w:tc>
          <w:tcPr>
            <w:tcW w:w="528" w:type="pct"/>
            <w:tcBorders>
              <w:top w:val="single" w:sz="4" w:space="0" w:color="auto"/>
              <w:left w:val="single" w:sz="4" w:space="0" w:color="000000"/>
              <w:bottom w:val="single" w:sz="4" w:space="0" w:color="auto"/>
              <w:right w:val="single" w:sz="4" w:space="0" w:color="auto"/>
            </w:tcBorders>
            <w:vAlign w:val="center"/>
          </w:tcPr>
          <w:p w14:paraId="0B6B2BC1" w14:textId="02883AD4" w:rsidR="002D72EE" w:rsidRPr="00FB42CF" w:rsidRDefault="00557A66" w:rsidP="00E90947">
            <w:pPr>
              <w:tabs>
                <w:tab w:val="center" w:pos="4536"/>
              </w:tabs>
              <w:jc w:val="center"/>
              <w:rPr>
                <w:rFonts w:ascii="Arial" w:eastAsia="Calibri" w:hAnsi="Arial" w:cs="Arial"/>
                <w:sz w:val="18"/>
                <w:szCs w:val="18"/>
              </w:rPr>
            </w:pPr>
            <w:r w:rsidRPr="00FB42CF">
              <w:rPr>
                <w:rFonts w:ascii="Arial" w:eastAsia="Calibri Light" w:hAnsi="Arial" w:cs="Arial"/>
                <w:b/>
                <w:sz w:val="18"/>
                <w:szCs w:val="18"/>
              </w:rPr>
              <w:t>Transversal a todos los procesos</w:t>
            </w:r>
          </w:p>
        </w:tc>
        <w:tc>
          <w:tcPr>
            <w:tcW w:w="1833" w:type="pct"/>
            <w:tcBorders>
              <w:top w:val="single" w:sz="4" w:space="0" w:color="auto"/>
              <w:left w:val="single" w:sz="4" w:space="0" w:color="000000"/>
              <w:bottom w:val="single" w:sz="4" w:space="0" w:color="auto"/>
              <w:right w:val="single" w:sz="4" w:space="0" w:color="000000"/>
            </w:tcBorders>
            <w:vAlign w:val="center"/>
          </w:tcPr>
          <w:p w14:paraId="297A4230" w14:textId="05B28B3B" w:rsidR="002D72EE" w:rsidRPr="004C59E4" w:rsidRDefault="00557A66" w:rsidP="004C59E4">
            <w:pPr>
              <w:tabs>
                <w:tab w:val="center" w:pos="4536"/>
              </w:tabs>
              <w:rPr>
                <w:rFonts w:ascii="Arial" w:eastAsia="Calibri" w:hAnsi="Arial" w:cs="Arial"/>
                <w:b/>
                <w:bCs/>
                <w:sz w:val="18"/>
                <w:szCs w:val="18"/>
              </w:rPr>
            </w:pPr>
            <w:r w:rsidRPr="004C59E4">
              <w:rPr>
                <w:rFonts w:ascii="Arial" w:eastAsia="Calibri" w:hAnsi="Arial" w:cs="Arial"/>
                <w:b/>
                <w:bCs/>
                <w:sz w:val="18"/>
                <w:szCs w:val="18"/>
              </w:rPr>
              <w:t>Cambio en la Planeación estratégica de la Rama Judicial</w:t>
            </w:r>
          </w:p>
        </w:tc>
        <w:tc>
          <w:tcPr>
            <w:tcW w:w="1381" w:type="pct"/>
            <w:tcBorders>
              <w:top w:val="single" w:sz="4" w:space="0" w:color="auto"/>
              <w:left w:val="single" w:sz="4" w:space="0" w:color="000000"/>
              <w:bottom w:val="single" w:sz="4" w:space="0" w:color="auto"/>
              <w:right w:val="single" w:sz="4" w:space="0" w:color="auto"/>
            </w:tcBorders>
            <w:vAlign w:val="center"/>
          </w:tcPr>
          <w:p w14:paraId="5249F252" w14:textId="65AA85ED" w:rsidR="002D72EE" w:rsidRPr="00574727" w:rsidRDefault="00851E61" w:rsidP="004C59E4">
            <w:pPr>
              <w:tabs>
                <w:tab w:val="center" w:pos="4536"/>
              </w:tabs>
              <w:jc w:val="both"/>
              <w:rPr>
                <w:rFonts w:ascii="Arial" w:eastAsia="Calibri" w:hAnsi="Arial" w:cs="Arial"/>
                <w:sz w:val="18"/>
                <w:szCs w:val="18"/>
              </w:rPr>
            </w:pPr>
            <w:r w:rsidRPr="00574727">
              <w:rPr>
                <w:rFonts w:ascii="Arial" w:hAnsi="Arial" w:cs="Arial"/>
                <w:sz w:val="18"/>
                <w:szCs w:val="18"/>
              </w:rPr>
              <w:t>Organización</w:t>
            </w:r>
            <w:r w:rsidR="009578B5" w:rsidRPr="00574727">
              <w:rPr>
                <w:rFonts w:ascii="Arial" w:hAnsi="Arial" w:cs="Arial"/>
                <w:sz w:val="18"/>
                <w:szCs w:val="18"/>
              </w:rPr>
              <w:t xml:space="preserve"> para </w:t>
            </w:r>
            <w:r w:rsidR="00BD08A4" w:rsidRPr="00574727">
              <w:rPr>
                <w:rFonts w:ascii="Arial" w:hAnsi="Arial" w:cs="Arial"/>
                <w:sz w:val="18"/>
                <w:szCs w:val="18"/>
              </w:rPr>
              <w:t xml:space="preserve">la </w:t>
            </w:r>
            <w:r w:rsidR="009578B5" w:rsidRPr="00574727">
              <w:rPr>
                <w:rFonts w:ascii="Arial" w:hAnsi="Arial" w:cs="Arial"/>
                <w:sz w:val="18"/>
                <w:szCs w:val="18"/>
              </w:rPr>
              <w:t xml:space="preserve">implementación del </w:t>
            </w:r>
            <w:r w:rsidR="00557A66" w:rsidRPr="00574727">
              <w:rPr>
                <w:rFonts w:ascii="Arial" w:hAnsi="Arial" w:cs="Arial"/>
                <w:sz w:val="18"/>
                <w:szCs w:val="18"/>
              </w:rPr>
              <w:t>Plan Sectorial de Desarrollo de la Rama Judicial 202</w:t>
            </w:r>
            <w:r w:rsidR="002365D5" w:rsidRPr="00574727">
              <w:rPr>
                <w:rFonts w:ascii="Arial" w:hAnsi="Arial" w:cs="Arial"/>
                <w:sz w:val="18"/>
                <w:szCs w:val="18"/>
              </w:rPr>
              <w:t>3</w:t>
            </w:r>
            <w:r w:rsidR="00557A66" w:rsidRPr="00574727">
              <w:rPr>
                <w:rFonts w:ascii="Arial" w:hAnsi="Arial" w:cs="Arial"/>
                <w:sz w:val="18"/>
                <w:szCs w:val="18"/>
              </w:rPr>
              <w:t>-2026 “Hacia una justicia confiable, digital e incluyente”</w:t>
            </w:r>
          </w:p>
        </w:tc>
        <w:tc>
          <w:tcPr>
            <w:tcW w:w="1258" w:type="pct"/>
            <w:tcBorders>
              <w:top w:val="single" w:sz="4" w:space="0" w:color="auto"/>
              <w:left w:val="single" w:sz="4" w:space="0" w:color="auto"/>
              <w:bottom w:val="single" w:sz="4" w:space="0" w:color="auto"/>
              <w:right w:val="single" w:sz="4" w:space="0" w:color="000000"/>
            </w:tcBorders>
            <w:vAlign w:val="center"/>
          </w:tcPr>
          <w:p w14:paraId="7B6252F9" w14:textId="78AA0318" w:rsidR="00FB42CF" w:rsidRPr="00574727" w:rsidRDefault="00BD27FF" w:rsidP="00FB42CF">
            <w:pPr>
              <w:pStyle w:val="Prrafodelista"/>
              <w:numPr>
                <w:ilvl w:val="0"/>
                <w:numId w:val="1"/>
              </w:numPr>
              <w:spacing w:after="160" w:line="259" w:lineRule="auto"/>
              <w:jc w:val="both"/>
              <w:rPr>
                <w:rFonts w:ascii="Arial" w:hAnsi="Arial" w:cs="Arial"/>
                <w:sz w:val="18"/>
                <w:szCs w:val="18"/>
              </w:rPr>
            </w:pPr>
            <w:r w:rsidRPr="00574727">
              <w:rPr>
                <w:rFonts w:ascii="Arial" w:hAnsi="Arial" w:cs="Arial"/>
                <w:sz w:val="18"/>
                <w:szCs w:val="18"/>
              </w:rPr>
              <w:t>Preparación s</w:t>
            </w:r>
            <w:r w:rsidR="00FB42CF" w:rsidRPr="00574727">
              <w:rPr>
                <w:rFonts w:ascii="Arial" w:hAnsi="Arial" w:cs="Arial"/>
                <w:sz w:val="18"/>
                <w:szCs w:val="18"/>
              </w:rPr>
              <w:t>ocialización Plan Sectorial 2023-2026.</w:t>
            </w:r>
          </w:p>
          <w:p w14:paraId="06161BB6" w14:textId="577C3E7C" w:rsidR="00FB42CF" w:rsidRPr="00574727" w:rsidRDefault="00E719FF" w:rsidP="00FB42CF">
            <w:pPr>
              <w:pStyle w:val="Prrafodelista"/>
              <w:numPr>
                <w:ilvl w:val="0"/>
                <w:numId w:val="1"/>
              </w:numPr>
              <w:spacing w:after="160" w:line="259" w:lineRule="auto"/>
              <w:jc w:val="both"/>
              <w:rPr>
                <w:rFonts w:ascii="Arial" w:eastAsia="Calibri Light" w:hAnsi="Arial" w:cs="Arial"/>
                <w:bCs/>
                <w:sz w:val="18"/>
                <w:szCs w:val="18"/>
              </w:rPr>
            </w:pPr>
            <w:r w:rsidRPr="00574727">
              <w:rPr>
                <w:rFonts w:ascii="Arial" w:hAnsi="Arial" w:cs="Arial"/>
                <w:sz w:val="18"/>
                <w:szCs w:val="18"/>
              </w:rPr>
              <w:t xml:space="preserve">Planificación </w:t>
            </w:r>
            <w:r w:rsidR="00FB42CF" w:rsidRPr="00574727">
              <w:rPr>
                <w:rFonts w:ascii="Arial" w:hAnsi="Arial" w:cs="Arial"/>
                <w:sz w:val="18"/>
                <w:szCs w:val="18"/>
              </w:rPr>
              <w:t>Ajuste</w:t>
            </w:r>
            <w:r w:rsidRPr="00574727">
              <w:rPr>
                <w:rFonts w:ascii="Arial" w:hAnsi="Arial" w:cs="Arial"/>
                <w:sz w:val="18"/>
                <w:szCs w:val="18"/>
              </w:rPr>
              <w:t>s</w:t>
            </w:r>
            <w:r w:rsidR="00FB42CF" w:rsidRPr="00574727">
              <w:rPr>
                <w:rFonts w:ascii="Arial" w:hAnsi="Arial" w:cs="Arial"/>
                <w:sz w:val="18"/>
                <w:szCs w:val="18"/>
              </w:rPr>
              <w:t xml:space="preserve"> Plan de Acción</w:t>
            </w:r>
            <w:r w:rsidRPr="00574727">
              <w:rPr>
                <w:rFonts w:ascii="Arial" w:hAnsi="Arial" w:cs="Arial"/>
                <w:sz w:val="18"/>
                <w:szCs w:val="18"/>
              </w:rPr>
              <w:t xml:space="preserve"> 2023</w:t>
            </w:r>
            <w:r w:rsidR="00FB42CF" w:rsidRPr="00574727">
              <w:rPr>
                <w:rFonts w:ascii="Arial" w:hAnsi="Arial" w:cs="Arial"/>
                <w:sz w:val="18"/>
                <w:szCs w:val="18"/>
              </w:rPr>
              <w:t>.</w:t>
            </w:r>
          </w:p>
          <w:p w14:paraId="66801EB1" w14:textId="77777777" w:rsidR="00557A66" w:rsidRPr="00574727" w:rsidRDefault="00557A66" w:rsidP="00557A66">
            <w:pPr>
              <w:tabs>
                <w:tab w:val="center" w:pos="4536"/>
              </w:tabs>
              <w:rPr>
                <w:rFonts w:ascii="Arial" w:eastAsia="Calibri" w:hAnsi="Arial" w:cs="Arial"/>
                <w:sz w:val="18"/>
                <w:szCs w:val="18"/>
              </w:rPr>
            </w:pPr>
          </w:p>
          <w:p w14:paraId="79E2072E" w14:textId="20B2AAEC" w:rsidR="002D72EE" w:rsidRPr="00574727" w:rsidRDefault="002D72EE" w:rsidP="00557A66">
            <w:pPr>
              <w:tabs>
                <w:tab w:val="center" w:pos="4536"/>
              </w:tabs>
              <w:rPr>
                <w:rFonts w:ascii="Arial" w:eastAsia="Calibri" w:hAnsi="Arial" w:cs="Arial"/>
                <w:sz w:val="18"/>
                <w:szCs w:val="18"/>
              </w:rPr>
            </w:pPr>
          </w:p>
        </w:tc>
      </w:tr>
      <w:tr w:rsidR="00557A66" w:rsidRPr="008447FF" w14:paraId="2D42D24F" w14:textId="77777777" w:rsidTr="00BD27FF">
        <w:trPr>
          <w:trHeight w:val="20"/>
          <w:jc w:val="center"/>
        </w:trPr>
        <w:tc>
          <w:tcPr>
            <w:tcW w:w="528" w:type="pct"/>
            <w:tcBorders>
              <w:top w:val="single" w:sz="4" w:space="0" w:color="auto"/>
              <w:left w:val="single" w:sz="4" w:space="0" w:color="000000"/>
              <w:bottom w:val="single" w:sz="4" w:space="0" w:color="auto"/>
              <w:right w:val="single" w:sz="4" w:space="0" w:color="auto"/>
            </w:tcBorders>
            <w:vAlign w:val="center"/>
          </w:tcPr>
          <w:p w14:paraId="3CCB7989" w14:textId="7DF6A3F1" w:rsidR="00557A66" w:rsidRPr="00FB42CF" w:rsidRDefault="00557A66" w:rsidP="00E90947">
            <w:pPr>
              <w:tabs>
                <w:tab w:val="center" w:pos="4536"/>
              </w:tabs>
              <w:jc w:val="center"/>
              <w:rPr>
                <w:rFonts w:ascii="Arial" w:eastAsia="Calibri Light" w:hAnsi="Arial" w:cs="Arial"/>
                <w:b/>
                <w:sz w:val="18"/>
                <w:szCs w:val="18"/>
              </w:rPr>
            </w:pPr>
            <w:r w:rsidRPr="00FB42CF">
              <w:rPr>
                <w:rFonts w:ascii="Arial" w:eastAsia="Calibri Light" w:hAnsi="Arial" w:cs="Arial"/>
                <w:b/>
                <w:sz w:val="18"/>
                <w:szCs w:val="18"/>
              </w:rPr>
              <w:t>Transversal a todos los procesos</w:t>
            </w:r>
          </w:p>
        </w:tc>
        <w:tc>
          <w:tcPr>
            <w:tcW w:w="1833" w:type="pct"/>
            <w:tcBorders>
              <w:top w:val="single" w:sz="4" w:space="0" w:color="auto"/>
              <w:left w:val="single" w:sz="4" w:space="0" w:color="000000"/>
              <w:bottom w:val="single" w:sz="4" w:space="0" w:color="auto"/>
              <w:right w:val="single" w:sz="4" w:space="0" w:color="000000"/>
            </w:tcBorders>
            <w:vAlign w:val="center"/>
          </w:tcPr>
          <w:p w14:paraId="02185F59" w14:textId="77777777" w:rsidR="00557A66" w:rsidRPr="00FB42CF" w:rsidRDefault="00557A66" w:rsidP="00557A66">
            <w:pPr>
              <w:tabs>
                <w:tab w:val="center" w:pos="4536"/>
              </w:tabs>
              <w:jc w:val="both"/>
              <w:rPr>
                <w:rFonts w:ascii="Arial" w:eastAsia="Calibri Light" w:hAnsi="Arial" w:cs="Arial"/>
                <w:b/>
                <w:sz w:val="18"/>
                <w:szCs w:val="18"/>
              </w:rPr>
            </w:pPr>
            <w:r w:rsidRPr="00FB42CF">
              <w:rPr>
                <w:rFonts w:ascii="Arial" w:eastAsia="Calibri Light" w:hAnsi="Arial" w:cs="Arial"/>
                <w:b/>
                <w:sz w:val="18"/>
                <w:szCs w:val="18"/>
              </w:rPr>
              <w:t>Cuestiones Internas y Externas</w:t>
            </w:r>
          </w:p>
          <w:p w14:paraId="650252C9" w14:textId="77777777" w:rsidR="00557A66" w:rsidRPr="00FB42CF" w:rsidRDefault="00557A66" w:rsidP="00E90947">
            <w:pPr>
              <w:tabs>
                <w:tab w:val="center" w:pos="4536"/>
              </w:tabs>
              <w:jc w:val="center"/>
              <w:rPr>
                <w:rFonts w:ascii="Arial" w:eastAsia="Calibri" w:hAnsi="Arial" w:cs="Arial"/>
                <w:sz w:val="18"/>
                <w:szCs w:val="18"/>
              </w:rPr>
            </w:pPr>
          </w:p>
        </w:tc>
        <w:tc>
          <w:tcPr>
            <w:tcW w:w="1381" w:type="pct"/>
            <w:tcBorders>
              <w:top w:val="single" w:sz="4" w:space="0" w:color="auto"/>
              <w:left w:val="single" w:sz="4" w:space="0" w:color="000000"/>
              <w:bottom w:val="single" w:sz="4" w:space="0" w:color="auto"/>
              <w:right w:val="single" w:sz="4" w:space="0" w:color="auto"/>
            </w:tcBorders>
            <w:vAlign w:val="center"/>
          </w:tcPr>
          <w:p w14:paraId="252ED6F1" w14:textId="4FE4DDD8" w:rsidR="00557A66" w:rsidRPr="00FB42CF" w:rsidRDefault="00557A66" w:rsidP="004C59E4">
            <w:pPr>
              <w:tabs>
                <w:tab w:val="center" w:pos="4536"/>
              </w:tabs>
              <w:jc w:val="both"/>
              <w:rPr>
                <w:rFonts w:ascii="Arial" w:eastAsia="Calibri" w:hAnsi="Arial" w:cs="Arial"/>
                <w:sz w:val="18"/>
                <w:szCs w:val="18"/>
              </w:rPr>
            </w:pPr>
            <w:r w:rsidRPr="00FB42CF">
              <w:rPr>
                <w:rFonts w:ascii="Arial" w:eastAsia="Calibri Light" w:hAnsi="Arial" w:cs="Arial"/>
                <w:bCs/>
                <w:sz w:val="18"/>
                <w:szCs w:val="18"/>
              </w:rPr>
              <w:t>Cambios Tecnológicos</w:t>
            </w:r>
          </w:p>
        </w:tc>
        <w:tc>
          <w:tcPr>
            <w:tcW w:w="1258" w:type="pct"/>
            <w:tcBorders>
              <w:top w:val="single" w:sz="4" w:space="0" w:color="auto"/>
              <w:left w:val="single" w:sz="4" w:space="0" w:color="auto"/>
              <w:bottom w:val="single" w:sz="4" w:space="0" w:color="auto"/>
              <w:right w:val="single" w:sz="4" w:space="0" w:color="000000"/>
            </w:tcBorders>
            <w:vAlign w:val="center"/>
          </w:tcPr>
          <w:p w14:paraId="61490AC4" w14:textId="075A30F5" w:rsidR="007F1441" w:rsidRPr="00FB42CF" w:rsidRDefault="007F1441" w:rsidP="007F1441">
            <w:pPr>
              <w:pStyle w:val="Prrafodelista"/>
              <w:numPr>
                <w:ilvl w:val="0"/>
                <w:numId w:val="1"/>
              </w:numPr>
              <w:spacing w:after="160" w:line="259" w:lineRule="auto"/>
              <w:jc w:val="both"/>
              <w:rPr>
                <w:rFonts w:ascii="Arial" w:hAnsi="Arial" w:cs="Arial"/>
                <w:sz w:val="18"/>
                <w:szCs w:val="18"/>
              </w:rPr>
            </w:pPr>
            <w:r w:rsidRPr="00FB42CF">
              <w:rPr>
                <w:rFonts w:ascii="Arial" w:hAnsi="Arial" w:cs="Arial"/>
                <w:sz w:val="18"/>
                <w:szCs w:val="18"/>
              </w:rPr>
              <w:t>Digitalización de procesos, a través de las plataformas institucionales.</w:t>
            </w:r>
          </w:p>
          <w:p w14:paraId="13A728E2" w14:textId="77777777" w:rsidR="007F1441" w:rsidRPr="00FB42CF" w:rsidRDefault="007F1441" w:rsidP="00440585">
            <w:pPr>
              <w:pStyle w:val="Prrafodelista"/>
              <w:numPr>
                <w:ilvl w:val="0"/>
                <w:numId w:val="1"/>
              </w:numPr>
              <w:spacing w:after="160" w:line="259" w:lineRule="auto"/>
              <w:jc w:val="both"/>
              <w:rPr>
                <w:rFonts w:ascii="Arial" w:eastAsia="Calibri Light" w:hAnsi="Arial" w:cs="Arial"/>
                <w:bCs/>
                <w:sz w:val="18"/>
                <w:szCs w:val="18"/>
              </w:rPr>
            </w:pPr>
            <w:r w:rsidRPr="00FB42CF">
              <w:rPr>
                <w:rFonts w:ascii="Arial" w:hAnsi="Arial" w:cs="Arial"/>
                <w:sz w:val="18"/>
                <w:szCs w:val="18"/>
              </w:rPr>
              <w:t>Ajuste de procedimientos.</w:t>
            </w:r>
          </w:p>
          <w:p w14:paraId="10F8A0F0" w14:textId="56957EF8" w:rsidR="00557A66" w:rsidRPr="00FB42CF" w:rsidRDefault="007F1441" w:rsidP="007F1441">
            <w:pPr>
              <w:pStyle w:val="Prrafodelista"/>
              <w:numPr>
                <w:ilvl w:val="0"/>
                <w:numId w:val="1"/>
              </w:numPr>
              <w:spacing w:after="160" w:line="259" w:lineRule="auto"/>
              <w:jc w:val="both"/>
              <w:rPr>
                <w:rFonts w:ascii="Arial" w:hAnsi="Arial" w:cs="Arial"/>
                <w:sz w:val="18"/>
                <w:szCs w:val="18"/>
              </w:rPr>
            </w:pPr>
            <w:r w:rsidRPr="00FB42CF">
              <w:rPr>
                <w:rFonts w:ascii="Arial" w:eastAsia="Calibri Light" w:hAnsi="Arial" w:cs="Arial"/>
                <w:bCs/>
                <w:sz w:val="18"/>
                <w:szCs w:val="18"/>
              </w:rPr>
              <w:t>Divulgación de información a través de la página web de la Rama judicial.</w:t>
            </w:r>
          </w:p>
        </w:tc>
      </w:tr>
      <w:tr w:rsidR="007F1441" w:rsidRPr="008447FF" w14:paraId="70F24979" w14:textId="77777777" w:rsidTr="00BD27FF">
        <w:trPr>
          <w:trHeight w:val="20"/>
          <w:jc w:val="center"/>
        </w:trPr>
        <w:tc>
          <w:tcPr>
            <w:tcW w:w="528" w:type="pct"/>
            <w:tcBorders>
              <w:top w:val="single" w:sz="4" w:space="0" w:color="auto"/>
              <w:left w:val="single" w:sz="4" w:space="0" w:color="000000"/>
              <w:bottom w:val="single" w:sz="4" w:space="0" w:color="auto"/>
              <w:right w:val="single" w:sz="4" w:space="0" w:color="auto"/>
            </w:tcBorders>
          </w:tcPr>
          <w:p w14:paraId="40E17CA4" w14:textId="06668624" w:rsidR="007F1441" w:rsidRPr="00FB42CF" w:rsidRDefault="007F1441" w:rsidP="007F1441">
            <w:pPr>
              <w:tabs>
                <w:tab w:val="center" w:pos="4536"/>
              </w:tabs>
              <w:jc w:val="center"/>
              <w:rPr>
                <w:rFonts w:ascii="Arial" w:eastAsia="Calibri Light" w:hAnsi="Arial" w:cs="Arial"/>
                <w:b/>
                <w:sz w:val="18"/>
                <w:szCs w:val="18"/>
              </w:rPr>
            </w:pPr>
            <w:r w:rsidRPr="00FB42CF">
              <w:rPr>
                <w:rFonts w:ascii="Arial" w:eastAsia="Calibri Light" w:hAnsi="Arial" w:cs="Arial"/>
                <w:b/>
                <w:sz w:val="18"/>
                <w:szCs w:val="18"/>
              </w:rPr>
              <w:t>Transversal a todos los procesos</w:t>
            </w:r>
          </w:p>
        </w:tc>
        <w:tc>
          <w:tcPr>
            <w:tcW w:w="1833" w:type="pct"/>
            <w:tcBorders>
              <w:top w:val="single" w:sz="4" w:space="0" w:color="auto"/>
              <w:left w:val="single" w:sz="4" w:space="0" w:color="000000"/>
              <w:bottom w:val="single" w:sz="4" w:space="0" w:color="auto"/>
              <w:right w:val="single" w:sz="4" w:space="0" w:color="000000"/>
            </w:tcBorders>
            <w:vAlign w:val="center"/>
          </w:tcPr>
          <w:p w14:paraId="257781D0" w14:textId="2634D6F7" w:rsidR="007F1441" w:rsidRPr="00FB42CF" w:rsidRDefault="007F1441" w:rsidP="007F1441">
            <w:pPr>
              <w:tabs>
                <w:tab w:val="center" w:pos="4536"/>
              </w:tabs>
              <w:jc w:val="both"/>
              <w:rPr>
                <w:rFonts w:ascii="Arial" w:eastAsia="Calibri Light" w:hAnsi="Arial" w:cs="Arial"/>
                <w:b/>
                <w:sz w:val="18"/>
                <w:szCs w:val="18"/>
              </w:rPr>
            </w:pPr>
            <w:r w:rsidRPr="00FB42CF">
              <w:rPr>
                <w:rFonts w:ascii="Arial" w:eastAsia="Calibri Light" w:hAnsi="Arial" w:cs="Arial"/>
                <w:b/>
                <w:sz w:val="18"/>
                <w:szCs w:val="18"/>
              </w:rPr>
              <w:t>Aspectos ambientales significativos</w:t>
            </w:r>
          </w:p>
        </w:tc>
        <w:tc>
          <w:tcPr>
            <w:tcW w:w="1381" w:type="pct"/>
            <w:tcBorders>
              <w:top w:val="single" w:sz="4" w:space="0" w:color="auto"/>
              <w:left w:val="single" w:sz="4" w:space="0" w:color="000000"/>
              <w:bottom w:val="single" w:sz="4" w:space="0" w:color="auto"/>
              <w:right w:val="single" w:sz="4" w:space="0" w:color="auto"/>
            </w:tcBorders>
          </w:tcPr>
          <w:p w14:paraId="54278AEF" w14:textId="77777777" w:rsidR="007F1441" w:rsidRPr="00FB42CF" w:rsidRDefault="007F1441" w:rsidP="004C59E4">
            <w:pPr>
              <w:tabs>
                <w:tab w:val="center" w:pos="4536"/>
              </w:tabs>
              <w:jc w:val="both"/>
              <w:rPr>
                <w:rFonts w:ascii="Arial" w:eastAsia="Calibri Light" w:hAnsi="Arial" w:cs="Arial"/>
                <w:bCs/>
                <w:sz w:val="18"/>
                <w:szCs w:val="18"/>
              </w:rPr>
            </w:pPr>
            <w:r w:rsidRPr="00FB42CF">
              <w:rPr>
                <w:rFonts w:ascii="Arial" w:eastAsia="Calibri Light" w:hAnsi="Arial" w:cs="Arial"/>
                <w:bCs/>
                <w:sz w:val="18"/>
                <w:szCs w:val="18"/>
              </w:rPr>
              <w:t>Disminución en el uso del papel y tóner para impresoras en las dependencias judiciales.</w:t>
            </w:r>
          </w:p>
          <w:p w14:paraId="74BBC10E" w14:textId="77777777" w:rsidR="007F1441" w:rsidRPr="00FB42CF" w:rsidRDefault="007F1441" w:rsidP="007F1441">
            <w:pPr>
              <w:tabs>
                <w:tab w:val="center" w:pos="4536"/>
              </w:tabs>
              <w:jc w:val="center"/>
              <w:rPr>
                <w:rFonts w:ascii="Arial" w:eastAsia="Calibri Light" w:hAnsi="Arial" w:cs="Arial"/>
                <w:bCs/>
                <w:sz w:val="18"/>
                <w:szCs w:val="18"/>
              </w:rPr>
            </w:pPr>
          </w:p>
        </w:tc>
        <w:tc>
          <w:tcPr>
            <w:tcW w:w="1258" w:type="pct"/>
            <w:tcBorders>
              <w:top w:val="single" w:sz="4" w:space="0" w:color="auto"/>
              <w:left w:val="single" w:sz="4" w:space="0" w:color="auto"/>
              <w:bottom w:val="single" w:sz="4" w:space="0" w:color="auto"/>
              <w:right w:val="single" w:sz="4" w:space="0" w:color="000000"/>
            </w:tcBorders>
          </w:tcPr>
          <w:p w14:paraId="0C09DE6D" w14:textId="77777777" w:rsidR="007F1441" w:rsidRPr="00FB42CF" w:rsidRDefault="007F1441" w:rsidP="007F1441">
            <w:pPr>
              <w:pStyle w:val="Prrafodelista"/>
              <w:numPr>
                <w:ilvl w:val="0"/>
                <w:numId w:val="1"/>
              </w:numPr>
              <w:spacing w:after="160" w:line="259" w:lineRule="auto"/>
              <w:jc w:val="both"/>
              <w:rPr>
                <w:rFonts w:ascii="Arial" w:hAnsi="Arial" w:cs="Arial"/>
                <w:bCs/>
                <w:sz w:val="18"/>
                <w:szCs w:val="18"/>
              </w:rPr>
            </w:pPr>
            <w:r w:rsidRPr="00FB42CF">
              <w:rPr>
                <w:rFonts w:ascii="Arial" w:hAnsi="Arial" w:cs="Arial"/>
                <w:bCs/>
                <w:sz w:val="18"/>
                <w:szCs w:val="18"/>
              </w:rPr>
              <w:t>Digitalización de procesos judiciales.</w:t>
            </w:r>
          </w:p>
          <w:p w14:paraId="61EA34A3" w14:textId="4925DBE8" w:rsidR="007F1441" w:rsidRPr="00FB42CF" w:rsidRDefault="007F1441" w:rsidP="007F1441">
            <w:pPr>
              <w:pStyle w:val="Prrafodelista"/>
              <w:numPr>
                <w:ilvl w:val="0"/>
                <w:numId w:val="1"/>
              </w:numPr>
              <w:spacing w:after="160" w:line="259" w:lineRule="auto"/>
              <w:jc w:val="both"/>
              <w:rPr>
                <w:rFonts w:ascii="Arial" w:hAnsi="Arial" w:cs="Arial"/>
                <w:sz w:val="18"/>
                <w:szCs w:val="18"/>
              </w:rPr>
            </w:pPr>
            <w:r w:rsidRPr="00FB42CF">
              <w:rPr>
                <w:rFonts w:ascii="Arial" w:hAnsi="Arial" w:cs="Arial"/>
                <w:bCs/>
                <w:sz w:val="18"/>
                <w:szCs w:val="18"/>
              </w:rPr>
              <w:t xml:space="preserve">Uso de herramientas tecnológicas </w:t>
            </w:r>
          </w:p>
        </w:tc>
      </w:tr>
      <w:tr w:rsidR="007F1441" w:rsidRPr="008447FF" w14:paraId="5A0772FC" w14:textId="77777777" w:rsidTr="00BD27FF">
        <w:trPr>
          <w:trHeight w:val="20"/>
          <w:jc w:val="center"/>
        </w:trPr>
        <w:tc>
          <w:tcPr>
            <w:tcW w:w="528" w:type="pct"/>
            <w:tcBorders>
              <w:top w:val="single" w:sz="4" w:space="0" w:color="auto"/>
              <w:left w:val="single" w:sz="4" w:space="0" w:color="000000"/>
              <w:bottom w:val="single" w:sz="4" w:space="0" w:color="auto"/>
              <w:right w:val="single" w:sz="4" w:space="0" w:color="auto"/>
            </w:tcBorders>
          </w:tcPr>
          <w:p w14:paraId="6F1BD11E" w14:textId="53186597" w:rsidR="007F1441" w:rsidRPr="00FB42CF" w:rsidRDefault="007F1441" w:rsidP="007F1441">
            <w:pPr>
              <w:tabs>
                <w:tab w:val="center" w:pos="4536"/>
              </w:tabs>
              <w:jc w:val="center"/>
              <w:rPr>
                <w:rFonts w:ascii="Arial" w:eastAsia="Calibri Light" w:hAnsi="Arial" w:cs="Arial"/>
                <w:b/>
                <w:sz w:val="18"/>
                <w:szCs w:val="18"/>
              </w:rPr>
            </w:pPr>
            <w:r w:rsidRPr="00FB42CF">
              <w:rPr>
                <w:rFonts w:ascii="Arial" w:eastAsia="Calibri Light" w:hAnsi="Arial" w:cs="Arial"/>
                <w:b/>
                <w:sz w:val="18"/>
                <w:szCs w:val="18"/>
              </w:rPr>
              <w:t>Transversal a todos los procesos</w:t>
            </w:r>
          </w:p>
        </w:tc>
        <w:tc>
          <w:tcPr>
            <w:tcW w:w="1833" w:type="pct"/>
            <w:tcBorders>
              <w:top w:val="single" w:sz="4" w:space="0" w:color="auto"/>
              <w:left w:val="single" w:sz="4" w:space="0" w:color="000000"/>
              <w:bottom w:val="single" w:sz="4" w:space="0" w:color="auto"/>
              <w:right w:val="single" w:sz="4" w:space="0" w:color="000000"/>
            </w:tcBorders>
          </w:tcPr>
          <w:p w14:paraId="19326EBA" w14:textId="69FE26D2" w:rsidR="007F1441" w:rsidRPr="00FB42CF" w:rsidRDefault="007F1441" w:rsidP="007F1441">
            <w:pPr>
              <w:tabs>
                <w:tab w:val="center" w:pos="4536"/>
              </w:tabs>
              <w:jc w:val="both"/>
              <w:rPr>
                <w:rFonts w:ascii="Arial" w:eastAsia="Calibri Light" w:hAnsi="Arial" w:cs="Arial"/>
                <w:b/>
                <w:sz w:val="18"/>
                <w:szCs w:val="18"/>
              </w:rPr>
            </w:pPr>
            <w:r w:rsidRPr="00FB42CF">
              <w:rPr>
                <w:rFonts w:ascii="Arial" w:eastAsia="Calibri Light" w:hAnsi="Arial" w:cs="Arial"/>
                <w:b/>
                <w:sz w:val="18"/>
                <w:szCs w:val="18"/>
              </w:rPr>
              <w:t>Requisitos Legales</w:t>
            </w:r>
          </w:p>
        </w:tc>
        <w:tc>
          <w:tcPr>
            <w:tcW w:w="1381" w:type="pct"/>
            <w:tcBorders>
              <w:top w:val="single" w:sz="4" w:space="0" w:color="auto"/>
              <w:left w:val="single" w:sz="4" w:space="0" w:color="000000"/>
              <w:bottom w:val="single" w:sz="4" w:space="0" w:color="auto"/>
              <w:right w:val="single" w:sz="4" w:space="0" w:color="auto"/>
            </w:tcBorders>
            <w:vAlign w:val="center"/>
          </w:tcPr>
          <w:p w14:paraId="285A0483" w14:textId="77777777" w:rsidR="00BD08A4" w:rsidRDefault="007F1441" w:rsidP="007F1441">
            <w:pPr>
              <w:tabs>
                <w:tab w:val="center" w:pos="4536"/>
              </w:tabs>
              <w:jc w:val="both"/>
              <w:rPr>
                <w:rFonts w:ascii="Arial" w:eastAsia="Calibri Light" w:hAnsi="Arial" w:cs="Arial"/>
                <w:bCs/>
                <w:sz w:val="18"/>
                <w:szCs w:val="18"/>
              </w:rPr>
            </w:pPr>
            <w:r w:rsidRPr="00FB42CF">
              <w:rPr>
                <w:rFonts w:ascii="Arial" w:eastAsia="Calibri Light" w:hAnsi="Arial" w:cs="Arial"/>
                <w:bCs/>
                <w:sz w:val="18"/>
                <w:szCs w:val="18"/>
              </w:rPr>
              <w:t>La Ley 1221 de 2008 y su decreto reglamentario 1227 de 2022, establec</w:t>
            </w:r>
            <w:r w:rsidR="00BD08A4">
              <w:rPr>
                <w:rFonts w:ascii="Arial" w:eastAsia="Calibri Light" w:hAnsi="Arial" w:cs="Arial"/>
                <w:bCs/>
                <w:sz w:val="18"/>
                <w:szCs w:val="18"/>
              </w:rPr>
              <w:t xml:space="preserve">ieron </w:t>
            </w:r>
            <w:r w:rsidRPr="00FB42CF">
              <w:rPr>
                <w:rFonts w:ascii="Arial" w:eastAsia="Calibri Light" w:hAnsi="Arial" w:cs="Arial"/>
                <w:bCs/>
                <w:sz w:val="18"/>
                <w:szCs w:val="18"/>
              </w:rPr>
              <w:t xml:space="preserve">el teletrabajo, tanto en las organizaciones públicas como privadas </w:t>
            </w:r>
            <w:r w:rsidR="00BD08A4">
              <w:rPr>
                <w:rFonts w:ascii="Arial" w:eastAsia="Calibri Light" w:hAnsi="Arial" w:cs="Arial"/>
                <w:bCs/>
                <w:sz w:val="18"/>
                <w:szCs w:val="18"/>
              </w:rPr>
              <w:t xml:space="preserve">e implementaron </w:t>
            </w:r>
            <w:r w:rsidRPr="00FB42CF">
              <w:rPr>
                <w:rFonts w:ascii="Arial" w:eastAsia="Calibri Light" w:hAnsi="Arial" w:cs="Arial"/>
                <w:bCs/>
                <w:sz w:val="18"/>
                <w:szCs w:val="18"/>
              </w:rPr>
              <w:t xml:space="preserve">reglas para posibilitar </w:t>
            </w:r>
            <w:r w:rsidR="00BD08A4">
              <w:rPr>
                <w:rFonts w:ascii="Arial" w:eastAsia="Calibri Light" w:hAnsi="Arial" w:cs="Arial"/>
                <w:bCs/>
                <w:sz w:val="18"/>
                <w:szCs w:val="18"/>
              </w:rPr>
              <w:t>su</w:t>
            </w:r>
            <w:r w:rsidRPr="00FB42CF">
              <w:rPr>
                <w:rFonts w:ascii="Arial" w:eastAsia="Calibri Light" w:hAnsi="Arial" w:cs="Arial"/>
                <w:bCs/>
                <w:sz w:val="18"/>
                <w:szCs w:val="18"/>
              </w:rPr>
              <w:t xml:space="preserve"> uso y eliminar barreras que pud</w:t>
            </w:r>
            <w:r w:rsidR="00BD08A4">
              <w:rPr>
                <w:rFonts w:ascii="Arial" w:eastAsia="Calibri Light" w:hAnsi="Arial" w:cs="Arial"/>
                <w:bCs/>
                <w:sz w:val="18"/>
                <w:szCs w:val="18"/>
              </w:rPr>
              <w:t>ier</w:t>
            </w:r>
            <w:r w:rsidRPr="00FB42CF">
              <w:rPr>
                <w:rFonts w:ascii="Arial" w:eastAsia="Calibri Light" w:hAnsi="Arial" w:cs="Arial"/>
                <w:bCs/>
                <w:sz w:val="18"/>
                <w:szCs w:val="18"/>
              </w:rPr>
              <w:t>an impedir que las organizaciones lo emple</w:t>
            </w:r>
            <w:r w:rsidR="00BD08A4">
              <w:rPr>
                <w:rFonts w:ascii="Arial" w:eastAsia="Calibri Light" w:hAnsi="Arial" w:cs="Arial"/>
                <w:bCs/>
                <w:sz w:val="18"/>
                <w:szCs w:val="18"/>
              </w:rPr>
              <w:t>ara</w:t>
            </w:r>
            <w:r w:rsidRPr="00FB42CF">
              <w:rPr>
                <w:rFonts w:ascii="Arial" w:eastAsia="Calibri Light" w:hAnsi="Arial" w:cs="Arial"/>
                <w:bCs/>
                <w:sz w:val="18"/>
                <w:szCs w:val="18"/>
              </w:rPr>
              <w:t>n.</w:t>
            </w:r>
          </w:p>
          <w:p w14:paraId="3ECE8EBE" w14:textId="3361FDB4" w:rsidR="007F1441" w:rsidRPr="00FB42CF" w:rsidRDefault="00BD08A4" w:rsidP="007F1441">
            <w:pPr>
              <w:tabs>
                <w:tab w:val="center" w:pos="4536"/>
              </w:tabs>
              <w:jc w:val="both"/>
              <w:rPr>
                <w:rFonts w:ascii="Arial" w:eastAsia="Calibri Light" w:hAnsi="Arial" w:cs="Arial"/>
                <w:bCs/>
                <w:sz w:val="18"/>
                <w:szCs w:val="18"/>
              </w:rPr>
            </w:pPr>
            <w:r>
              <w:rPr>
                <w:rFonts w:ascii="Arial" w:eastAsia="Calibri Light" w:hAnsi="Arial" w:cs="Arial"/>
                <w:bCs/>
                <w:sz w:val="18"/>
                <w:szCs w:val="18"/>
              </w:rPr>
              <w:t xml:space="preserve">El </w:t>
            </w:r>
            <w:r w:rsidR="007F1441" w:rsidRPr="00FB42CF">
              <w:rPr>
                <w:rFonts w:ascii="Arial" w:eastAsia="Calibri Light" w:hAnsi="Arial" w:cs="Arial"/>
                <w:bCs/>
                <w:sz w:val="18"/>
                <w:szCs w:val="18"/>
              </w:rPr>
              <w:t xml:space="preserve">ACUERDO PCSJA22-12024 </w:t>
            </w:r>
            <w:r>
              <w:rPr>
                <w:rFonts w:ascii="Arial" w:eastAsia="Calibri Light" w:hAnsi="Arial" w:cs="Arial"/>
                <w:bCs/>
                <w:sz w:val="18"/>
                <w:szCs w:val="18"/>
              </w:rPr>
              <w:t xml:space="preserve">del </w:t>
            </w:r>
            <w:r w:rsidR="007F1441" w:rsidRPr="00FB42CF">
              <w:rPr>
                <w:rFonts w:ascii="Arial" w:eastAsia="Calibri Light" w:hAnsi="Arial" w:cs="Arial"/>
                <w:bCs/>
                <w:sz w:val="18"/>
                <w:szCs w:val="18"/>
              </w:rPr>
              <w:t>14 de diciembre de 2022</w:t>
            </w:r>
            <w:r>
              <w:rPr>
                <w:rFonts w:ascii="Arial" w:eastAsia="Calibri Light" w:hAnsi="Arial" w:cs="Arial"/>
                <w:bCs/>
                <w:sz w:val="18"/>
                <w:szCs w:val="18"/>
              </w:rPr>
              <w:t xml:space="preserve">, </w:t>
            </w:r>
            <w:r w:rsidR="007F1441" w:rsidRPr="00FB42CF">
              <w:rPr>
                <w:rFonts w:ascii="Arial" w:eastAsia="Calibri Light" w:hAnsi="Arial" w:cs="Arial"/>
                <w:bCs/>
                <w:sz w:val="18"/>
                <w:szCs w:val="18"/>
              </w:rPr>
              <w:t>establec</w:t>
            </w:r>
            <w:r>
              <w:rPr>
                <w:rFonts w:ascii="Arial" w:eastAsia="Calibri Light" w:hAnsi="Arial" w:cs="Arial"/>
                <w:bCs/>
                <w:sz w:val="18"/>
                <w:szCs w:val="18"/>
              </w:rPr>
              <w:t>ió</w:t>
            </w:r>
            <w:r w:rsidR="007F1441" w:rsidRPr="00FB42CF">
              <w:rPr>
                <w:rFonts w:ascii="Arial" w:eastAsia="Calibri Light" w:hAnsi="Arial" w:cs="Arial"/>
                <w:bCs/>
                <w:sz w:val="18"/>
                <w:szCs w:val="18"/>
              </w:rPr>
              <w:t xml:space="preserve"> la modalidad de teletrabajo en la Rama Judicial</w:t>
            </w:r>
            <w:r>
              <w:rPr>
                <w:rFonts w:ascii="Arial" w:eastAsia="Calibri Light" w:hAnsi="Arial" w:cs="Arial"/>
                <w:bCs/>
                <w:sz w:val="18"/>
                <w:szCs w:val="18"/>
              </w:rPr>
              <w:t>.</w:t>
            </w:r>
          </w:p>
        </w:tc>
        <w:tc>
          <w:tcPr>
            <w:tcW w:w="1258" w:type="pct"/>
            <w:tcBorders>
              <w:top w:val="single" w:sz="4" w:space="0" w:color="auto"/>
              <w:left w:val="single" w:sz="4" w:space="0" w:color="auto"/>
              <w:bottom w:val="single" w:sz="4" w:space="0" w:color="auto"/>
              <w:right w:val="single" w:sz="4" w:space="0" w:color="000000"/>
            </w:tcBorders>
            <w:vAlign w:val="center"/>
          </w:tcPr>
          <w:p w14:paraId="1546D935" w14:textId="39F8914E" w:rsidR="007F1441" w:rsidRPr="00FB42CF" w:rsidRDefault="000B16EC" w:rsidP="007F1441">
            <w:pPr>
              <w:spacing w:after="160" w:line="259" w:lineRule="auto"/>
              <w:jc w:val="both"/>
              <w:rPr>
                <w:rFonts w:ascii="Arial" w:hAnsi="Arial" w:cs="Arial"/>
                <w:sz w:val="18"/>
                <w:szCs w:val="18"/>
              </w:rPr>
            </w:pPr>
            <w:r>
              <w:rPr>
                <w:rFonts w:ascii="Arial" w:eastAsia="Calibri Light" w:hAnsi="Arial" w:cs="Arial"/>
                <w:bCs/>
                <w:sz w:val="18"/>
                <w:szCs w:val="18"/>
              </w:rPr>
              <w:t>Implementación de</w:t>
            </w:r>
            <w:r w:rsidR="007F1441" w:rsidRPr="00FB42CF">
              <w:rPr>
                <w:rFonts w:ascii="Arial" w:eastAsia="Calibri Light" w:hAnsi="Arial" w:cs="Arial"/>
                <w:bCs/>
                <w:sz w:val="18"/>
                <w:szCs w:val="18"/>
              </w:rPr>
              <w:t>l teletrabajo en la Rama Judicial</w:t>
            </w:r>
            <w:r>
              <w:rPr>
                <w:rFonts w:ascii="Arial" w:eastAsia="Calibri Light" w:hAnsi="Arial" w:cs="Arial"/>
                <w:bCs/>
                <w:sz w:val="18"/>
                <w:szCs w:val="18"/>
              </w:rPr>
              <w:t xml:space="preserve">, como </w:t>
            </w:r>
            <w:r w:rsidR="007F1441" w:rsidRPr="00FB42CF">
              <w:rPr>
                <w:rFonts w:ascii="Arial" w:eastAsia="Calibri Light" w:hAnsi="Arial" w:cs="Arial"/>
                <w:bCs/>
                <w:sz w:val="18"/>
                <w:szCs w:val="18"/>
              </w:rPr>
              <w:t xml:space="preserve">una alternativa laboral que permite a </w:t>
            </w:r>
            <w:r>
              <w:rPr>
                <w:rFonts w:ascii="Arial" w:eastAsia="Calibri Light" w:hAnsi="Arial" w:cs="Arial"/>
                <w:bCs/>
                <w:sz w:val="18"/>
                <w:szCs w:val="18"/>
              </w:rPr>
              <w:t>los</w:t>
            </w:r>
            <w:r w:rsidR="007F1441" w:rsidRPr="00FB42CF">
              <w:rPr>
                <w:rFonts w:ascii="Arial" w:eastAsia="Calibri Light" w:hAnsi="Arial" w:cs="Arial"/>
                <w:bCs/>
                <w:sz w:val="18"/>
                <w:szCs w:val="18"/>
              </w:rPr>
              <w:t xml:space="preserve"> servidor</w:t>
            </w:r>
            <w:r>
              <w:rPr>
                <w:rFonts w:ascii="Arial" w:eastAsia="Calibri Light" w:hAnsi="Arial" w:cs="Arial"/>
                <w:bCs/>
                <w:sz w:val="18"/>
                <w:szCs w:val="18"/>
              </w:rPr>
              <w:t>es</w:t>
            </w:r>
            <w:r w:rsidR="007F1441" w:rsidRPr="00FB42CF">
              <w:rPr>
                <w:rFonts w:ascii="Arial" w:eastAsia="Calibri Light" w:hAnsi="Arial" w:cs="Arial"/>
                <w:bCs/>
                <w:sz w:val="18"/>
                <w:szCs w:val="18"/>
              </w:rPr>
              <w:t xml:space="preserve"> judicial</w:t>
            </w:r>
            <w:r>
              <w:rPr>
                <w:rFonts w:ascii="Arial" w:eastAsia="Calibri Light" w:hAnsi="Arial" w:cs="Arial"/>
                <w:bCs/>
                <w:sz w:val="18"/>
                <w:szCs w:val="18"/>
              </w:rPr>
              <w:t>es</w:t>
            </w:r>
            <w:r w:rsidR="007F1441" w:rsidRPr="00FB42CF">
              <w:rPr>
                <w:rFonts w:ascii="Arial" w:eastAsia="Calibri Light" w:hAnsi="Arial" w:cs="Arial"/>
                <w:bCs/>
                <w:sz w:val="18"/>
                <w:szCs w:val="18"/>
              </w:rPr>
              <w:t xml:space="preserve"> desempeñar sus funciones mediante la utilización de tecnologías de la información y las telecomunicaciones (TIC), desde un lugar distinto a su lugar de trabajo habitual</w:t>
            </w:r>
            <w:r>
              <w:rPr>
                <w:rFonts w:ascii="Arial" w:eastAsia="Calibri Light" w:hAnsi="Arial" w:cs="Arial"/>
                <w:bCs/>
                <w:sz w:val="18"/>
                <w:szCs w:val="18"/>
              </w:rPr>
              <w:t>.</w:t>
            </w:r>
          </w:p>
        </w:tc>
      </w:tr>
    </w:tbl>
    <w:p w14:paraId="30D88AB0" w14:textId="48A0062D" w:rsidR="008E6A5A" w:rsidRDefault="008E6A5A" w:rsidP="00E90947">
      <w:pPr>
        <w:pStyle w:val="Prrafodelista"/>
        <w:spacing w:after="0" w:line="240" w:lineRule="auto"/>
        <w:ind w:left="0"/>
        <w:contextualSpacing w:val="0"/>
        <w:jc w:val="both"/>
        <w:rPr>
          <w:rFonts w:ascii="Arial" w:hAnsi="Arial" w:cs="Arial"/>
          <w:lang w:val="es-ES"/>
        </w:rPr>
      </w:pPr>
    </w:p>
    <w:p w14:paraId="3E19D1E0" w14:textId="7F955CEE" w:rsidR="00FB42CF" w:rsidRDefault="00FB42CF" w:rsidP="00E90947">
      <w:pPr>
        <w:pStyle w:val="Prrafodelista"/>
        <w:spacing w:after="0" w:line="240" w:lineRule="auto"/>
        <w:ind w:left="0"/>
        <w:contextualSpacing w:val="0"/>
        <w:jc w:val="both"/>
        <w:rPr>
          <w:rFonts w:ascii="Arial" w:hAnsi="Arial" w:cs="Arial"/>
          <w:lang w:val="es-ES"/>
        </w:rPr>
      </w:pPr>
    </w:p>
    <w:p w14:paraId="201B1F82" w14:textId="4B947A3E" w:rsidR="00FB42CF" w:rsidRDefault="00FB42CF" w:rsidP="00E90947">
      <w:pPr>
        <w:pStyle w:val="Prrafodelista"/>
        <w:spacing w:after="0" w:line="240" w:lineRule="auto"/>
        <w:ind w:left="0"/>
        <w:contextualSpacing w:val="0"/>
        <w:jc w:val="both"/>
        <w:rPr>
          <w:rFonts w:ascii="Arial" w:hAnsi="Arial" w:cs="Arial"/>
          <w:lang w:val="es-ES"/>
        </w:rPr>
      </w:pPr>
    </w:p>
    <w:p w14:paraId="1A228952" w14:textId="39FADEBD" w:rsidR="00FB42CF" w:rsidRDefault="00FB42CF" w:rsidP="00E90947">
      <w:pPr>
        <w:pStyle w:val="Prrafodelista"/>
        <w:spacing w:after="0" w:line="240" w:lineRule="auto"/>
        <w:ind w:left="0"/>
        <w:contextualSpacing w:val="0"/>
        <w:jc w:val="both"/>
        <w:rPr>
          <w:rFonts w:ascii="Arial" w:hAnsi="Arial" w:cs="Arial"/>
          <w:lang w:val="es-ES"/>
        </w:rPr>
      </w:pPr>
    </w:p>
    <w:p w14:paraId="683FCB3B" w14:textId="0FEB318F" w:rsidR="00FB42CF" w:rsidRDefault="00FB42CF" w:rsidP="00E90947">
      <w:pPr>
        <w:pStyle w:val="Prrafodelista"/>
        <w:spacing w:after="0" w:line="240" w:lineRule="auto"/>
        <w:ind w:left="0"/>
        <w:contextualSpacing w:val="0"/>
        <w:jc w:val="both"/>
        <w:rPr>
          <w:rFonts w:ascii="Arial" w:hAnsi="Arial" w:cs="Arial"/>
          <w:lang w:val="es-ES"/>
        </w:rPr>
      </w:pPr>
    </w:p>
    <w:p w14:paraId="4CD8F4B8" w14:textId="1B1A8C39" w:rsidR="000B16EC" w:rsidRDefault="000B16EC" w:rsidP="00E90947">
      <w:pPr>
        <w:pStyle w:val="Prrafodelista"/>
        <w:spacing w:after="0" w:line="240" w:lineRule="auto"/>
        <w:ind w:left="0"/>
        <w:contextualSpacing w:val="0"/>
        <w:jc w:val="both"/>
        <w:rPr>
          <w:rFonts w:ascii="Arial" w:hAnsi="Arial" w:cs="Arial"/>
          <w:lang w:val="es-ES"/>
        </w:rPr>
      </w:pPr>
    </w:p>
    <w:p w14:paraId="648236BB" w14:textId="7E7972BA" w:rsidR="00DA68A0" w:rsidRDefault="00DA68A0" w:rsidP="00E90947">
      <w:pPr>
        <w:pStyle w:val="Prrafodelista"/>
        <w:spacing w:after="0" w:line="240" w:lineRule="auto"/>
        <w:ind w:left="0"/>
        <w:contextualSpacing w:val="0"/>
        <w:jc w:val="both"/>
        <w:rPr>
          <w:rFonts w:ascii="Arial" w:hAnsi="Arial" w:cs="Arial"/>
          <w:lang w:val="es-ES"/>
        </w:rPr>
      </w:pPr>
    </w:p>
    <w:p w14:paraId="1433365F" w14:textId="0BB9841A" w:rsidR="00A218BB" w:rsidRDefault="00A218BB" w:rsidP="00E90947">
      <w:pPr>
        <w:pStyle w:val="Prrafodelista"/>
        <w:spacing w:after="0" w:line="240" w:lineRule="auto"/>
        <w:ind w:left="0"/>
        <w:contextualSpacing w:val="0"/>
        <w:jc w:val="both"/>
        <w:rPr>
          <w:rFonts w:ascii="Arial" w:hAnsi="Arial" w:cs="Arial"/>
          <w:lang w:val="es-ES"/>
        </w:rPr>
      </w:pPr>
    </w:p>
    <w:p w14:paraId="670D85A7" w14:textId="77777777" w:rsidR="00A218BB" w:rsidRDefault="00A218BB" w:rsidP="00E90947">
      <w:pPr>
        <w:pStyle w:val="Prrafodelista"/>
        <w:spacing w:after="0" w:line="240" w:lineRule="auto"/>
        <w:ind w:left="0"/>
        <w:contextualSpacing w:val="0"/>
        <w:jc w:val="both"/>
        <w:rPr>
          <w:rFonts w:ascii="Arial" w:hAnsi="Arial" w:cs="Arial"/>
          <w:lang w:val="es-ES"/>
        </w:rPr>
      </w:pPr>
    </w:p>
    <w:p w14:paraId="132B33FC" w14:textId="7B75F46E" w:rsidR="00FB42CF" w:rsidRDefault="00FB42CF" w:rsidP="00E90947">
      <w:pPr>
        <w:pStyle w:val="Prrafodelista"/>
        <w:spacing w:after="0" w:line="240" w:lineRule="auto"/>
        <w:ind w:left="0"/>
        <w:contextualSpacing w:val="0"/>
        <w:jc w:val="both"/>
        <w:rPr>
          <w:rFonts w:ascii="Arial" w:hAnsi="Arial" w:cs="Arial"/>
          <w:lang w:val="es-ES"/>
        </w:rPr>
      </w:pPr>
    </w:p>
    <w:p w14:paraId="772F0E67" w14:textId="63487BBA" w:rsidR="00FB42CF" w:rsidRDefault="00FB42CF" w:rsidP="00E90947">
      <w:pPr>
        <w:pStyle w:val="Prrafodelista"/>
        <w:spacing w:after="0" w:line="240" w:lineRule="auto"/>
        <w:ind w:left="0"/>
        <w:contextualSpacing w:val="0"/>
        <w:jc w:val="both"/>
        <w:rPr>
          <w:rFonts w:ascii="Arial" w:hAnsi="Arial" w:cs="Arial"/>
          <w:lang w:val="es-ES"/>
        </w:rPr>
      </w:pPr>
    </w:p>
    <w:p w14:paraId="6EBF8794" w14:textId="44C12004" w:rsidR="00FB42CF" w:rsidRDefault="00FB42CF" w:rsidP="00E90947">
      <w:pPr>
        <w:pStyle w:val="Prrafodelista"/>
        <w:spacing w:after="0" w:line="240" w:lineRule="auto"/>
        <w:ind w:left="0"/>
        <w:contextualSpacing w:val="0"/>
        <w:jc w:val="both"/>
        <w:rPr>
          <w:rFonts w:ascii="Arial" w:hAnsi="Arial" w:cs="Arial"/>
          <w:lang w:val="es-ES"/>
        </w:rPr>
      </w:pPr>
    </w:p>
    <w:p w14:paraId="3FF61EFB" w14:textId="77777777" w:rsidR="00FB42CF" w:rsidRDefault="00FB42CF" w:rsidP="00E90947">
      <w:pPr>
        <w:pStyle w:val="Prrafodelista"/>
        <w:spacing w:after="0" w:line="240" w:lineRule="auto"/>
        <w:ind w:left="0"/>
        <w:contextualSpacing w:val="0"/>
        <w:jc w:val="both"/>
        <w:rPr>
          <w:rFonts w:ascii="Arial" w:hAnsi="Arial" w:cs="Arial"/>
          <w:lang w:val="es-ES"/>
        </w:rPr>
      </w:pPr>
    </w:p>
    <w:p w14:paraId="7E4D5661" w14:textId="7E33EA48" w:rsidR="000E4C9E" w:rsidRDefault="000E4C9E" w:rsidP="00CC40E4">
      <w:pPr>
        <w:pStyle w:val="Prrafodelista"/>
        <w:numPr>
          <w:ilvl w:val="0"/>
          <w:numId w:val="15"/>
        </w:numPr>
        <w:jc w:val="both"/>
        <w:rPr>
          <w:rFonts w:ascii="Arial" w:hAnsi="Arial" w:cs="Arial"/>
          <w:b/>
        </w:rPr>
      </w:pPr>
      <w:r w:rsidRPr="00CC40E4">
        <w:rPr>
          <w:rFonts w:ascii="Arial" w:hAnsi="Arial" w:cs="Arial"/>
          <w:b/>
        </w:rPr>
        <w:t>GRADO DE SATISFACCIÓN D</w:t>
      </w:r>
      <w:r w:rsidR="000E02D3" w:rsidRPr="00CC40E4">
        <w:rPr>
          <w:rFonts w:ascii="Arial" w:hAnsi="Arial" w:cs="Arial"/>
          <w:b/>
        </w:rPr>
        <w:t>E LAS PARTES INTERESADAS (</w:t>
      </w:r>
      <w:r w:rsidR="00221634" w:rsidRPr="00CC40E4">
        <w:rPr>
          <w:rFonts w:ascii="Arial" w:hAnsi="Arial" w:cs="Arial"/>
          <w:b/>
        </w:rPr>
        <w:t>RESULTADO</w:t>
      </w:r>
      <w:r w:rsidRPr="00CC40E4">
        <w:rPr>
          <w:rFonts w:ascii="Arial" w:hAnsi="Arial" w:cs="Arial"/>
          <w:b/>
        </w:rPr>
        <w:t xml:space="preserve"> DE ENCUESTAS)-</w:t>
      </w:r>
      <w:r w:rsidR="00DC12AA" w:rsidRPr="00CC40E4">
        <w:rPr>
          <w:rFonts w:ascii="Arial" w:hAnsi="Arial" w:cs="Arial"/>
          <w:b/>
        </w:rPr>
        <w:t xml:space="preserve"> </w:t>
      </w:r>
      <w:r w:rsidR="007E6FCA" w:rsidRPr="00CC40E4">
        <w:rPr>
          <w:rFonts w:ascii="Arial" w:hAnsi="Arial" w:cs="Arial"/>
          <w:b/>
        </w:rPr>
        <w:t>(R</w:t>
      </w:r>
      <w:r w:rsidR="00C14518" w:rsidRPr="00CC40E4">
        <w:rPr>
          <w:rFonts w:ascii="Arial" w:hAnsi="Arial" w:cs="Arial"/>
          <w:b/>
        </w:rPr>
        <w:t>esultado</w:t>
      </w:r>
      <w:r w:rsidR="007E6FCA" w:rsidRPr="00CC40E4">
        <w:rPr>
          <w:rFonts w:ascii="Arial" w:hAnsi="Arial" w:cs="Arial"/>
          <w:b/>
        </w:rPr>
        <w:t xml:space="preserve"> </w:t>
      </w:r>
      <w:r w:rsidR="00C14518" w:rsidRPr="00CC40E4">
        <w:rPr>
          <w:rFonts w:ascii="Arial" w:hAnsi="Arial" w:cs="Arial"/>
          <w:b/>
        </w:rPr>
        <w:t>anual)</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2313"/>
        <w:gridCol w:w="1461"/>
        <w:gridCol w:w="1277"/>
        <w:gridCol w:w="3341"/>
      </w:tblGrid>
      <w:tr w:rsidR="000B16EC" w:rsidRPr="004A472B" w14:paraId="4A8D6376" w14:textId="77777777" w:rsidTr="00825DA4">
        <w:trPr>
          <w:trHeight w:val="685"/>
        </w:trPr>
        <w:tc>
          <w:tcPr>
            <w:tcW w:w="1606" w:type="dxa"/>
            <w:shd w:val="clear" w:color="auto" w:fill="D9D9D9"/>
          </w:tcPr>
          <w:p w14:paraId="41A76507" w14:textId="77777777" w:rsidR="000B16EC" w:rsidRPr="004A472B" w:rsidRDefault="000B16EC" w:rsidP="00277BA0">
            <w:pPr>
              <w:tabs>
                <w:tab w:val="center" w:pos="4536"/>
              </w:tabs>
              <w:jc w:val="center"/>
              <w:rPr>
                <w:rFonts w:ascii="Arial" w:hAnsi="Arial" w:cs="Arial"/>
                <w:b/>
                <w:sz w:val="20"/>
              </w:rPr>
            </w:pPr>
          </w:p>
          <w:p w14:paraId="4DDBA026" w14:textId="77777777" w:rsidR="000B16EC" w:rsidRPr="004A472B" w:rsidRDefault="000B16EC" w:rsidP="00277BA0">
            <w:pPr>
              <w:tabs>
                <w:tab w:val="center" w:pos="4536"/>
              </w:tabs>
              <w:jc w:val="center"/>
              <w:rPr>
                <w:rFonts w:ascii="Arial" w:hAnsi="Arial" w:cs="Arial"/>
                <w:b/>
                <w:sz w:val="20"/>
              </w:rPr>
            </w:pPr>
            <w:r w:rsidRPr="004A472B">
              <w:rPr>
                <w:rFonts w:ascii="Arial" w:hAnsi="Arial" w:cs="Arial"/>
                <w:b/>
                <w:sz w:val="20"/>
              </w:rPr>
              <w:t>PROCESO</w:t>
            </w:r>
          </w:p>
        </w:tc>
        <w:tc>
          <w:tcPr>
            <w:tcW w:w="2340" w:type="dxa"/>
            <w:shd w:val="clear" w:color="auto" w:fill="D9D9D9"/>
          </w:tcPr>
          <w:p w14:paraId="7D9BAD24" w14:textId="77777777" w:rsidR="000B16EC" w:rsidRPr="004A472B" w:rsidRDefault="000B16EC" w:rsidP="00277BA0">
            <w:pPr>
              <w:tabs>
                <w:tab w:val="center" w:pos="4536"/>
              </w:tabs>
              <w:jc w:val="center"/>
              <w:rPr>
                <w:rFonts w:ascii="Arial" w:hAnsi="Arial" w:cs="Arial"/>
                <w:b/>
                <w:sz w:val="20"/>
              </w:rPr>
            </w:pPr>
          </w:p>
          <w:p w14:paraId="584E2807" w14:textId="77777777" w:rsidR="000B16EC" w:rsidRPr="004A472B" w:rsidRDefault="000B16EC" w:rsidP="00277BA0">
            <w:pPr>
              <w:tabs>
                <w:tab w:val="center" w:pos="4536"/>
              </w:tabs>
              <w:jc w:val="center"/>
              <w:rPr>
                <w:rFonts w:ascii="Arial" w:hAnsi="Arial" w:cs="Arial"/>
                <w:b/>
                <w:sz w:val="20"/>
              </w:rPr>
            </w:pPr>
            <w:r w:rsidRPr="004A472B">
              <w:rPr>
                <w:rFonts w:ascii="Arial" w:hAnsi="Arial" w:cs="Arial"/>
                <w:b/>
                <w:sz w:val="20"/>
              </w:rPr>
              <w:t>TEMA DE LA ENCUESTA</w:t>
            </w:r>
          </w:p>
        </w:tc>
        <w:tc>
          <w:tcPr>
            <w:tcW w:w="1461" w:type="dxa"/>
            <w:shd w:val="clear" w:color="auto" w:fill="D9D9D9"/>
          </w:tcPr>
          <w:p w14:paraId="49626863" w14:textId="77777777" w:rsidR="000B16EC" w:rsidRPr="004A472B" w:rsidRDefault="000B16EC" w:rsidP="00277BA0">
            <w:pPr>
              <w:tabs>
                <w:tab w:val="center" w:pos="4536"/>
              </w:tabs>
              <w:jc w:val="center"/>
              <w:rPr>
                <w:rFonts w:ascii="Arial" w:hAnsi="Arial" w:cs="Arial"/>
                <w:b/>
                <w:sz w:val="20"/>
              </w:rPr>
            </w:pPr>
          </w:p>
          <w:p w14:paraId="5F4B819E" w14:textId="77777777" w:rsidR="000B16EC" w:rsidRPr="004A472B" w:rsidRDefault="000B16EC" w:rsidP="00277BA0">
            <w:pPr>
              <w:tabs>
                <w:tab w:val="center" w:pos="4536"/>
              </w:tabs>
              <w:jc w:val="center"/>
              <w:rPr>
                <w:rFonts w:ascii="Arial" w:hAnsi="Arial" w:cs="Arial"/>
                <w:b/>
                <w:sz w:val="20"/>
              </w:rPr>
            </w:pPr>
            <w:r w:rsidRPr="004A472B">
              <w:rPr>
                <w:rFonts w:ascii="Arial" w:hAnsi="Arial" w:cs="Arial"/>
                <w:b/>
                <w:sz w:val="20"/>
              </w:rPr>
              <w:t>RESULTADO</w:t>
            </w:r>
          </w:p>
        </w:tc>
        <w:tc>
          <w:tcPr>
            <w:tcW w:w="1143" w:type="dxa"/>
            <w:shd w:val="clear" w:color="auto" w:fill="D9D9D9"/>
          </w:tcPr>
          <w:p w14:paraId="6EB87A90" w14:textId="77777777" w:rsidR="000B16EC" w:rsidRPr="004A472B" w:rsidRDefault="000B16EC" w:rsidP="00277BA0">
            <w:pPr>
              <w:tabs>
                <w:tab w:val="center" w:pos="4536"/>
              </w:tabs>
              <w:jc w:val="center"/>
              <w:rPr>
                <w:rFonts w:ascii="Arial" w:hAnsi="Arial" w:cs="Arial"/>
                <w:b/>
                <w:sz w:val="20"/>
              </w:rPr>
            </w:pPr>
          </w:p>
          <w:p w14:paraId="3642E34B" w14:textId="77777777" w:rsidR="000B16EC" w:rsidRPr="004A472B" w:rsidRDefault="000B16EC" w:rsidP="00277BA0">
            <w:pPr>
              <w:tabs>
                <w:tab w:val="center" w:pos="4536"/>
              </w:tabs>
              <w:jc w:val="center"/>
              <w:rPr>
                <w:rFonts w:ascii="Arial" w:hAnsi="Arial" w:cs="Arial"/>
                <w:b/>
                <w:sz w:val="20"/>
              </w:rPr>
            </w:pPr>
            <w:r w:rsidRPr="004A472B">
              <w:rPr>
                <w:rFonts w:ascii="Arial" w:hAnsi="Arial" w:cs="Arial"/>
                <w:b/>
                <w:sz w:val="20"/>
              </w:rPr>
              <w:t>META</w:t>
            </w:r>
          </w:p>
        </w:tc>
        <w:tc>
          <w:tcPr>
            <w:tcW w:w="3448" w:type="dxa"/>
            <w:shd w:val="clear" w:color="auto" w:fill="D9D9D9"/>
          </w:tcPr>
          <w:p w14:paraId="3F168D30" w14:textId="77777777" w:rsidR="000B16EC" w:rsidRPr="004A472B" w:rsidRDefault="000B16EC" w:rsidP="00277BA0">
            <w:pPr>
              <w:tabs>
                <w:tab w:val="center" w:pos="4536"/>
              </w:tabs>
              <w:jc w:val="center"/>
              <w:rPr>
                <w:rFonts w:ascii="Arial" w:hAnsi="Arial" w:cs="Arial"/>
                <w:b/>
                <w:sz w:val="20"/>
              </w:rPr>
            </w:pPr>
          </w:p>
          <w:p w14:paraId="5F333537" w14:textId="77777777" w:rsidR="000B16EC" w:rsidRPr="004A472B" w:rsidRDefault="000B16EC" w:rsidP="00277BA0">
            <w:pPr>
              <w:tabs>
                <w:tab w:val="center" w:pos="4536"/>
              </w:tabs>
              <w:jc w:val="center"/>
              <w:rPr>
                <w:rFonts w:ascii="Arial" w:hAnsi="Arial" w:cs="Arial"/>
                <w:b/>
                <w:sz w:val="20"/>
              </w:rPr>
            </w:pPr>
            <w:r w:rsidRPr="004A472B">
              <w:rPr>
                <w:rFonts w:ascii="Arial" w:hAnsi="Arial" w:cs="Arial"/>
                <w:b/>
                <w:sz w:val="20"/>
              </w:rPr>
              <w:t>ANÁLISIS</w:t>
            </w:r>
          </w:p>
        </w:tc>
      </w:tr>
      <w:tr w:rsidR="000B16EC" w:rsidRPr="004A472B" w14:paraId="46D1E1D5" w14:textId="77777777" w:rsidTr="00825DA4">
        <w:trPr>
          <w:trHeight w:val="2399"/>
        </w:trPr>
        <w:tc>
          <w:tcPr>
            <w:tcW w:w="1606" w:type="dxa"/>
            <w:shd w:val="clear" w:color="auto" w:fill="auto"/>
            <w:vAlign w:val="center"/>
          </w:tcPr>
          <w:p w14:paraId="2D2D6F99" w14:textId="77777777" w:rsidR="000B16EC" w:rsidRPr="004A472B" w:rsidRDefault="000B16EC" w:rsidP="00277BA0">
            <w:pPr>
              <w:tabs>
                <w:tab w:val="center" w:pos="4536"/>
              </w:tabs>
              <w:jc w:val="both"/>
              <w:rPr>
                <w:rFonts w:ascii="Arial" w:eastAsia="Calibri Light" w:hAnsi="Arial" w:cs="Arial"/>
                <w:b/>
                <w:sz w:val="20"/>
              </w:rPr>
            </w:pPr>
            <w:r w:rsidRPr="004A472B">
              <w:rPr>
                <w:rFonts w:ascii="Arial" w:eastAsia="Calibri Light" w:hAnsi="Arial" w:cs="Arial"/>
                <w:b/>
                <w:sz w:val="20"/>
              </w:rPr>
              <w:t>Gestión Administrativa</w:t>
            </w:r>
          </w:p>
        </w:tc>
        <w:tc>
          <w:tcPr>
            <w:tcW w:w="2340" w:type="dxa"/>
            <w:shd w:val="clear" w:color="auto" w:fill="auto"/>
            <w:vAlign w:val="center"/>
          </w:tcPr>
          <w:p w14:paraId="431F103B" w14:textId="1472BF05" w:rsidR="000B16EC" w:rsidRPr="00765BBE" w:rsidRDefault="000B16EC" w:rsidP="00277BA0">
            <w:pPr>
              <w:shd w:val="clear" w:color="auto" w:fill="FFFFFF"/>
              <w:jc w:val="both"/>
              <w:rPr>
                <w:rFonts w:ascii="Arial" w:eastAsia="Calibri Light" w:hAnsi="Arial" w:cs="Arial"/>
                <w:bCs/>
                <w:sz w:val="18"/>
                <w:szCs w:val="18"/>
              </w:rPr>
            </w:pPr>
            <w:r w:rsidRPr="00765BBE">
              <w:rPr>
                <w:rFonts w:ascii="Arial" w:eastAsia="Calibri Light" w:hAnsi="Arial" w:cs="Arial"/>
                <w:bCs/>
                <w:sz w:val="18"/>
                <w:szCs w:val="18"/>
              </w:rPr>
              <w:t>Obtener información sobre la percepción que tienen las partes interesadas internas y externas (</w:t>
            </w:r>
            <w:r w:rsidRPr="00765BBE">
              <w:rPr>
                <w:rFonts w:ascii="Arial" w:hAnsi="Arial" w:cs="Arial"/>
                <w:b/>
                <w:sz w:val="18"/>
                <w:szCs w:val="18"/>
                <w:highlight w:val="lightGray"/>
                <w:lang w:eastAsia="es-CO"/>
              </w:rPr>
              <w:t>Trato y amabilidad en la atención brindada, pertinencia y precisión de la información y/o servicio, Oportunidad en la entrega de la información y/o servicio y Facilidad en</w:t>
            </w:r>
            <w:r w:rsidRPr="00765BBE">
              <w:rPr>
                <w:rFonts w:ascii="Arial" w:hAnsi="Arial" w:cs="Arial"/>
                <w:b/>
                <w:sz w:val="18"/>
                <w:szCs w:val="18"/>
                <w:highlight w:val="lightGray"/>
                <w:shd w:val="clear" w:color="auto" w:fill="EAEAEA"/>
              </w:rPr>
              <w:t xml:space="preserve"> </w:t>
            </w:r>
            <w:r w:rsidRPr="00765BBE">
              <w:rPr>
                <w:rFonts w:ascii="Arial" w:hAnsi="Arial" w:cs="Arial"/>
                <w:b/>
                <w:sz w:val="18"/>
                <w:szCs w:val="18"/>
                <w:highlight w:val="lightGray"/>
                <w:lang w:eastAsia="es-CO"/>
              </w:rPr>
              <w:t>el acceso a la información y/o servicio</w:t>
            </w:r>
            <w:r w:rsidRPr="00765BBE">
              <w:rPr>
                <w:rFonts w:ascii="Arial" w:hAnsi="Arial" w:cs="Arial"/>
                <w:bCs/>
                <w:sz w:val="18"/>
                <w:szCs w:val="18"/>
                <w:highlight w:val="lightGray"/>
                <w:lang w:eastAsia="es-CO"/>
              </w:rPr>
              <w:t>)</w:t>
            </w:r>
            <w:r w:rsidRPr="00765BBE">
              <w:rPr>
                <w:rFonts w:ascii="Arial" w:hAnsi="Arial" w:cs="Arial"/>
                <w:bCs/>
                <w:sz w:val="18"/>
                <w:szCs w:val="18"/>
                <w:lang w:eastAsia="es-CO"/>
              </w:rPr>
              <w:t xml:space="preserve"> </w:t>
            </w:r>
            <w:r w:rsidRPr="00765BBE">
              <w:rPr>
                <w:rFonts w:ascii="Arial" w:eastAsia="Calibri Light" w:hAnsi="Arial" w:cs="Arial"/>
                <w:bCs/>
                <w:sz w:val="18"/>
                <w:szCs w:val="18"/>
              </w:rPr>
              <w:t xml:space="preserve">en relación con la prestación de los servicios (Procedimientos) por parte del Centro de Servicios Judiciales: </w:t>
            </w:r>
          </w:p>
          <w:p w14:paraId="1116CE5A" w14:textId="77777777" w:rsidR="00FB08B7" w:rsidRPr="00765BBE" w:rsidRDefault="00FB08B7" w:rsidP="00277BA0">
            <w:pPr>
              <w:shd w:val="clear" w:color="auto" w:fill="FFFFFF"/>
              <w:jc w:val="both"/>
              <w:rPr>
                <w:rFonts w:ascii="Arial" w:eastAsia="Calibri Light" w:hAnsi="Arial" w:cs="Arial"/>
                <w:bCs/>
                <w:sz w:val="18"/>
                <w:szCs w:val="18"/>
              </w:rPr>
            </w:pPr>
          </w:p>
          <w:p w14:paraId="4CC5545A" w14:textId="77777777" w:rsidR="00FB08B7" w:rsidRPr="00765BBE" w:rsidRDefault="000B16EC" w:rsidP="00277BA0">
            <w:pPr>
              <w:shd w:val="clear" w:color="auto" w:fill="FFFFFF"/>
              <w:jc w:val="both"/>
              <w:rPr>
                <w:rFonts w:ascii="Arial" w:hAnsi="Arial" w:cs="Arial"/>
                <w:sz w:val="18"/>
                <w:szCs w:val="18"/>
                <w:lang w:eastAsia="es-CO"/>
              </w:rPr>
            </w:pPr>
            <w:r w:rsidRPr="00765BBE">
              <w:rPr>
                <w:rFonts w:ascii="Arial" w:eastAsia="Calibri Light" w:hAnsi="Arial" w:cs="Arial"/>
                <w:b/>
                <w:sz w:val="18"/>
                <w:szCs w:val="18"/>
                <w:u w:val="single"/>
              </w:rPr>
              <w:t>1.</w:t>
            </w:r>
            <w:r w:rsidR="00A218BB" w:rsidRPr="00765BBE">
              <w:rPr>
                <w:rFonts w:ascii="Arial" w:eastAsia="Calibri Light" w:hAnsi="Arial" w:cs="Arial"/>
                <w:b/>
                <w:sz w:val="18"/>
                <w:szCs w:val="18"/>
                <w:u w:val="single"/>
              </w:rPr>
              <w:t xml:space="preserve"> </w:t>
            </w:r>
            <w:r w:rsidRPr="00765BBE">
              <w:rPr>
                <w:rFonts w:ascii="Arial" w:eastAsia="Calibri Light" w:hAnsi="Arial" w:cs="Arial"/>
                <w:b/>
                <w:sz w:val="18"/>
                <w:szCs w:val="18"/>
                <w:u w:val="single"/>
              </w:rPr>
              <w:t>REPARTOS</w:t>
            </w:r>
            <w:r w:rsidRPr="00765BBE">
              <w:rPr>
                <w:rFonts w:ascii="Arial" w:eastAsia="Calibri Light" w:hAnsi="Arial" w:cs="Arial"/>
                <w:bCs/>
                <w:sz w:val="18"/>
                <w:szCs w:val="18"/>
              </w:rPr>
              <w:t xml:space="preserve"> (</w:t>
            </w:r>
            <w:r w:rsidRPr="00765BBE">
              <w:rPr>
                <w:rFonts w:ascii="Arial" w:hAnsi="Arial" w:cs="Arial"/>
                <w:sz w:val="18"/>
                <w:szCs w:val="18"/>
                <w:lang w:eastAsia="es-CO"/>
              </w:rPr>
              <w:t>Repartos de Proceso Penales para Adolescentes);</w:t>
            </w:r>
          </w:p>
          <w:p w14:paraId="7C7841D0" w14:textId="77777777" w:rsidR="00FB08B7" w:rsidRPr="00765BBE" w:rsidRDefault="00FB08B7" w:rsidP="00277BA0">
            <w:pPr>
              <w:shd w:val="clear" w:color="auto" w:fill="FFFFFF"/>
              <w:jc w:val="both"/>
              <w:rPr>
                <w:rFonts w:ascii="Arial" w:hAnsi="Arial" w:cs="Arial"/>
                <w:sz w:val="18"/>
                <w:szCs w:val="18"/>
                <w:lang w:eastAsia="es-CO"/>
              </w:rPr>
            </w:pPr>
          </w:p>
          <w:p w14:paraId="078A5533" w14:textId="77777777" w:rsidR="00FB08B7" w:rsidRPr="00765BBE" w:rsidRDefault="000B16EC" w:rsidP="00277BA0">
            <w:pPr>
              <w:shd w:val="clear" w:color="auto" w:fill="FFFFFF"/>
              <w:jc w:val="both"/>
              <w:rPr>
                <w:rFonts w:ascii="Arial" w:hAnsi="Arial" w:cs="Arial"/>
                <w:sz w:val="18"/>
                <w:szCs w:val="18"/>
                <w:lang w:eastAsia="es-CO"/>
              </w:rPr>
            </w:pPr>
            <w:r w:rsidRPr="00765BBE">
              <w:rPr>
                <w:rFonts w:ascii="Arial" w:hAnsi="Arial" w:cs="Arial"/>
                <w:sz w:val="18"/>
                <w:szCs w:val="18"/>
                <w:lang w:eastAsia="es-CO"/>
              </w:rPr>
              <w:t xml:space="preserve"> </w:t>
            </w:r>
            <w:r w:rsidRPr="00765BBE">
              <w:rPr>
                <w:rFonts w:ascii="Arial" w:hAnsi="Arial" w:cs="Arial"/>
                <w:b/>
                <w:bCs/>
                <w:sz w:val="18"/>
                <w:szCs w:val="18"/>
                <w:lang w:eastAsia="es-CO"/>
              </w:rPr>
              <w:t>2.</w:t>
            </w:r>
            <w:r w:rsidRPr="00765BBE">
              <w:rPr>
                <w:rFonts w:ascii="Arial" w:hAnsi="Arial" w:cs="Arial"/>
                <w:b/>
                <w:bCs/>
                <w:sz w:val="18"/>
                <w:szCs w:val="18"/>
                <w:u w:val="single"/>
                <w:lang w:eastAsia="es-CO"/>
              </w:rPr>
              <w:t xml:space="preserve">PLANEACIÓN DE AUDIENCIAS </w:t>
            </w:r>
            <w:r w:rsidRPr="00765BBE">
              <w:rPr>
                <w:rFonts w:ascii="Arial" w:hAnsi="Arial" w:cs="Arial"/>
                <w:sz w:val="18"/>
                <w:szCs w:val="18"/>
                <w:u w:val="single"/>
                <w:lang w:eastAsia="es-CO"/>
              </w:rPr>
              <w:t>(</w:t>
            </w:r>
            <w:r w:rsidRPr="00765BBE">
              <w:rPr>
                <w:rFonts w:ascii="Arial" w:hAnsi="Arial" w:cs="Arial"/>
                <w:sz w:val="18"/>
                <w:szCs w:val="18"/>
                <w:lang w:eastAsia="es-CO"/>
              </w:rPr>
              <w:t xml:space="preserve">Planeación, Agendamiento, Seguimiento y Control de Audiencias y Atención de Requerimientos de soporte Técnico de Audiencias, Estado de equipo salas de audiencias, apoyo y soporte técnico en audiencias virtuales, suministro de audios de audiencias, </w:t>
            </w:r>
          </w:p>
          <w:p w14:paraId="70D2AB05" w14:textId="77777777" w:rsidR="00FB08B7" w:rsidRPr="00765BBE" w:rsidRDefault="00FB08B7" w:rsidP="00277BA0">
            <w:pPr>
              <w:shd w:val="clear" w:color="auto" w:fill="FFFFFF"/>
              <w:jc w:val="both"/>
              <w:rPr>
                <w:rFonts w:ascii="Arial" w:hAnsi="Arial" w:cs="Arial"/>
                <w:b/>
                <w:bCs/>
                <w:sz w:val="18"/>
                <w:szCs w:val="18"/>
                <w:lang w:eastAsia="es-CO"/>
              </w:rPr>
            </w:pPr>
          </w:p>
          <w:p w14:paraId="19BE847F" w14:textId="60F34CB5" w:rsidR="000B16EC" w:rsidRPr="00765BBE" w:rsidRDefault="000B16EC" w:rsidP="00277BA0">
            <w:pPr>
              <w:shd w:val="clear" w:color="auto" w:fill="FFFFFF"/>
              <w:jc w:val="both"/>
              <w:rPr>
                <w:rFonts w:ascii="Arial" w:hAnsi="Arial" w:cs="Arial"/>
                <w:sz w:val="18"/>
                <w:szCs w:val="18"/>
                <w:lang w:eastAsia="es-CO"/>
              </w:rPr>
            </w:pPr>
            <w:r w:rsidRPr="00765BBE">
              <w:rPr>
                <w:rFonts w:ascii="Arial" w:hAnsi="Arial" w:cs="Arial"/>
                <w:b/>
                <w:bCs/>
                <w:sz w:val="18"/>
                <w:szCs w:val="18"/>
                <w:lang w:eastAsia="es-CO"/>
              </w:rPr>
              <w:t>3.</w:t>
            </w:r>
            <w:r w:rsidRPr="00765BBE">
              <w:rPr>
                <w:rFonts w:ascii="Arial" w:hAnsi="Arial" w:cs="Arial"/>
                <w:b/>
                <w:bCs/>
                <w:sz w:val="18"/>
                <w:szCs w:val="18"/>
                <w:u w:val="single"/>
                <w:lang w:eastAsia="es-CO"/>
              </w:rPr>
              <w:t xml:space="preserve">NOTIFICACIONES </w:t>
            </w:r>
            <w:r w:rsidRPr="00765BBE">
              <w:rPr>
                <w:rFonts w:ascii="Arial" w:hAnsi="Arial" w:cs="Arial"/>
                <w:sz w:val="18"/>
                <w:szCs w:val="18"/>
                <w:lang w:eastAsia="es-CO"/>
              </w:rPr>
              <w:t>(Notificación de Audiencias</w:t>
            </w:r>
          </w:p>
          <w:p w14:paraId="27ECEECE" w14:textId="77777777" w:rsidR="00FB08B7" w:rsidRPr="00765BBE" w:rsidRDefault="000B16EC" w:rsidP="00277BA0">
            <w:pPr>
              <w:shd w:val="clear" w:color="auto" w:fill="FFFFFF"/>
              <w:jc w:val="both"/>
              <w:rPr>
                <w:rFonts w:ascii="Arial" w:hAnsi="Arial" w:cs="Arial"/>
                <w:sz w:val="18"/>
                <w:szCs w:val="18"/>
                <w:lang w:eastAsia="es-CO"/>
              </w:rPr>
            </w:pPr>
            <w:r w:rsidRPr="00765BBE">
              <w:rPr>
                <w:rFonts w:ascii="Arial" w:eastAsia="Calibri Light" w:hAnsi="Arial" w:cs="Arial"/>
                <w:bCs/>
                <w:sz w:val="18"/>
                <w:szCs w:val="18"/>
              </w:rPr>
              <w:t xml:space="preserve"> y </w:t>
            </w:r>
            <w:r w:rsidRPr="00765BBE">
              <w:rPr>
                <w:rFonts w:ascii="Arial" w:hAnsi="Arial" w:cs="Arial"/>
                <w:sz w:val="18"/>
                <w:szCs w:val="18"/>
                <w:lang w:eastAsia="es-CO"/>
              </w:rPr>
              <w:t xml:space="preserve">Notificación derivada de Acciones Constitucionales) y </w:t>
            </w:r>
          </w:p>
          <w:p w14:paraId="4AC29ACD" w14:textId="77777777" w:rsidR="00FB08B7" w:rsidRPr="00765BBE" w:rsidRDefault="00FB08B7" w:rsidP="00277BA0">
            <w:pPr>
              <w:shd w:val="clear" w:color="auto" w:fill="FFFFFF"/>
              <w:jc w:val="both"/>
              <w:rPr>
                <w:rFonts w:ascii="Arial" w:hAnsi="Arial" w:cs="Arial"/>
                <w:b/>
                <w:bCs/>
                <w:sz w:val="18"/>
                <w:szCs w:val="18"/>
                <w:lang w:eastAsia="es-CO"/>
              </w:rPr>
            </w:pPr>
          </w:p>
          <w:p w14:paraId="3CEDC68B" w14:textId="4792187F" w:rsidR="000B16EC" w:rsidRPr="00765BBE" w:rsidRDefault="000B16EC" w:rsidP="00277BA0">
            <w:pPr>
              <w:shd w:val="clear" w:color="auto" w:fill="FFFFFF"/>
              <w:jc w:val="both"/>
              <w:rPr>
                <w:rFonts w:ascii="Arial" w:eastAsia="Calibri Light" w:hAnsi="Arial" w:cs="Arial"/>
                <w:bCs/>
                <w:sz w:val="20"/>
              </w:rPr>
            </w:pPr>
            <w:r w:rsidRPr="00765BBE">
              <w:rPr>
                <w:rFonts w:ascii="Arial" w:hAnsi="Arial" w:cs="Arial"/>
                <w:b/>
                <w:bCs/>
                <w:sz w:val="18"/>
                <w:szCs w:val="18"/>
                <w:lang w:eastAsia="es-CO"/>
              </w:rPr>
              <w:t>4.</w:t>
            </w:r>
            <w:r w:rsidRPr="00765BBE">
              <w:rPr>
                <w:rFonts w:ascii="Arial" w:hAnsi="Arial" w:cs="Arial"/>
                <w:b/>
                <w:bCs/>
                <w:sz w:val="18"/>
                <w:szCs w:val="18"/>
                <w:u w:val="single"/>
                <w:lang w:eastAsia="es-CO"/>
              </w:rPr>
              <w:t>SEGUIMIENTO A SANCIONES</w:t>
            </w:r>
          </w:p>
        </w:tc>
        <w:tc>
          <w:tcPr>
            <w:tcW w:w="1461" w:type="dxa"/>
            <w:shd w:val="clear" w:color="auto" w:fill="auto"/>
            <w:vAlign w:val="center"/>
          </w:tcPr>
          <w:p w14:paraId="08E68423" w14:textId="77777777" w:rsidR="000B16EC" w:rsidRPr="00765BBE" w:rsidRDefault="000B16EC" w:rsidP="00277BA0">
            <w:pPr>
              <w:tabs>
                <w:tab w:val="center" w:pos="4536"/>
              </w:tabs>
              <w:jc w:val="center"/>
              <w:rPr>
                <w:rFonts w:ascii="Arial" w:eastAsia="Calibri Light" w:hAnsi="Arial" w:cs="Arial"/>
                <w:b/>
                <w:sz w:val="18"/>
                <w:szCs w:val="18"/>
              </w:rPr>
            </w:pPr>
            <w:r w:rsidRPr="00765BBE">
              <w:rPr>
                <w:rFonts w:ascii="Arial" w:eastAsia="Calibri Light" w:hAnsi="Arial" w:cs="Arial"/>
                <w:b/>
                <w:sz w:val="18"/>
                <w:szCs w:val="18"/>
              </w:rPr>
              <w:t xml:space="preserve">Satisfacción general </w:t>
            </w:r>
            <w:r w:rsidRPr="00765BBE">
              <w:rPr>
                <w:rFonts w:ascii="Arial" w:eastAsia="Calibri Light" w:hAnsi="Arial" w:cs="Arial"/>
                <w:b/>
                <w:sz w:val="22"/>
                <w:szCs w:val="22"/>
              </w:rPr>
              <w:t>100%</w:t>
            </w:r>
            <w:r w:rsidRPr="00765BBE">
              <w:rPr>
                <w:rFonts w:ascii="Arial" w:eastAsia="Calibri Light" w:hAnsi="Arial" w:cs="Arial"/>
                <w:b/>
                <w:sz w:val="18"/>
                <w:szCs w:val="18"/>
              </w:rPr>
              <w:t xml:space="preserve"> entre excelente y bueno, </w:t>
            </w:r>
          </w:p>
          <w:p w14:paraId="0E67EAB1" w14:textId="0F8E3AFB" w:rsidR="000B16EC" w:rsidRPr="00765BBE" w:rsidRDefault="00825DA4" w:rsidP="00277BA0">
            <w:pPr>
              <w:tabs>
                <w:tab w:val="center" w:pos="4536"/>
              </w:tabs>
              <w:jc w:val="center"/>
              <w:rPr>
                <w:rFonts w:ascii="Arial" w:eastAsia="Calibri Light" w:hAnsi="Arial" w:cs="Arial"/>
                <w:b/>
                <w:sz w:val="18"/>
                <w:szCs w:val="18"/>
              </w:rPr>
            </w:pPr>
            <w:r w:rsidRPr="00765BBE">
              <w:rPr>
                <w:rFonts w:ascii="Arial" w:eastAsia="Calibri Light" w:hAnsi="Arial" w:cs="Arial"/>
                <w:b/>
                <w:sz w:val="22"/>
                <w:szCs w:val="22"/>
              </w:rPr>
              <w:t>69</w:t>
            </w:r>
            <w:r w:rsidR="000B16EC" w:rsidRPr="00765BBE">
              <w:rPr>
                <w:rFonts w:ascii="Arial" w:eastAsia="Calibri Light" w:hAnsi="Arial" w:cs="Arial"/>
                <w:b/>
                <w:sz w:val="22"/>
                <w:szCs w:val="22"/>
              </w:rPr>
              <w:t>%</w:t>
            </w:r>
            <w:r w:rsidR="000B16EC" w:rsidRPr="00765BBE">
              <w:rPr>
                <w:rFonts w:ascii="Arial" w:eastAsia="Calibri Light" w:hAnsi="Arial" w:cs="Arial"/>
                <w:b/>
                <w:sz w:val="18"/>
                <w:szCs w:val="18"/>
              </w:rPr>
              <w:t xml:space="preserve"> excelente y </w:t>
            </w:r>
            <w:r w:rsidRPr="00765BBE">
              <w:rPr>
                <w:rFonts w:ascii="Arial" w:eastAsia="Calibri Light" w:hAnsi="Arial" w:cs="Arial"/>
                <w:b/>
                <w:sz w:val="22"/>
                <w:szCs w:val="22"/>
              </w:rPr>
              <w:t>31</w:t>
            </w:r>
            <w:r w:rsidR="000B16EC" w:rsidRPr="00765BBE">
              <w:rPr>
                <w:rFonts w:ascii="Arial" w:eastAsia="Calibri Light" w:hAnsi="Arial" w:cs="Arial"/>
                <w:b/>
                <w:sz w:val="22"/>
                <w:szCs w:val="22"/>
              </w:rPr>
              <w:t>%</w:t>
            </w:r>
            <w:r w:rsidR="000B16EC" w:rsidRPr="00765BBE">
              <w:rPr>
                <w:rFonts w:ascii="Arial" w:eastAsia="Calibri Light" w:hAnsi="Arial" w:cs="Arial"/>
                <w:b/>
                <w:sz w:val="18"/>
                <w:szCs w:val="18"/>
              </w:rPr>
              <w:t xml:space="preserve"> bueno.</w:t>
            </w:r>
          </w:p>
        </w:tc>
        <w:tc>
          <w:tcPr>
            <w:tcW w:w="1143" w:type="dxa"/>
            <w:shd w:val="clear" w:color="auto" w:fill="auto"/>
            <w:vAlign w:val="center"/>
          </w:tcPr>
          <w:p w14:paraId="43A32FB7" w14:textId="77777777" w:rsidR="000B16EC" w:rsidRPr="00765BBE" w:rsidRDefault="000B16EC" w:rsidP="00277BA0">
            <w:pPr>
              <w:tabs>
                <w:tab w:val="center" w:pos="4536"/>
              </w:tabs>
              <w:jc w:val="center"/>
              <w:rPr>
                <w:rFonts w:ascii="Arial" w:eastAsia="Calibri Light" w:hAnsi="Arial" w:cs="Arial"/>
                <w:b/>
                <w:sz w:val="18"/>
                <w:szCs w:val="18"/>
              </w:rPr>
            </w:pPr>
            <w:r w:rsidRPr="00765BBE">
              <w:rPr>
                <w:rFonts w:ascii="Arial" w:eastAsia="Calibri Light" w:hAnsi="Arial" w:cs="Arial"/>
                <w:b/>
                <w:sz w:val="18"/>
                <w:szCs w:val="18"/>
              </w:rPr>
              <w:t xml:space="preserve">Satisfacción general </w:t>
            </w:r>
            <w:r w:rsidRPr="00765BBE">
              <w:rPr>
                <w:rFonts w:ascii="Arial" w:eastAsia="Calibri Light" w:hAnsi="Arial" w:cs="Arial"/>
                <w:b/>
                <w:sz w:val="22"/>
                <w:szCs w:val="22"/>
              </w:rPr>
              <w:t>85%</w:t>
            </w:r>
            <w:r w:rsidRPr="00765BBE">
              <w:rPr>
                <w:rFonts w:ascii="Arial" w:eastAsia="Calibri Light" w:hAnsi="Arial" w:cs="Arial"/>
                <w:b/>
                <w:sz w:val="18"/>
                <w:szCs w:val="18"/>
              </w:rPr>
              <w:t xml:space="preserve"> entre excelente y bueno</w:t>
            </w:r>
          </w:p>
        </w:tc>
        <w:tc>
          <w:tcPr>
            <w:tcW w:w="3448" w:type="dxa"/>
            <w:shd w:val="clear" w:color="auto" w:fill="auto"/>
            <w:vAlign w:val="center"/>
          </w:tcPr>
          <w:p w14:paraId="666A47C9" w14:textId="77777777" w:rsidR="000B16EC" w:rsidRPr="00765BBE" w:rsidRDefault="000B16EC" w:rsidP="00277BA0">
            <w:pPr>
              <w:tabs>
                <w:tab w:val="center" w:pos="4536"/>
              </w:tabs>
              <w:jc w:val="both"/>
              <w:rPr>
                <w:rFonts w:ascii="Arial" w:hAnsi="Arial" w:cs="Arial"/>
                <w:bCs/>
                <w:sz w:val="18"/>
                <w:szCs w:val="18"/>
              </w:rPr>
            </w:pPr>
            <w:r w:rsidRPr="00765BBE">
              <w:rPr>
                <w:rFonts w:ascii="Arial" w:hAnsi="Arial" w:cs="Arial"/>
                <w:bCs/>
                <w:sz w:val="18"/>
                <w:szCs w:val="18"/>
              </w:rPr>
              <w:t xml:space="preserve">La satisfacción de los usuarios teniendo en cuenta el </w:t>
            </w:r>
            <w:r w:rsidRPr="00765BBE">
              <w:rPr>
                <w:rFonts w:ascii="Arial" w:hAnsi="Arial" w:cs="Arial"/>
                <w:b/>
                <w:sz w:val="18"/>
                <w:szCs w:val="18"/>
                <w:highlight w:val="lightGray"/>
                <w:lang w:eastAsia="es-CO"/>
              </w:rPr>
              <w:t>Trato y amabilidad en la atención brindada, pertinencia y precisión de la información y/o servicio, Oportunidad en la entrega de la información y/o servicio y Facilidad en</w:t>
            </w:r>
            <w:r w:rsidRPr="00765BBE">
              <w:rPr>
                <w:rFonts w:ascii="Arial" w:hAnsi="Arial" w:cs="Arial"/>
                <w:b/>
                <w:sz w:val="18"/>
                <w:szCs w:val="18"/>
                <w:highlight w:val="lightGray"/>
                <w:shd w:val="clear" w:color="auto" w:fill="EAEAEA"/>
              </w:rPr>
              <w:t xml:space="preserve"> </w:t>
            </w:r>
            <w:r w:rsidRPr="00765BBE">
              <w:rPr>
                <w:rFonts w:ascii="Arial" w:hAnsi="Arial" w:cs="Arial"/>
                <w:b/>
                <w:sz w:val="18"/>
                <w:szCs w:val="18"/>
                <w:highlight w:val="lightGray"/>
                <w:lang w:eastAsia="es-CO"/>
              </w:rPr>
              <w:t>el acceso a la información y/o servicio</w:t>
            </w:r>
            <w:r w:rsidRPr="00765BBE">
              <w:rPr>
                <w:rFonts w:ascii="Arial" w:hAnsi="Arial" w:cs="Arial"/>
                <w:bCs/>
                <w:sz w:val="18"/>
                <w:szCs w:val="18"/>
              </w:rPr>
              <w:t xml:space="preserve">, </w:t>
            </w:r>
          </w:p>
          <w:p w14:paraId="1650CEBA" w14:textId="77777777" w:rsidR="000B16EC" w:rsidRPr="00765BBE" w:rsidRDefault="000B16EC" w:rsidP="00277BA0">
            <w:pPr>
              <w:tabs>
                <w:tab w:val="center" w:pos="4536"/>
              </w:tabs>
              <w:jc w:val="both"/>
              <w:rPr>
                <w:rFonts w:ascii="Arial" w:hAnsi="Arial" w:cs="Arial"/>
                <w:bCs/>
                <w:sz w:val="18"/>
                <w:szCs w:val="18"/>
              </w:rPr>
            </w:pPr>
          </w:p>
          <w:p w14:paraId="35176DD8" w14:textId="117AF957" w:rsidR="000B16EC" w:rsidRPr="00765BBE" w:rsidRDefault="000B16EC" w:rsidP="00277BA0">
            <w:pPr>
              <w:tabs>
                <w:tab w:val="center" w:pos="4536"/>
              </w:tabs>
              <w:jc w:val="both"/>
              <w:rPr>
                <w:rFonts w:ascii="Arial" w:hAnsi="Arial" w:cs="Arial"/>
                <w:bCs/>
                <w:sz w:val="18"/>
                <w:szCs w:val="18"/>
                <w:lang w:eastAsia="es-CO"/>
              </w:rPr>
            </w:pPr>
            <w:r w:rsidRPr="00765BBE">
              <w:rPr>
                <w:rFonts w:ascii="Arial" w:hAnsi="Arial" w:cs="Arial"/>
                <w:bCs/>
                <w:sz w:val="18"/>
                <w:szCs w:val="18"/>
              </w:rPr>
              <w:t xml:space="preserve">Respecto del Procedimiento </w:t>
            </w:r>
            <w:r w:rsidRPr="00765BBE">
              <w:rPr>
                <w:rFonts w:ascii="Arial" w:hAnsi="Arial" w:cs="Arial"/>
                <w:sz w:val="18"/>
                <w:szCs w:val="18"/>
                <w:lang w:eastAsia="es-CO"/>
              </w:rPr>
              <w:t xml:space="preserve">REPARTOS (Repartos de Proceso Penales para Adolescentes), se ubica así: </w:t>
            </w:r>
            <w:r w:rsidRPr="00765BBE">
              <w:rPr>
                <w:rFonts w:ascii="Arial" w:hAnsi="Arial" w:cs="Arial"/>
                <w:bCs/>
                <w:sz w:val="18"/>
                <w:szCs w:val="18"/>
              </w:rPr>
              <w:t xml:space="preserve">un </w:t>
            </w:r>
            <w:r w:rsidR="00825DA4" w:rsidRPr="00765BBE">
              <w:rPr>
                <w:rFonts w:ascii="Arial" w:hAnsi="Arial" w:cs="Arial"/>
                <w:b/>
                <w:sz w:val="20"/>
              </w:rPr>
              <w:t>75</w:t>
            </w:r>
            <w:r w:rsidRPr="00765BBE">
              <w:rPr>
                <w:rFonts w:ascii="Arial" w:hAnsi="Arial" w:cs="Arial"/>
                <w:b/>
                <w:sz w:val="20"/>
              </w:rPr>
              <w:t>%</w:t>
            </w:r>
            <w:r w:rsidRPr="00765BBE">
              <w:rPr>
                <w:rFonts w:ascii="Arial" w:hAnsi="Arial" w:cs="Arial"/>
                <w:bCs/>
                <w:sz w:val="18"/>
                <w:szCs w:val="18"/>
              </w:rPr>
              <w:t xml:space="preserve"> lo considera Excelente </w:t>
            </w:r>
            <w:r w:rsidRPr="00765BBE">
              <w:rPr>
                <w:rFonts w:ascii="Arial" w:hAnsi="Arial" w:cs="Arial"/>
                <w:bCs/>
                <w:sz w:val="18"/>
                <w:szCs w:val="18"/>
                <w:lang w:eastAsia="es-CO"/>
              </w:rPr>
              <w:t xml:space="preserve">y </w:t>
            </w:r>
          </w:p>
          <w:p w14:paraId="5EDDBAC1" w14:textId="3681B300" w:rsidR="000B16EC" w:rsidRPr="00765BBE" w:rsidRDefault="000B16EC" w:rsidP="00277BA0">
            <w:pPr>
              <w:shd w:val="clear" w:color="auto" w:fill="FFFFFF"/>
              <w:jc w:val="both"/>
              <w:rPr>
                <w:rFonts w:ascii="Arial" w:hAnsi="Arial" w:cs="Arial"/>
                <w:bCs/>
                <w:sz w:val="18"/>
                <w:szCs w:val="18"/>
              </w:rPr>
            </w:pPr>
            <w:r w:rsidRPr="00765BBE">
              <w:rPr>
                <w:rFonts w:ascii="Arial" w:hAnsi="Arial" w:cs="Arial"/>
                <w:bCs/>
                <w:sz w:val="18"/>
                <w:szCs w:val="18"/>
              </w:rPr>
              <w:t xml:space="preserve">un </w:t>
            </w:r>
            <w:r w:rsidR="00825DA4" w:rsidRPr="00765BBE">
              <w:rPr>
                <w:rFonts w:ascii="Arial" w:hAnsi="Arial" w:cs="Arial"/>
                <w:b/>
                <w:sz w:val="20"/>
              </w:rPr>
              <w:t>25</w:t>
            </w:r>
            <w:r w:rsidRPr="00765BBE">
              <w:rPr>
                <w:rFonts w:ascii="Arial" w:hAnsi="Arial" w:cs="Arial"/>
                <w:b/>
                <w:sz w:val="20"/>
              </w:rPr>
              <w:t>%</w:t>
            </w:r>
            <w:r w:rsidRPr="00765BBE">
              <w:rPr>
                <w:rFonts w:ascii="Arial" w:hAnsi="Arial" w:cs="Arial"/>
                <w:bCs/>
                <w:sz w:val="18"/>
                <w:szCs w:val="18"/>
              </w:rPr>
              <w:t xml:space="preserve"> lo considera bueno;</w:t>
            </w:r>
          </w:p>
          <w:p w14:paraId="7B525C4B" w14:textId="77777777" w:rsidR="000B16EC" w:rsidRPr="00765BBE" w:rsidRDefault="000B16EC" w:rsidP="00277BA0">
            <w:pPr>
              <w:shd w:val="clear" w:color="auto" w:fill="FFFFFF"/>
              <w:jc w:val="both"/>
              <w:rPr>
                <w:rFonts w:ascii="Arial" w:hAnsi="Arial" w:cs="Arial"/>
                <w:bCs/>
                <w:sz w:val="20"/>
              </w:rPr>
            </w:pPr>
          </w:p>
          <w:p w14:paraId="21ABB5D0" w14:textId="12D67BE6" w:rsidR="000B16EC" w:rsidRPr="00765BBE" w:rsidRDefault="000B16EC" w:rsidP="00277BA0">
            <w:pPr>
              <w:tabs>
                <w:tab w:val="center" w:pos="4536"/>
              </w:tabs>
              <w:jc w:val="both"/>
              <w:rPr>
                <w:rFonts w:ascii="Arial" w:hAnsi="Arial" w:cs="Arial"/>
                <w:bCs/>
                <w:sz w:val="18"/>
                <w:szCs w:val="18"/>
                <w:lang w:eastAsia="es-CO"/>
              </w:rPr>
            </w:pPr>
            <w:r w:rsidRPr="00765BBE">
              <w:rPr>
                <w:rFonts w:ascii="Arial" w:hAnsi="Arial" w:cs="Arial"/>
                <w:bCs/>
                <w:sz w:val="18"/>
                <w:szCs w:val="18"/>
              </w:rPr>
              <w:t>Respecto del Procedimiento PLANEACIÓN DE AUDIENCIAS (Planeación, Agendamiento, Seguimiento y Control de Audiencias),</w:t>
            </w:r>
            <w:r w:rsidRPr="00765BBE">
              <w:rPr>
                <w:rFonts w:ascii="Arial" w:hAnsi="Arial" w:cs="Arial"/>
                <w:sz w:val="18"/>
                <w:szCs w:val="18"/>
                <w:lang w:eastAsia="es-CO"/>
              </w:rPr>
              <w:t xml:space="preserve"> se ubica así: </w:t>
            </w:r>
            <w:r w:rsidRPr="00765BBE">
              <w:rPr>
                <w:rFonts w:ascii="Arial" w:hAnsi="Arial" w:cs="Arial"/>
                <w:bCs/>
                <w:sz w:val="18"/>
                <w:szCs w:val="18"/>
              </w:rPr>
              <w:t xml:space="preserve">un </w:t>
            </w:r>
            <w:r w:rsidR="00FB08B7" w:rsidRPr="00765BBE">
              <w:rPr>
                <w:rFonts w:ascii="Arial" w:hAnsi="Arial" w:cs="Arial"/>
                <w:b/>
                <w:sz w:val="20"/>
              </w:rPr>
              <w:t>77</w:t>
            </w:r>
            <w:r w:rsidRPr="00765BBE">
              <w:rPr>
                <w:rFonts w:ascii="Arial" w:hAnsi="Arial" w:cs="Arial"/>
                <w:b/>
                <w:sz w:val="20"/>
              </w:rPr>
              <w:t>%</w:t>
            </w:r>
            <w:r w:rsidRPr="00765BBE">
              <w:rPr>
                <w:rFonts w:ascii="Arial" w:hAnsi="Arial" w:cs="Arial"/>
                <w:bCs/>
                <w:sz w:val="18"/>
                <w:szCs w:val="18"/>
              </w:rPr>
              <w:t xml:space="preserve"> lo considera Excelente </w:t>
            </w:r>
            <w:r w:rsidRPr="00765BBE">
              <w:rPr>
                <w:rFonts w:ascii="Arial" w:hAnsi="Arial" w:cs="Arial"/>
                <w:bCs/>
                <w:sz w:val="18"/>
                <w:szCs w:val="18"/>
                <w:lang w:eastAsia="es-CO"/>
              </w:rPr>
              <w:t xml:space="preserve">y </w:t>
            </w:r>
          </w:p>
          <w:p w14:paraId="536ABD1C" w14:textId="3043CDDD" w:rsidR="000B16EC" w:rsidRPr="00765BBE" w:rsidRDefault="000B16EC" w:rsidP="00277BA0">
            <w:pPr>
              <w:shd w:val="clear" w:color="auto" w:fill="FFFFFF"/>
              <w:jc w:val="both"/>
              <w:rPr>
                <w:rFonts w:ascii="Arial" w:hAnsi="Arial" w:cs="Arial"/>
                <w:bCs/>
                <w:sz w:val="18"/>
                <w:szCs w:val="18"/>
              </w:rPr>
            </w:pPr>
            <w:r w:rsidRPr="00765BBE">
              <w:rPr>
                <w:rFonts w:ascii="Arial" w:hAnsi="Arial" w:cs="Arial"/>
                <w:bCs/>
                <w:sz w:val="18"/>
                <w:szCs w:val="18"/>
              </w:rPr>
              <w:t xml:space="preserve">un </w:t>
            </w:r>
            <w:r w:rsidR="00FB08B7" w:rsidRPr="00765BBE">
              <w:rPr>
                <w:rFonts w:ascii="Arial" w:hAnsi="Arial" w:cs="Arial"/>
                <w:b/>
                <w:sz w:val="20"/>
              </w:rPr>
              <w:t>23</w:t>
            </w:r>
            <w:r w:rsidRPr="00765BBE">
              <w:rPr>
                <w:rFonts w:ascii="Arial" w:hAnsi="Arial" w:cs="Arial"/>
                <w:b/>
                <w:sz w:val="20"/>
              </w:rPr>
              <w:t>%</w:t>
            </w:r>
            <w:r w:rsidRPr="00765BBE">
              <w:rPr>
                <w:rFonts w:ascii="Arial" w:hAnsi="Arial" w:cs="Arial"/>
                <w:bCs/>
                <w:sz w:val="18"/>
                <w:szCs w:val="18"/>
              </w:rPr>
              <w:t xml:space="preserve"> lo considera bueno;</w:t>
            </w:r>
          </w:p>
          <w:p w14:paraId="40E5BF20" w14:textId="77777777" w:rsidR="000B16EC" w:rsidRPr="00765BBE" w:rsidRDefault="000B16EC" w:rsidP="00277BA0">
            <w:pPr>
              <w:shd w:val="clear" w:color="auto" w:fill="FFFFFF"/>
              <w:jc w:val="both"/>
              <w:rPr>
                <w:rFonts w:ascii="Arial" w:hAnsi="Arial" w:cs="Arial"/>
                <w:bCs/>
                <w:sz w:val="20"/>
              </w:rPr>
            </w:pPr>
          </w:p>
          <w:p w14:paraId="2431BA79" w14:textId="4DF7AB20" w:rsidR="000B16EC" w:rsidRPr="00765BBE" w:rsidRDefault="000B16EC" w:rsidP="00FB08B7">
            <w:pPr>
              <w:tabs>
                <w:tab w:val="center" w:pos="4536"/>
              </w:tabs>
              <w:jc w:val="both"/>
              <w:rPr>
                <w:rFonts w:ascii="Arial" w:hAnsi="Arial" w:cs="Arial"/>
                <w:bCs/>
                <w:sz w:val="18"/>
                <w:szCs w:val="18"/>
              </w:rPr>
            </w:pPr>
            <w:r w:rsidRPr="00765BBE">
              <w:rPr>
                <w:rFonts w:ascii="Arial" w:hAnsi="Arial" w:cs="Arial"/>
                <w:bCs/>
                <w:sz w:val="18"/>
                <w:szCs w:val="18"/>
              </w:rPr>
              <w:t xml:space="preserve">Respecto del Procedimiento PLANEACIÓN DE AUDIENCIAS (Atención de Requerimientos de soporte Técnico de Audiencias, Estado de equipo salas de audiencias, apoyo y soporte técnico en audiencias virtuales, suministro de audios de audiencias), se ubica así: un </w:t>
            </w:r>
            <w:r w:rsidR="00FB08B7" w:rsidRPr="00765BBE">
              <w:rPr>
                <w:rFonts w:ascii="Arial" w:hAnsi="Arial" w:cs="Arial"/>
                <w:b/>
                <w:sz w:val="20"/>
              </w:rPr>
              <w:t>7</w:t>
            </w:r>
            <w:r w:rsidRPr="00765BBE">
              <w:rPr>
                <w:rFonts w:ascii="Arial" w:hAnsi="Arial" w:cs="Arial"/>
                <w:b/>
                <w:sz w:val="20"/>
              </w:rPr>
              <w:t>1%</w:t>
            </w:r>
            <w:r w:rsidRPr="00765BBE">
              <w:rPr>
                <w:rFonts w:ascii="Arial" w:hAnsi="Arial" w:cs="Arial"/>
                <w:bCs/>
                <w:sz w:val="18"/>
                <w:szCs w:val="18"/>
              </w:rPr>
              <w:t xml:space="preserve"> lo considera Excelente</w:t>
            </w:r>
            <w:r w:rsidR="00FB08B7" w:rsidRPr="00765BBE">
              <w:rPr>
                <w:rFonts w:ascii="Arial" w:hAnsi="Arial" w:cs="Arial"/>
                <w:bCs/>
                <w:sz w:val="18"/>
                <w:szCs w:val="18"/>
              </w:rPr>
              <w:t xml:space="preserve">, </w:t>
            </w:r>
            <w:r w:rsidRPr="00765BBE">
              <w:rPr>
                <w:rFonts w:ascii="Arial" w:hAnsi="Arial" w:cs="Arial"/>
                <w:bCs/>
                <w:sz w:val="18"/>
                <w:szCs w:val="18"/>
              </w:rPr>
              <w:t xml:space="preserve">un </w:t>
            </w:r>
            <w:r w:rsidR="00FB08B7" w:rsidRPr="00765BBE">
              <w:rPr>
                <w:rFonts w:ascii="Arial" w:hAnsi="Arial" w:cs="Arial"/>
                <w:b/>
                <w:sz w:val="20"/>
              </w:rPr>
              <w:t>21</w:t>
            </w:r>
            <w:r w:rsidRPr="00765BBE">
              <w:rPr>
                <w:rFonts w:ascii="Arial" w:hAnsi="Arial" w:cs="Arial"/>
                <w:b/>
                <w:sz w:val="20"/>
              </w:rPr>
              <w:t>%</w:t>
            </w:r>
            <w:r w:rsidRPr="00765BBE">
              <w:rPr>
                <w:rFonts w:ascii="Arial" w:hAnsi="Arial" w:cs="Arial"/>
                <w:bCs/>
                <w:sz w:val="18"/>
                <w:szCs w:val="18"/>
              </w:rPr>
              <w:t xml:space="preserve"> lo considera bueno</w:t>
            </w:r>
            <w:r w:rsidR="00FB08B7" w:rsidRPr="00765BBE">
              <w:rPr>
                <w:rFonts w:ascii="Arial" w:hAnsi="Arial" w:cs="Arial"/>
                <w:bCs/>
                <w:sz w:val="18"/>
                <w:szCs w:val="18"/>
              </w:rPr>
              <w:t xml:space="preserve"> y un </w:t>
            </w:r>
            <w:r w:rsidR="00FB08B7" w:rsidRPr="00765BBE">
              <w:rPr>
                <w:rFonts w:ascii="Arial" w:hAnsi="Arial" w:cs="Arial"/>
                <w:b/>
                <w:sz w:val="18"/>
                <w:szCs w:val="18"/>
              </w:rPr>
              <w:t>8%</w:t>
            </w:r>
            <w:r w:rsidR="00FB08B7" w:rsidRPr="00765BBE">
              <w:rPr>
                <w:rFonts w:ascii="Arial" w:hAnsi="Arial" w:cs="Arial"/>
                <w:bCs/>
                <w:sz w:val="18"/>
                <w:szCs w:val="18"/>
              </w:rPr>
              <w:t xml:space="preserve"> lo considera malo</w:t>
            </w:r>
            <w:r w:rsidRPr="00765BBE">
              <w:rPr>
                <w:rFonts w:ascii="Arial" w:hAnsi="Arial" w:cs="Arial"/>
                <w:bCs/>
                <w:sz w:val="18"/>
                <w:szCs w:val="18"/>
              </w:rPr>
              <w:t>;</w:t>
            </w:r>
          </w:p>
          <w:p w14:paraId="22CB6809" w14:textId="77777777" w:rsidR="000B16EC" w:rsidRPr="00765BBE" w:rsidRDefault="000B16EC" w:rsidP="00277BA0">
            <w:pPr>
              <w:shd w:val="clear" w:color="auto" w:fill="FFFFFF"/>
              <w:jc w:val="both"/>
              <w:rPr>
                <w:rFonts w:ascii="Arial" w:hAnsi="Arial" w:cs="Arial"/>
                <w:bCs/>
                <w:sz w:val="18"/>
                <w:szCs w:val="18"/>
              </w:rPr>
            </w:pPr>
          </w:p>
          <w:p w14:paraId="7062DDF5" w14:textId="2F2D2242" w:rsidR="000B16EC" w:rsidRPr="00765BBE" w:rsidRDefault="000B16EC" w:rsidP="00277BA0">
            <w:pPr>
              <w:tabs>
                <w:tab w:val="center" w:pos="4536"/>
              </w:tabs>
              <w:jc w:val="both"/>
              <w:rPr>
                <w:rFonts w:ascii="Arial" w:hAnsi="Arial" w:cs="Arial"/>
                <w:bCs/>
                <w:sz w:val="18"/>
                <w:szCs w:val="18"/>
                <w:lang w:eastAsia="es-CO"/>
              </w:rPr>
            </w:pPr>
            <w:r w:rsidRPr="00765BBE">
              <w:rPr>
                <w:rFonts w:ascii="Arial" w:hAnsi="Arial" w:cs="Arial"/>
                <w:bCs/>
                <w:sz w:val="18"/>
                <w:szCs w:val="18"/>
              </w:rPr>
              <w:t>Respecto del Procedimiento NOTIFICACIONES (Audiencias),</w:t>
            </w:r>
            <w:r w:rsidRPr="00765BBE">
              <w:rPr>
                <w:rFonts w:ascii="Arial" w:hAnsi="Arial" w:cs="Arial"/>
                <w:sz w:val="18"/>
                <w:szCs w:val="18"/>
                <w:lang w:eastAsia="es-CO"/>
              </w:rPr>
              <w:t xml:space="preserve"> se ubica así: </w:t>
            </w:r>
            <w:r w:rsidRPr="00765BBE">
              <w:rPr>
                <w:rFonts w:ascii="Arial" w:hAnsi="Arial" w:cs="Arial"/>
                <w:bCs/>
                <w:sz w:val="18"/>
                <w:szCs w:val="18"/>
              </w:rPr>
              <w:t xml:space="preserve">un </w:t>
            </w:r>
            <w:r w:rsidR="00FB08B7" w:rsidRPr="00765BBE">
              <w:rPr>
                <w:rFonts w:ascii="Arial" w:hAnsi="Arial" w:cs="Arial"/>
                <w:b/>
                <w:sz w:val="20"/>
              </w:rPr>
              <w:t>81</w:t>
            </w:r>
            <w:r w:rsidRPr="00765BBE">
              <w:rPr>
                <w:rFonts w:ascii="Arial" w:hAnsi="Arial" w:cs="Arial"/>
                <w:b/>
                <w:sz w:val="20"/>
              </w:rPr>
              <w:t>%</w:t>
            </w:r>
            <w:r w:rsidRPr="00765BBE">
              <w:rPr>
                <w:rFonts w:ascii="Arial" w:hAnsi="Arial" w:cs="Arial"/>
                <w:bCs/>
                <w:sz w:val="18"/>
                <w:szCs w:val="18"/>
              </w:rPr>
              <w:t xml:space="preserve"> lo considera Excelente </w:t>
            </w:r>
            <w:r w:rsidRPr="00765BBE">
              <w:rPr>
                <w:rFonts w:ascii="Arial" w:hAnsi="Arial" w:cs="Arial"/>
                <w:bCs/>
                <w:sz w:val="18"/>
                <w:szCs w:val="18"/>
                <w:lang w:eastAsia="es-CO"/>
              </w:rPr>
              <w:t xml:space="preserve">y </w:t>
            </w:r>
          </w:p>
          <w:p w14:paraId="1BEA0527" w14:textId="76A74437" w:rsidR="000B16EC" w:rsidRPr="00765BBE" w:rsidRDefault="000B16EC" w:rsidP="00277BA0">
            <w:pPr>
              <w:shd w:val="clear" w:color="auto" w:fill="FFFFFF"/>
              <w:jc w:val="both"/>
              <w:rPr>
                <w:rFonts w:ascii="Arial" w:hAnsi="Arial" w:cs="Arial"/>
                <w:bCs/>
                <w:sz w:val="18"/>
                <w:szCs w:val="18"/>
              </w:rPr>
            </w:pPr>
            <w:r w:rsidRPr="00765BBE">
              <w:rPr>
                <w:rFonts w:ascii="Arial" w:hAnsi="Arial" w:cs="Arial"/>
                <w:bCs/>
                <w:sz w:val="18"/>
                <w:szCs w:val="18"/>
              </w:rPr>
              <w:t xml:space="preserve">un </w:t>
            </w:r>
            <w:r w:rsidR="00FB08B7" w:rsidRPr="00765BBE">
              <w:rPr>
                <w:rFonts w:ascii="Arial" w:hAnsi="Arial" w:cs="Arial"/>
                <w:b/>
                <w:sz w:val="20"/>
              </w:rPr>
              <w:t>19</w:t>
            </w:r>
            <w:r w:rsidRPr="00765BBE">
              <w:rPr>
                <w:rFonts w:ascii="Arial" w:hAnsi="Arial" w:cs="Arial"/>
                <w:b/>
                <w:sz w:val="20"/>
              </w:rPr>
              <w:t>%</w:t>
            </w:r>
            <w:r w:rsidRPr="00765BBE">
              <w:rPr>
                <w:rFonts w:ascii="Arial" w:hAnsi="Arial" w:cs="Arial"/>
                <w:bCs/>
                <w:sz w:val="18"/>
                <w:szCs w:val="18"/>
              </w:rPr>
              <w:t xml:space="preserve"> lo considera bueno;</w:t>
            </w:r>
          </w:p>
          <w:p w14:paraId="7BD47A76" w14:textId="77777777" w:rsidR="000B16EC" w:rsidRPr="00765BBE" w:rsidRDefault="000B16EC" w:rsidP="00277BA0">
            <w:pPr>
              <w:shd w:val="clear" w:color="auto" w:fill="FFFFFF"/>
              <w:jc w:val="both"/>
              <w:rPr>
                <w:rFonts w:ascii="Arial" w:hAnsi="Arial" w:cs="Arial"/>
                <w:bCs/>
                <w:sz w:val="18"/>
                <w:szCs w:val="18"/>
              </w:rPr>
            </w:pPr>
          </w:p>
          <w:p w14:paraId="216B0425" w14:textId="591518D6" w:rsidR="000B16EC" w:rsidRPr="00765BBE" w:rsidRDefault="000B16EC" w:rsidP="00277BA0">
            <w:pPr>
              <w:tabs>
                <w:tab w:val="center" w:pos="4536"/>
              </w:tabs>
              <w:jc w:val="both"/>
              <w:rPr>
                <w:rFonts w:ascii="Arial" w:hAnsi="Arial" w:cs="Arial"/>
                <w:bCs/>
                <w:sz w:val="18"/>
                <w:szCs w:val="18"/>
                <w:lang w:eastAsia="es-CO"/>
              </w:rPr>
            </w:pPr>
            <w:r w:rsidRPr="00765BBE">
              <w:rPr>
                <w:rFonts w:ascii="Arial" w:hAnsi="Arial" w:cs="Arial"/>
                <w:bCs/>
                <w:sz w:val="18"/>
                <w:szCs w:val="18"/>
              </w:rPr>
              <w:t>Respecto del Procedimiento NOTIFICACIONES (derivadas de Acciones Constitucionales),</w:t>
            </w:r>
            <w:r w:rsidRPr="00765BBE">
              <w:rPr>
                <w:rFonts w:ascii="Arial" w:hAnsi="Arial" w:cs="Arial"/>
                <w:sz w:val="18"/>
                <w:szCs w:val="18"/>
                <w:lang w:eastAsia="es-CO"/>
              </w:rPr>
              <w:t xml:space="preserve"> se ubica así: </w:t>
            </w:r>
            <w:r w:rsidRPr="00765BBE">
              <w:rPr>
                <w:rFonts w:ascii="Arial" w:hAnsi="Arial" w:cs="Arial"/>
                <w:bCs/>
                <w:sz w:val="18"/>
                <w:szCs w:val="18"/>
              </w:rPr>
              <w:t xml:space="preserve">un </w:t>
            </w:r>
            <w:r w:rsidR="00825DA4" w:rsidRPr="00765BBE">
              <w:rPr>
                <w:rFonts w:ascii="Arial" w:hAnsi="Arial" w:cs="Arial"/>
                <w:b/>
                <w:sz w:val="20"/>
              </w:rPr>
              <w:t>71</w:t>
            </w:r>
            <w:r w:rsidRPr="00765BBE">
              <w:rPr>
                <w:rFonts w:ascii="Arial" w:hAnsi="Arial" w:cs="Arial"/>
                <w:b/>
                <w:sz w:val="20"/>
              </w:rPr>
              <w:t>%</w:t>
            </w:r>
            <w:r w:rsidRPr="00765BBE">
              <w:rPr>
                <w:rFonts w:ascii="Arial" w:hAnsi="Arial" w:cs="Arial"/>
                <w:bCs/>
                <w:sz w:val="18"/>
                <w:szCs w:val="18"/>
              </w:rPr>
              <w:t xml:space="preserve"> lo considera Excelente </w:t>
            </w:r>
            <w:r w:rsidRPr="00765BBE">
              <w:rPr>
                <w:rFonts w:ascii="Arial" w:hAnsi="Arial" w:cs="Arial"/>
                <w:bCs/>
                <w:sz w:val="18"/>
                <w:szCs w:val="18"/>
                <w:lang w:eastAsia="es-CO"/>
              </w:rPr>
              <w:t xml:space="preserve">y </w:t>
            </w:r>
          </w:p>
          <w:p w14:paraId="218ABBE9" w14:textId="61907B7E" w:rsidR="000B16EC" w:rsidRPr="00765BBE" w:rsidRDefault="000B16EC" w:rsidP="00277BA0">
            <w:pPr>
              <w:shd w:val="clear" w:color="auto" w:fill="FFFFFF"/>
              <w:jc w:val="both"/>
              <w:rPr>
                <w:rFonts w:ascii="Arial" w:hAnsi="Arial" w:cs="Arial"/>
                <w:bCs/>
                <w:sz w:val="18"/>
                <w:szCs w:val="18"/>
              </w:rPr>
            </w:pPr>
            <w:r w:rsidRPr="00765BBE">
              <w:rPr>
                <w:rFonts w:ascii="Arial" w:hAnsi="Arial" w:cs="Arial"/>
                <w:bCs/>
                <w:sz w:val="18"/>
                <w:szCs w:val="18"/>
              </w:rPr>
              <w:t xml:space="preserve">un </w:t>
            </w:r>
            <w:r w:rsidR="00825DA4" w:rsidRPr="00765BBE">
              <w:rPr>
                <w:rFonts w:ascii="Arial" w:hAnsi="Arial" w:cs="Arial"/>
                <w:b/>
                <w:sz w:val="20"/>
              </w:rPr>
              <w:t>29</w:t>
            </w:r>
            <w:r w:rsidRPr="00765BBE">
              <w:rPr>
                <w:rFonts w:ascii="Arial" w:hAnsi="Arial" w:cs="Arial"/>
                <w:b/>
                <w:sz w:val="20"/>
              </w:rPr>
              <w:t>%</w:t>
            </w:r>
            <w:r w:rsidRPr="00765BBE">
              <w:rPr>
                <w:rFonts w:ascii="Arial" w:hAnsi="Arial" w:cs="Arial"/>
                <w:bCs/>
                <w:sz w:val="18"/>
                <w:szCs w:val="18"/>
              </w:rPr>
              <w:t xml:space="preserve"> lo considera bueno y</w:t>
            </w:r>
          </w:p>
          <w:p w14:paraId="6257A386" w14:textId="77777777" w:rsidR="000B16EC" w:rsidRPr="00765BBE" w:rsidRDefault="000B16EC" w:rsidP="00277BA0">
            <w:pPr>
              <w:shd w:val="clear" w:color="auto" w:fill="FFFFFF"/>
              <w:jc w:val="both"/>
              <w:rPr>
                <w:rFonts w:ascii="Arial" w:hAnsi="Arial" w:cs="Arial"/>
                <w:bCs/>
                <w:sz w:val="18"/>
                <w:szCs w:val="18"/>
              </w:rPr>
            </w:pPr>
          </w:p>
          <w:p w14:paraId="57292944" w14:textId="48E4BA4E" w:rsidR="000B16EC" w:rsidRPr="00765BBE" w:rsidRDefault="000B16EC" w:rsidP="00277BA0">
            <w:pPr>
              <w:tabs>
                <w:tab w:val="center" w:pos="4536"/>
              </w:tabs>
              <w:jc w:val="both"/>
              <w:rPr>
                <w:rFonts w:ascii="Arial" w:hAnsi="Arial" w:cs="Arial"/>
                <w:bCs/>
                <w:sz w:val="18"/>
                <w:szCs w:val="18"/>
                <w:lang w:eastAsia="es-CO"/>
              </w:rPr>
            </w:pPr>
            <w:r w:rsidRPr="00765BBE">
              <w:rPr>
                <w:rFonts w:ascii="Arial" w:hAnsi="Arial" w:cs="Arial"/>
                <w:bCs/>
                <w:sz w:val="18"/>
                <w:szCs w:val="18"/>
              </w:rPr>
              <w:t>Respecto del Procedimiento SEGUIMIENTO A SANCIONES,</w:t>
            </w:r>
            <w:r w:rsidRPr="00765BBE">
              <w:rPr>
                <w:rFonts w:ascii="Arial" w:hAnsi="Arial" w:cs="Arial"/>
                <w:sz w:val="18"/>
                <w:szCs w:val="18"/>
                <w:lang w:eastAsia="es-CO"/>
              </w:rPr>
              <w:t xml:space="preserve"> se </w:t>
            </w:r>
            <w:r w:rsidRPr="00765BBE">
              <w:rPr>
                <w:rFonts w:ascii="Arial" w:hAnsi="Arial" w:cs="Arial"/>
                <w:sz w:val="18"/>
                <w:szCs w:val="18"/>
                <w:lang w:eastAsia="es-CO"/>
              </w:rPr>
              <w:lastRenderedPageBreak/>
              <w:t xml:space="preserve">ubica así: </w:t>
            </w:r>
            <w:r w:rsidRPr="00765BBE">
              <w:rPr>
                <w:rFonts w:ascii="Arial" w:hAnsi="Arial" w:cs="Arial"/>
                <w:bCs/>
                <w:sz w:val="18"/>
                <w:szCs w:val="18"/>
              </w:rPr>
              <w:t xml:space="preserve">un </w:t>
            </w:r>
            <w:r w:rsidR="00825DA4" w:rsidRPr="00765BBE">
              <w:rPr>
                <w:rFonts w:ascii="Arial" w:hAnsi="Arial" w:cs="Arial"/>
                <w:b/>
                <w:sz w:val="20"/>
              </w:rPr>
              <w:t>73</w:t>
            </w:r>
            <w:r w:rsidRPr="00765BBE">
              <w:rPr>
                <w:rFonts w:ascii="Arial" w:hAnsi="Arial" w:cs="Arial"/>
                <w:b/>
                <w:sz w:val="20"/>
              </w:rPr>
              <w:t>%</w:t>
            </w:r>
            <w:r w:rsidRPr="00765BBE">
              <w:rPr>
                <w:rFonts w:ascii="Arial" w:hAnsi="Arial" w:cs="Arial"/>
                <w:bCs/>
                <w:sz w:val="18"/>
                <w:szCs w:val="18"/>
              </w:rPr>
              <w:t xml:space="preserve"> lo considera Excelente </w:t>
            </w:r>
            <w:r w:rsidRPr="00765BBE">
              <w:rPr>
                <w:rFonts w:ascii="Arial" w:hAnsi="Arial" w:cs="Arial"/>
                <w:bCs/>
                <w:sz w:val="18"/>
                <w:szCs w:val="18"/>
                <w:lang w:eastAsia="es-CO"/>
              </w:rPr>
              <w:t xml:space="preserve">y </w:t>
            </w:r>
          </w:p>
          <w:p w14:paraId="6120EA85" w14:textId="6BAD7B5E" w:rsidR="000B16EC" w:rsidRPr="00765BBE" w:rsidRDefault="000B16EC" w:rsidP="00277BA0">
            <w:pPr>
              <w:shd w:val="clear" w:color="auto" w:fill="FFFFFF"/>
              <w:jc w:val="both"/>
              <w:rPr>
                <w:rFonts w:ascii="Arial" w:hAnsi="Arial" w:cs="Arial"/>
                <w:bCs/>
                <w:sz w:val="20"/>
              </w:rPr>
            </w:pPr>
            <w:r w:rsidRPr="00765BBE">
              <w:rPr>
                <w:rFonts w:ascii="Arial" w:hAnsi="Arial" w:cs="Arial"/>
                <w:bCs/>
                <w:sz w:val="18"/>
                <w:szCs w:val="18"/>
              </w:rPr>
              <w:t xml:space="preserve">un </w:t>
            </w:r>
            <w:r w:rsidR="00825DA4" w:rsidRPr="00765BBE">
              <w:rPr>
                <w:rFonts w:ascii="Arial" w:hAnsi="Arial" w:cs="Arial"/>
                <w:b/>
                <w:sz w:val="20"/>
              </w:rPr>
              <w:t>27</w:t>
            </w:r>
            <w:r w:rsidRPr="00765BBE">
              <w:rPr>
                <w:rFonts w:ascii="Arial" w:hAnsi="Arial" w:cs="Arial"/>
                <w:b/>
                <w:sz w:val="20"/>
              </w:rPr>
              <w:t>%</w:t>
            </w:r>
            <w:r w:rsidRPr="00765BBE">
              <w:rPr>
                <w:rFonts w:ascii="Arial" w:hAnsi="Arial" w:cs="Arial"/>
                <w:bCs/>
                <w:sz w:val="18"/>
                <w:szCs w:val="18"/>
              </w:rPr>
              <w:t xml:space="preserve"> lo considera bueno.</w:t>
            </w:r>
          </w:p>
        </w:tc>
      </w:tr>
    </w:tbl>
    <w:p w14:paraId="28AFCC23" w14:textId="65D81AA8" w:rsidR="000B16EC" w:rsidRDefault="000B16EC" w:rsidP="000B16EC">
      <w:pPr>
        <w:jc w:val="both"/>
        <w:rPr>
          <w:rFonts w:ascii="Arial" w:hAnsi="Arial" w:cs="Arial"/>
          <w:b/>
        </w:rPr>
      </w:pPr>
    </w:p>
    <w:p w14:paraId="36DBE0B4" w14:textId="2FA8314C" w:rsidR="000B16EC" w:rsidRPr="000B16EC" w:rsidRDefault="002D72EE" w:rsidP="000B16EC">
      <w:pPr>
        <w:pStyle w:val="Prrafodelista"/>
        <w:numPr>
          <w:ilvl w:val="1"/>
          <w:numId w:val="8"/>
        </w:numPr>
        <w:spacing w:after="0" w:line="240" w:lineRule="auto"/>
        <w:ind w:left="0" w:hanging="357"/>
        <w:contextualSpacing w:val="0"/>
        <w:jc w:val="both"/>
        <w:rPr>
          <w:rFonts w:ascii="Arial" w:eastAsia="Times New Roman" w:hAnsi="Arial" w:cs="Arial"/>
          <w:lang w:val="es-ES" w:eastAsia="es-ES"/>
        </w:rPr>
      </w:pPr>
      <w:r w:rsidRPr="000B16EC">
        <w:rPr>
          <w:rFonts w:ascii="Arial" w:hAnsi="Arial" w:cs="Arial"/>
        </w:rPr>
        <w:t>RETROALIMENTACIÓN DE LAS PARTES INTERESADAS</w:t>
      </w:r>
      <w:r w:rsidRPr="000B16EC">
        <w:rPr>
          <w:rFonts w:ascii="Arial" w:hAnsi="Arial" w:cs="Arial"/>
          <w:b/>
        </w:rPr>
        <w:t xml:space="preserve"> </w:t>
      </w:r>
      <w:r w:rsidRPr="000B16EC">
        <w:rPr>
          <w:rFonts w:ascii="Arial" w:hAnsi="Arial" w:cs="Arial"/>
        </w:rPr>
        <w:t>(</w:t>
      </w:r>
      <w:proofErr w:type="spellStart"/>
      <w:r w:rsidRPr="000B16EC">
        <w:rPr>
          <w:rFonts w:ascii="Arial" w:hAnsi="Arial" w:cs="Arial"/>
        </w:rPr>
        <w:t>Feedback</w:t>
      </w:r>
      <w:proofErr w:type="spellEnd"/>
      <w:r w:rsidRPr="000B16EC">
        <w:rPr>
          <w:rFonts w:ascii="Arial" w:hAnsi="Arial" w:cs="Arial"/>
        </w:rPr>
        <w:t xml:space="preserve">, </w:t>
      </w:r>
      <w:r w:rsidRPr="000B16EC">
        <w:rPr>
          <w:rFonts w:ascii="Arial" w:hAnsi="Arial" w:cs="Arial"/>
          <w:color w:val="202124"/>
          <w:shd w:val="clear" w:color="auto" w:fill="FFFFFF"/>
        </w:rPr>
        <w:t>reacción, respuesta u opinión que nos dan las partes interesadas)</w:t>
      </w:r>
    </w:p>
    <w:tbl>
      <w:tblPr>
        <w:tblpPr w:leftFromText="141" w:rightFromText="141" w:vertAnchor="text" w:horzAnchor="margin" w:tblpY="127"/>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685"/>
        <w:gridCol w:w="2977"/>
      </w:tblGrid>
      <w:tr w:rsidR="00017753" w:rsidRPr="004A472B" w14:paraId="6229DCCE" w14:textId="77777777" w:rsidTr="00017753">
        <w:trPr>
          <w:trHeight w:val="2035"/>
        </w:trPr>
        <w:tc>
          <w:tcPr>
            <w:tcW w:w="2410" w:type="dxa"/>
            <w:shd w:val="clear" w:color="auto" w:fill="ECECEC"/>
          </w:tcPr>
          <w:p w14:paraId="4FEF6DF2" w14:textId="77777777" w:rsidR="00017753" w:rsidRPr="004A472B" w:rsidRDefault="00017753" w:rsidP="00017753">
            <w:pPr>
              <w:pStyle w:val="TableParagraph"/>
              <w:rPr>
                <w:rFonts w:ascii="Arial" w:hAnsi="Arial" w:cs="Arial"/>
                <w:b/>
                <w:sz w:val="20"/>
                <w:highlight w:val="yellow"/>
              </w:rPr>
            </w:pPr>
          </w:p>
          <w:p w14:paraId="2F59C092" w14:textId="77777777" w:rsidR="00017753" w:rsidRPr="004A472B" w:rsidRDefault="00017753" w:rsidP="00017753">
            <w:pPr>
              <w:pStyle w:val="TableParagraph"/>
              <w:rPr>
                <w:rFonts w:ascii="Arial" w:hAnsi="Arial" w:cs="Arial"/>
                <w:b/>
                <w:sz w:val="20"/>
              </w:rPr>
            </w:pPr>
          </w:p>
          <w:p w14:paraId="213D6AD8" w14:textId="77777777" w:rsidR="00017753" w:rsidRPr="004A472B" w:rsidRDefault="00017753" w:rsidP="00017753">
            <w:pPr>
              <w:pStyle w:val="TableParagraph"/>
              <w:jc w:val="center"/>
              <w:rPr>
                <w:rFonts w:ascii="Arial" w:hAnsi="Arial" w:cs="Arial"/>
                <w:b/>
                <w:sz w:val="18"/>
              </w:rPr>
            </w:pPr>
          </w:p>
          <w:p w14:paraId="4C38B716" w14:textId="77777777" w:rsidR="00017753" w:rsidRPr="004A472B" w:rsidRDefault="00017753" w:rsidP="00017753">
            <w:pPr>
              <w:pStyle w:val="TableParagraph"/>
              <w:jc w:val="center"/>
              <w:rPr>
                <w:rFonts w:ascii="Arial" w:hAnsi="Arial" w:cs="Arial"/>
                <w:b/>
                <w:sz w:val="18"/>
              </w:rPr>
            </w:pPr>
            <w:r w:rsidRPr="004A472B">
              <w:rPr>
                <w:rFonts w:ascii="Arial" w:hAnsi="Arial" w:cs="Arial"/>
                <w:b/>
                <w:sz w:val="18"/>
              </w:rPr>
              <w:t>FUENTE DE LA RETROALIMENTACIÓN</w:t>
            </w:r>
          </w:p>
          <w:p w14:paraId="36D49FEF" w14:textId="77777777" w:rsidR="00017753" w:rsidRPr="004A472B" w:rsidRDefault="00017753" w:rsidP="00017753">
            <w:pPr>
              <w:pStyle w:val="TableParagraph"/>
              <w:jc w:val="center"/>
              <w:rPr>
                <w:rFonts w:ascii="Arial" w:hAnsi="Arial" w:cs="Arial"/>
                <w:b/>
                <w:sz w:val="18"/>
                <w:highlight w:val="yellow"/>
              </w:rPr>
            </w:pPr>
            <w:r w:rsidRPr="004A472B">
              <w:rPr>
                <w:rFonts w:ascii="Arial" w:hAnsi="Arial" w:cs="Arial"/>
                <w:b/>
                <w:sz w:val="18"/>
              </w:rPr>
              <w:t>(Partes Interesadas Internas y Externas)</w:t>
            </w:r>
          </w:p>
        </w:tc>
        <w:tc>
          <w:tcPr>
            <w:tcW w:w="3685" w:type="dxa"/>
            <w:shd w:val="clear" w:color="auto" w:fill="ECECEC"/>
          </w:tcPr>
          <w:p w14:paraId="16085E9B" w14:textId="77777777" w:rsidR="00017753" w:rsidRPr="004A472B" w:rsidRDefault="00017753" w:rsidP="00017753">
            <w:pPr>
              <w:pStyle w:val="TableParagraph"/>
              <w:spacing w:before="7"/>
              <w:rPr>
                <w:rFonts w:ascii="Arial" w:hAnsi="Arial" w:cs="Arial"/>
                <w:b/>
                <w:sz w:val="26"/>
                <w:highlight w:val="yellow"/>
              </w:rPr>
            </w:pPr>
          </w:p>
          <w:p w14:paraId="5A221E6C" w14:textId="77777777" w:rsidR="00017753" w:rsidRPr="004A472B" w:rsidRDefault="00017753" w:rsidP="00017753">
            <w:pPr>
              <w:pStyle w:val="TableParagraph"/>
              <w:rPr>
                <w:rFonts w:ascii="Arial" w:hAnsi="Arial" w:cs="Arial"/>
                <w:b/>
                <w:sz w:val="18"/>
                <w:highlight w:val="yellow"/>
              </w:rPr>
            </w:pPr>
          </w:p>
          <w:p w14:paraId="69F60553" w14:textId="77777777" w:rsidR="00017753" w:rsidRPr="004A472B" w:rsidRDefault="00017753" w:rsidP="00017753">
            <w:pPr>
              <w:pStyle w:val="TableParagraph"/>
              <w:rPr>
                <w:rFonts w:ascii="Arial" w:hAnsi="Arial" w:cs="Arial"/>
                <w:b/>
                <w:sz w:val="18"/>
              </w:rPr>
            </w:pPr>
          </w:p>
          <w:p w14:paraId="1E37372B" w14:textId="77777777" w:rsidR="00017753" w:rsidRPr="004A472B" w:rsidRDefault="00017753" w:rsidP="00017753">
            <w:pPr>
              <w:pStyle w:val="TableParagraph"/>
              <w:jc w:val="center"/>
              <w:rPr>
                <w:rFonts w:ascii="Arial" w:hAnsi="Arial" w:cs="Arial"/>
                <w:b/>
                <w:sz w:val="18"/>
                <w:highlight w:val="yellow"/>
              </w:rPr>
            </w:pPr>
            <w:r w:rsidRPr="004A472B">
              <w:rPr>
                <w:rFonts w:ascii="Arial" w:hAnsi="Arial" w:cs="Arial"/>
                <w:b/>
                <w:sz w:val="18"/>
              </w:rPr>
              <w:t>COMENTARIOS DE LA RETROALIMENTACIÓN</w:t>
            </w:r>
          </w:p>
        </w:tc>
        <w:tc>
          <w:tcPr>
            <w:tcW w:w="2977" w:type="dxa"/>
            <w:shd w:val="clear" w:color="auto" w:fill="ECECEC"/>
          </w:tcPr>
          <w:p w14:paraId="474C2352" w14:textId="77777777" w:rsidR="00017753" w:rsidRPr="004A472B" w:rsidRDefault="00017753" w:rsidP="00017753">
            <w:pPr>
              <w:pStyle w:val="TableParagraph"/>
              <w:spacing w:before="128" w:line="206" w:lineRule="exact"/>
              <w:ind w:left="189" w:right="145" w:hanging="25"/>
              <w:rPr>
                <w:rFonts w:ascii="Arial" w:hAnsi="Arial" w:cs="Arial"/>
                <w:b/>
                <w:sz w:val="18"/>
                <w:highlight w:val="yellow"/>
              </w:rPr>
            </w:pPr>
          </w:p>
          <w:p w14:paraId="4EF3CB31" w14:textId="77777777" w:rsidR="00017753" w:rsidRPr="004A472B" w:rsidRDefault="00017753" w:rsidP="00017753">
            <w:pPr>
              <w:pStyle w:val="TableParagraph"/>
              <w:spacing w:before="128" w:line="206" w:lineRule="exact"/>
              <w:ind w:left="189" w:right="145" w:hanging="25"/>
              <w:rPr>
                <w:rFonts w:ascii="Arial" w:hAnsi="Arial" w:cs="Arial"/>
                <w:b/>
                <w:sz w:val="18"/>
                <w:highlight w:val="yellow"/>
              </w:rPr>
            </w:pPr>
          </w:p>
          <w:p w14:paraId="79C6FECC" w14:textId="77777777" w:rsidR="00017753" w:rsidRPr="004A472B" w:rsidRDefault="00017753" w:rsidP="00017753">
            <w:pPr>
              <w:pStyle w:val="TableParagraph"/>
              <w:spacing w:before="128" w:line="206" w:lineRule="exact"/>
              <w:ind w:left="189" w:right="145" w:hanging="25"/>
              <w:jc w:val="center"/>
              <w:rPr>
                <w:rFonts w:ascii="Arial" w:hAnsi="Arial" w:cs="Arial"/>
                <w:b/>
                <w:sz w:val="18"/>
                <w:highlight w:val="yellow"/>
              </w:rPr>
            </w:pPr>
            <w:r w:rsidRPr="004A472B">
              <w:rPr>
                <w:rFonts w:ascii="Arial" w:hAnsi="Arial" w:cs="Arial"/>
                <w:b/>
                <w:sz w:val="18"/>
                <w:shd w:val="clear" w:color="auto" w:fill="D9D9D9"/>
              </w:rPr>
              <w:t>RESULTADOS</w:t>
            </w:r>
          </w:p>
        </w:tc>
      </w:tr>
      <w:tr w:rsidR="00D4640A" w:rsidRPr="00D4640A" w14:paraId="5627F84E" w14:textId="77777777" w:rsidTr="00D4640A">
        <w:trPr>
          <w:trHeight w:val="6086"/>
        </w:trPr>
        <w:tc>
          <w:tcPr>
            <w:tcW w:w="2410" w:type="dxa"/>
            <w:shd w:val="clear" w:color="auto" w:fill="FFFFFF"/>
          </w:tcPr>
          <w:p w14:paraId="7B08BF0C" w14:textId="547B67FD" w:rsidR="00017753" w:rsidRPr="00D4640A" w:rsidRDefault="00017753" w:rsidP="00017753">
            <w:pPr>
              <w:pStyle w:val="TableParagraph"/>
              <w:rPr>
                <w:rFonts w:ascii="Arial" w:hAnsi="Arial" w:cs="Arial"/>
                <w:sz w:val="18"/>
                <w:szCs w:val="18"/>
              </w:rPr>
            </w:pPr>
            <w:r w:rsidRPr="00D4640A">
              <w:rPr>
                <w:rFonts w:ascii="Arial" w:hAnsi="Arial" w:cs="Arial"/>
                <w:sz w:val="18"/>
                <w:szCs w:val="18"/>
              </w:rPr>
              <w:t>Encuesta de Satisfacción vigencia 202</w:t>
            </w:r>
            <w:r w:rsidR="00ED0AE9" w:rsidRPr="00D4640A">
              <w:rPr>
                <w:rFonts w:ascii="Arial" w:hAnsi="Arial" w:cs="Arial"/>
                <w:sz w:val="18"/>
                <w:szCs w:val="18"/>
              </w:rPr>
              <w:t>2</w:t>
            </w:r>
            <w:r w:rsidRPr="00D4640A">
              <w:rPr>
                <w:rFonts w:ascii="Arial" w:hAnsi="Arial" w:cs="Arial"/>
                <w:sz w:val="18"/>
                <w:szCs w:val="18"/>
              </w:rPr>
              <w:t xml:space="preserve">, enviada y diligenciada por  </w:t>
            </w:r>
            <w:r w:rsidRPr="00D4640A">
              <w:rPr>
                <w:rFonts w:ascii="Arial" w:eastAsia="Times New Roman" w:hAnsi="Arial" w:cs="Arial"/>
                <w:kern w:val="24"/>
                <w:sz w:val="18"/>
                <w:szCs w:val="18"/>
                <w:lang w:eastAsia="es-ES"/>
              </w:rPr>
              <w:t xml:space="preserve"> </w:t>
            </w:r>
            <w:r w:rsidRPr="00D4640A">
              <w:rPr>
                <w:rFonts w:ascii="Arial" w:hAnsi="Arial" w:cs="Arial"/>
                <w:sz w:val="18"/>
                <w:szCs w:val="18"/>
              </w:rPr>
              <w:t xml:space="preserve">los servidores del sistema de Responsabilidad Penal para Adolescentes de Montería, </w:t>
            </w:r>
            <w:r w:rsidRPr="00D4640A">
              <w:rPr>
                <w:rFonts w:ascii="Arial" w:eastAsia="Times New Roman" w:hAnsi="Arial" w:cs="Arial"/>
                <w:kern w:val="24"/>
                <w:sz w:val="18"/>
                <w:szCs w:val="18"/>
                <w:lang w:eastAsia="es-CO"/>
              </w:rPr>
              <w:t xml:space="preserve"> </w:t>
            </w:r>
            <w:r w:rsidRPr="00D4640A">
              <w:rPr>
                <w:rFonts w:ascii="Arial" w:hAnsi="Arial" w:cs="Arial"/>
                <w:sz w:val="18"/>
                <w:szCs w:val="18"/>
              </w:rPr>
              <w:t>Fiscalía delegada, Defensores públicos y privados, Defensores de Familia, Ministerio Público-Procuraduría de Familia, Representantes de Victimas, Victimas, Imputados, Testigos, Policía de Infancia y Adolescencia, C.T.I. Especializado adscrito a la Fiscalía Delegada, ICBF,  entes territoriales, entidades que forman parte del Sistema Nacional de Bienestar Familiar, Medios de Comunicación, Vecinos y Comunidad en General.</w:t>
            </w:r>
          </w:p>
          <w:p w14:paraId="19962500" w14:textId="77777777" w:rsidR="00017753" w:rsidRPr="00D4640A" w:rsidRDefault="00017753" w:rsidP="00017753">
            <w:pPr>
              <w:pStyle w:val="TableParagraph"/>
              <w:jc w:val="both"/>
              <w:rPr>
                <w:rFonts w:ascii="Arial" w:hAnsi="Arial" w:cs="Arial"/>
                <w:sz w:val="20"/>
                <w:szCs w:val="20"/>
              </w:rPr>
            </w:pPr>
          </w:p>
        </w:tc>
        <w:tc>
          <w:tcPr>
            <w:tcW w:w="3685" w:type="dxa"/>
            <w:shd w:val="clear" w:color="auto" w:fill="FFFFFF"/>
          </w:tcPr>
          <w:p w14:paraId="30162B5F" w14:textId="245CF82D" w:rsidR="00017753" w:rsidRPr="00D4640A" w:rsidRDefault="00D4640A" w:rsidP="00017753">
            <w:pPr>
              <w:pStyle w:val="TableParagraph"/>
              <w:spacing w:before="7"/>
              <w:jc w:val="both"/>
              <w:rPr>
                <w:rFonts w:ascii="Arial" w:hAnsi="Arial" w:cs="Arial"/>
                <w:sz w:val="18"/>
                <w:szCs w:val="18"/>
                <w:shd w:val="clear" w:color="auto" w:fill="FFFFFF"/>
              </w:rPr>
            </w:pPr>
            <w:r w:rsidRPr="00D4640A">
              <w:rPr>
                <w:rFonts w:ascii="Arial" w:hAnsi="Arial" w:cs="Arial"/>
                <w:sz w:val="18"/>
                <w:szCs w:val="18"/>
                <w:shd w:val="clear" w:color="auto" w:fill="FFFFFF"/>
              </w:rPr>
              <w:t>La implementación de la Ley 2213 del 13 de junio de 2022, que adoptó como legislación permanente las normas contenidas en el Decreto Ley 806 de 2020, (medidas  temporales para contrarrestar la pandemia del covid-19 durante las vigencias 2020 y 2021) impulsó aún más el uso de las tecnologías de la información y las comunicaciones en la prestación del servicio de justicia, sirviendo de acelerador para</w:t>
            </w:r>
            <w:r w:rsidR="00017753" w:rsidRPr="00D4640A">
              <w:rPr>
                <w:rFonts w:ascii="Arial" w:hAnsi="Arial" w:cs="Arial"/>
                <w:sz w:val="18"/>
                <w:szCs w:val="18"/>
                <w:shd w:val="clear" w:color="auto" w:fill="FFFFFF"/>
              </w:rPr>
              <w:t xml:space="preserve"> la modernización tecnológica y la transformación digital de la Rama Judicial,  las cuales a su vez, fortalecieron y mejoraron el servicio de la administración de justicia en el SRPA de Montería, a través del uso de la tecnología, la innovación tecnológica y la ciencia de datos a través de herramientas que cambiaron la manera de hacer nuestro trabajo, lo cual acercó el servicio de justicia al ciudadano, mejorando su confianza a través de procedimientos transparentes, facilitando el trabajo de los servidores, mejorando la productividad y disminuyendo los tiempos de atención y de gestión de los procesos.</w:t>
            </w:r>
          </w:p>
          <w:p w14:paraId="5D8AA218" w14:textId="77777777" w:rsidR="00017753" w:rsidRPr="00D4640A" w:rsidRDefault="00017753" w:rsidP="00017753">
            <w:pPr>
              <w:pStyle w:val="TableParagraph"/>
              <w:spacing w:before="7"/>
              <w:jc w:val="both"/>
              <w:rPr>
                <w:rFonts w:ascii="Arial" w:hAnsi="Arial" w:cs="Arial"/>
                <w:sz w:val="18"/>
                <w:szCs w:val="18"/>
                <w:shd w:val="clear" w:color="auto" w:fill="FFFFFF"/>
              </w:rPr>
            </w:pPr>
          </w:p>
          <w:p w14:paraId="2A79509B" w14:textId="4DDA7C8B" w:rsidR="00017753" w:rsidRPr="00D4640A" w:rsidRDefault="00017753" w:rsidP="00017753">
            <w:pPr>
              <w:pStyle w:val="TableParagraph"/>
              <w:spacing w:before="7"/>
              <w:jc w:val="both"/>
              <w:rPr>
                <w:rFonts w:ascii="Arial" w:hAnsi="Arial" w:cs="Arial"/>
                <w:sz w:val="18"/>
                <w:szCs w:val="18"/>
                <w:shd w:val="clear" w:color="auto" w:fill="FFFFFF"/>
              </w:rPr>
            </w:pPr>
            <w:r w:rsidRPr="00D4640A">
              <w:rPr>
                <w:rFonts w:ascii="Arial" w:hAnsi="Arial" w:cs="Arial"/>
                <w:sz w:val="18"/>
                <w:szCs w:val="18"/>
                <w:shd w:val="clear" w:color="auto" w:fill="FFFFFF"/>
              </w:rPr>
              <w:t>Retroalimentando los resultados, aportes y sugerencias de la encuesta de satisfacción 202</w:t>
            </w:r>
            <w:r w:rsidR="00ED0AE9" w:rsidRPr="00D4640A">
              <w:rPr>
                <w:rFonts w:ascii="Arial" w:hAnsi="Arial" w:cs="Arial"/>
                <w:sz w:val="18"/>
                <w:szCs w:val="18"/>
                <w:shd w:val="clear" w:color="auto" w:fill="FFFFFF"/>
              </w:rPr>
              <w:t>2</w:t>
            </w:r>
            <w:r w:rsidRPr="00D4640A">
              <w:rPr>
                <w:rFonts w:ascii="Arial" w:hAnsi="Arial" w:cs="Arial"/>
                <w:sz w:val="18"/>
                <w:szCs w:val="18"/>
                <w:shd w:val="clear" w:color="auto" w:fill="FFFFFF"/>
              </w:rPr>
              <w:t>, comentamos lo siguiente:</w:t>
            </w:r>
          </w:p>
          <w:p w14:paraId="0B1614A4" w14:textId="77777777" w:rsidR="00017753" w:rsidRPr="00D4640A" w:rsidRDefault="00017753" w:rsidP="00017753">
            <w:pPr>
              <w:pStyle w:val="TableParagraph"/>
              <w:spacing w:before="7"/>
              <w:jc w:val="both"/>
              <w:rPr>
                <w:rFonts w:ascii="Arial" w:hAnsi="Arial" w:cs="Arial"/>
                <w:sz w:val="18"/>
                <w:szCs w:val="18"/>
                <w:shd w:val="clear" w:color="auto" w:fill="FFFFFF"/>
              </w:rPr>
            </w:pPr>
          </w:p>
          <w:p w14:paraId="6922923F" w14:textId="77777777" w:rsidR="00017753" w:rsidRPr="00D4640A" w:rsidRDefault="00017753" w:rsidP="00017753">
            <w:pPr>
              <w:pStyle w:val="TableParagraph"/>
              <w:spacing w:before="7"/>
              <w:jc w:val="both"/>
              <w:rPr>
                <w:rFonts w:ascii="Arial" w:hAnsi="Arial" w:cs="Arial"/>
                <w:sz w:val="18"/>
                <w:szCs w:val="18"/>
              </w:rPr>
            </w:pPr>
            <w:r w:rsidRPr="00D4640A">
              <w:rPr>
                <w:rFonts w:ascii="Arial" w:hAnsi="Arial" w:cs="Arial"/>
                <w:sz w:val="18"/>
                <w:szCs w:val="18"/>
              </w:rPr>
              <w:t xml:space="preserve">A pesar de que los juzgados penales para adolescentes de Montería, notifican sus audiencias en estrados siempre que es posible y que todas sin excepción se notifican a través del Centro de Servicios mediante correos electrónicos, llamadas, mensaje  de WhatsApp y/o notificaciones físicas de ser necesaria y que el equipo de soporte técnico </w:t>
            </w:r>
            <w:r w:rsidRPr="00D4640A">
              <w:rPr>
                <w:rFonts w:ascii="Arial" w:hAnsi="Arial" w:cs="Arial"/>
                <w:sz w:val="18"/>
                <w:szCs w:val="18"/>
              </w:rPr>
              <w:lastRenderedPageBreak/>
              <w:t xml:space="preserve">del Centro de Servicios contacta a las partes e intervinientes, para prestarle el apoyo que requieren, se presentan fracasos en las audiencias programadas por diversas circunstancias, casi en su totalidad ajenas a la planeación y organización de los juzgados y del Centro de Servicios, sino que se deben a situaciones, inconvenientes y limitaciones que se le presentan a los servidores de otras entidades que hacen parte del SRPA, así como a los adolescentes procesados, representantes legales, víctimas y testigos.  </w:t>
            </w:r>
          </w:p>
          <w:p w14:paraId="6E515D57" w14:textId="77777777" w:rsidR="00017753" w:rsidRPr="00D4640A" w:rsidRDefault="00017753" w:rsidP="00017753">
            <w:pPr>
              <w:pStyle w:val="TableParagraph"/>
              <w:spacing w:before="7"/>
              <w:jc w:val="both"/>
              <w:rPr>
                <w:rFonts w:ascii="Arial" w:hAnsi="Arial" w:cs="Arial"/>
                <w:sz w:val="18"/>
                <w:szCs w:val="18"/>
              </w:rPr>
            </w:pPr>
          </w:p>
          <w:p w14:paraId="4276C65F" w14:textId="77777777" w:rsidR="00017753" w:rsidRPr="00D4640A" w:rsidRDefault="00017753" w:rsidP="00017753">
            <w:pPr>
              <w:pStyle w:val="TableParagraph"/>
              <w:spacing w:before="7"/>
              <w:jc w:val="both"/>
              <w:rPr>
                <w:rFonts w:ascii="Arial" w:hAnsi="Arial" w:cs="Arial"/>
                <w:sz w:val="18"/>
                <w:szCs w:val="18"/>
              </w:rPr>
            </w:pPr>
            <w:r w:rsidRPr="00D4640A">
              <w:rPr>
                <w:rFonts w:ascii="Arial" w:hAnsi="Arial" w:cs="Arial"/>
                <w:sz w:val="18"/>
                <w:szCs w:val="18"/>
              </w:rPr>
              <w:t>Pese a los esfuerzos realizados por parte de este sistema (Juzgados y Centro de Servicios), actualmente se siguen presentando inconvenientes en lo que atañe a la realización de algunas audiencias, esto por causas no atribuibles a los juzgados y el centro de servicios, sino a terceros que también intervienen en estas diligencias, como son, la Fiscalía, Defensoría, ICBF, entre otros, los cuales son entes externos y autónomos que ocasionalmente son quienes solicitan los aplazamientos por diferentes causas, frente a lo cual  los Juzgados y el Centro de Servicios, no tienen responsabilidad.</w:t>
            </w:r>
          </w:p>
          <w:p w14:paraId="61A4F66A" w14:textId="77777777" w:rsidR="00017753" w:rsidRPr="00D4640A" w:rsidRDefault="00017753" w:rsidP="00017753">
            <w:pPr>
              <w:pStyle w:val="TableParagraph"/>
              <w:spacing w:before="7"/>
              <w:jc w:val="both"/>
              <w:rPr>
                <w:rFonts w:ascii="Arial" w:hAnsi="Arial" w:cs="Arial"/>
                <w:sz w:val="18"/>
                <w:szCs w:val="18"/>
              </w:rPr>
            </w:pPr>
          </w:p>
          <w:p w14:paraId="108E1A6D" w14:textId="77777777" w:rsidR="00017753" w:rsidRPr="00D4640A" w:rsidRDefault="00017753" w:rsidP="00017753">
            <w:pPr>
              <w:pStyle w:val="TableParagraph"/>
              <w:spacing w:before="7"/>
              <w:jc w:val="both"/>
              <w:rPr>
                <w:rFonts w:ascii="Arial" w:hAnsi="Arial" w:cs="Arial"/>
                <w:sz w:val="18"/>
                <w:szCs w:val="18"/>
              </w:rPr>
            </w:pPr>
            <w:r w:rsidRPr="00D4640A">
              <w:rPr>
                <w:rFonts w:ascii="Arial" w:hAnsi="Arial" w:cs="Arial"/>
                <w:sz w:val="18"/>
                <w:szCs w:val="18"/>
              </w:rPr>
              <w:t xml:space="preserve">Vale aclarar que la función de notificación de las audiencias de los procesos penales se ejecuta en debida forma puesto que las partes son informadas de las fechas de celebración de dichas diligencias. Pero dado que en una audiencia participan múltiples actores, en muchas ocasiones estas no pueden realizarse por falta de participación de algunos de ellos, por </w:t>
            </w:r>
            <w:proofErr w:type="gramStart"/>
            <w:r w:rsidRPr="00D4640A">
              <w:rPr>
                <w:rFonts w:ascii="Arial" w:hAnsi="Arial" w:cs="Arial"/>
                <w:sz w:val="18"/>
                <w:szCs w:val="18"/>
              </w:rPr>
              <w:t>ejemplo</w:t>
            </w:r>
            <w:proofErr w:type="gramEnd"/>
            <w:r w:rsidRPr="00D4640A">
              <w:rPr>
                <w:rFonts w:ascii="Arial" w:hAnsi="Arial" w:cs="Arial"/>
                <w:sz w:val="18"/>
                <w:szCs w:val="18"/>
              </w:rPr>
              <w:t xml:space="preserve"> por inasistencia del infractor o de los testigos citados para un juicio oral, lo que nos indica que las audiencias no se celebran por culpa de los juzgados o del centro de servicios, sino que obedece a voluntad de terceros.</w:t>
            </w:r>
          </w:p>
          <w:p w14:paraId="369879E0" w14:textId="77777777" w:rsidR="00017753" w:rsidRPr="00D4640A" w:rsidRDefault="00017753" w:rsidP="00017753">
            <w:pPr>
              <w:pStyle w:val="TableParagraph"/>
              <w:spacing w:before="7"/>
              <w:jc w:val="both"/>
              <w:rPr>
                <w:rFonts w:ascii="Arial" w:hAnsi="Arial" w:cs="Arial"/>
                <w:sz w:val="18"/>
                <w:szCs w:val="18"/>
              </w:rPr>
            </w:pPr>
          </w:p>
          <w:p w14:paraId="12885BA6" w14:textId="77777777" w:rsidR="00017753" w:rsidRPr="00D4640A" w:rsidRDefault="00017753" w:rsidP="00017753">
            <w:pPr>
              <w:pStyle w:val="TableParagraph"/>
              <w:spacing w:before="7"/>
              <w:jc w:val="both"/>
              <w:rPr>
                <w:rFonts w:ascii="Arial" w:hAnsi="Arial" w:cs="Arial"/>
                <w:b/>
                <w:bCs/>
                <w:sz w:val="18"/>
                <w:szCs w:val="18"/>
              </w:rPr>
            </w:pPr>
          </w:p>
          <w:p w14:paraId="1430978B" w14:textId="77777777" w:rsidR="00017753" w:rsidRPr="00D4640A" w:rsidRDefault="00017753" w:rsidP="00017753">
            <w:pPr>
              <w:pStyle w:val="TableParagraph"/>
              <w:spacing w:before="7"/>
              <w:jc w:val="both"/>
              <w:rPr>
                <w:rFonts w:ascii="Arial" w:hAnsi="Arial" w:cs="Arial"/>
                <w:b/>
                <w:bCs/>
                <w:sz w:val="18"/>
                <w:szCs w:val="18"/>
              </w:rPr>
            </w:pPr>
          </w:p>
        </w:tc>
        <w:tc>
          <w:tcPr>
            <w:tcW w:w="2977" w:type="dxa"/>
            <w:shd w:val="clear" w:color="auto" w:fill="FFFFFF"/>
          </w:tcPr>
          <w:p w14:paraId="273277BB" w14:textId="40171F22" w:rsidR="00017753" w:rsidRPr="00D4640A" w:rsidRDefault="00017753" w:rsidP="00017753">
            <w:pPr>
              <w:pStyle w:val="TableParagraph"/>
              <w:spacing w:before="128" w:line="206" w:lineRule="exact"/>
              <w:ind w:left="189" w:right="145" w:hanging="25"/>
              <w:jc w:val="both"/>
              <w:rPr>
                <w:rFonts w:ascii="Arial" w:hAnsi="Arial" w:cs="Arial"/>
                <w:sz w:val="18"/>
                <w:szCs w:val="18"/>
              </w:rPr>
            </w:pPr>
            <w:r w:rsidRPr="00D4640A">
              <w:rPr>
                <w:rFonts w:ascii="Arial" w:hAnsi="Arial" w:cs="Arial"/>
                <w:sz w:val="18"/>
                <w:szCs w:val="18"/>
              </w:rPr>
              <w:lastRenderedPageBreak/>
              <w:t xml:space="preserve">Como podremos ver más adelante en los puntos 4, 5 y 6 del presente informe, </w:t>
            </w:r>
            <w:r w:rsidR="00D4640A" w:rsidRPr="00D4640A">
              <w:rPr>
                <w:rFonts w:ascii="Arial" w:hAnsi="Arial" w:cs="Arial"/>
                <w:sz w:val="18"/>
                <w:szCs w:val="18"/>
                <w:shd w:val="clear" w:color="auto" w:fill="FFFFFF"/>
              </w:rPr>
              <w:t xml:space="preserve"> la implementación de la Ley 2213 del 13 de junio de 2022, que adoptó como legislación permanente las normas contenidas en el Decreto Ley 806 de 2020, (medidas  temporales para contrarrestar la pandemia del covid-19 durante las vigencias 2020 y 2021) </w:t>
            </w:r>
            <w:r w:rsidRPr="00D4640A">
              <w:rPr>
                <w:rFonts w:ascii="Arial" w:hAnsi="Arial" w:cs="Arial"/>
                <w:sz w:val="18"/>
                <w:szCs w:val="18"/>
                <w:shd w:val="clear" w:color="auto" w:fill="FFFFFF"/>
              </w:rPr>
              <w:t xml:space="preserve"> en la sede judicial del SRPA de Montería y demás sedes a nivel nacional</w:t>
            </w:r>
            <w:r w:rsidRPr="00D4640A">
              <w:rPr>
                <w:rFonts w:ascii="Arial" w:hAnsi="Arial" w:cs="Arial"/>
                <w:bCs/>
                <w:sz w:val="18"/>
                <w:szCs w:val="18"/>
              </w:rPr>
              <w:t xml:space="preserve"> y la alineación de los pilares estratégicos del  </w:t>
            </w:r>
            <w:hyperlink r:id="rId15" w:history="1">
              <w:r w:rsidRPr="00D4640A">
                <w:rPr>
                  <w:rFonts w:ascii="Arial" w:hAnsi="Arial" w:cs="Arial"/>
                  <w:sz w:val="18"/>
                  <w:szCs w:val="18"/>
                  <w:shd w:val="clear" w:color="auto" w:fill="FFFFFF"/>
                </w:rPr>
                <w:t xml:space="preserve">Plan Sectorial de Desarrollo 2019-2022: Justicia Moderna con Transparencia y Equidad </w:t>
              </w:r>
            </w:hyperlink>
            <w:r w:rsidRPr="00D4640A">
              <w:rPr>
                <w:rFonts w:ascii="Arial" w:hAnsi="Arial" w:cs="Arial"/>
                <w:sz w:val="18"/>
                <w:szCs w:val="18"/>
                <w:shd w:val="clear" w:color="auto" w:fill="FFFFFF"/>
              </w:rPr>
              <w:t>con los objetivos del SIGCMA y nuestro Plan Acción SRPA de Montería 202</w:t>
            </w:r>
            <w:r w:rsidR="00D4640A" w:rsidRPr="00D4640A">
              <w:rPr>
                <w:rFonts w:ascii="Arial" w:hAnsi="Arial" w:cs="Arial"/>
                <w:sz w:val="18"/>
                <w:szCs w:val="18"/>
                <w:shd w:val="clear" w:color="auto" w:fill="FFFFFF"/>
              </w:rPr>
              <w:t>2</w:t>
            </w:r>
            <w:r w:rsidRPr="00D4640A">
              <w:rPr>
                <w:rFonts w:ascii="Arial" w:hAnsi="Arial" w:cs="Arial"/>
                <w:sz w:val="18"/>
                <w:szCs w:val="18"/>
                <w:shd w:val="clear" w:color="auto" w:fill="FFFFFF"/>
              </w:rPr>
              <w:t>, coadyuvaron al logro de los mismos, lo cual se manifiesta en los satisfactorios  indicadores de la vigencia 202</w:t>
            </w:r>
            <w:r w:rsidR="00D4640A" w:rsidRPr="00D4640A">
              <w:rPr>
                <w:rFonts w:ascii="Arial" w:hAnsi="Arial" w:cs="Arial"/>
                <w:sz w:val="18"/>
                <w:szCs w:val="18"/>
                <w:shd w:val="clear" w:color="auto" w:fill="FFFFFF"/>
              </w:rPr>
              <w:t>1</w:t>
            </w:r>
            <w:r w:rsidRPr="00D4640A">
              <w:rPr>
                <w:rFonts w:ascii="Arial" w:hAnsi="Arial" w:cs="Arial"/>
                <w:sz w:val="18"/>
                <w:szCs w:val="18"/>
                <w:shd w:val="clear" w:color="auto" w:fill="FFFFFF"/>
              </w:rPr>
              <w:t xml:space="preserve"> y aunque obviamente aún hay aspectos por mejorar, el incremento de la calidad, eficiencia y eficacia en los procesos y procedimientos del SRPA de Montería, se ve reflejado en la positiva percepción que tienen de nuestros servicios las partes interesadas internas y externas.</w:t>
            </w:r>
          </w:p>
        </w:tc>
      </w:tr>
    </w:tbl>
    <w:p w14:paraId="62780C18" w14:textId="66159B32" w:rsidR="000B16EC" w:rsidRPr="00D4640A" w:rsidRDefault="000B16EC" w:rsidP="000B16EC">
      <w:pPr>
        <w:jc w:val="both"/>
        <w:rPr>
          <w:rFonts w:ascii="Arial" w:hAnsi="Arial" w:cs="Arial"/>
          <w:lang w:val="es-ES"/>
        </w:rPr>
      </w:pPr>
    </w:p>
    <w:p w14:paraId="65EFCD84" w14:textId="77777777" w:rsidR="000B16EC" w:rsidRPr="00D4640A" w:rsidRDefault="000B16EC" w:rsidP="000B16EC">
      <w:pPr>
        <w:jc w:val="both"/>
        <w:rPr>
          <w:rFonts w:ascii="Arial" w:hAnsi="Arial" w:cs="Arial"/>
          <w:lang w:val="es-ES"/>
        </w:rPr>
      </w:pPr>
    </w:p>
    <w:p w14:paraId="1D9EB5D5" w14:textId="5DF39F08" w:rsidR="002E3317" w:rsidRPr="00D4640A"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628EC5E" w14:textId="4B00B2A8"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74D2AF12" w14:textId="51932FC9"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169D21BE" w14:textId="252422D5"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765910AE" w14:textId="51E1D21B"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F46290D" w14:textId="21A1D05C"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7C31DD5" w14:textId="735C47FF"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3642F6C0" w14:textId="4200F9FE"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3A8361BC" w14:textId="5D4948AE"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F761DD1" w14:textId="5162B643"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2F7124A" w14:textId="6B857493"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79D6277B" w14:textId="27B59218"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7BB278A8" w14:textId="08CBD25A"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0E5169FD" w14:textId="645BD797"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326A9D0A" w14:textId="3F1752AA"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7CCB08EA" w14:textId="1421EBF3"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74659554" w14:textId="781E9F5D"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49D4A9B2" w14:textId="7E7EF5B1"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7A473F2" w14:textId="2B00F371"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E87F870" w14:textId="2152B7FB"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7D68E31C" w14:textId="3BDD9B97"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3FA6B16B" w14:textId="78F12D3C"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7614F0E" w14:textId="4B22BA74"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0E57E356" w14:textId="44723935" w:rsidR="00506397" w:rsidRPr="00D4640A"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D0984A9" w14:textId="21334281"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468B131F" w14:textId="6069784F"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493945B1" w14:textId="35336CB8"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10DEAB62" w14:textId="49618E97"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3EA81557" w14:textId="51478651"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3FF8B7DA" w14:textId="43B20BA6"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075B6E6" w14:textId="5EF655FE"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B4DD335" w14:textId="63AC5B3D"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6351BD5" w14:textId="1E79B111"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3D8AA83A" w14:textId="0B6484C0"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A457EC3" w14:textId="471CBD7B"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349DEBD4" w14:textId="296CFD2F"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539AD65" w14:textId="20BDD3CF"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D73770E" w14:textId="41AB192C"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BF17297" w14:textId="58C6013E"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3F2A8110" w14:textId="5CA61EF9"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BFF2054" w14:textId="3588299B"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43B0F926" w14:textId="7752F879"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451339B6" w14:textId="0D99C96C"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FD0E097" w14:textId="6B44EF13"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4E948D29" w14:textId="33F82F0B"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33187F8" w14:textId="2E3A202B"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06F0DAC1" w14:textId="6104DC61"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12874CE8" w14:textId="77777777" w:rsidR="00017753" w:rsidRDefault="00017753"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458078C9" w14:textId="77777777" w:rsidR="00506397" w:rsidRPr="00B47FDC" w:rsidRDefault="0050639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0B3BA090" w:rsidR="000E4C9E" w:rsidRPr="00B47FDC"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B47FDC">
        <w:rPr>
          <w:rFonts w:ascii="Arial" w:hAnsi="Arial" w:cs="Arial"/>
        </w:rPr>
        <w:lastRenderedPageBreak/>
        <w:t>AN</w:t>
      </w:r>
      <w:r w:rsidR="009F28A2">
        <w:rPr>
          <w:rFonts w:ascii="Arial" w:hAnsi="Arial" w:cs="Arial"/>
        </w:rPr>
        <w:t>Á</w:t>
      </w:r>
      <w:r w:rsidRPr="00B47FDC">
        <w:rPr>
          <w:rFonts w:ascii="Arial" w:hAnsi="Arial" w:cs="Arial"/>
        </w:rPr>
        <w:t>LISIS Y ESTADO DE LAS PQR</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7B6254"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sz w:val="18"/>
                <w:szCs w:val="18"/>
                <w:lang w:val="pt-PT"/>
              </w:rPr>
              <w:t>ANÁLISIS</w:t>
            </w:r>
          </w:p>
          <w:p w14:paraId="026ECC33" w14:textId="77777777" w:rsidR="007359F0"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color w:val="808080"/>
                <w:sz w:val="16"/>
                <w:szCs w:val="18"/>
                <w:lang w:val="pt-PT"/>
              </w:rPr>
              <w:t>(Analizar tendencia período vs. período)</w:t>
            </w:r>
          </w:p>
        </w:tc>
      </w:tr>
      <w:tr w:rsidR="007359F0" w:rsidRPr="00F8078C" w14:paraId="79965069" w14:textId="77777777" w:rsidTr="000B16EC">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6106D16E" w14:textId="77777777" w:rsidR="007359F0" w:rsidRPr="00294FCB" w:rsidRDefault="007359F0" w:rsidP="0035017D">
            <w:pPr>
              <w:tabs>
                <w:tab w:val="center" w:pos="4536"/>
              </w:tabs>
              <w:jc w:val="both"/>
              <w:rPr>
                <w:rFonts w:ascii="Arial" w:eastAsia="Calibri" w:hAnsi="Arial" w:cs="Arial"/>
                <w:b/>
                <w:bCs/>
                <w:sz w:val="18"/>
                <w:szCs w:val="18"/>
              </w:rPr>
            </w:pPr>
            <w:r w:rsidRPr="00294FCB">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D9D60C5" w14:textId="77777777" w:rsidR="007359F0" w:rsidRPr="00294FCB" w:rsidRDefault="007359F0" w:rsidP="00256FB3">
            <w:pPr>
              <w:tabs>
                <w:tab w:val="center" w:pos="4536"/>
              </w:tabs>
              <w:jc w:val="center"/>
              <w:rPr>
                <w:rFonts w:ascii="Arial" w:hAnsi="Arial" w:cs="Arial"/>
                <w:sz w:val="18"/>
                <w:szCs w:val="18"/>
              </w:rPr>
            </w:pPr>
          </w:p>
        </w:tc>
      </w:tr>
      <w:tr w:rsidR="000B16EC" w:rsidRPr="00F8078C" w14:paraId="1A12F3D6" w14:textId="77777777" w:rsidTr="001E3D0D">
        <w:trPr>
          <w:trHeight w:val="20"/>
          <w:jc w:val="center"/>
        </w:trPr>
        <w:tc>
          <w:tcPr>
            <w:tcW w:w="989" w:type="pct"/>
            <w:tcBorders>
              <w:top w:val="single" w:sz="4" w:space="0" w:color="000000"/>
              <w:left w:val="single" w:sz="4" w:space="0" w:color="000000"/>
              <w:bottom w:val="single" w:sz="4" w:space="0" w:color="auto"/>
              <w:right w:val="single" w:sz="4" w:space="0" w:color="auto"/>
            </w:tcBorders>
          </w:tcPr>
          <w:p w14:paraId="5B238AE8" w14:textId="77777777" w:rsidR="000B16EC" w:rsidRPr="00294FCB" w:rsidRDefault="000B16EC" w:rsidP="000B16EC">
            <w:pPr>
              <w:rPr>
                <w:rFonts w:ascii="Arial" w:hAnsi="Arial" w:cs="Arial"/>
                <w:sz w:val="20"/>
              </w:rPr>
            </w:pPr>
            <w:r w:rsidRPr="00294FCB">
              <w:rPr>
                <w:rFonts w:ascii="Arial" w:hAnsi="Arial" w:cs="Arial"/>
                <w:sz w:val="20"/>
              </w:rPr>
              <w:t xml:space="preserve">Gestión de Procesos </w:t>
            </w:r>
            <w:proofErr w:type="spellStart"/>
            <w:r w:rsidRPr="00294FCB">
              <w:rPr>
                <w:rFonts w:ascii="Arial" w:hAnsi="Arial" w:cs="Arial"/>
                <w:sz w:val="20"/>
              </w:rPr>
              <w:t>Constituciona</w:t>
            </w:r>
            <w:proofErr w:type="spellEnd"/>
            <w:r w:rsidRPr="00294FCB">
              <w:rPr>
                <w:rFonts w:ascii="Arial" w:hAnsi="Arial" w:cs="Arial"/>
                <w:sz w:val="20"/>
              </w:rPr>
              <w:t>-</w:t>
            </w:r>
          </w:p>
          <w:p w14:paraId="1697CD19" w14:textId="7D94C942" w:rsidR="000B16EC" w:rsidRPr="00294FCB" w:rsidRDefault="000B16EC" w:rsidP="000B16EC">
            <w:pPr>
              <w:tabs>
                <w:tab w:val="center" w:pos="4536"/>
              </w:tabs>
              <w:jc w:val="center"/>
              <w:rPr>
                <w:rFonts w:ascii="Arial" w:eastAsia="Calibri" w:hAnsi="Arial" w:cs="Arial"/>
                <w:sz w:val="18"/>
                <w:szCs w:val="18"/>
              </w:rPr>
            </w:pPr>
            <w:r w:rsidRPr="00294FCB">
              <w:rPr>
                <w:rFonts w:ascii="Arial" w:hAnsi="Arial" w:cs="Arial"/>
                <w:sz w:val="20"/>
              </w:rPr>
              <w:t>les</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4125BEE0" w:rsidR="000B16EC" w:rsidRPr="00294FCB" w:rsidRDefault="000B16EC" w:rsidP="000B16EC">
            <w:pPr>
              <w:tabs>
                <w:tab w:val="center" w:pos="4536"/>
              </w:tabs>
              <w:jc w:val="center"/>
              <w:rPr>
                <w:rFonts w:ascii="Arial" w:eastAsia="Calibri" w:hAnsi="Arial" w:cs="Arial"/>
                <w:sz w:val="18"/>
                <w:szCs w:val="18"/>
              </w:rPr>
            </w:pPr>
            <w:r w:rsidRPr="00294FCB">
              <w:rPr>
                <w:rFonts w:ascii="Arial" w:hAnsi="Arial" w:cs="Arial"/>
                <w:b/>
                <w:bCs/>
                <w:sz w:val="20"/>
              </w:rPr>
              <w:t>261</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24184407" w:rsidR="000B16EC" w:rsidRPr="00294FCB" w:rsidRDefault="000B16EC" w:rsidP="000B16EC">
            <w:pPr>
              <w:tabs>
                <w:tab w:val="center" w:pos="4536"/>
              </w:tabs>
              <w:jc w:val="center"/>
              <w:rPr>
                <w:rFonts w:ascii="Arial" w:eastAsia="Calibri" w:hAnsi="Arial" w:cs="Arial"/>
                <w:sz w:val="18"/>
                <w:szCs w:val="18"/>
              </w:rPr>
            </w:pPr>
            <w:r w:rsidRPr="00294FCB">
              <w:rPr>
                <w:rFonts w:ascii="Arial" w:hAnsi="Arial" w:cs="Arial"/>
                <w:b/>
                <w:bCs/>
                <w:sz w:val="20"/>
              </w:rPr>
              <w:t>261</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18E1D" w:rsidR="000B16EC" w:rsidRPr="00294FCB" w:rsidRDefault="000B16EC" w:rsidP="000B16EC">
            <w:pPr>
              <w:tabs>
                <w:tab w:val="center" w:pos="4536"/>
              </w:tabs>
              <w:jc w:val="center"/>
              <w:rPr>
                <w:rFonts w:ascii="Arial" w:eastAsia="Calibri" w:hAnsi="Arial" w:cs="Arial"/>
                <w:sz w:val="18"/>
                <w:szCs w:val="18"/>
              </w:rPr>
            </w:pPr>
            <w:r w:rsidRPr="00294FCB">
              <w:rPr>
                <w:rFonts w:ascii="Arial" w:hAnsi="Arial" w:cs="Arial"/>
                <w:b/>
                <w:bCs/>
                <w:sz w:val="20"/>
              </w:rPr>
              <w:t>0</w:t>
            </w:r>
          </w:p>
        </w:tc>
        <w:tc>
          <w:tcPr>
            <w:tcW w:w="1691" w:type="pct"/>
            <w:tcBorders>
              <w:top w:val="single" w:sz="4" w:space="0" w:color="000000"/>
              <w:left w:val="single" w:sz="4" w:space="0" w:color="auto"/>
              <w:bottom w:val="single" w:sz="4" w:space="0" w:color="auto"/>
              <w:right w:val="single" w:sz="4" w:space="0" w:color="000000"/>
            </w:tcBorders>
          </w:tcPr>
          <w:p w14:paraId="7AAEAC3F" w14:textId="12BE4369" w:rsidR="000B16EC" w:rsidRPr="00294FCB" w:rsidRDefault="000B16EC" w:rsidP="000B16EC">
            <w:pPr>
              <w:tabs>
                <w:tab w:val="center" w:pos="4536"/>
              </w:tabs>
              <w:jc w:val="both"/>
              <w:rPr>
                <w:rFonts w:ascii="Arial" w:eastAsia="Calibri" w:hAnsi="Arial" w:cs="Arial"/>
                <w:sz w:val="14"/>
                <w:szCs w:val="14"/>
              </w:rPr>
            </w:pPr>
            <w:r w:rsidRPr="00294FCB">
              <w:rPr>
                <w:rFonts w:ascii="Arial" w:hAnsi="Arial" w:cs="Arial"/>
                <w:sz w:val="14"/>
                <w:szCs w:val="14"/>
              </w:rPr>
              <w:t>En la vigencia 2022 se registraron un total de 261 peticiones relacionadas con el Proceso Gestión de Acciones Constitucionales las cuales fueron contestadas en oportunamente en un 100%, en el año 2021 se recibieron y contestaron 336 peticiones, lo cual representa una disminución del 22%</w:t>
            </w:r>
          </w:p>
        </w:tc>
      </w:tr>
      <w:tr w:rsidR="000B16EC" w:rsidRPr="00F8078C" w14:paraId="1F13ABC4" w14:textId="77777777" w:rsidTr="001E3D0D">
        <w:trPr>
          <w:trHeight w:val="20"/>
          <w:jc w:val="center"/>
        </w:trPr>
        <w:tc>
          <w:tcPr>
            <w:tcW w:w="989" w:type="pct"/>
            <w:tcBorders>
              <w:top w:val="single" w:sz="4" w:space="0" w:color="000000"/>
              <w:left w:val="single" w:sz="4" w:space="0" w:color="000000"/>
              <w:bottom w:val="single" w:sz="4" w:space="0" w:color="auto"/>
              <w:right w:val="single" w:sz="4" w:space="0" w:color="auto"/>
            </w:tcBorders>
          </w:tcPr>
          <w:p w14:paraId="4D51FCCD" w14:textId="282CBD8E" w:rsidR="000B16EC" w:rsidRPr="00294FCB" w:rsidRDefault="000B16EC" w:rsidP="000B16EC">
            <w:pPr>
              <w:tabs>
                <w:tab w:val="center" w:pos="4536"/>
              </w:tabs>
              <w:jc w:val="center"/>
              <w:rPr>
                <w:rFonts w:ascii="Arial" w:hAnsi="Arial" w:cs="Arial"/>
                <w:sz w:val="18"/>
                <w:szCs w:val="18"/>
              </w:rPr>
            </w:pPr>
            <w:r w:rsidRPr="00294FCB">
              <w:rPr>
                <w:rFonts w:ascii="Arial" w:hAnsi="Arial" w:cs="Arial"/>
                <w:sz w:val="20"/>
              </w:rPr>
              <w:t>Gestión de Procesos Penales para Adolescentes</w:t>
            </w:r>
          </w:p>
        </w:tc>
        <w:tc>
          <w:tcPr>
            <w:tcW w:w="598" w:type="pct"/>
            <w:tcBorders>
              <w:top w:val="single" w:sz="4" w:space="0" w:color="000000"/>
              <w:left w:val="single" w:sz="4" w:space="0" w:color="000000"/>
              <w:bottom w:val="single" w:sz="4" w:space="0" w:color="auto"/>
              <w:right w:val="single" w:sz="4" w:space="0" w:color="auto"/>
            </w:tcBorders>
            <w:vAlign w:val="center"/>
          </w:tcPr>
          <w:p w14:paraId="5D5C1DA3" w14:textId="5770C315" w:rsidR="000B16EC" w:rsidRPr="00294FCB" w:rsidRDefault="000B16EC" w:rsidP="000B16EC">
            <w:pPr>
              <w:tabs>
                <w:tab w:val="center" w:pos="4536"/>
              </w:tabs>
              <w:jc w:val="center"/>
              <w:rPr>
                <w:rFonts w:ascii="Arial" w:eastAsia="Calibri" w:hAnsi="Arial" w:cs="Arial"/>
                <w:sz w:val="18"/>
                <w:szCs w:val="18"/>
              </w:rPr>
            </w:pPr>
            <w:r w:rsidRPr="00294FCB">
              <w:rPr>
                <w:rFonts w:ascii="Arial" w:hAnsi="Arial" w:cs="Arial"/>
                <w:b/>
                <w:bCs/>
                <w:sz w:val="20"/>
              </w:rPr>
              <w:t>2</w:t>
            </w:r>
          </w:p>
        </w:tc>
        <w:tc>
          <w:tcPr>
            <w:tcW w:w="1049" w:type="pct"/>
            <w:tcBorders>
              <w:top w:val="single" w:sz="4" w:space="0" w:color="000000"/>
              <w:left w:val="single" w:sz="4" w:space="0" w:color="000000"/>
              <w:bottom w:val="single" w:sz="4" w:space="0" w:color="auto"/>
              <w:right w:val="single" w:sz="4" w:space="0" w:color="auto"/>
            </w:tcBorders>
            <w:vAlign w:val="center"/>
          </w:tcPr>
          <w:p w14:paraId="31E9D5E6" w14:textId="1BF8D5F2" w:rsidR="000B16EC" w:rsidRPr="00294FCB" w:rsidRDefault="000B16EC" w:rsidP="000B16EC">
            <w:pPr>
              <w:tabs>
                <w:tab w:val="center" w:pos="4536"/>
              </w:tabs>
              <w:jc w:val="center"/>
              <w:rPr>
                <w:rFonts w:ascii="Arial" w:eastAsia="Calibri" w:hAnsi="Arial" w:cs="Arial"/>
                <w:sz w:val="18"/>
                <w:szCs w:val="18"/>
              </w:rPr>
            </w:pPr>
            <w:r w:rsidRPr="00294FCB">
              <w:rPr>
                <w:rFonts w:ascii="Arial" w:hAnsi="Arial" w:cs="Arial"/>
                <w:b/>
                <w:bCs/>
                <w:sz w:val="20"/>
              </w:rPr>
              <w:t>2</w:t>
            </w:r>
          </w:p>
        </w:tc>
        <w:tc>
          <w:tcPr>
            <w:tcW w:w="673" w:type="pct"/>
            <w:tcBorders>
              <w:top w:val="single" w:sz="4" w:space="0" w:color="000000"/>
              <w:left w:val="single" w:sz="4" w:space="0" w:color="auto"/>
              <w:bottom w:val="single" w:sz="4" w:space="0" w:color="auto"/>
              <w:right w:val="single" w:sz="4" w:space="0" w:color="auto"/>
            </w:tcBorders>
            <w:vAlign w:val="center"/>
          </w:tcPr>
          <w:p w14:paraId="72BFB0AB" w14:textId="34346C2C" w:rsidR="000B16EC" w:rsidRPr="00294FCB" w:rsidRDefault="000B16EC" w:rsidP="000B16EC">
            <w:pPr>
              <w:tabs>
                <w:tab w:val="center" w:pos="4536"/>
              </w:tabs>
              <w:jc w:val="center"/>
              <w:rPr>
                <w:rFonts w:ascii="Arial" w:eastAsia="Calibri" w:hAnsi="Arial" w:cs="Arial"/>
                <w:sz w:val="18"/>
                <w:szCs w:val="18"/>
              </w:rPr>
            </w:pPr>
            <w:r w:rsidRPr="00294FCB">
              <w:rPr>
                <w:rFonts w:ascii="Arial" w:hAnsi="Arial" w:cs="Arial"/>
                <w:b/>
                <w:bCs/>
                <w:sz w:val="20"/>
              </w:rPr>
              <w:t>0</w:t>
            </w:r>
          </w:p>
        </w:tc>
        <w:tc>
          <w:tcPr>
            <w:tcW w:w="1691" w:type="pct"/>
            <w:tcBorders>
              <w:top w:val="single" w:sz="4" w:space="0" w:color="000000"/>
              <w:left w:val="single" w:sz="4" w:space="0" w:color="auto"/>
              <w:bottom w:val="single" w:sz="4" w:space="0" w:color="auto"/>
              <w:right w:val="single" w:sz="4" w:space="0" w:color="000000"/>
            </w:tcBorders>
          </w:tcPr>
          <w:p w14:paraId="3EE98157" w14:textId="5A26A3DB" w:rsidR="000B16EC" w:rsidRPr="00294FCB" w:rsidRDefault="000B16EC" w:rsidP="000B16EC">
            <w:pPr>
              <w:tabs>
                <w:tab w:val="center" w:pos="4536"/>
              </w:tabs>
              <w:jc w:val="both"/>
              <w:rPr>
                <w:rFonts w:ascii="Arial" w:eastAsia="Calibri" w:hAnsi="Arial" w:cs="Arial"/>
                <w:sz w:val="14"/>
                <w:szCs w:val="14"/>
              </w:rPr>
            </w:pPr>
            <w:r w:rsidRPr="00294FCB">
              <w:rPr>
                <w:rFonts w:ascii="Arial" w:hAnsi="Arial" w:cs="Arial"/>
                <w:sz w:val="14"/>
                <w:szCs w:val="14"/>
              </w:rPr>
              <w:t>En la vigencia 2022 se registraron un total de 2 peticiones relacionadas con el Proceso Gestión de Procesos Penales para Adolescentes las cuales fueron contestadas en oportunamente en un 100%, en el año 2021 se recibieron y contestaron 2 peticiones lo cual representa que no hubo incremento ni disminución.</w:t>
            </w:r>
          </w:p>
        </w:tc>
      </w:tr>
      <w:tr w:rsidR="007359F0" w:rsidRPr="00F8078C"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294FCB" w:rsidRDefault="007359F0" w:rsidP="0035017D">
            <w:pPr>
              <w:tabs>
                <w:tab w:val="center" w:pos="4536"/>
              </w:tabs>
              <w:rPr>
                <w:rFonts w:ascii="Arial" w:eastAsia="Calibri" w:hAnsi="Arial" w:cs="Arial"/>
                <w:b/>
                <w:sz w:val="18"/>
                <w:szCs w:val="18"/>
              </w:rPr>
            </w:pPr>
            <w:r w:rsidRPr="00294FCB">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54A38A75" w:rsidR="007359F0" w:rsidRPr="00294FCB" w:rsidRDefault="000B16EC" w:rsidP="0007056E">
            <w:pPr>
              <w:tabs>
                <w:tab w:val="center" w:pos="4536"/>
              </w:tabs>
              <w:jc w:val="center"/>
              <w:rPr>
                <w:rFonts w:ascii="Arial" w:eastAsia="Calibri" w:hAnsi="Arial" w:cs="Arial"/>
                <w:b/>
                <w:bCs/>
                <w:sz w:val="20"/>
              </w:rPr>
            </w:pPr>
            <w:r w:rsidRPr="00294FCB">
              <w:rPr>
                <w:rFonts w:ascii="Arial" w:eastAsia="Calibri" w:hAnsi="Arial" w:cs="Arial"/>
                <w:b/>
                <w:bCs/>
                <w:sz w:val="20"/>
              </w:rPr>
              <w:t>263</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2A8934F8" w:rsidR="007359F0" w:rsidRPr="00294FCB" w:rsidRDefault="000B16EC" w:rsidP="0007056E">
            <w:pPr>
              <w:tabs>
                <w:tab w:val="center" w:pos="4536"/>
              </w:tabs>
              <w:jc w:val="center"/>
              <w:rPr>
                <w:rFonts w:ascii="Arial" w:eastAsia="Calibri" w:hAnsi="Arial" w:cs="Arial"/>
                <w:b/>
                <w:bCs/>
                <w:sz w:val="20"/>
              </w:rPr>
            </w:pPr>
            <w:r w:rsidRPr="00294FCB">
              <w:rPr>
                <w:rFonts w:ascii="Arial" w:eastAsia="Calibri" w:hAnsi="Arial" w:cs="Arial"/>
                <w:b/>
                <w:bCs/>
                <w:sz w:val="20"/>
              </w:rPr>
              <w:t>263</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294FCB" w:rsidRDefault="0007056E" w:rsidP="0007056E">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294FCB" w:rsidRDefault="007359F0" w:rsidP="0007056E">
            <w:pPr>
              <w:tabs>
                <w:tab w:val="center" w:pos="4536"/>
              </w:tabs>
              <w:jc w:val="center"/>
              <w:rPr>
                <w:rFonts w:ascii="Arial" w:eastAsia="Calibri" w:hAnsi="Arial" w:cs="Arial"/>
                <w:sz w:val="18"/>
                <w:szCs w:val="18"/>
              </w:rPr>
            </w:pPr>
          </w:p>
        </w:tc>
      </w:tr>
      <w:tr w:rsidR="007359F0" w:rsidRPr="00F8078C" w14:paraId="7A0189A3" w14:textId="77777777" w:rsidTr="000B16EC">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6DBF4486" w14:textId="77777777" w:rsidR="007359F0" w:rsidRPr="00294FCB" w:rsidRDefault="007359F0" w:rsidP="0035017D">
            <w:pPr>
              <w:tabs>
                <w:tab w:val="center" w:pos="4536"/>
              </w:tabs>
              <w:rPr>
                <w:rFonts w:ascii="Arial" w:eastAsia="Calibri" w:hAnsi="Arial" w:cs="Arial"/>
                <w:b/>
                <w:bCs/>
                <w:sz w:val="18"/>
                <w:szCs w:val="18"/>
              </w:rPr>
            </w:pPr>
            <w:r w:rsidRPr="00294FCB">
              <w:rPr>
                <w:rFonts w:ascii="Arial" w:eastAsia="Calibri" w:hAnsi="Arial"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DB4BE9E" w14:textId="77777777" w:rsidR="007359F0" w:rsidRPr="00294FCB" w:rsidRDefault="007359F0" w:rsidP="00256FB3">
            <w:pPr>
              <w:tabs>
                <w:tab w:val="center" w:pos="4536"/>
              </w:tabs>
              <w:jc w:val="center"/>
              <w:rPr>
                <w:rFonts w:ascii="Arial" w:eastAsia="Calibri" w:hAnsi="Arial" w:cs="Arial"/>
                <w:sz w:val="18"/>
                <w:szCs w:val="18"/>
              </w:rPr>
            </w:pPr>
          </w:p>
        </w:tc>
      </w:tr>
      <w:tr w:rsidR="007359F0" w:rsidRPr="00F8078C"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0F282FB4" w:rsidR="007359F0" w:rsidRPr="00294FCB" w:rsidRDefault="000B16EC" w:rsidP="000B16EC">
            <w:pPr>
              <w:tabs>
                <w:tab w:val="center" w:pos="4536"/>
              </w:tabs>
              <w:jc w:val="both"/>
              <w:rPr>
                <w:rFonts w:ascii="Arial" w:eastAsia="Calibri" w:hAnsi="Arial" w:cs="Arial"/>
                <w:sz w:val="18"/>
                <w:szCs w:val="18"/>
              </w:rPr>
            </w:pPr>
            <w:r w:rsidRPr="00294FCB">
              <w:rPr>
                <w:rFonts w:ascii="Arial" w:hAnsi="Arial" w:cs="Arial"/>
                <w:sz w:val="18"/>
                <w:szCs w:val="18"/>
              </w:rPr>
              <w:t>Procesos específicos de su mapa de procesos)</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294FCB" w:rsidRDefault="005371DA"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294FCB" w:rsidRDefault="005371DA"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294FCB" w:rsidRDefault="005371DA"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77777777" w:rsidR="007359F0" w:rsidRPr="00294FCB" w:rsidRDefault="005371DA"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El proceso no fue objeto de queja</w:t>
            </w:r>
          </w:p>
        </w:tc>
      </w:tr>
      <w:tr w:rsidR="00A51C28" w:rsidRPr="00F8078C"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294FCB" w:rsidRDefault="00A51C28" w:rsidP="00A51C28">
            <w:pPr>
              <w:tabs>
                <w:tab w:val="center" w:pos="4536"/>
              </w:tabs>
              <w:rPr>
                <w:rFonts w:ascii="Arial" w:eastAsia="Calibri" w:hAnsi="Arial" w:cs="Arial"/>
                <w:b/>
                <w:sz w:val="18"/>
                <w:szCs w:val="18"/>
              </w:rPr>
            </w:pPr>
            <w:r w:rsidRPr="00294FCB">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294FCB" w:rsidRDefault="00A51C28" w:rsidP="00A51C28">
            <w:pPr>
              <w:tabs>
                <w:tab w:val="center" w:pos="4536"/>
              </w:tabs>
              <w:jc w:val="center"/>
              <w:rPr>
                <w:rFonts w:ascii="Arial" w:eastAsia="Calibri" w:hAnsi="Arial" w:cs="Arial"/>
                <w:sz w:val="18"/>
                <w:szCs w:val="18"/>
              </w:rPr>
            </w:pPr>
          </w:p>
        </w:tc>
      </w:tr>
      <w:tr w:rsidR="007359F0" w:rsidRPr="00F8078C" w14:paraId="0AE0FD5D" w14:textId="77777777" w:rsidTr="000B16EC">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D8EB5F4" w14:textId="77777777" w:rsidR="007359F0" w:rsidRPr="00294FCB" w:rsidRDefault="007359F0" w:rsidP="0035017D">
            <w:pPr>
              <w:tabs>
                <w:tab w:val="center" w:pos="4536"/>
              </w:tabs>
              <w:rPr>
                <w:rFonts w:ascii="Arial" w:eastAsia="Calibri" w:hAnsi="Arial" w:cs="Arial"/>
                <w:sz w:val="18"/>
                <w:szCs w:val="18"/>
              </w:rPr>
            </w:pPr>
            <w:r w:rsidRPr="00294FCB">
              <w:rPr>
                <w:rFonts w:ascii="Arial" w:eastAsia="Calibri" w:hAnsi="Arial"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E71A19" w14:textId="77777777" w:rsidR="007359F0" w:rsidRPr="00294FCB" w:rsidRDefault="007359F0" w:rsidP="00256FB3">
            <w:pPr>
              <w:tabs>
                <w:tab w:val="center" w:pos="4536"/>
              </w:tabs>
              <w:jc w:val="center"/>
              <w:rPr>
                <w:rFonts w:ascii="Arial" w:eastAsia="Calibri" w:hAnsi="Arial" w:cs="Arial"/>
                <w:sz w:val="18"/>
                <w:szCs w:val="18"/>
              </w:rPr>
            </w:pPr>
          </w:p>
        </w:tc>
      </w:tr>
      <w:tr w:rsidR="007359F0" w:rsidRPr="00F8078C"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4D32DEE1" w:rsidR="007359F0" w:rsidRPr="00294FCB" w:rsidRDefault="000B16EC" w:rsidP="000B16EC">
            <w:pPr>
              <w:tabs>
                <w:tab w:val="center" w:pos="4536"/>
              </w:tabs>
              <w:jc w:val="both"/>
              <w:rPr>
                <w:rFonts w:ascii="Arial" w:eastAsia="Calibri" w:hAnsi="Arial" w:cs="Arial"/>
                <w:sz w:val="18"/>
                <w:szCs w:val="18"/>
              </w:rPr>
            </w:pPr>
            <w:r w:rsidRPr="00294FCB">
              <w:rPr>
                <w:rFonts w:ascii="Arial" w:hAnsi="Arial" w:cs="Arial"/>
                <w:sz w:val="18"/>
                <w:szCs w:val="18"/>
              </w:rPr>
              <w:t>Procesos específicos de su mapa de procesos)</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294FCB" w:rsidRDefault="00A51C28"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294FCB" w:rsidRDefault="00A51C28"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294FCB" w:rsidRDefault="00A51C28"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77777777" w:rsidR="007359F0" w:rsidRPr="00294FCB" w:rsidRDefault="00A51C28"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El proceso no fue objeto de reclamo</w:t>
            </w:r>
          </w:p>
        </w:tc>
      </w:tr>
      <w:tr w:rsidR="00A51C28" w:rsidRPr="00F8078C"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294FCB" w:rsidRDefault="00A51C28" w:rsidP="00A51C28">
            <w:pPr>
              <w:tabs>
                <w:tab w:val="center" w:pos="4536"/>
              </w:tabs>
              <w:rPr>
                <w:rFonts w:ascii="Arial" w:eastAsia="Calibri" w:hAnsi="Arial" w:cs="Arial"/>
                <w:b/>
                <w:sz w:val="18"/>
                <w:szCs w:val="18"/>
              </w:rPr>
            </w:pPr>
            <w:r w:rsidRPr="00294FCB">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294FCB" w:rsidRDefault="00A51C28" w:rsidP="00A51C28">
            <w:pPr>
              <w:tabs>
                <w:tab w:val="center" w:pos="4536"/>
              </w:tabs>
              <w:jc w:val="center"/>
              <w:rPr>
                <w:rFonts w:ascii="Arial" w:eastAsia="Calibri" w:hAnsi="Arial" w:cs="Arial"/>
                <w:sz w:val="18"/>
                <w:szCs w:val="18"/>
              </w:rPr>
            </w:pPr>
          </w:p>
        </w:tc>
      </w:tr>
      <w:tr w:rsidR="007359F0" w:rsidRPr="00F8078C" w14:paraId="2D54361A" w14:textId="77777777" w:rsidTr="000B16EC">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63C4B5A" w14:textId="77777777" w:rsidR="007359F0" w:rsidRPr="00294FCB" w:rsidRDefault="007359F0" w:rsidP="0035017D">
            <w:pPr>
              <w:tabs>
                <w:tab w:val="center" w:pos="4536"/>
              </w:tabs>
              <w:rPr>
                <w:rFonts w:ascii="Arial" w:eastAsia="Calibri" w:hAnsi="Arial" w:cs="Arial"/>
                <w:sz w:val="18"/>
                <w:szCs w:val="18"/>
              </w:rPr>
            </w:pPr>
            <w:r w:rsidRPr="00294FCB">
              <w:rPr>
                <w:rFonts w:ascii="Arial" w:eastAsia="Calibri" w:hAnsi="Arial"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23AA98" w14:textId="77777777" w:rsidR="007359F0" w:rsidRPr="00294FCB" w:rsidRDefault="007359F0" w:rsidP="00256FB3">
            <w:pPr>
              <w:tabs>
                <w:tab w:val="center" w:pos="4536"/>
              </w:tabs>
              <w:jc w:val="center"/>
              <w:rPr>
                <w:rFonts w:ascii="Arial" w:eastAsia="Calibri" w:hAnsi="Arial" w:cs="Arial"/>
                <w:sz w:val="18"/>
                <w:szCs w:val="18"/>
              </w:rPr>
            </w:pPr>
          </w:p>
        </w:tc>
      </w:tr>
      <w:tr w:rsidR="00A51C28" w:rsidRPr="00F8078C"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1DD4820E" w:rsidR="00A51C28" w:rsidRPr="00294FCB" w:rsidRDefault="00506397" w:rsidP="00A51C28">
            <w:pPr>
              <w:tabs>
                <w:tab w:val="center" w:pos="4536"/>
              </w:tabs>
              <w:jc w:val="center"/>
              <w:rPr>
                <w:rFonts w:ascii="Arial" w:eastAsia="Calibri" w:hAnsi="Arial" w:cs="Arial"/>
                <w:b/>
                <w:bCs/>
                <w:sz w:val="18"/>
                <w:szCs w:val="18"/>
              </w:rPr>
            </w:pPr>
            <w:r w:rsidRPr="00294FCB">
              <w:rPr>
                <w:rFonts w:ascii="Arial" w:hAnsi="Arial" w:cs="Arial"/>
                <w:sz w:val="18"/>
                <w:szCs w:val="18"/>
              </w:rPr>
              <w:t>Procesos específicos de su mapa de procesos)</w:t>
            </w: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294FCB" w:rsidRDefault="00A51C28" w:rsidP="00A51C28">
            <w:pPr>
              <w:tabs>
                <w:tab w:val="center" w:pos="4536"/>
              </w:tabs>
              <w:jc w:val="center"/>
              <w:rPr>
                <w:rFonts w:ascii="Arial" w:eastAsia="Calibri" w:hAnsi="Arial" w:cs="Arial"/>
                <w:sz w:val="18"/>
                <w:szCs w:val="18"/>
              </w:rPr>
            </w:pPr>
            <w:r w:rsidRPr="00294FCB">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294FCB" w:rsidRDefault="00A51C28" w:rsidP="00A51C28">
            <w:pPr>
              <w:tabs>
                <w:tab w:val="center" w:pos="4536"/>
              </w:tabs>
              <w:jc w:val="center"/>
              <w:rPr>
                <w:rFonts w:ascii="Arial" w:eastAsia="Calibri" w:hAnsi="Arial" w:cs="Arial"/>
                <w:b/>
                <w:sz w:val="18"/>
                <w:szCs w:val="18"/>
              </w:rPr>
            </w:pPr>
            <w:r w:rsidRPr="00294FCB">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294FCB" w:rsidRDefault="00A51C28" w:rsidP="00A51C28">
            <w:pPr>
              <w:tabs>
                <w:tab w:val="center" w:pos="4536"/>
              </w:tabs>
              <w:jc w:val="center"/>
              <w:rPr>
                <w:rFonts w:ascii="Arial" w:eastAsia="Calibri" w:hAnsi="Arial" w:cs="Arial"/>
                <w:sz w:val="18"/>
                <w:szCs w:val="18"/>
              </w:rPr>
            </w:pPr>
            <w:r w:rsidRPr="00294FCB">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77777777" w:rsidR="00A51C28" w:rsidRPr="00294FCB" w:rsidRDefault="00A51C28" w:rsidP="00A51C28">
            <w:pPr>
              <w:tabs>
                <w:tab w:val="center" w:pos="4536"/>
              </w:tabs>
              <w:jc w:val="center"/>
              <w:rPr>
                <w:rFonts w:ascii="Arial" w:eastAsia="Calibri" w:hAnsi="Arial" w:cs="Arial"/>
                <w:sz w:val="18"/>
                <w:szCs w:val="18"/>
              </w:rPr>
            </w:pPr>
            <w:r w:rsidRPr="00294FCB">
              <w:rPr>
                <w:rFonts w:ascii="Arial" w:eastAsia="Calibri" w:hAnsi="Arial" w:cs="Arial"/>
                <w:sz w:val="18"/>
                <w:szCs w:val="18"/>
              </w:rPr>
              <w:t xml:space="preserve">El proceso no fue objeto de </w:t>
            </w:r>
            <w:r w:rsidR="00074718" w:rsidRPr="00294FCB">
              <w:rPr>
                <w:rFonts w:ascii="Arial" w:eastAsia="Calibri" w:hAnsi="Arial" w:cs="Arial"/>
                <w:sz w:val="18"/>
                <w:szCs w:val="18"/>
              </w:rPr>
              <w:t>sugerencias</w:t>
            </w:r>
          </w:p>
        </w:tc>
      </w:tr>
      <w:tr w:rsidR="00A51C28" w:rsidRPr="00F8078C"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294FCB" w:rsidRDefault="00A51C28" w:rsidP="00A51C28">
            <w:pPr>
              <w:tabs>
                <w:tab w:val="center" w:pos="4536"/>
              </w:tabs>
              <w:rPr>
                <w:rFonts w:ascii="Arial" w:eastAsia="Calibri" w:hAnsi="Arial" w:cs="Arial"/>
                <w:b/>
                <w:sz w:val="18"/>
                <w:szCs w:val="18"/>
              </w:rPr>
            </w:pPr>
            <w:r w:rsidRPr="00294FCB">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294FCB" w:rsidRDefault="00A51C28" w:rsidP="00A51C28">
            <w:pPr>
              <w:tabs>
                <w:tab w:val="center" w:pos="4536"/>
              </w:tabs>
              <w:jc w:val="center"/>
              <w:rPr>
                <w:rFonts w:ascii="Arial" w:eastAsia="Calibri" w:hAnsi="Arial" w:cs="Arial"/>
                <w:sz w:val="18"/>
                <w:szCs w:val="18"/>
              </w:rPr>
            </w:pPr>
          </w:p>
        </w:tc>
      </w:tr>
      <w:tr w:rsidR="007359F0" w:rsidRPr="00F8078C" w14:paraId="04EB2B43" w14:textId="77777777" w:rsidTr="000B16EC">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317FA6E" w14:textId="77777777" w:rsidR="007359F0" w:rsidRPr="00294FCB" w:rsidRDefault="007359F0" w:rsidP="0035017D">
            <w:pPr>
              <w:tabs>
                <w:tab w:val="center" w:pos="4536"/>
              </w:tabs>
              <w:rPr>
                <w:rFonts w:ascii="Arial" w:eastAsia="Calibri" w:hAnsi="Arial" w:cs="Arial"/>
                <w:b/>
                <w:bCs/>
                <w:sz w:val="18"/>
                <w:szCs w:val="18"/>
              </w:rPr>
            </w:pPr>
            <w:r w:rsidRPr="00294FCB">
              <w:rPr>
                <w:rFonts w:ascii="Arial" w:eastAsia="Calibri" w:hAnsi="Arial"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EF1AFD" w14:textId="77777777" w:rsidR="007359F0" w:rsidRPr="00294FCB" w:rsidRDefault="007359F0" w:rsidP="00256FB3">
            <w:pPr>
              <w:tabs>
                <w:tab w:val="center" w:pos="4536"/>
              </w:tabs>
              <w:jc w:val="center"/>
              <w:rPr>
                <w:rFonts w:ascii="Arial" w:eastAsia="Calibri" w:hAnsi="Arial" w:cs="Arial"/>
                <w:sz w:val="18"/>
                <w:szCs w:val="18"/>
              </w:rPr>
            </w:pPr>
          </w:p>
        </w:tc>
      </w:tr>
      <w:tr w:rsidR="007359F0" w:rsidRPr="00F8078C"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113EB481" w:rsidR="007359F0" w:rsidRPr="00294FCB" w:rsidRDefault="00294FCB" w:rsidP="005371DA">
            <w:pPr>
              <w:tabs>
                <w:tab w:val="center" w:pos="4536"/>
              </w:tabs>
              <w:jc w:val="center"/>
              <w:rPr>
                <w:rFonts w:ascii="Arial" w:eastAsia="Calibri" w:hAnsi="Arial" w:cs="Arial"/>
                <w:b/>
                <w:bCs/>
                <w:sz w:val="18"/>
                <w:szCs w:val="18"/>
              </w:rPr>
            </w:pPr>
            <w:r w:rsidRPr="00294FCB">
              <w:rPr>
                <w:rFonts w:ascii="Arial" w:hAnsi="Arial" w:cs="Arial"/>
                <w:sz w:val="18"/>
                <w:szCs w:val="18"/>
              </w:rPr>
              <w:t>Gestión Administrativa</w:t>
            </w: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5859B3C9" w:rsidR="007359F0" w:rsidRPr="00294FCB" w:rsidRDefault="00294FCB"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5</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FAFC6C5" w:rsidR="007359F0" w:rsidRPr="00294FCB" w:rsidRDefault="00294FCB"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5</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294FCB" w:rsidRDefault="00074718" w:rsidP="00256FB3">
            <w:pPr>
              <w:tabs>
                <w:tab w:val="center" w:pos="4536"/>
              </w:tabs>
              <w:jc w:val="center"/>
              <w:rPr>
                <w:rFonts w:ascii="Arial" w:eastAsia="Calibri" w:hAnsi="Arial" w:cs="Arial"/>
                <w:sz w:val="18"/>
                <w:szCs w:val="18"/>
              </w:rPr>
            </w:pPr>
            <w:r w:rsidRPr="00294FCB">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11E5E547" w:rsidR="007359F0" w:rsidRPr="00294FCB" w:rsidRDefault="00074718" w:rsidP="00294FCB">
            <w:pPr>
              <w:tabs>
                <w:tab w:val="center" w:pos="4536"/>
              </w:tabs>
              <w:jc w:val="both"/>
              <w:rPr>
                <w:rFonts w:ascii="Arial" w:eastAsia="Calibri" w:hAnsi="Arial" w:cs="Arial"/>
                <w:sz w:val="14"/>
                <w:szCs w:val="14"/>
              </w:rPr>
            </w:pPr>
            <w:r w:rsidRPr="00294FCB">
              <w:rPr>
                <w:rFonts w:ascii="Arial" w:eastAsia="Calibri" w:hAnsi="Arial" w:cs="Arial"/>
                <w:sz w:val="14"/>
                <w:szCs w:val="14"/>
              </w:rPr>
              <w:t>E</w:t>
            </w:r>
            <w:r w:rsidR="00294FCB" w:rsidRPr="00294FCB">
              <w:rPr>
                <w:rFonts w:ascii="Arial" w:eastAsia="Calibri" w:hAnsi="Arial" w:cs="Arial"/>
                <w:sz w:val="14"/>
                <w:szCs w:val="14"/>
              </w:rPr>
              <w:t>n la vigencia 2022, producto de la encuesta realizada a las partes interesadas internas y externas, se registraron 5 felicitaciones inherentes al proceso gestión administrativa, 3 referentes al procedimiento planeación de audiencias y 2 al procedimiento notificaciones</w:t>
            </w:r>
          </w:p>
        </w:tc>
      </w:tr>
      <w:tr w:rsidR="00A51C28" w:rsidRPr="00F8078C"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294FCB" w:rsidRDefault="00A51C28" w:rsidP="007B0975">
            <w:pPr>
              <w:tabs>
                <w:tab w:val="center" w:pos="4536"/>
              </w:tabs>
              <w:jc w:val="center"/>
              <w:rPr>
                <w:rFonts w:ascii="Arial" w:eastAsia="Calibri" w:hAnsi="Arial" w:cs="Arial"/>
                <w:b/>
                <w:bCs/>
                <w:sz w:val="18"/>
                <w:szCs w:val="18"/>
              </w:rPr>
            </w:pPr>
            <w:r w:rsidRPr="00294FCB">
              <w:rPr>
                <w:rFonts w:ascii="Arial" w:eastAsia="Calibri" w:hAnsi="Arial"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0A6E342D" w:rsidR="00A51C28" w:rsidRPr="00294FCB" w:rsidRDefault="00294FCB" w:rsidP="00A51C28">
            <w:pPr>
              <w:tabs>
                <w:tab w:val="center" w:pos="4536"/>
              </w:tabs>
              <w:jc w:val="center"/>
              <w:rPr>
                <w:rFonts w:ascii="Arial" w:eastAsia="Calibri" w:hAnsi="Arial" w:cs="Arial"/>
                <w:b/>
                <w:bCs/>
                <w:sz w:val="20"/>
              </w:rPr>
            </w:pPr>
            <w:r w:rsidRPr="00294FCB">
              <w:rPr>
                <w:rFonts w:ascii="Arial" w:eastAsia="Calibri" w:hAnsi="Arial" w:cs="Arial"/>
                <w:b/>
                <w:bCs/>
                <w:sz w:val="20"/>
              </w:rPr>
              <w:t>5</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2C26FA40" w:rsidR="00A51C28" w:rsidRPr="00294FCB" w:rsidRDefault="00294FCB" w:rsidP="00A51C28">
            <w:pPr>
              <w:tabs>
                <w:tab w:val="center" w:pos="4536"/>
              </w:tabs>
              <w:jc w:val="center"/>
              <w:rPr>
                <w:rFonts w:ascii="Arial" w:eastAsia="Calibri" w:hAnsi="Arial" w:cs="Arial"/>
                <w:b/>
                <w:bCs/>
                <w:sz w:val="20"/>
              </w:rPr>
            </w:pPr>
            <w:r w:rsidRPr="00294FCB">
              <w:rPr>
                <w:rFonts w:ascii="Arial" w:eastAsia="Calibri" w:hAnsi="Arial" w:cs="Arial"/>
                <w:b/>
                <w:bCs/>
                <w:sz w:val="20"/>
              </w:rPr>
              <w:t>5</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294FCB" w:rsidRDefault="00A51C28" w:rsidP="00A51C28">
            <w:pPr>
              <w:tabs>
                <w:tab w:val="center" w:pos="4536"/>
              </w:tabs>
              <w:jc w:val="center"/>
              <w:rPr>
                <w:rFonts w:ascii="Arial" w:eastAsia="Calibri" w:hAnsi="Arial" w:cs="Arial"/>
                <w:b/>
                <w:bCs/>
                <w:sz w:val="20"/>
              </w:rPr>
            </w:pPr>
            <w:r w:rsidRPr="00294FCB">
              <w:rPr>
                <w:rFonts w:ascii="Arial" w:eastAsia="Calibri" w:hAnsi="Arial" w:cs="Arial"/>
                <w:b/>
                <w:bCs/>
                <w:sz w:val="20"/>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4436ED" w:rsidRDefault="00A51C28" w:rsidP="00A51C28">
            <w:pPr>
              <w:tabs>
                <w:tab w:val="center" w:pos="4536"/>
              </w:tabs>
              <w:jc w:val="center"/>
              <w:rPr>
                <w:rFonts w:ascii="Arial" w:eastAsia="Calibri" w:hAnsi="Arial" w:cs="Arial"/>
                <w:color w:val="FF0000"/>
                <w:sz w:val="18"/>
                <w:szCs w:val="18"/>
              </w:rPr>
            </w:pPr>
          </w:p>
        </w:tc>
      </w:tr>
      <w:tr w:rsidR="007359F0" w:rsidRPr="00F8078C"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294FCB" w:rsidRDefault="007359F0" w:rsidP="007B0975">
            <w:pPr>
              <w:tabs>
                <w:tab w:val="center" w:pos="4536"/>
              </w:tabs>
              <w:jc w:val="center"/>
              <w:rPr>
                <w:rFonts w:ascii="Arial" w:eastAsia="Calibri" w:hAnsi="Arial" w:cs="Arial"/>
                <w:b/>
                <w:sz w:val="22"/>
                <w:szCs w:val="22"/>
              </w:rPr>
            </w:pPr>
            <w:r w:rsidRPr="00294FCB">
              <w:rPr>
                <w:rFonts w:ascii="Arial" w:eastAsia="Calibri" w:hAnsi="Arial" w:cs="Arial"/>
                <w:b/>
                <w:sz w:val="22"/>
                <w:szCs w:val="22"/>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3AB722BB" w:rsidR="007359F0" w:rsidRPr="00294FCB" w:rsidRDefault="00506397" w:rsidP="00256FB3">
            <w:pPr>
              <w:tabs>
                <w:tab w:val="center" w:pos="4536"/>
              </w:tabs>
              <w:jc w:val="center"/>
              <w:rPr>
                <w:rFonts w:ascii="Arial" w:eastAsia="Calibri" w:hAnsi="Arial" w:cs="Arial"/>
                <w:b/>
                <w:sz w:val="22"/>
                <w:szCs w:val="22"/>
              </w:rPr>
            </w:pPr>
            <w:r w:rsidRPr="00294FCB">
              <w:rPr>
                <w:rFonts w:ascii="Arial" w:eastAsia="Calibri" w:hAnsi="Arial" w:cs="Arial"/>
                <w:b/>
                <w:sz w:val="22"/>
                <w:szCs w:val="22"/>
              </w:rPr>
              <w:t>26</w:t>
            </w:r>
            <w:r w:rsidR="00294FCB" w:rsidRPr="00294FCB">
              <w:rPr>
                <w:rFonts w:ascii="Arial" w:eastAsia="Calibri" w:hAnsi="Arial" w:cs="Arial"/>
                <w:b/>
                <w:sz w:val="22"/>
                <w:szCs w:val="22"/>
              </w:rPr>
              <w:t>8</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35D334AC" w:rsidR="007359F0" w:rsidRPr="00294FCB" w:rsidRDefault="00506397" w:rsidP="00256FB3">
            <w:pPr>
              <w:tabs>
                <w:tab w:val="center" w:pos="4536"/>
              </w:tabs>
              <w:jc w:val="center"/>
              <w:rPr>
                <w:rFonts w:ascii="Arial" w:eastAsia="Calibri" w:hAnsi="Arial" w:cs="Arial"/>
                <w:b/>
                <w:sz w:val="22"/>
                <w:szCs w:val="22"/>
              </w:rPr>
            </w:pPr>
            <w:r w:rsidRPr="00294FCB">
              <w:rPr>
                <w:rFonts w:ascii="Arial" w:eastAsia="Calibri" w:hAnsi="Arial" w:cs="Arial"/>
                <w:b/>
                <w:sz w:val="22"/>
                <w:szCs w:val="22"/>
              </w:rPr>
              <w:t>26</w:t>
            </w:r>
            <w:r w:rsidR="00294FCB" w:rsidRPr="00294FCB">
              <w:rPr>
                <w:rFonts w:ascii="Arial" w:eastAsia="Calibri" w:hAnsi="Arial" w:cs="Arial"/>
                <w:b/>
                <w:sz w:val="22"/>
                <w:szCs w:val="22"/>
              </w:rPr>
              <w:t>8</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294FCB" w:rsidRDefault="00074718" w:rsidP="00256FB3">
            <w:pPr>
              <w:tabs>
                <w:tab w:val="center" w:pos="4536"/>
              </w:tabs>
              <w:jc w:val="center"/>
              <w:rPr>
                <w:rFonts w:ascii="Arial" w:eastAsia="Calibri" w:hAnsi="Arial" w:cs="Arial"/>
                <w:b/>
                <w:sz w:val="22"/>
                <w:szCs w:val="22"/>
              </w:rPr>
            </w:pPr>
            <w:r w:rsidRPr="00294FCB">
              <w:rPr>
                <w:rFonts w:ascii="Arial" w:eastAsia="Calibri" w:hAnsi="Arial" w:cs="Arial"/>
                <w:b/>
                <w:sz w:val="22"/>
                <w:szCs w:val="22"/>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4436ED" w:rsidRDefault="007359F0" w:rsidP="00256FB3">
            <w:pPr>
              <w:tabs>
                <w:tab w:val="center" w:pos="4536"/>
              </w:tabs>
              <w:jc w:val="center"/>
              <w:rPr>
                <w:rFonts w:ascii="Arial" w:eastAsia="Calibri" w:hAnsi="Arial" w:cs="Arial"/>
                <w:b/>
                <w:color w:val="FF0000"/>
                <w:szCs w:val="24"/>
              </w:rPr>
            </w:pPr>
          </w:p>
        </w:tc>
      </w:tr>
    </w:tbl>
    <w:p w14:paraId="1064518B" w14:textId="6CA6A34A" w:rsidR="00E27EAE" w:rsidRDefault="00E27EAE" w:rsidP="001D2ECE">
      <w:pPr>
        <w:rPr>
          <w:rFonts w:ascii="Arial" w:hAnsi="Arial" w:cs="Arial"/>
          <w:sz w:val="22"/>
          <w:szCs w:val="22"/>
        </w:rPr>
      </w:pPr>
    </w:p>
    <w:p w14:paraId="4FD339C7" w14:textId="755C76B5" w:rsidR="00506397" w:rsidRPr="00434AAE" w:rsidRDefault="00506397" w:rsidP="001D2ECE">
      <w:pPr>
        <w:rPr>
          <w:rFonts w:ascii="Arial" w:hAnsi="Arial" w:cs="Arial"/>
          <w:sz w:val="22"/>
          <w:szCs w:val="22"/>
        </w:rPr>
      </w:pPr>
    </w:p>
    <w:p w14:paraId="774301C6" w14:textId="60A80B3A" w:rsidR="00506397" w:rsidRPr="00434AAE" w:rsidRDefault="00506397" w:rsidP="001D2ECE">
      <w:pPr>
        <w:rPr>
          <w:rFonts w:ascii="Arial" w:hAnsi="Arial" w:cs="Arial"/>
          <w:sz w:val="22"/>
          <w:szCs w:val="22"/>
        </w:rPr>
      </w:pPr>
    </w:p>
    <w:p w14:paraId="29C3AB7B" w14:textId="52964761" w:rsidR="00506397" w:rsidRPr="00434AAE" w:rsidRDefault="00506397" w:rsidP="001D2ECE">
      <w:pPr>
        <w:rPr>
          <w:rFonts w:ascii="Arial" w:hAnsi="Arial" w:cs="Arial"/>
          <w:sz w:val="22"/>
          <w:szCs w:val="22"/>
        </w:rPr>
      </w:pPr>
    </w:p>
    <w:p w14:paraId="6A3D28D4" w14:textId="47544FFD" w:rsidR="00506397" w:rsidRPr="00434AAE" w:rsidRDefault="00506397" w:rsidP="001D2ECE">
      <w:pPr>
        <w:rPr>
          <w:rFonts w:ascii="Arial" w:hAnsi="Arial" w:cs="Arial"/>
          <w:sz w:val="22"/>
          <w:szCs w:val="22"/>
        </w:rPr>
      </w:pPr>
    </w:p>
    <w:p w14:paraId="088D8A3C" w14:textId="38FCD3CC" w:rsidR="00506397" w:rsidRPr="00434AAE" w:rsidRDefault="00506397" w:rsidP="001D2ECE">
      <w:pPr>
        <w:rPr>
          <w:rFonts w:ascii="Arial" w:hAnsi="Arial" w:cs="Arial"/>
          <w:sz w:val="22"/>
          <w:szCs w:val="22"/>
        </w:rPr>
      </w:pPr>
    </w:p>
    <w:p w14:paraId="56561532" w14:textId="3F780212" w:rsidR="00506397" w:rsidRPr="00434AAE" w:rsidRDefault="00506397" w:rsidP="001D2ECE">
      <w:pPr>
        <w:rPr>
          <w:rFonts w:ascii="Arial" w:hAnsi="Arial" w:cs="Arial"/>
          <w:sz w:val="22"/>
          <w:szCs w:val="22"/>
        </w:rPr>
      </w:pPr>
    </w:p>
    <w:p w14:paraId="79F43D62" w14:textId="29E3D86E" w:rsidR="00506397" w:rsidRPr="00434AAE" w:rsidRDefault="00506397" w:rsidP="001D2ECE">
      <w:pPr>
        <w:rPr>
          <w:rFonts w:ascii="Arial" w:hAnsi="Arial" w:cs="Arial"/>
          <w:sz w:val="22"/>
          <w:szCs w:val="22"/>
        </w:rPr>
      </w:pPr>
    </w:p>
    <w:p w14:paraId="24F2C94E" w14:textId="11218AE8" w:rsidR="00506397" w:rsidRPr="00434AAE" w:rsidRDefault="00506397" w:rsidP="001D2ECE">
      <w:pPr>
        <w:rPr>
          <w:rFonts w:ascii="Arial" w:hAnsi="Arial" w:cs="Arial"/>
          <w:sz w:val="22"/>
          <w:szCs w:val="22"/>
        </w:rPr>
      </w:pPr>
    </w:p>
    <w:p w14:paraId="4EDAAA64" w14:textId="35C79C70" w:rsidR="00506397" w:rsidRPr="00434AAE" w:rsidRDefault="00506397" w:rsidP="001D2ECE">
      <w:pPr>
        <w:rPr>
          <w:rFonts w:ascii="Arial" w:hAnsi="Arial" w:cs="Arial"/>
          <w:sz w:val="22"/>
          <w:szCs w:val="22"/>
        </w:rPr>
      </w:pPr>
    </w:p>
    <w:p w14:paraId="45C953EC" w14:textId="57A55967" w:rsidR="00506397" w:rsidRPr="00434AAE" w:rsidRDefault="00506397" w:rsidP="001D2ECE">
      <w:pPr>
        <w:rPr>
          <w:rFonts w:ascii="Arial" w:hAnsi="Arial" w:cs="Arial"/>
          <w:sz w:val="22"/>
          <w:szCs w:val="22"/>
        </w:rPr>
      </w:pPr>
    </w:p>
    <w:p w14:paraId="7D63A7FF" w14:textId="7330CAD5" w:rsidR="00506397" w:rsidRPr="00434AAE" w:rsidRDefault="00506397" w:rsidP="001D2ECE">
      <w:pPr>
        <w:rPr>
          <w:rFonts w:ascii="Arial" w:hAnsi="Arial" w:cs="Arial"/>
          <w:sz w:val="22"/>
          <w:szCs w:val="22"/>
        </w:rPr>
      </w:pPr>
    </w:p>
    <w:p w14:paraId="31E24E7B" w14:textId="51E99D53" w:rsidR="00506397" w:rsidRPr="00434AAE" w:rsidRDefault="00506397" w:rsidP="001D2ECE">
      <w:pPr>
        <w:rPr>
          <w:rFonts w:ascii="Arial" w:hAnsi="Arial" w:cs="Arial"/>
          <w:sz w:val="22"/>
          <w:szCs w:val="22"/>
        </w:rPr>
      </w:pPr>
    </w:p>
    <w:p w14:paraId="24B79ECD" w14:textId="135FFF32" w:rsidR="000E4C9E" w:rsidRPr="00434AAE" w:rsidRDefault="00017753" w:rsidP="00017753">
      <w:pPr>
        <w:pStyle w:val="Prrafodelista"/>
        <w:numPr>
          <w:ilvl w:val="0"/>
          <w:numId w:val="15"/>
        </w:numPr>
        <w:jc w:val="both"/>
        <w:rPr>
          <w:rFonts w:ascii="Arial" w:hAnsi="Arial" w:cs="Arial"/>
          <w:b/>
        </w:rPr>
      </w:pPr>
      <w:r w:rsidRPr="00434AAE">
        <w:rPr>
          <w:rFonts w:ascii="Arial" w:hAnsi="Arial" w:cs="Arial"/>
          <w:b/>
        </w:rPr>
        <w:lastRenderedPageBreak/>
        <w:t>G</w:t>
      </w:r>
      <w:r w:rsidR="000E4C9E" w:rsidRPr="00434AAE">
        <w:rPr>
          <w:rFonts w:ascii="Arial" w:hAnsi="Arial" w:cs="Arial"/>
          <w:b/>
        </w:rPr>
        <w:t>RADO DE CUMPLIMIENTO DE LOS OBJETIVOS DEL SIGCMA</w:t>
      </w:r>
      <w:r w:rsidR="00390E54" w:rsidRPr="00434AAE">
        <w:rPr>
          <w:rFonts w:ascii="Arial" w:hAnsi="Arial" w:cs="Arial"/>
          <w:b/>
        </w:rPr>
        <w:t xml:space="preserve"> </w:t>
      </w:r>
      <w:r w:rsidR="00865428" w:rsidRPr="00434AAE">
        <w:rPr>
          <w:rFonts w:ascii="Arial" w:hAnsi="Arial" w:cs="Arial"/>
          <w:b/>
        </w:rPr>
        <w:t>(Fundamentado en el Plan de Acción)</w:t>
      </w:r>
      <w:r w:rsidR="000E4C9E" w:rsidRPr="00434AAE">
        <w:rPr>
          <w:rFonts w:ascii="Arial" w:hAnsi="Arial" w:cs="Arial"/>
          <w:b/>
        </w:rPr>
        <w:t xml:space="preserve"> </w:t>
      </w:r>
      <w:r w:rsidR="000E02D3" w:rsidRPr="00434AAE">
        <w:rPr>
          <w:rFonts w:ascii="Arial" w:hAnsi="Arial" w:cs="Arial"/>
          <w:b/>
        </w:rPr>
        <w:t>(</w:t>
      </w:r>
      <w:r w:rsidR="00390E54" w:rsidRPr="00434AAE">
        <w:rPr>
          <w:rFonts w:ascii="Arial" w:hAnsi="Arial" w:cs="Arial"/>
          <w:b/>
        </w:rPr>
        <w:t>Incluye ambiental</w:t>
      </w:r>
      <w:r w:rsidR="0080205C" w:rsidRPr="00434AAE">
        <w:rPr>
          <w:rFonts w:ascii="Arial" w:hAnsi="Arial" w:cs="Arial"/>
          <w:b/>
        </w:rPr>
        <w:t xml:space="preserve"> - </w:t>
      </w:r>
      <w:r w:rsidR="00390E54" w:rsidRPr="00434AAE">
        <w:rPr>
          <w:rFonts w:ascii="Arial" w:hAnsi="Arial" w:cs="Arial"/>
          <w:b/>
        </w:rPr>
        <w:t>Si aplica</w:t>
      </w:r>
      <w:r w:rsidR="00865428" w:rsidRPr="00434AAE">
        <w:rPr>
          <w:rFonts w:ascii="Arial" w:hAnsi="Arial" w:cs="Arial"/>
          <w:b/>
        </w:rPr>
        <w:t>)</w:t>
      </w:r>
    </w:p>
    <w:tbl>
      <w:tblPr>
        <w:tblW w:w="9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2039"/>
        <w:gridCol w:w="2838"/>
        <w:gridCol w:w="1990"/>
        <w:gridCol w:w="2315"/>
      </w:tblGrid>
      <w:tr w:rsidR="00506397" w:rsidRPr="004A472B" w14:paraId="1922CFF8" w14:textId="77777777" w:rsidTr="00277BA0">
        <w:trPr>
          <w:trHeight w:val="147"/>
          <w:tblHeader/>
          <w:jc w:val="center"/>
        </w:trPr>
        <w:tc>
          <w:tcPr>
            <w:tcW w:w="573" w:type="dxa"/>
            <w:tcBorders>
              <w:top w:val="single" w:sz="4" w:space="0" w:color="000000"/>
              <w:left w:val="single" w:sz="4" w:space="0" w:color="000000"/>
              <w:bottom w:val="single" w:sz="4" w:space="0" w:color="auto"/>
              <w:right w:val="single" w:sz="4" w:space="0" w:color="auto"/>
            </w:tcBorders>
            <w:shd w:val="clear" w:color="auto" w:fill="A6A6A6"/>
          </w:tcPr>
          <w:p w14:paraId="7FE8A8C3"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NO.</w:t>
            </w:r>
          </w:p>
        </w:tc>
        <w:tc>
          <w:tcPr>
            <w:tcW w:w="2039" w:type="dxa"/>
            <w:tcBorders>
              <w:top w:val="single" w:sz="4" w:space="0" w:color="000000"/>
              <w:left w:val="single" w:sz="4" w:space="0" w:color="000000"/>
              <w:bottom w:val="single" w:sz="4" w:space="0" w:color="auto"/>
              <w:right w:val="single" w:sz="4" w:space="0" w:color="auto"/>
            </w:tcBorders>
            <w:shd w:val="clear" w:color="auto" w:fill="A6A6A6"/>
            <w:vAlign w:val="center"/>
            <w:hideMark/>
          </w:tcPr>
          <w:p w14:paraId="1B9F3475" w14:textId="77777777" w:rsidR="00506397" w:rsidRPr="004A472B" w:rsidRDefault="00506397" w:rsidP="00277BA0">
            <w:pPr>
              <w:tabs>
                <w:tab w:val="center" w:pos="4536"/>
              </w:tabs>
              <w:rPr>
                <w:rFonts w:ascii="Arial" w:eastAsia="Arial MT" w:hAnsi="Arial" w:cs="Arial"/>
                <w:b/>
                <w:sz w:val="20"/>
              </w:rPr>
            </w:pPr>
            <w:r w:rsidRPr="004A472B">
              <w:rPr>
                <w:rFonts w:ascii="Arial" w:eastAsia="Arial MT" w:hAnsi="Arial" w:cs="Arial"/>
                <w:b/>
                <w:sz w:val="20"/>
              </w:rPr>
              <w:t xml:space="preserve"> PILARES ESTRATÉGICOS</w:t>
            </w:r>
          </w:p>
        </w:tc>
        <w:tc>
          <w:tcPr>
            <w:tcW w:w="2838" w:type="dxa"/>
            <w:tcBorders>
              <w:top w:val="single" w:sz="4" w:space="0" w:color="000000"/>
              <w:left w:val="single" w:sz="4" w:space="0" w:color="000000"/>
              <w:bottom w:val="single" w:sz="4" w:space="0" w:color="000000"/>
              <w:right w:val="single" w:sz="4" w:space="0" w:color="000000"/>
            </w:tcBorders>
            <w:shd w:val="clear" w:color="auto" w:fill="A6A6A6"/>
          </w:tcPr>
          <w:p w14:paraId="45AC2A78" w14:textId="77777777" w:rsidR="00506397" w:rsidRPr="004A472B" w:rsidRDefault="00506397" w:rsidP="00277BA0">
            <w:pPr>
              <w:tabs>
                <w:tab w:val="center" w:pos="4536"/>
              </w:tabs>
              <w:jc w:val="center"/>
              <w:rPr>
                <w:rFonts w:ascii="Arial" w:eastAsia="Arial MT" w:hAnsi="Arial" w:cs="Arial"/>
                <w:b/>
                <w:sz w:val="20"/>
                <w:highlight w:val="darkMagenta"/>
              </w:rPr>
            </w:pPr>
            <w:r w:rsidRPr="004A472B">
              <w:rPr>
                <w:rFonts w:ascii="Arial" w:eastAsia="Arial MT" w:hAnsi="Arial" w:cs="Arial"/>
                <w:b/>
                <w:sz w:val="20"/>
              </w:rPr>
              <w:t>OBJETIVO</w:t>
            </w:r>
          </w:p>
        </w:tc>
        <w:tc>
          <w:tcPr>
            <w:tcW w:w="1990"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78E61FBF" w14:textId="77777777" w:rsidR="00506397" w:rsidRPr="004A472B" w:rsidRDefault="00506397" w:rsidP="00277BA0">
            <w:pPr>
              <w:tabs>
                <w:tab w:val="center" w:pos="4536"/>
              </w:tabs>
              <w:jc w:val="center"/>
              <w:rPr>
                <w:rFonts w:ascii="Arial" w:eastAsia="Arial MT" w:hAnsi="Arial" w:cs="Arial"/>
                <w:b/>
                <w:sz w:val="20"/>
                <w:highlight w:val="darkMagenta"/>
              </w:rPr>
            </w:pPr>
            <w:r w:rsidRPr="004A472B">
              <w:rPr>
                <w:rFonts w:ascii="Arial" w:eastAsia="Arial MT" w:hAnsi="Arial" w:cs="Arial"/>
                <w:b/>
                <w:sz w:val="20"/>
              </w:rPr>
              <w:t>META</w:t>
            </w:r>
          </w:p>
        </w:tc>
        <w:tc>
          <w:tcPr>
            <w:tcW w:w="2315"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14:paraId="2F5CE0A4"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 xml:space="preserve">ANÁLISIS </w:t>
            </w:r>
          </w:p>
        </w:tc>
      </w:tr>
      <w:tr w:rsidR="00506397" w:rsidRPr="004A472B" w14:paraId="30542D62" w14:textId="77777777" w:rsidTr="00277BA0">
        <w:trPr>
          <w:trHeight w:val="1380"/>
          <w:jc w:val="center"/>
        </w:trPr>
        <w:tc>
          <w:tcPr>
            <w:tcW w:w="573" w:type="dxa"/>
            <w:vMerge w:val="restart"/>
            <w:tcBorders>
              <w:top w:val="single" w:sz="4" w:space="0" w:color="000000"/>
              <w:left w:val="single" w:sz="4" w:space="0" w:color="000000"/>
              <w:right w:val="single" w:sz="4" w:space="0" w:color="auto"/>
            </w:tcBorders>
          </w:tcPr>
          <w:p w14:paraId="67910F25" w14:textId="77777777" w:rsidR="00506397" w:rsidRPr="004A472B" w:rsidRDefault="00506397" w:rsidP="00277BA0">
            <w:pPr>
              <w:tabs>
                <w:tab w:val="center" w:pos="4536"/>
              </w:tabs>
              <w:jc w:val="center"/>
              <w:rPr>
                <w:rFonts w:ascii="Arial" w:eastAsia="Arial MT" w:hAnsi="Arial" w:cs="Arial"/>
                <w:color w:val="FFFFFF"/>
                <w:sz w:val="20"/>
              </w:rPr>
            </w:pPr>
            <w:r w:rsidRPr="004A472B">
              <w:rPr>
                <w:rFonts w:ascii="Arial" w:eastAsia="Arial MT" w:hAnsi="Arial" w:cs="Arial"/>
                <w:color w:val="FFFFFF"/>
                <w:sz w:val="20"/>
              </w:rPr>
              <w:t>15</w:t>
            </w:r>
          </w:p>
          <w:p w14:paraId="42FEE52B" w14:textId="77777777" w:rsidR="00506397" w:rsidRPr="004A472B" w:rsidRDefault="00506397" w:rsidP="00277BA0">
            <w:pPr>
              <w:tabs>
                <w:tab w:val="center" w:pos="4536"/>
              </w:tabs>
              <w:jc w:val="center"/>
              <w:rPr>
                <w:rFonts w:ascii="Arial" w:eastAsia="Arial MT" w:hAnsi="Arial" w:cs="Arial"/>
                <w:sz w:val="20"/>
              </w:rPr>
            </w:pPr>
          </w:p>
          <w:p w14:paraId="47AA7D95" w14:textId="77777777" w:rsidR="00506397" w:rsidRPr="004A472B" w:rsidRDefault="00506397" w:rsidP="00277BA0">
            <w:pPr>
              <w:tabs>
                <w:tab w:val="center" w:pos="4536"/>
              </w:tabs>
              <w:jc w:val="center"/>
              <w:rPr>
                <w:rFonts w:ascii="Arial" w:eastAsia="Arial MT" w:hAnsi="Arial" w:cs="Arial"/>
                <w:sz w:val="20"/>
              </w:rPr>
            </w:pPr>
          </w:p>
          <w:p w14:paraId="72A0AA99" w14:textId="77777777" w:rsidR="00506397" w:rsidRPr="004A472B" w:rsidRDefault="00506397" w:rsidP="00277BA0">
            <w:pPr>
              <w:tabs>
                <w:tab w:val="center" w:pos="4536"/>
              </w:tabs>
              <w:jc w:val="center"/>
              <w:rPr>
                <w:rFonts w:ascii="Arial" w:eastAsia="Arial MT" w:hAnsi="Arial" w:cs="Arial"/>
                <w:sz w:val="20"/>
              </w:rPr>
            </w:pPr>
          </w:p>
          <w:p w14:paraId="18BD97E3" w14:textId="77777777" w:rsidR="00506397" w:rsidRPr="004A472B" w:rsidRDefault="00506397" w:rsidP="00277BA0">
            <w:pPr>
              <w:tabs>
                <w:tab w:val="center" w:pos="4536"/>
              </w:tabs>
              <w:jc w:val="center"/>
              <w:rPr>
                <w:rFonts w:ascii="Arial" w:eastAsia="Arial MT" w:hAnsi="Arial" w:cs="Arial"/>
                <w:sz w:val="20"/>
              </w:rPr>
            </w:pPr>
          </w:p>
          <w:p w14:paraId="3C788CF2" w14:textId="77777777" w:rsidR="00506397" w:rsidRPr="004A472B" w:rsidRDefault="00506397" w:rsidP="00277BA0">
            <w:pPr>
              <w:tabs>
                <w:tab w:val="center" w:pos="4536"/>
              </w:tabs>
              <w:jc w:val="center"/>
              <w:rPr>
                <w:rFonts w:ascii="Arial" w:eastAsia="Arial MT" w:hAnsi="Arial" w:cs="Arial"/>
                <w:sz w:val="20"/>
              </w:rPr>
            </w:pPr>
          </w:p>
          <w:p w14:paraId="77C40391" w14:textId="77777777" w:rsidR="00506397" w:rsidRPr="004A472B" w:rsidRDefault="00506397" w:rsidP="00277BA0">
            <w:pPr>
              <w:tabs>
                <w:tab w:val="center" w:pos="4536"/>
              </w:tabs>
              <w:jc w:val="center"/>
              <w:rPr>
                <w:rFonts w:ascii="Arial" w:eastAsia="Arial MT" w:hAnsi="Arial" w:cs="Arial"/>
                <w:sz w:val="20"/>
              </w:rPr>
            </w:pPr>
          </w:p>
          <w:p w14:paraId="35C9C1D8" w14:textId="77777777" w:rsidR="00506397" w:rsidRPr="004A472B" w:rsidRDefault="00506397" w:rsidP="00277BA0">
            <w:pPr>
              <w:tabs>
                <w:tab w:val="center" w:pos="4536"/>
              </w:tabs>
              <w:jc w:val="center"/>
              <w:rPr>
                <w:rFonts w:ascii="Arial" w:eastAsia="Arial MT" w:hAnsi="Arial" w:cs="Arial"/>
                <w:sz w:val="20"/>
              </w:rPr>
            </w:pPr>
          </w:p>
          <w:p w14:paraId="181E522A" w14:textId="77777777" w:rsidR="00506397" w:rsidRPr="004A472B" w:rsidRDefault="00506397" w:rsidP="00277BA0">
            <w:pPr>
              <w:tabs>
                <w:tab w:val="center" w:pos="4536"/>
              </w:tabs>
              <w:jc w:val="center"/>
              <w:rPr>
                <w:rFonts w:ascii="Arial" w:eastAsia="Arial MT" w:hAnsi="Arial" w:cs="Arial"/>
                <w:sz w:val="20"/>
              </w:rPr>
            </w:pPr>
          </w:p>
          <w:p w14:paraId="5E42CECD" w14:textId="77777777" w:rsidR="00506397" w:rsidRPr="004A472B" w:rsidRDefault="00506397" w:rsidP="00277BA0">
            <w:pPr>
              <w:tabs>
                <w:tab w:val="center" w:pos="4536"/>
              </w:tabs>
              <w:jc w:val="center"/>
              <w:rPr>
                <w:rFonts w:ascii="Arial" w:eastAsia="Arial MT" w:hAnsi="Arial" w:cs="Arial"/>
                <w:sz w:val="20"/>
              </w:rPr>
            </w:pPr>
          </w:p>
          <w:p w14:paraId="44047B7E" w14:textId="77777777" w:rsidR="00506397" w:rsidRPr="004A472B" w:rsidRDefault="00506397" w:rsidP="00277BA0">
            <w:pPr>
              <w:tabs>
                <w:tab w:val="center" w:pos="4536"/>
              </w:tabs>
              <w:rPr>
                <w:rFonts w:ascii="Arial" w:eastAsia="Arial MT" w:hAnsi="Arial" w:cs="Arial"/>
                <w:sz w:val="20"/>
              </w:rPr>
            </w:pPr>
          </w:p>
          <w:p w14:paraId="7B0275A0" w14:textId="77777777" w:rsidR="00506397" w:rsidRPr="004A472B" w:rsidRDefault="00506397" w:rsidP="00277BA0">
            <w:pPr>
              <w:tabs>
                <w:tab w:val="center" w:pos="4536"/>
              </w:tabs>
              <w:rPr>
                <w:rFonts w:ascii="Arial" w:eastAsia="Arial MT" w:hAnsi="Arial" w:cs="Arial"/>
                <w:sz w:val="20"/>
              </w:rPr>
            </w:pPr>
          </w:p>
          <w:p w14:paraId="286767B3" w14:textId="77777777" w:rsidR="00506397" w:rsidRPr="004A472B" w:rsidRDefault="00506397" w:rsidP="00277BA0">
            <w:pPr>
              <w:tabs>
                <w:tab w:val="center" w:pos="4536"/>
              </w:tabs>
              <w:jc w:val="center"/>
              <w:rPr>
                <w:rFonts w:ascii="Arial" w:eastAsia="Arial MT" w:hAnsi="Arial" w:cs="Arial"/>
                <w:sz w:val="20"/>
              </w:rPr>
            </w:pPr>
          </w:p>
          <w:p w14:paraId="2201F926" w14:textId="77777777" w:rsidR="00506397" w:rsidRPr="004A472B" w:rsidRDefault="00506397" w:rsidP="00277BA0">
            <w:pPr>
              <w:tabs>
                <w:tab w:val="center" w:pos="4536"/>
              </w:tabs>
              <w:jc w:val="center"/>
              <w:rPr>
                <w:rFonts w:ascii="Arial" w:eastAsia="Arial MT" w:hAnsi="Arial" w:cs="Arial"/>
                <w:sz w:val="20"/>
              </w:rPr>
            </w:pPr>
          </w:p>
          <w:p w14:paraId="40BFE658" w14:textId="77777777" w:rsidR="00506397" w:rsidRPr="004A472B" w:rsidRDefault="00506397" w:rsidP="00277BA0">
            <w:pPr>
              <w:tabs>
                <w:tab w:val="center" w:pos="4536"/>
              </w:tabs>
              <w:jc w:val="center"/>
              <w:rPr>
                <w:rFonts w:ascii="Arial" w:eastAsia="Arial MT" w:hAnsi="Arial" w:cs="Arial"/>
                <w:sz w:val="20"/>
              </w:rPr>
            </w:pPr>
          </w:p>
          <w:p w14:paraId="1CF49902" w14:textId="77777777" w:rsidR="00506397" w:rsidRPr="004A472B" w:rsidRDefault="00506397" w:rsidP="00277BA0">
            <w:pPr>
              <w:tabs>
                <w:tab w:val="center" w:pos="4536"/>
              </w:tabs>
              <w:jc w:val="center"/>
              <w:rPr>
                <w:rFonts w:ascii="Arial" w:eastAsia="Arial MT" w:hAnsi="Arial" w:cs="Arial"/>
                <w:color w:val="FFFFFF"/>
                <w:sz w:val="20"/>
              </w:rPr>
            </w:pPr>
            <w:r w:rsidRPr="004A472B">
              <w:rPr>
                <w:rFonts w:ascii="Arial" w:eastAsia="Arial MT" w:hAnsi="Arial" w:cs="Arial"/>
                <w:sz w:val="20"/>
              </w:rPr>
              <w:t>1</w:t>
            </w:r>
          </w:p>
        </w:tc>
        <w:tc>
          <w:tcPr>
            <w:tcW w:w="2039" w:type="dxa"/>
            <w:vMerge w:val="restart"/>
            <w:tcBorders>
              <w:top w:val="single" w:sz="4" w:space="0" w:color="000000"/>
              <w:left w:val="single" w:sz="4" w:space="0" w:color="000000"/>
              <w:right w:val="single" w:sz="4" w:space="0" w:color="auto"/>
            </w:tcBorders>
            <w:shd w:val="clear" w:color="auto" w:fill="C45911"/>
            <w:vAlign w:val="center"/>
          </w:tcPr>
          <w:p w14:paraId="6E9EAFCD" w14:textId="77777777" w:rsidR="00506397" w:rsidRPr="004A472B" w:rsidRDefault="00506397" w:rsidP="00277BA0">
            <w:pPr>
              <w:tabs>
                <w:tab w:val="center" w:pos="4536"/>
              </w:tabs>
              <w:rPr>
                <w:rFonts w:ascii="Arial" w:eastAsia="Arial MT" w:hAnsi="Arial" w:cs="Arial"/>
                <w:color w:val="FFFFFF"/>
                <w:sz w:val="20"/>
              </w:rPr>
            </w:pPr>
          </w:p>
          <w:p w14:paraId="58CB2FA7" w14:textId="77777777" w:rsidR="00506397" w:rsidRPr="004A472B" w:rsidRDefault="00506397" w:rsidP="00277BA0">
            <w:pPr>
              <w:tabs>
                <w:tab w:val="center" w:pos="4536"/>
              </w:tabs>
              <w:jc w:val="center"/>
              <w:rPr>
                <w:rFonts w:ascii="Arial" w:eastAsia="Arial MT" w:hAnsi="Arial" w:cs="Arial"/>
                <w:color w:val="FFFFFF"/>
                <w:sz w:val="20"/>
              </w:rPr>
            </w:pPr>
          </w:p>
          <w:p w14:paraId="05EFEDF7" w14:textId="77777777" w:rsidR="00506397" w:rsidRPr="004A472B" w:rsidRDefault="00506397" w:rsidP="00277BA0">
            <w:pPr>
              <w:tabs>
                <w:tab w:val="center" w:pos="4536"/>
              </w:tabs>
              <w:jc w:val="center"/>
              <w:rPr>
                <w:rFonts w:ascii="Arial" w:eastAsia="Arial MT" w:hAnsi="Arial" w:cs="Arial"/>
                <w:color w:val="FFFFFF"/>
                <w:sz w:val="20"/>
              </w:rPr>
            </w:pPr>
          </w:p>
          <w:p w14:paraId="6088DD78" w14:textId="77777777" w:rsidR="00506397" w:rsidRPr="004A472B" w:rsidRDefault="00506397" w:rsidP="00277BA0">
            <w:pPr>
              <w:tabs>
                <w:tab w:val="center" w:pos="4536"/>
              </w:tabs>
              <w:jc w:val="center"/>
              <w:rPr>
                <w:rFonts w:ascii="Arial" w:eastAsia="Arial MT" w:hAnsi="Arial" w:cs="Arial"/>
                <w:color w:val="FFFFFF"/>
                <w:sz w:val="20"/>
              </w:rPr>
            </w:pPr>
          </w:p>
          <w:p w14:paraId="7DA51C08" w14:textId="77777777" w:rsidR="00506397" w:rsidRPr="004A472B" w:rsidRDefault="00506397" w:rsidP="00277BA0">
            <w:pPr>
              <w:tabs>
                <w:tab w:val="center" w:pos="4536"/>
              </w:tabs>
              <w:jc w:val="center"/>
              <w:rPr>
                <w:rFonts w:ascii="Arial" w:eastAsia="Arial MT" w:hAnsi="Arial" w:cs="Arial"/>
                <w:color w:val="FFFFFF"/>
                <w:sz w:val="20"/>
              </w:rPr>
            </w:pPr>
          </w:p>
          <w:p w14:paraId="42315E22" w14:textId="77777777" w:rsidR="00506397" w:rsidRPr="004A472B" w:rsidRDefault="00506397" w:rsidP="00277BA0">
            <w:pPr>
              <w:tabs>
                <w:tab w:val="center" w:pos="4536"/>
              </w:tabs>
              <w:jc w:val="center"/>
              <w:rPr>
                <w:rFonts w:ascii="Arial" w:eastAsia="Arial MT" w:hAnsi="Arial" w:cs="Arial"/>
                <w:color w:val="FFFFFF"/>
                <w:sz w:val="20"/>
              </w:rPr>
            </w:pPr>
          </w:p>
          <w:p w14:paraId="7AF528AC" w14:textId="77777777" w:rsidR="00506397" w:rsidRPr="004A472B" w:rsidRDefault="00506397" w:rsidP="00277BA0">
            <w:pPr>
              <w:tabs>
                <w:tab w:val="center" w:pos="4536"/>
              </w:tabs>
              <w:jc w:val="center"/>
              <w:rPr>
                <w:rFonts w:ascii="Arial" w:eastAsia="Arial MT" w:hAnsi="Arial" w:cs="Arial"/>
                <w:color w:val="FFFFFF"/>
                <w:sz w:val="20"/>
              </w:rPr>
            </w:pPr>
          </w:p>
          <w:p w14:paraId="2A264506" w14:textId="77777777" w:rsidR="00506397" w:rsidRPr="004A472B" w:rsidRDefault="00506397" w:rsidP="00277BA0">
            <w:pPr>
              <w:tabs>
                <w:tab w:val="center" w:pos="4536"/>
              </w:tabs>
              <w:jc w:val="center"/>
              <w:rPr>
                <w:rFonts w:ascii="Arial" w:eastAsia="Arial MT" w:hAnsi="Arial" w:cs="Arial"/>
                <w:sz w:val="20"/>
              </w:rPr>
            </w:pPr>
          </w:p>
          <w:p w14:paraId="1932B872" w14:textId="77777777" w:rsidR="00506397" w:rsidRPr="004A472B" w:rsidRDefault="00506397" w:rsidP="00277BA0">
            <w:pPr>
              <w:tabs>
                <w:tab w:val="center" w:pos="4536"/>
              </w:tabs>
              <w:jc w:val="center"/>
              <w:rPr>
                <w:rFonts w:ascii="Arial" w:eastAsia="Arial MT" w:hAnsi="Arial" w:cs="Arial"/>
                <w:color w:val="FFFFFF"/>
                <w:sz w:val="20"/>
              </w:rPr>
            </w:pPr>
            <w:r w:rsidRPr="004A472B">
              <w:rPr>
                <w:rFonts w:ascii="Arial" w:eastAsia="Arial MT" w:hAnsi="Arial" w:cs="Arial"/>
                <w:sz w:val="20"/>
              </w:rPr>
              <w:t>JUSTICIA CERCANA AL CIUDADANO Y DE COMUNICACIÓN</w:t>
            </w:r>
          </w:p>
          <w:p w14:paraId="49DAA8E8" w14:textId="77777777" w:rsidR="00506397" w:rsidRPr="004A472B" w:rsidRDefault="00506397" w:rsidP="00277BA0">
            <w:pPr>
              <w:tabs>
                <w:tab w:val="center" w:pos="4536"/>
              </w:tabs>
              <w:rPr>
                <w:rFonts w:ascii="Arial" w:eastAsia="Arial MT" w:hAnsi="Arial" w:cs="Arial"/>
                <w:color w:val="FFFFFF"/>
                <w:sz w:val="20"/>
              </w:rPr>
            </w:pPr>
          </w:p>
          <w:p w14:paraId="648EAEA9" w14:textId="77777777" w:rsidR="00506397" w:rsidRPr="004A472B" w:rsidRDefault="00506397" w:rsidP="00277BA0">
            <w:pPr>
              <w:tabs>
                <w:tab w:val="center" w:pos="4536"/>
              </w:tabs>
              <w:jc w:val="center"/>
              <w:rPr>
                <w:rFonts w:ascii="Arial" w:eastAsia="Arial MT" w:hAnsi="Arial" w:cs="Arial"/>
                <w:color w:val="FFFFFF"/>
                <w:sz w:val="20"/>
              </w:rPr>
            </w:pPr>
          </w:p>
          <w:p w14:paraId="50CF7631" w14:textId="77777777" w:rsidR="00506397" w:rsidRPr="004A472B" w:rsidRDefault="00506397" w:rsidP="00277BA0">
            <w:pPr>
              <w:tabs>
                <w:tab w:val="center" w:pos="4536"/>
              </w:tabs>
              <w:jc w:val="center"/>
              <w:rPr>
                <w:rFonts w:ascii="Arial" w:eastAsia="Arial MT" w:hAnsi="Arial" w:cs="Arial"/>
                <w:color w:val="FFFFFF"/>
                <w:sz w:val="20"/>
              </w:rPr>
            </w:pPr>
          </w:p>
          <w:p w14:paraId="41F605C0" w14:textId="77777777" w:rsidR="00506397" w:rsidRPr="004A472B" w:rsidRDefault="00506397" w:rsidP="00277BA0">
            <w:pPr>
              <w:tabs>
                <w:tab w:val="center" w:pos="4536"/>
              </w:tabs>
              <w:jc w:val="center"/>
              <w:rPr>
                <w:rFonts w:ascii="Arial" w:eastAsia="Arial MT" w:hAnsi="Arial" w:cs="Arial"/>
                <w:color w:val="FFFFFF"/>
                <w:sz w:val="20"/>
              </w:rPr>
            </w:pPr>
          </w:p>
          <w:p w14:paraId="16476953" w14:textId="77777777" w:rsidR="00506397" w:rsidRPr="004A472B" w:rsidRDefault="00506397" w:rsidP="00277BA0">
            <w:pPr>
              <w:tabs>
                <w:tab w:val="center" w:pos="4536"/>
              </w:tabs>
              <w:jc w:val="center"/>
              <w:rPr>
                <w:rFonts w:ascii="Arial" w:eastAsia="Arial MT" w:hAnsi="Arial" w:cs="Arial"/>
                <w:color w:val="FFFFFF"/>
                <w:sz w:val="20"/>
              </w:rPr>
            </w:pPr>
          </w:p>
          <w:p w14:paraId="4CA04F12" w14:textId="77777777" w:rsidR="00506397" w:rsidRPr="004A472B" w:rsidRDefault="00506397" w:rsidP="00277BA0">
            <w:pPr>
              <w:tabs>
                <w:tab w:val="center" w:pos="4536"/>
              </w:tabs>
              <w:jc w:val="center"/>
              <w:rPr>
                <w:rFonts w:ascii="Arial" w:eastAsia="Arial MT" w:hAnsi="Arial" w:cs="Arial"/>
                <w:color w:val="FFFFFF"/>
                <w:sz w:val="20"/>
              </w:rPr>
            </w:pPr>
          </w:p>
          <w:p w14:paraId="3D064F0A" w14:textId="77777777" w:rsidR="00506397" w:rsidRPr="004A472B" w:rsidRDefault="00506397" w:rsidP="00277BA0">
            <w:pPr>
              <w:tabs>
                <w:tab w:val="center" w:pos="4536"/>
              </w:tabs>
              <w:jc w:val="center"/>
              <w:rPr>
                <w:rFonts w:ascii="Arial" w:eastAsia="Arial MT" w:hAnsi="Arial" w:cs="Arial"/>
                <w:color w:val="FFFFFF"/>
                <w:sz w:val="20"/>
              </w:rPr>
            </w:pPr>
          </w:p>
          <w:p w14:paraId="361302E2" w14:textId="77777777" w:rsidR="00506397" w:rsidRPr="004A472B" w:rsidRDefault="00506397" w:rsidP="00277BA0">
            <w:pPr>
              <w:tabs>
                <w:tab w:val="center" w:pos="4536"/>
              </w:tabs>
              <w:jc w:val="center"/>
              <w:rPr>
                <w:rFonts w:ascii="Arial" w:eastAsia="Arial MT" w:hAnsi="Arial" w:cs="Arial"/>
                <w:color w:val="FFFFFF"/>
                <w:sz w:val="20"/>
              </w:rPr>
            </w:pPr>
          </w:p>
          <w:p w14:paraId="12626030" w14:textId="77777777" w:rsidR="00506397" w:rsidRPr="004A472B" w:rsidRDefault="00506397" w:rsidP="00277BA0">
            <w:pPr>
              <w:tabs>
                <w:tab w:val="center" w:pos="4536"/>
              </w:tabs>
              <w:jc w:val="center"/>
              <w:rPr>
                <w:rFonts w:ascii="Arial" w:eastAsia="Arial MT" w:hAnsi="Arial" w:cs="Arial"/>
                <w:color w:val="FFFFFF"/>
                <w:sz w:val="20"/>
              </w:rPr>
            </w:pPr>
          </w:p>
          <w:p w14:paraId="6310BADF" w14:textId="77777777" w:rsidR="00506397" w:rsidRPr="004A472B" w:rsidRDefault="00506397" w:rsidP="00277BA0">
            <w:pPr>
              <w:tabs>
                <w:tab w:val="center" w:pos="4536"/>
              </w:tabs>
              <w:jc w:val="center"/>
              <w:rPr>
                <w:rFonts w:ascii="Arial" w:eastAsia="Arial MT" w:hAnsi="Arial" w:cs="Arial"/>
                <w:color w:val="FFFFFF"/>
                <w:sz w:val="20"/>
              </w:rPr>
            </w:pPr>
          </w:p>
          <w:p w14:paraId="13DDE803" w14:textId="77777777" w:rsidR="00506397" w:rsidRPr="004A472B" w:rsidRDefault="00506397" w:rsidP="00277BA0">
            <w:pPr>
              <w:tabs>
                <w:tab w:val="center" w:pos="4536"/>
              </w:tabs>
              <w:jc w:val="center"/>
              <w:rPr>
                <w:rFonts w:ascii="Arial" w:eastAsia="Arial MT" w:hAnsi="Arial" w:cs="Arial"/>
                <w:color w:val="FFFFFF"/>
                <w:sz w:val="20"/>
              </w:rPr>
            </w:pPr>
          </w:p>
          <w:p w14:paraId="431A7D40" w14:textId="77777777" w:rsidR="00506397" w:rsidRPr="004A472B" w:rsidRDefault="00506397" w:rsidP="00277BA0">
            <w:pPr>
              <w:tabs>
                <w:tab w:val="center" w:pos="4536"/>
              </w:tabs>
              <w:jc w:val="center"/>
              <w:rPr>
                <w:rFonts w:ascii="Arial" w:eastAsia="Arial MT" w:hAnsi="Arial" w:cs="Arial"/>
                <w:color w:val="FFFFFF"/>
                <w:sz w:val="20"/>
              </w:rPr>
            </w:pPr>
          </w:p>
          <w:p w14:paraId="6A43E8FF" w14:textId="77777777" w:rsidR="00506397" w:rsidRPr="004A472B" w:rsidRDefault="00506397" w:rsidP="00277BA0">
            <w:pPr>
              <w:tabs>
                <w:tab w:val="center" w:pos="4536"/>
              </w:tabs>
              <w:jc w:val="center"/>
              <w:rPr>
                <w:rFonts w:ascii="Arial" w:eastAsia="Arial MT" w:hAnsi="Arial" w:cs="Arial"/>
                <w:color w:val="FFFFFF"/>
                <w:sz w:val="20"/>
              </w:rPr>
            </w:pPr>
          </w:p>
          <w:p w14:paraId="4A4E7C4B" w14:textId="77777777" w:rsidR="00506397" w:rsidRPr="004A472B" w:rsidRDefault="00506397" w:rsidP="00277BA0">
            <w:pPr>
              <w:tabs>
                <w:tab w:val="center" w:pos="4536"/>
              </w:tabs>
              <w:jc w:val="center"/>
              <w:rPr>
                <w:rFonts w:ascii="Arial" w:eastAsia="Arial MT" w:hAnsi="Arial" w:cs="Arial"/>
                <w:color w:val="FFFFFF"/>
                <w:sz w:val="20"/>
              </w:rPr>
            </w:pPr>
          </w:p>
          <w:p w14:paraId="4003142D" w14:textId="77777777" w:rsidR="00506397" w:rsidRPr="004A472B" w:rsidRDefault="00506397" w:rsidP="00277BA0">
            <w:pPr>
              <w:tabs>
                <w:tab w:val="center" w:pos="4536"/>
              </w:tabs>
              <w:jc w:val="center"/>
              <w:rPr>
                <w:rFonts w:ascii="Arial" w:eastAsia="Arial MT" w:hAnsi="Arial" w:cs="Arial"/>
                <w:color w:val="FFFFFF"/>
                <w:sz w:val="20"/>
              </w:rPr>
            </w:pPr>
          </w:p>
        </w:tc>
        <w:tc>
          <w:tcPr>
            <w:tcW w:w="2838" w:type="dxa"/>
            <w:vMerge w:val="restart"/>
            <w:tcBorders>
              <w:top w:val="single" w:sz="4" w:space="0" w:color="000000"/>
              <w:left w:val="single" w:sz="4" w:space="0" w:color="000000"/>
              <w:right w:val="single" w:sz="4" w:space="0" w:color="000000"/>
            </w:tcBorders>
            <w:vAlign w:val="center"/>
          </w:tcPr>
          <w:p w14:paraId="5129CE66" w14:textId="77777777" w:rsidR="00506397" w:rsidRPr="004A472B" w:rsidRDefault="00506397" w:rsidP="00277BA0">
            <w:pPr>
              <w:tabs>
                <w:tab w:val="center" w:pos="4536"/>
              </w:tabs>
              <w:jc w:val="both"/>
              <w:rPr>
                <w:rFonts w:ascii="Arial" w:eastAsia="Arial MT" w:hAnsi="Arial" w:cs="Arial"/>
                <w:b/>
                <w:sz w:val="20"/>
              </w:rPr>
            </w:pPr>
            <w:r w:rsidRPr="004A472B">
              <w:rPr>
                <w:rFonts w:ascii="Arial" w:hAnsi="Arial" w:cs="Arial"/>
                <w:sz w:val="20"/>
                <w:lang w:eastAsia="es-CO"/>
              </w:rPr>
              <w:t>Garantizar el acceso a la Justicia, reconociendo al usuario como razón de ser de esta.</w:t>
            </w:r>
          </w:p>
        </w:tc>
        <w:tc>
          <w:tcPr>
            <w:tcW w:w="1990" w:type="dxa"/>
            <w:tcBorders>
              <w:top w:val="single" w:sz="4" w:space="0" w:color="000000"/>
              <w:left w:val="single" w:sz="4" w:space="0" w:color="000000"/>
              <w:bottom w:val="single" w:sz="4" w:space="0" w:color="auto"/>
              <w:right w:val="single" w:sz="4" w:space="0" w:color="auto"/>
            </w:tcBorders>
            <w:vAlign w:val="center"/>
          </w:tcPr>
          <w:p w14:paraId="4BE006E8"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95%</w:t>
            </w:r>
          </w:p>
          <w:p w14:paraId="6C75C2AD" w14:textId="77777777" w:rsidR="00506397" w:rsidRPr="004A472B" w:rsidRDefault="00506397" w:rsidP="00277BA0">
            <w:pPr>
              <w:tabs>
                <w:tab w:val="center" w:pos="4536"/>
              </w:tabs>
              <w:jc w:val="center"/>
              <w:rPr>
                <w:rFonts w:ascii="Arial" w:eastAsia="Arial MT" w:hAnsi="Arial" w:cs="Arial"/>
                <w:b/>
                <w:sz w:val="20"/>
              </w:rPr>
            </w:pPr>
          </w:p>
          <w:p w14:paraId="7CBA633A"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(Egresos efectivos / Ingresos efectivos) *100</w:t>
            </w:r>
          </w:p>
          <w:p w14:paraId="157D95FE" w14:textId="77777777" w:rsidR="00506397" w:rsidRPr="004A472B" w:rsidRDefault="00506397" w:rsidP="00277BA0">
            <w:pPr>
              <w:tabs>
                <w:tab w:val="center" w:pos="4536"/>
              </w:tabs>
              <w:jc w:val="center"/>
              <w:rPr>
                <w:rFonts w:ascii="Arial" w:eastAsia="Arial MT" w:hAnsi="Arial" w:cs="Arial"/>
                <w:b/>
                <w:sz w:val="20"/>
              </w:rPr>
            </w:pPr>
          </w:p>
          <w:p w14:paraId="0DEFF6BC" w14:textId="77777777" w:rsidR="00506397" w:rsidRPr="004A472B" w:rsidRDefault="00506397" w:rsidP="00277BA0">
            <w:pPr>
              <w:tabs>
                <w:tab w:val="center" w:pos="4536"/>
              </w:tabs>
              <w:jc w:val="center"/>
              <w:rPr>
                <w:rFonts w:ascii="Arial" w:eastAsia="Arial MT" w:hAnsi="Arial" w:cs="Arial"/>
                <w:b/>
                <w:sz w:val="20"/>
              </w:rPr>
            </w:pPr>
          </w:p>
        </w:tc>
        <w:tc>
          <w:tcPr>
            <w:tcW w:w="2315" w:type="dxa"/>
            <w:tcBorders>
              <w:top w:val="single" w:sz="4" w:space="0" w:color="000000"/>
              <w:left w:val="single" w:sz="4" w:space="0" w:color="auto"/>
              <w:right w:val="single" w:sz="4" w:space="0" w:color="000000"/>
            </w:tcBorders>
          </w:tcPr>
          <w:p w14:paraId="49D94C62" w14:textId="77777777" w:rsidR="00506397" w:rsidRPr="004A472B" w:rsidRDefault="00506397" w:rsidP="00277BA0">
            <w:pPr>
              <w:tabs>
                <w:tab w:val="right" w:pos="9398"/>
              </w:tabs>
              <w:jc w:val="both"/>
              <w:rPr>
                <w:rFonts w:ascii="Arial" w:eastAsia="Arial MT" w:hAnsi="Arial" w:cs="Arial"/>
                <w:sz w:val="18"/>
                <w:szCs w:val="18"/>
              </w:rPr>
            </w:pPr>
            <w:r w:rsidRPr="004A472B">
              <w:rPr>
                <w:rFonts w:ascii="Arial" w:eastAsia="Arial MT" w:hAnsi="Arial" w:cs="Arial"/>
                <w:sz w:val="18"/>
                <w:szCs w:val="18"/>
              </w:rPr>
              <w:t xml:space="preserve">En el año 2022 se recibieron </w:t>
            </w:r>
            <w:r w:rsidRPr="004A472B">
              <w:rPr>
                <w:rFonts w:ascii="Arial" w:eastAsia="Arial MT" w:hAnsi="Arial" w:cs="Arial"/>
                <w:b/>
                <w:bCs/>
                <w:sz w:val="18"/>
                <w:szCs w:val="18"/>
              </w:rPr>
              <w:t>902 TUTELAS</w:t>
            </w:r>
            <w:r w:rsidRPr="004A472B">
              <w:rPr>
                <w:rFonts w:ascii="Arial" w:eastAsia="Arial MT" w:hAnsi="Arial" w:cs="Arial"/>
                <w:sz w:val="18"/>
                <w:szCs w:val="18"/>
              </w:rPr>
              <w:t xml:space="preserve"> </w:t>
            </w:r>
            <w:r w:rsidRPr="004A472B">
              <w:rPr>
                <w:rFonts w:ascii="Arial" w:eastAsia="Arial MT" w:hAnsi="Arial" w:cs="Arial"/>
                <w:b/>
                <w:bCs/>
                <w:sz w:val="18"/>
                <w:szCs w:val="18"/>
              </w:rPr>
              <w:t>DE PRIMERA INSTANCIA</w:t>
            </w:r>
            <w:r w:rsidRPr="004A472B">
              <w:rPr>
                <w:rFonts w:ascii="Arial" w:eastAsia="Arial MT" w:hAnsi="Arial" w:cs="Arial"/>
                <w:sz w:val="18"/>
                <w:szCs w:val="18"/>
              </w:rPr>
              <w:t xml:space="preserve"> en los 3 Juzgados del SRPA de </w:t>
            </w:r>
            <w:proofErr w:type="spellStart"/>
            <w:r w:rsidRPr="004A472B">
              <w:rPr>
                <w:rFonts w:ascii="Arial" w:eastAsia="Arial MT" w:hAnsi="Arial" w:cs="Arial"/>
                <w:sz w:val="18"/>
                <w:szCs w:val="18"/>
              </w:rPr>
              <w:t>Monteria</w:t>
            </w:r>
            <w:proofErr w:type="spellEnd"/>
            <w:r w:rsidRPr="004A472B">
              <w:rPr>
                <w:rFonts w:ascii="Arial" w:eastAsia="Arial MT" w:hAnsi="Arial" w:cs="Arial"/>
                <w:sz w:val="18"/>
                <w:szCs w:val="18"/>
              </w:rPr>
              <w:t xml:space="preserve"> y se evacuaron </w:t>
            </w:r>
            <w:r w:rsidRPr="004A472B">
              <w:rPr>
                <w:rFonts w:ascii="Arial" w:eastAsia="Arial MT" w:hAnsi="Arial" w:cs="Arial"/>
                <w:b/>
                <w:bCs/>
                <w:sz w:val="18"/>
                <w:szCs w:val="18"/>
              </w:rPr>
              <w:t>889</w:t>
            </w:r>
            <w:r w:rsidRPr="004A472B">
              <w:rPr>
                <w:rFonts w:ascii="Arial" w:eastAsia="Arial MT" w:hAnsi="Arial" w:cs="Arial"/>
                <w:sz w:val="18"/>
                <w:szCs w:val="18"/>
              </w:rPr>
              <w:t xml:space="preserve">, obteniendo un indicador del </w:t>
            </w:r>
            <w:r w:rsidRPr="004A472B">
              <w:rPr>
                <w:rFonts w:ascii="Arial" w:eastAsia="Arial MT" w:hAnsi="Arial" w:cs="Arial"/>
                <w:b/>
                <w:bCs/>
                <w:sz w:val="18"/>
                <w:szCs w:val="18"/>
              </w:rPr>
              <w:t>99%</w:t>
            </w:r>
            <w:r w:rsidRPr="004A472B">
              <w:rPr>
                <w:rFonts w:ascii="Arial" w:eastAsia="Arial MT" w:hAnsi="Arial" w:cs="Arial"/>
                <w:sz w:val="18"/>
                <w:szCs w:val="18"/>
              </w:rPr>
              <w:t xml:space="preserve">, </w:t>
            </w:r>
            <w:r w:rsidRPr="004A472B">
              <w:rPr>
                <w:rFonts w:ascii="Arial" w:eastAsia="Arial MT" w:hAnsi="Arial" w:cs="Arial"/>
                <w:b/>
                <w:bCs/>
                <w:sz w:val="18"/>
                <w:szCs w:val="18"/>
              </w:rPr>
              <w:t xml:space="preserve">incrementando en 4 puntos respecto de la meta y en 1 punto respecto del indicador del año anterior que fue del 98%, </w:t>
            </w:r>
            <w:r w:rsidRPr="004A472B">
              <w:rPr>
                <w:rFonts w:ascii="Arial" w:eastAsia="Arial MT" w:hAnsi="Arial" w:cs="Arial"/>
                <w:sz w:val="18"/>
                <w:szCs w:val="18"/>
              </w:rPr>
              <w:t>cuando se recibieron</w:t>
            </w:r>
            <w:r w:rsidRPr="004A472B">
              <w:rPr>
                <w:rFonts w:ascii="Arial" w:eastAsia="Arial MT" w:hAnsi="Arial" w:cs="Arial"/>
                <w:b/>
                <w:bCs/>
                <w:sz w:val="18"/>
                <w:szCs w:val="18"/>
              </w:rPr>
              <w:t xml:space="preserve"> 852 </w:t>
            </w:r>
            <w:r w:rsidRPr="004A472B">
              <w:rPr>
                <w:rFonts w:ascii="Arial" w:eastAsia="Arial MT" w:hAnsi="Arial" w:cs="Arial"/>
                <w:sz w:val="18"/>
                <w:szCs w:val="18"/>
              </w:rPr>
              <w:t xml:space="preserve">y se evacuaron </w:t>
            </w:r>
            <w:r w:rsidRPr="004A472B">
              <w:rPr>
                <w:rFonts w:ascii="Arial" w:eastAsia="Arial MT" w:hAnsi="Arial" w:cs="Arial"/>
                <w:b/>
                <w:bCs/>
                <w:sz w:val="18"/>
                <w:szCs w:val="18"/>
              </w:rPr>
              <w:t xml:space="preserve">839. </w:t>
            </w:r>
          </w:p>
        </w:tc>
      </w:tr>
      <w:tr w:rsidR="00506397" w:rsidRPr="004A472B" w14:paraId="4C0BC3D6" w14:textId="77777777" w:rsidTr="00277BA0">
        <w:trPr>
          <w:trHeight w:val="1380"/>
          <w:jc w:val="center"/>
        </w:trPr>
        <w:tc>
          <w:tcPr>
            <w:tcW w:w="573" w:type="dxa"/>
            <w:vMerge/>
            <w:tcBorders>
              <w:left w:val="single" w:sz="4" w:space="0" w:color="000000"/>
              <w:right w:val="single" w:sz="4" w:space="0" w:color="auto"/>
            </w:tcBorders>
          </w:tcPr>
          <w:p w14:paraId="285DE404" w14:textId="77777777" w:rsidR="00506397" w:rsidRPr="004A472B" w:rsidRDefault="00506397" w:rsidP="00277BA0">
            <w:pPr>
              <w:tabs>
                <w:tab w:val="center" w:pos="4536"/>
              </w:tabs>
              <w:jc w:val="center"/>
              <w:rPr>
                <w:rFonts w:ascii="Arial" w:eastAsia="Arial MT" w:hAnsi="Arial" w:cs="Arial"/>
                <w:color w:val="FFFFFF"/>
                <w:sz w:val="20"/>
              </w:rPr>
            </w:pPr>
          </w:p>
        </w:tc>
        <w:tc>
          <w:tcPr>
            <w:tcW w:w="2039" w:type="dxa"/>
            <w:vMerge/>
            <w:tcBorders>
              <w:left w:val="single" w:sz="4" w:space="0" w:color="000000"/>
              <w:right w:val="single" w:sz="4" w:space="0" w:color="auto"/>
            </w:tcBorders>
            <w:shd w:val="clear" w:color="auto" w:fill="C45911"/>
            <w:vAlign w:val="center"/>
          </w:tcPr>
          <w:p w14:paraId="35013802" w14:textId="77777777" w:rsidR="00506397" w:rsidRPr="004A472B" w:rsidRDefault="00506397" w:rsidP="00277BA0">
            <w:pPr>
              <w:tabs>
                <w:tab w:val="center" w:pos="4536"/>
              </w:tabs>
              <w:rPr>
                <w:rFonts w:ascii="Arial" w:eastAsia="Arial MT" w:hAnsi="Arial" w:cs="Arial"/>
                <w:color w:val="FFFFFF"/>
                <w:sz w:val="20"/>
              </w:rPr>
            </w:pPr>
          </w:p>
        </w:tc>
        <w:tc>
          <w:tcPr>
            <w:tcW w:w="2838" w:type="dxa"/>
            <w:vMerge/>
            <w:tcBorders>
              <w:left w:val="single" w:sz="4" w:space="0" w:color="000000"/>
              <w:right w:val="single" w:sz="4" w:space="0" w:color="000000"/>
            </w:tcBorders>
            <w:vAlign w:val="center"/>
          </w:tcPr>
          <w:p w14:paraId="0ACE744E" w14:textId="77777777" w:rsidR="00506397" w:rsidRPr="004A472B" w:rsidRDefault="00506397" w:rsidP="00277BA0">
            <w:pPr>
              <w:tabs>
                <w:tab w:val="center" w:pos="4536"/>
              </w:tabs>
              <w:jc w:val="both"/>
              <w:rPr>
                <w:rFonts w:ascii="Arial" w:hAnsi="Arial" w:cs="Arial"/>
                <w:color w:val="C00000"/>
                <w:sz w:val="20"/>
                <w:lang w:eastAsia="es-CO"/>
              </w:rPr>
            </w:pPr>
          </w:p>
        </w:tc>
        <w:tc>
          <w:tcPr>
            <w:tcW w:w="1990" w:type="dxa"/>
            <w:tcBorders>
              <w:top w:val="single" w:sz="4" w:space="0" w:color="000000"/>
              <w:left w:val="single" w:sz="4" w:space="0" w:color="000000"/>
              <w:bottom w:val="single" w:sz="4" w:space="0" w:color="auto"/>
              <w:right w:val="single" w:sz="4" w:space="0" w:color="auto"/>
            </w:tcBorders>
            <w:vAlign w:val="center"/>
          </w:tcPr>
          <w:p w14:paraId="2D508411"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95%</w:t>
            </w:r>
          </w:p>
          <w:p w14:paraId="04E74EB4" w14:textId="77777777" w:rsidR="00506397" w:rsidRPr="004A472B" w:rsidRDefault="00506397" w:rsidP="00277BA0">
            <w:pPr>
              <w:tabs>
                <w:tab w:val="center" w:pos="4536"/>
              </w:tabs>
              <w:jc w:val="center"/>
              <w:rPr>
                <w:rFonts w:ascii="Arial" w:eastAsia="Arial MT" w:hAnsi="Arial" w:cs="Arial"/>
                <w:b/>
                <w:sz w:val="20"/>
              </w:rPr>
            </w:pPr>
          </w:p>
          <w:p w14:paraId="38C310A7"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(Egresos efectivos / Ingresos efectivos) *100</w:t>
            </w:r>
          </w:p>
          <w:p w14:paraId="2E62B887" w14:textId="77777777" w:rsidR="00506397" w:rsidRPr="004A472B" w:rsidRDefault="00506397" w:rsidP="00277BA0">
            <w:pPr>
              <w:tabs>
                <w:tab w:val="center" w:pos="4536"/>
              </w:tabs>
              <w:jc w:val="center"/>
              <w:rPr>
                <w:rFonts w:ascii="Arial" w:eastAsia="Arial MT" w:hAnsi="Arial" w:cs="Arial"/>
                <w:b/>
                <w:sz w:val="20"/>
              </w:rPr>
            </w:pPr>
          </w:p>
          <w:p w14:paraId="1C4DCF10" w14:textId="77777777" w:rsidR="00506397" w:rsidRPr="004A472B" w:rsidRDefault="00506397" w:rsidP="00277BA0">
            <w:pPr>
              <w:tabs>
                <w:tab w:val="center" w:pos="4536"/>
              </w:tabs>
              <w:jc w:val="center"/>
              <w:rPr>
                <w:rFonts w:ascii="Arial" w:eastAsia="Arial MT" w:hAnsi="Arial" w:cs="Arial"/>
                <w:b/>
                <w:color w:val="C00000"/>
                <w:sz w:val="20"/>
              </w:rPr>
            </w:pPr>
          </w:p>
        </w:tc>
        <w:tc>
          <w:tcPr>
            <w:tcW w:w="2315" w:type="dxa"/>
            <w:tcBorders>
              <w:left w:val="single" w:sz="4" w:space="0" w:color="auto"/>
              <w:right w:val="single" w:sz="4" w:space="0" w:color="000000"/>
            </w:tcBorders>
          </w:tcPr>
          <w:p w14:paraId="700D5F3E" w14:textId="77777777" w:rsidR="00506397" w:rsidRPr="004A472B" w:rsidRDefault="00506397" w:rsidP="00277BA0">
            <w:pPr>
              <w:tabs>
                <w:tab w:val="right" w:pos="9398"/>
              </w:tabs>
              <w:jc w:val="both"/>
              <w:rPr>
                <w:rFonts w:ascii="Arial" w:eastAsia="Arial MT" w:hAnsi="Arial" w:cs="Arial"/>
                <w:sz w:val="18"/>
                <w:szCs w:val="18"/>
              </w:rPr>
            </w:pPr>
            <w:r w:rsidRPr="004A472B">
              <w:rPr>
                <w:rFonts w:ascii="Arial" w:eastAsia="Arial MT" w:hAnsi="Arial" w:cs="Arial"/>
                <w:sz w:val="18"/>
                <w:szCs w:val="18"/>
              </w:rPr>
              <w:t xml:space="preserve">En el año 2022 se recibieron </w:t>
            </w:r>
            <w:r w:rsidRPr="004A472B">
              <w:rPr>
                <w:rFonts w:ascii="Arial" w:eastAsia="Arial MT" w:hAnsi="Arial" w:cs="Arial"/>
                <w:b/>
                <w:bCs/>
                <w:sz w:val="18"/>
                <w:szCs w:val="18"/>
              </w:rPr>
              <w:t>165 TUTELAS</w:t>
            </w:r>
            <w:r w:rsidRPr="004A472B">
              <w:rPr>
                <w:rFonts w:ascii="Arial" w:eastAsia="Arial MT" w:hAnsi="Arial" w:cs="Arial"/>
                <w:sz w:val="18"/>
                <w:szCs w:val="18"/>
              </w:rPr>
              <w:t xml:space="preserve"> </w:t>
            </w:r>
            <w:r w:rsidRPr="004A472B">
              <w:rPr>
                <w:rFonts w:ascii="Arial" w:eastAsia="Arial MT" w:hAnsi="Arial" w:cs="Arial"/>
                <w:b/>
                <w:bCs/>
                <w:sz w:val="18"/>
                <w:szCs w:val="18"/>
              </w:rPr>
              <w:t>DE SEGUNDA INSTANCIA</w:t>
            </w:r>
            <w:r w:rsidRPr="004A472B">
              <w:rPr>
                <w:rFonts w:ascii="Arial" w:eastAsia="Arial MT" w:hAnsi="Arial" w:cs="Arial"/>
                <w:sz w:val="18"/>
                <w:szCs w:val="18"/>
              </w:rPr>
              <w:t xml:space="preserve"> en el Juzgado penal del circuito para adolescentes de </w:t>
            </w:r>
            <w:proofErr w:type="spellStart"/>
            <w:r w:rsidRPr="004A472B">
              <w:rPr>
                <w:rFonts w:ascii="Arial" w:eastAsia="Arial MT" w:hAnsi="Arial" w:cs="Arial"/>
                <w:sz w:val="18"/>
                <w:szCs w:val="18"/>
              </w:rPr>
              <w:t>Monteria</w:t>
            </w:r>
            <w:proofErr w:type="spellEnd"/>
            <w:r w:rsidRPr="004A472B">
              <w:rPr>
                <w:rFonts w:ascii="Arial" w:eastAsia="Arial MT" w:hAnsi="Arial" w:cs="Arial"/>
                <w:sz w:val="18"/>
                <w:szCs w:val="18"/>
              </w:rPr>
              <w:t xml:space="preserve"> y se evacuaron </w:t>
            </w:r>
            <w:r w:rsidRPr="004A472B">
              <w:rPr>
                <w:rFonts w:ascii="Arial" w:eastAsia="Arial MT" w:hAnsi="Arial" w:cs="Arial"/>
                <w:b/>
                <w:bCs/>
                <w:sz w:val="18"/>
                <w:szCs w:val="18"/>
              </w:rPr>
              <w:t>165</w:t>
            </w:r>
            <w:r w:rsidRPr="004A472B">
              <w:rPr>
                <w:rFonts w:ascii="Arial" w:eastAsia="Arial MT" w:hAnsi="Arial" w:cs="Arial"/>
                <w:sz w:val="18"/>
                <w:szCs w:val="18"/>
              </w:rPr>
              <w:t xml:space="preserve">, obteniendo un indicador del </w:t>
            </w:r>
            <w:r w:rsidRPr="004A472B">
              <w:rPr>
                <w:rFonts w:ascii="Arial" w:eastAsia="Arial MT" w:hAnsi="Arial" w:cs="Arial"/>
                <w:b/>
                <w:bCs/>
                <w:sz w:val="18"/>
                <w:szCs w:val="18"/>
              </w:rPr>
              <w:t>100%</w:t>
            </w:r>
            <w:r w:rsidRPr="004A472B">
              <w:rPr>
                <w:rFonts w:ascii="Arial" w:eastAsia="Arial MT" w:hAnsi="Arial" w:cs="Arial"/>
                <w:sz w:val="18"/>
                <w:szCs w:val="18"/>
              </w:rPr>
              <w:t xml:space="preserve">, </w:t>
            </w:r>
            <w:r w:rsidRPr="004A472B">
              <w:rPr>
                <w:rFonts w:ascii="Arial" w:eastAsia="Arial MT" w:hAnsi="Arial" w:cs="Arial"/>
                <w:b/>
                <w:bCs/>
                <w:sz w:val="18"/>
                <w:szCs w:val="18"/>
              </w:rPr>
              <w:t>incrementando en 5 puntos respecto de la meta y en 2 puntos respecto del indicador del año anterior que fue del 98%,</w:t>
            </w:r>
            <w:r w:rsidRPr="004A472B">
              <w:rPr>
                <w:rFonts w:ascii="Arial" w:eastAsia="Arial MT" w:hAnsi="Arial" w:cs="Arial"/>
                <w:sz w:val="18"/>
                <w:szCs w:val="18"/>
              </w:rPr>
              <w:t xml:space="preserve"> cuando se recibieron </w:t>
            </w:r>
            <w:r w:rsidRPr="004A472B">
              <w:rPr>
                <w:rFonts w:ascii="Arial" w:eastAsia="Arial MT" w:hAnsi="Arial" w:cs="Arial"/>
                <w:b/>
                <w:bCs/>
                <w:sz w:val="18"/>
                <w:szCs w:val="18"/>
              </w:rPr>
              <w:t>181</w:t>
            </w:r>
            <w:r w:rsidRPr="004A472B">
              <w:rPr>
                <w:rFonts w:ascii="Arial" w:eastAsia="Arial MT" w:hAnsi="Arial" w:cs="Arial"/>
                <w:sz w:val="18"/>
                <w:szCs w:val="18"/>
              </w:rPr>
              <w:t xml:space="preserve"> y se evacuaron </w:t>
            </w:r>
            <w:r w:rsidRPr="004A472B">
              <w:rPr>
                <w:rFonts w:ascii="Arial" w:eastAsia="Arial MT" w:hAnsi="Arial" w:cs="Arial"/>
                <w:b/>
                <w:bCs/>
                <w:sz w:val="18"/>
                <w:szCs w:val="18"/>
              </w:rPr>
              <w:t>177.</w:t>
            </w:r>
          </w:p>
        </w:tc>
      </w:tr>
      <w:tr w:rsidR="00506397" w:rsidRPr="004A472B" w14:paraId="61B37BA3" w14:textId="77777777" w:rsidTr="00277BA0">
        <w:trPr>
          <w:trHeight w:val="1380"/>
          <w:jc w:val="center"/>
        </w:trPr>
        <w:tc>
          <w:tcPr>
            <w:tcW w:w="573" w:type="dxa"/>
            <w:vMerge/>
            <w:tcBorders>
              <w:left w:val="single" w:sz="4" w:space="0" w:color="000000"/>
              <w:right w:val="single" w:sz="4" w:space="0" w:color="auto"/>
            </w:tcBorders>
          </w:tcPr>
          <w:p w14:paraId="7A64BB63" w14:textId="77777777" w:rsidR="00506397" w:rsidRPr="004A472B" w:rsidRDefault="00506397" w:rsidP="00277BA0">
            <w:pPr>
              <w:tabs>
                <w:tab w:val="center" w:pos="4536"/>
              </w:tabs>
              <w:jc w:val="center"/>
              <w:rPr>
                <w:rFonts w:ascii="Arial" w:eastAsia="Arial MT" w:hAnsi="Arial" w:cs="Arial"/>
                <w:color w:val="FFFFFF"/>
                <w:sz w:val="20"/>
              </w:rPr>
            </w:pPr>
          </w:p>
        </w:tc>
        <w:tc>
          <w:tcPr>
            <w:tcW w:w="2039" w:type="dxa"/>
            <w:vMerge/>
            <w:tcBorders>
              <w:left w:val="single" w:sz="4" w:space="0" w:color="000000"/>
              <w:right w:val="single" w:sz="4" w:space="0" w:color="auto"/>
            </w:tcBorders>
            <w:shd w:val="clear" w:color="auto" w:fill="C45911"/>
            <w:vAlign w:val="center"/>
          </w:tcPr>
          <w:p w14:paraId="0575AC38" w14:textId="77777777" w:rsidR="00506397" w:rsidRPr="004A472B" w:rsidRDefault="00506397" w:rsidP="00277BA0">
            <w:pPr>
              <w:tabs>
                <w:tab w:val="center" w:pos="4536"/>
              </w:tabs>
              <w:rPr>
                <w:rFonts w:ascii="Arial" w:eastAsia="Arial MT" w:hAnsi="Arial" w:cs="Arial"/>
                <w:color w:val="FFFFFF"/>
                <w:sz w:val="20"/>
              </w:rPr>
            </w:pPr>
          </w:p>
        </w:tc>
        <w:tc>
          <w:tcPr>
            <w:tcW w:w="2838" w:type="dxa"/>
            <w:vMerge/>
            <w:tcBorders>
              <w:left w:val="single" w:sz="4" w:space="0" w:color="000000"/>
              <w:right w:val="single" w:sz="4" w:space="0" w:color="000000"/>
            </w:tcBorders>
            <w:vAlign w:val="center"/>
          </w:tcPr>
          <w:p w14:paraId="0E5C9F83" w14:textId="77777777" w:rsidR="00506397" w:rsidRPr="004A472B" w:rsidRDefault="00506397" w:rsidP="00277BA0">
            <w:pPr>
              <w:tabs>
                <w:tab w:val="center" w:pos="4536"/>
              </w:tabs>
              <w:jc w:val="both"/>
              <w:rPr>
                <w:rFonts w:ascii="Arial" w:hAnsi="Arial" w:cs="Arial"/>
                <w:color w:val="C00000"/>
                <w:sz w:val="20"/>
                <w:lang w:eastAsia="es-CO"/>
              </w:rPr>
            </w:pPr>
          </w:p>
        </w:tc>
        <w:tc>
          <w:tcPr>
            <w:tcW w:w="1990" w:type="dxa"/>
            <w:tcBorders>
              <w:top w:val="single" w:sz="4" w:space="0" w:color="000000"/>
              <w:left w:val="single" w:sz="4" w:space="0" w:color="000000"/>
              <w:bottom w:val="single" w:sz="4" w:space="0" w:color="auto"/>
              <w:right w:val="single" w:sz="4" w:space="0" w:color="auto"/>
            </w:tcBorders>
            <w:vAlign w:val="center"/>
          </w:tcPr>
          <w:p w14:paraId="12601CCA"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95%</w:t>
            </w:r>
          </w:p>
          <w:p w14:paraId="0C3D2DB4" w14:textId="77777777" w:rsidR="00506397" w:rsidRPr="004A472B" w:rsidRDefault="00506397" w:rsidP="00277BA0">
            <w:pPr>
              <w:tabs>
                <w:tab w:val="center" w:pos="4536"/>
              </w:tabs>
              <w:jc w:val="center"/>
              <w:rPr>
                <w:rFonts w:ascii="Arial" w:eastAsia="Arial MT" w:hAnsi="Arial" w:cs="Arial"/>
                <w:b/>
                <w:sz w:val="20"/>
              </w:rPr>
            </w:pPr>
          </w:p>
          <w:p w14:paraId="220F0E56"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(Egresos efectivos / Ingresos efectivos) *100</w:t>
            </w:r>
          </w:p>
          <w:p w14:paraId="36A5B8B5" w14:textId="77777777" w:rsidR="00506397" w:rsidRPr="004A472B" w:rsidRDefault="00506397" w:rsidP="00277BA0">
            <w:pPr>
              <w:tabs>
                <w:tab w:val="center" w:pos="4536"/>
              </w:tabs>
              <w:jc w:val="center"/>
              <w:rPr>
                <w:rFonts w:ascii="Arial" w:eastAsia="Arial MT" w:hAnsi="Arial" w:cs="Arial"/>
                <w:b/>
                <w:sz w:val="20"/>
              </w:rPr>
            </w:pPr>
          </w:p>
          <w:p w14:paraId="0EABCBD4" w14:textId="77777777" w:rsidR="00506397" w:rsidRPr="004A472B" w:rsidRDefault="00506397" w:rsidP="00277BA0">
            <w:pPr>
              <w:tabs>
                <w:tab w:val="center" w:pos="4536"/>
              </w:tabs>
              <w:jc w:val="center"/>
              <w:rPr>
                <w:rFonts w:ascii="Arial" w:eastAsia="Arial MT" w:hAnsi="Arial" w:cs="Arial"/>
                <w:b/>
                <w:sz w:val="20"/>
              </w:rPr>
            </w:pPr>
          </w:p>
        </w:tc>
        <w:tc>
          <w:tcPr>
            <w:tcW w:w="2315" w:type="dxa"/>
            <w:tcBorders>
              <w:left w:val="single" w:sz="4" w:space="0" w:color="auto"/>
              <w:right w:val="single" w:sz="4" w:space="0" w:color="000000"/>
            </w:tcBorders>
          </w:tcPr>
          <w:p w14:paraId="6FB72FD9" w14:textId="602C671E" w:rsidR="00506397" w:rsidRPr="004A472B" w:rsidRDefault="00506397" w:rsidP="00277BA0">
            <w:pPr>
              <w:tabs>
                <w:tab w:val="right" w:pos="9398"/>
              </w:tabs>
              <w:jc w:val="both"/>
              <w:rPr>
                <w:rFonts w:ascii="Arial" w:eastAsia="Arial MT" w:hAnsi="Arial" w:cs="Arial"/>
                <w:sz w:val="18"/>
                <w:szCs w:val="18"/>
              </w:rPr>
            </w:pPr>
            <w:r w:rsidRPr="004A472B">
              <w:rPr>
                <w:rFonts w:ascii="Arial" w:eastAsia="Arial MT" w:hAnsi="Arial" w:cs="Arial"/>
                <w:sz w:val="18"/>
                <w:szCs w:val="18"/>
              </w:rPr>
              <w:t xml:space="preserve">En el año 2022 se recibieron </w:t>
            </w:r>
            <w:r w:rsidRPr="004A472B">
              <w:rPr>
                <w:rFonts w:ascii="Arial" w:eastAsia="Arial MT" w:hAnsi="Arial" w:cs="Arial"/>
                <w:b/>
                <w:bCs/>
                <w:sz w:val="18"/>
                <w:szCs w:val="18"/>
              </w:rPr>
              <w:t>210 DESACATOS</w:t>
            </w:r>
            <w:r w:rsidRPr="004A472B">
              <w:rPr>
                <w:rFonts w:ascii="Arial" w:eastAsia="Arial MT" w:hAnsi="Arial" w:cs="Arial"/>
                <w:sz w:val="18"/>
                <w:szCs w:val="18"/>
              </w:rPr>
              <w:t xml:space="preserve"> en los 3 Juzgados del SRPA de </w:t>
            </w:r>
            <w:proofErr w:type="spellStart"/>
            <w:r w:rsidRPr="004A472B">
              <w:rPr>
                <w:rFonts w:ascii="Arial" w:eastAsia="Arial MT" w:hAnsi="Arial" w:cs="Arial"/>
                <w:sz w:val="18"/>
                <w:szCs w:val="18"/>
              </w:rPr>
              <w:t>Monteria</w:t>
            </w:r>
            <w:proofErr w:type="spellEnd"/>
            <w:r w:rsidRPr="004A472B">
              <w:rPr>
                <w:rFonts w:ascii="Arial" w:eastAsia="Arial MT" w:hAnsi="Arial" w:cs="Arial"/>
                <w:sz w:val="18"/>
                <w:szCs w:val="18"/>
              </w:rPr>
              <w:t xml:space="preserve"> y se evacuaron </w:t>
            </w:r>
            <w:r w:rsidRPr="004A472B">
              <w:rPr>
                <w:rFonts w:ascii="Arial" w:eastAsia="Arial MT" w:hAnsi="Arial" w:cs="Arial"/>
                <w:b/>
                <w:bCs/>
                <w:sz w:val="18"/>
                <w:szCs w:val="18"/>
              </w:rPr>
              <w:t>207</w:t>
            </w:r>
            <w:r w:rsidRPr="004A472B">
              <w:rPr>
                <w:rFonts w:ascii="Arial" w:eastAsia="Arial MT" w:hAnsi="Arial" w:cs="Arial"/>
                <w:sz w:val="18"/>
                <w:szCs w:val="18"/>
              </w:rPr>
              <w:t xml:space="preserve">, obteniendo un indicador del </w:t>
            </w:r>
            <w:r w:rsidRPr="004A472B">
              <w:rPr>
                <w:rFonts w:ascii="Arial" w:eastAsia="Arial MT" w:hAnsi="Arial" w:cs="Arial"/>
                <w:b/>
                <w:bCs/>
                <w:sz w:val="18"/>
                <w:szCs w:val="18"/>
              </w:rPr>
              <w:t>99%</w:t>
            </w:r>
            <w:r w:rsidRPr="004A472B">
              <w:rPr>
                <w:rFonts w:ascii="Arial" w:eastAsia="Arial MT" w:hAnsi="Arial" w:cs="Arial"/>
                <w:sz w:val="18"/>
                <w:szCs w:val="18"/>
              </w:rPr>
              <w:t xml:space="preserve">, </w:t>
            </w:r>
            <w:r w:rsidRPr="004A472B">
              <w:rPr>
                <w:rFonts w:ascii="Arial" w:eastAsia="Arial MT" w:hAnsi="Arial" w:cs="Arial"/>
                <w:b/>
                <w:bCs/>
                <w:sz w:val="18"/>
                <w:szCs w:val="18"/>
              </w:rPr>
              <w:t xml:space="preserve">incrementando en </w:t>
            </w:r>
            <w:r w:rsidR="00DA68A0">
              <w:rPr>
                <w:rFonts w:ascii="Arial" w:eastAsia="Arial MT" w:hAnsi="Arial" w:cs="Arial"/>
                <w:b/>
                <w:bCs/>
                <w:sz w:val="18"/>
                <w:szCs w:val="18"/>
              </w:rPr>
              <w:t>4</w:t>
            </w:r>
            <w:r w:rsidRPr="004A472B">
              <w:rPr>
                <w:rFonts w:ascii="Arial" w:eastAsia="Arial MT" w:hAnsi="Arial" w:cs="Arial"/>
                <w:b/>
                <w:bCs/>
                <w:sz w:val="18"/>
                <w:szCs w:val="18"/>
              </w:rPr>
              <w:t xml:space="preserve"> puntos respecto de la meta y en 1 punto respecto del indicador del año anterior que fue del 98%, </w:t>
            </w:r>
            <w:r w:rsidRPr="004A472B">
              <w:rPr>
                <w:rFonts w:ascii="Arial" w:eastAsia="Arial MT" w:hAnsi="Arial" w:cs="Arial"/>
                <w:sz w:val="18"/>
                <w:szCs w:val="18"/>
              </w:rPr>
              <w:t>cuando se recibieron</w:t>
            </w:r>
            <w:r w:rsidRPr="004A472B">
              <w:rPr>
                <w:rFonts w:ascii="Arial" w:eastAsia="Arial MT" w:hAnsi="Arial" w:cs="Arial"/>
                <w:b/>
                <w:bCs/>
                <w:sz w:val="18"/>
                <w:szCs w:val="18"/>
              </w:rPr>
              <w:t xml:space="preserve"> 189 </w:t>
            </w:r>
            <w:r w:rsidRPr="004A472B">
              <w:rPr>
                <w:rFonts w:ascii="Arial" w:eastAsia="Arial MT" w:hAnsi="Arial" w:cs="Arial"/>
                <w:sz w:val="18"/>
                <w:szCs w:val="18"/>
              </w:rPr>
              <w:t xml:space="preserve">y se evacuaron </w:t>
            </w:r>
            <w:r w:rsidRPr="004A472B">
              <w:rPr>
                <w:rFonts w:ascii="Arial" w:eastAsia="Arial MT" w:hAnsi="Arial" w:cs="Arial"/>
                <w:b/>
                <w:bCs/>
                <w:sz w:val="18"/>
                <w:szCs w:val="18"/>
              </w:rPr>
              <w:t>185.</w:t>
            </w:r>
          </w:p>
        </w:tc>
      </w:tr>
      <w:tr w:rsidR="00506397" w:rsidRPr="004A472B" w14:paraId="10BE6878" w14:textId="77777777" w:rsidTr="00277BA0">
        <w:trPr>
          <w:trHeight w:val="1380"/>
          <w:jc w:val="center"/>
        </w:trPr>
        <w:tc>
          <w:tcPr>
            <w:tcW w:w="573" w:type="dxa"/>
            <w:vMerge/>
            <w:tcBorders>
              <w:left w:val="single" w:sz="4" w:space="0" w:color="000000"/>
              <w:right w:val="single" w:sz="4" w:space="0" w:color="auto"/>
            </w:tcBorders>
          </w:tcPr>
          <w:p w14:paraId="3D9AF3F5" w14:textId="77777777" w:rsidR="00506397" w:rsidRPr="004A472B" w:rsidRDefault="00506397" w:rsidP="00277BA0">
            <w:pPr>
              <w:tabs>
                <w:tab w:val="center" w:pos="4536"/>
              </w:tabs>
              <w:jc w:val="center"/>
              <w:rPr>
                <w:rFonts w:ascii="Arial" w:eastAsia="Arial MT" w:hAnsi="Arial" w:cs="Arial"/>
                <w:color w:val="FFFFFF"/>
                <w:sz w:val="20"/>
              </w:rPr>
            </w:pPr>
          </w:p>
        </w:tc>
        <w:tc>
          <w:tcPr>
            <w:tcW w:w="2039" w:type="dxa"/>
            <w:vMerge/>
            <w:tcBorders>
              <w:left w:val="single" w:sz="4" w:space="0" w:color="000000"/>
              <w:right w:val="single" w:sz="4" w:space="0" w:color="auto"/>
            </w:tcBorders>
            <w:shd w:val="clear" w:color="auto" w:fill="C45911"/>
            <w:vAlign w:val="center"/>
          </w:tcPr>
          <w:p w14:paraId="7C8DCC60" w14:textId="77777777" w:rsidR="00506397" w:rsidRPr="004A472B" w:rsidRDefault="00506397" w:rsidP="00277BA0">
            <w:pPr>
              <w:tabs>
                <w:tab w:val="center" w:pos="4536"/>
              </w:tabs>
              <w:rPr>
                <w:rFonts w:ascii="Arial" w:eastAsia="Arial MT" w:hAnsi="Arial" w:cs="Arial"/>
                <w:color w:val="FFFFFF"/>
                <w:sz w:val="20"/>
              </w:rPr>
            </w:pPr>
          </w:p>
        </w:tc>
        <w:tc>
          <w:tcPr>
            <w:tcW w:w="2838" w:type="dxa"/>
            <w:vMerge/>
            <w:tcBorders>
              <w:left w:val="single" w:sz="4" w:space="0" w:color="000000"/>
              <w:right w:val="single" w:sz="4" w:space="0" w:color="000000"/>
            </w:tcBorders>
            <w:vAlign w:val="center"/>
          </w:tcPr>
          <w:p w14:paraId="66E67EED" w14:textId="77777777" w:rsidR="00506397" w:rsidRPr="004A472B" w:rsidRDefault="00506397" w:rsidP="00277BA0">
            <w:pPr>
              <w:tabs>
                <w:tab w:val="center" w:pos="4536"/>
              </w:tabs>
              <w:jc w:val="both"/>
              <w:rPr>
                <w:rFonts w:ascii="Arial" w:hAnsi="Arial" w:cs="Arial"/>
                <w:color w:val="C00000"/>
                <w:sz w:val="20"/>
                <w:lang w:eastAsia="es-CO"/>
              </w:rPr>
            </w:pPr>
          </w:p>
        </w:tc>
        <w:tc>
          <w:tcPr>
            <w:tcW w:w="1990" w:type="dxa"/>
            <w:tcBorders>
              <w:top w:val="single" w:sz="4" w:space="0" w:color="000000"/>
              <w:left w:val="single" w:sz="4" w:space="0" w:color="000000"/>
              <w:bottom w:val="single" w:sz="4" w:space="0" w:color="auto"/>
              <w:right w:val="single" w:sz="4" w:space="0" w:color="auto"/>
            </w:tcBorders>
            <w:vAlign w:val="center"/>
          </w:tcPr>
          <w:p w14:paraId="33A03446"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95%</w:t>
            </w:r>
          </w:p>
          <w:p w14:paraId="240223AB" w14:textId="77777777" w:rsidR="00506397" w:rsidRPr="004A472B" w:rsidRDefault="00506397" w:rsidP="00277BA0">
            <w:pPr>
              <w:tabs>
                <w:tab w:val="center" w:pos="4536"/>
              </w:tabs>
              <w:jc w:val="center"/>
              <w:rPr>
                <w:rFonts w:ascii="Arial" w:eastAsia="Arial MT" w:hAnsi="Arial" w:cs="Arial"/>
                <w:b/>
                <w:sz w:val="20"/>
              </w:rPr>
            </w:pPr>
          </w:p>
          <w:p w14:paraId="011F207B"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(Egresos efectivos / Ingresos efectivos) *100</w:t>
            </w:r>
          </w:p>
          <w:p w14:paraId="222DBB7E" w14:textId="77777777" w:rsidR="00506397" w:rsidRPr="004A472B" w:rsidRDefault="00506397" w:rsidP="00277BA0">
            <w:pPr>
              <w:tabs>
                <w:tab w:val="center" w:pos="4536"/>
              </w:tabs>
              <w:jc w:val="center"/>
              <w:rPr>
                <w:rFonts w:ascii="Arial" w:eastAsia="Arial MT" w:hAnsi="Arial" w:cs="Arial"/>
                <w:b/>
                <w:sz w:val="20"/>
              </w:rPr>
            </w:pPr>
          </w:p>
          <w:p w14:paraId="4F7E9C14" w14:textId="77777777" w:rsidR="00506397" w:rsidRPr="004A472B" w:rsidRDefault="00506397" w:rsidP="00277BA0">
            <w:pPr>
              <w:tabs>
                <w:tab w:val="center" w:pos="4536"/>
              </w:tabs>
              <w:jc w:val="center"/>
              <w:rPr>
                <w:rFonts w:ascii="Arial" w:eastAsia="Arial MT" w:hAnsi="Arial" w:cs="Arial"/>
                <w:b/>
                <w:sz w:val="20"/>
              </w:rPr>
            </w:pPr>
          </w:p>
        </w:tc>
        <w:tc>
          <w:tcPr>
            <w:tcW w:w="2315" w:type="dxa"/>
            <w:tcBorders>
              <w:left w:val="single" w:sz="4" w:space="0" w:color="auto"/>
              <w:right w:val="single" w:sz="4" w:space="0" w:color="000000"/>
            </w:tcBorders>
          </w:tcPr>
          <w:p w14:paraId="47367F4C" w14:textId="77777777" w:rsidR="00506397" w:rsidRPr="004A472B" w:rsidRDefault="00506397" w:rsidP="00277BA0">
            <w:pPr>
              <w:tabs>
                <w:tab w:val="right" w:pos="9398"/>
              </w:tabs>
              <w:jc w:val="both"/>
              <w:rPr>
                <w:rFonts w:ascii="Arial" w:eastAsia="Arial MT" w:hAnsi="Arial" w:cs="Arial"/>
                <w:sz w:val="18"/>
                <w:szCs w:val="18"/>
              </w:rPr>
            </w:pPr>
            <w:r w:rsidRPr="004A472B">
              <w:rPr>
                <w:rFonts w:ascii="Arial" w:eastAsia="Arial MT" w:hAnsi="Arial" w:cs="Arial"/>
                <w:sz w:val="18"/>
                <w:szCs w:val="18"/>
              </w:rPr>
              <w:lastRenderedPageBreak/>
              <w:t xml:space="preserve">En el año 2022 se recibieron </w:t>
            </w:r>
            <w:r w:rsidRPr="004A472B">
              <w:rPr>
                <w:rFonts w:ascii="Arial" w:eastAsia="Arial MT" w:hAnsi="Arial" w:cs="Arial"/>
                <w:b/>
                <w:bCs/>
                <w:sz w:val="18"/>
                <w:szCs w:val="18"/>
              </w:rPr>
              <w:t>35 CONSULTAS</w:t>
            </w:r>
            <w:r w:rsidRPr="004A472B">
              <w:rPr>
                <w:rFonts w:ascii="Arial" w:eastAsia="Arial MT" w:hAnsi="Arial" w:cs="Arial"/>
                <w:sz w:val="18"/>
                <w:szCs w:val="18"/>
              </w:rPr>
              <w:t xml:space="preserve"> en el Juzgado penal del circuito para adolescentes de </w:t>
            </w:r>
            <w:proofErr w:type="spellStart"/>
            <w:r w:rsidRPr="004A472B">
              <w:rPr>
                <w:rFonts w:ascii="Arial" w:eastAsia="Arial MT" w:hAnsi="Arial" w:cs="Arial"/>
                <w:sz w:val="18"/>
                <w:szCs w:val="18"/>
              </w:rPr>
              <w:t>Monteria</w:t>
            </w:r>
            <w:proofErr w:type="spellEnd"/>
            <w:r w:rsidRPr="004A472B">
              <w:rPr>
                <w:rFonts w:ascii="Arial" w:eastAsia="Arial MT" w:hAnsi="Arial" w:cs="Arial"/>
                <w:sz w:val="18"/>
                <w:szCs w:val="18"/>
              </w:rPr>
              <w:t xml:space="preserve"> y se evacuaron </w:t>
            </w:r>
            <w:r w:rsidRPr="004A472B">
              <w:rPr>
                <w:rFonts w:ascii="Arial" w:eastAsia="Arial MT" w:hAnsi="Arial" w:cs="Arial"/>
                <w:b/>
                <w:bCs/>
                <w:sz w:val="18"/>
                <w:szCs w:val="18"/>
              </w:rPr>
              <w:t>35</w:t>
            </w:r>
            <w:r w:rsidRPr="004A472B">
              <w:rPr>
                <w:rFonts w:ascii="Arial" w:eastAsia="Arial MT" w:hAnsi="Arial" w:cs="Arial"/>
                <w:sz w:val="18"/>
                <w:szCs w:val="18"/>
              </w:rPr>
              <w:t xml:space="preserve">, obteniendo un indicador del </w:t>
            </w:r>
            <w:r w:rsidRPr="004A472B">
              <w:rPr>
                <w:rFonts w:ascii="Arial" w:eastAsia="Arial MT" w:hAnsi="Arial" w:cs="Arial"/>
                <w:b/>
                <w:bCs/>
                <w:sz w:val="18"/>
                <w:szCs w:val="18"/>
              </w:rPr>
              <w:t>100%</w:t>
            </w:r>
            <w:r w:rsidRPr="004A472B">
              <w:rPr>
                <w:rFonts w:ascii="Arial" w:eastAsia="Arial MT" w:hAnsi="Arial" w:cs="Arial"/>
                <w:sz w:val="18"/>
                <w:szCs w:val="18"/>
              </w:rPr>
              <w:t xml:space="preserve">, </w:t>
            </w:r>
            <w:r w:rsidRPr="004A472B">
              <w:rPr>
                <w:rFonts w:ascii="Arial" w:eastAsia="Arial MT" w:hAnsi="Arial" w:cs="Arial"/>
                <w:b/>
                <w:bCs/>
                <w:sz w:val="18"/>
                <w:szCs w:val="18"/>
              </w:rPr>
              <w:lastRenderedPageBreak/>
              <w:t>incrementando en 5 puntos respecto de la meta e igualando</w:t>
            </w:r>
            <w:r w:rsidRPr="004A472B">
              <w:rPr>
                <w:rFonts w:ascii="Arial" w:eastAsia="Arial MT" w:hAnsi="Arial" w:cs="Arial"/>
                <w:sz w:val="18"/>
                <w:szCs w:val="18"/>
              </w:rPr>
              <w:t xml:space="preserve"> </w:t>
            </w:r>
            <w:r w:rsidRPr="004A472B">
              <w:rPr>
                <w:rFonts w:ascii="Arial" w:eastAsia="Arial MT" w:hAnsi="Arial" w:cs="Arial"/>
                <w:b/>
                <w:bCs/>
                <w:sz w:val="18"/>
                <w:szCs w:val="18"/>
              </w:rPr>
              <w:t xml:space="preserve">el indicador del año anterior que fue del 100%, </w:t>
            </w:r>
            <w:r w:rsidRPr="004A472B">
              <w:rPr>
                <w:rFonts w:ascii="Arial" w:eastAsia="Arial MT" w:hAnsi="Arial" w:cs="Arial"/>
                <w:sz w:val="18"/>
                <w:szCs w:val="18"/>
              </w:rPr>
              <w:t xml:space="preserve">cuando se recibieron </w:t>
            </w:r>
            <w:r w:rsidRPr="004A472B">
              <w:rPr>
                <w:rFonts w:ascii="Arial" w:eastAsia="Arial MT" w:hAnsi="Arial" w:cs="Arial"/>
                <w:b/>
                <w:bCs/>
                <w:sz w:val="18"/>
                <w:szCs w:val="18"/>
              </w:rPr>
              <w:t xml:space="preserve">82 </w:t>
            </w:r>
            <w:r w:rsidRPr="004A472B">
              <w:rPr>
                <w:rFonts w:ascii="Arial" w:eastAsia="Arial MT" w:hAnsi="Arial" w:cs="Arial"/>
                <w:sz w:val="18"/>
                <w:szCs w:val="18"/>
              </w:rPr>
              <w:t xml:space="preserve">y se evacuaron </w:t>
            </w:r>
            <w:r w:rsidRPr="004A472B">
              <w:rPr>
                <w:rFonts w:ascii="Arial" w:eastAsia="Arial MT" w:hAnsi="Arial" w:cs="Arial"/>
                <w:b/>
                <w:bCs/>
                <w:sz w:val="18"/>
                <w:szCs w:val="18"/>
              </w:rPr>
              <w:t>82.</w:t>
            </w:r>
          </w:p>
        </w:tc>
      </w:tr>
      <w:tr w:rsidR="00506397" w:rsidRPr="004A472B" w14:paraId="4C09F667" w14:textId="77777777" w:rsidTr="00277BA0">
        <w:trPr>
          <w:trHeight w:val="1380"/>
          <w:jc w:val="center"/>
        </w:trPr>
        <w:tc>
          <w:tcPr>
            <w:tcW w:w="573" w:type="dxa"/>
            <w:vMerge/>
            <w:tcBorders>
              <w:left w:val="single" w:sz="4" w:space="0" w:color="000000"/>
              <w:right w:val="single" w:sz="4" w:space="0" w:color="auto"/>
            </w:tcBorders>
          </w:tcPr>
          <w:p w14:paraId="73BA7F9C" w14:textId="77777777" w:rsidR="00506397" w:rsidRPr="004A472B" w:rsidRDefault="00506397" w:rsidP="00277BA0">
            <w:pPr>
              <w:tabs>
                <w:tab w:val="center" w:pos="4536"/>
              </w:tabs>
              <w:jc w:val="center"/>
              <w:rPr>
                <w:rFonts w:ascii="Arial" w:eastAsia="Arial MT" w:hAnsi="Arial" w:cs="Arial"/>
                <w:color w:val="FFFFFF"/>
                <w:sz w:val="20"/>
              </w:rPr>
            </w:pPr>
          </w:p>
        </w:tc>
        <w:tc>
          <w:tcPr>
            <w:tcW w:w="2039" w:type="dxa"/>
            <w:vMerge/>
            <w:tcBorders>
              <w:left w:val="single" w:sz="4" w:space="0" w:color="000000"/>
              <w:right w:val="single" w:sz="4" w:space="0" w:color="auto"/>
            </w:tcBorders>
            <w:shd w:val="clear" w:color="auto" w:fill="C45911"/>
            <w:vAlign w:val="center"/>
          </w:tcPr>
          <w:p w14:paraId="54BE7078" w14:textId="77777777" w:rsidR="00506397" w:rsidRPr="004A472B" w:rsidRDefault="00506397" w:rsidP="00277BA0">
            <w:pPr>
              <w:tabs>
                <w:tab w:val="center" w:pos="4536"/>
              </w:tabs>
              <w:rPr>
                <w:rFonts w:ascii="Arial" w:eastAsia="Arial MT" w:hAnsi="Arial" w:cs="Arial"/>
                <w:color w:val="FFFFFF"/>
                <w:sz w:val="20"/>
              </w:rPr>
            </w:pPr>
          </w:p>
        </w:tc>
        <w:tc>
          <w:tcPr>
            <w:tcW w:w="2838" w:type="dxa"/>
            <w:vMerge/>
            <w:tcBorders>
              <w:left w:val="single" w:sz="4" w:space="0" w:color="000000"/>
              <w:right w:val="single" w:sz="4" w:space="0" w:color="000000"/>
            </w:tcBorders>
            <w:vAlign w:val="center"/>
          </w:tcPr>
          <w:p w14:paraId="28ED7B8B" w14:textId="77777777" w:rsidR="00506397" w:rsidRPr="004A472B" w:rsidRDefault="00506397" w:rsidP="00277BA0">
            <w:pPr>
              <w:tabs>
                <w:tab w:val="center" w:pos="4536"/>
              </w:tabs>
              <w:jc w:val="both"/>
              <w:rPr>
                <w:rFonts w:ascii="Arial" w:hAnsi="Arial" w:cs="Arial"/>
                <w:color w:val="C00000"/>
                <w:sz w:val="20"/>
                <w:lang w:eastAsia="es-CO"/>
              </w:rPr>
            </w:pPr>
          </w:p>
        </w:tc>
        <w:tc>
          <w:tcPr>
            <w:tcW w:w="1990" w:type="dxa"/>
            <w:tcBorders>
              <w:top w:val="single" w:sz="4" w:space="0" w:color="000000"/>
              <w:left w:val="single" w:sz="4" w:space="0" w:color="000000"/>
              <w:bottom w:val="single" w:sz="4" w:space="0" w:color="auto"/>
              <w:right w:val="single" w:sz="4" w:space="0" w:color="auto"/>
            </w:tcBorders>
            <w:vAlign w:val="center"/>
          </w:tcPr>
          <w:p w14:paraId="39A95611"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100%</w:t>
            </w:r>
          </w:p>
          <w:p w14:paraId="3057AA76" w14:textId="77777777" w:rsidR="00506397" w:rsidRPr="004A472B" w:rsidRDefault="00506397" w:rsidP="00277BA0">
            <w:pPr>
              <w:tabs>
                <w:tab w:val="center" w:pos="4536"/>
              </w:tabs>
              <w:jc w:val="center"/>
              <w:rPr>
                <w:rFonts w:ascii="Arial" w:eastAsia="Arial MT" w:hAnsi="Arial" w:cs="Arial"/>
                <w:b/>
                <w:sz w:val="20"/>
              </w:rPr>
            </w:pPr>
          </w:p>
          <w:p w14:paraId="2E333401"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(Egresos efectivos / Ingresos efectivos) *100</w:t>
            </w:r>
          </w:p>
          <w:p w14:paraId="7D5EDA9C" w14:textId="77777777" w:rsidR="00506397" w:rsidRPr="004A472B" w:rsidRDefault="00506397" w:rsidP="00277BA0">
            <w:pPr>
              <w:tabs>
                <w:tab w:val="center" w:pos="4536"/>
              </w:tabs>
              <w:jc w:val="center"/>
              <w:rPr>
                <w:rFonts w:ascii="Arial" w:eastAsia="Arial MT" w:hAnsi="Arial" w:cs="Arial"/>
                <w:b/>
                <w:sz w:val="20"/>
              </w:rPr>
            </w:pPr>
          </w:p>
          <w:p w14:paraId="3AF5811E" w14:textId="77777777" w:rsidR="00506397" w:rsidRPr="004A472B" w:rsidRDefault="00506397" w:rsidP="00277BA0">
            <w:pPr>
              <w:tabs>
                <w:tab w:val="center" w:pos="4536"/>
              </w:tabs>
              <w:jc w:val="center"/>
              <w:rPr>
                <w:rFonts w:ascii="Arial" w:eastAsia="Arial MT" w:hAnsi="Arial" w:cs="Arial"/>
                <w:b/>
                <w:color w:val="C00000"/>
                <w:sz w:val="20"/>
              </w:rPr>
            </w:pPr>
          </w:p>
        </w:tc>
        <w:tc>
          <w:tcPr>
            <w:tcW w:w="2315" w:type="dxa"/>
            <w:tcBorders>
              <w:left w:val="single" w:sz="4" w:space="0" w:color="auto"/>
              <w:right w:val="single" w:sz="4" w:space="0" w:color="000000"/>
            </w:tcBorders>
          </w:tcPr>
          <w:p w14:paraId="77672BD8" w14:textId="77777777" w:rsidR="00506397" w:rsidRPr="004A472B" w:rsidRDefault="00506397" w:rsidP="00277BA0">
            <w:pPr>
              <w:tabs>
                <w:tab w:val="right" w:pos="9398"/>
              </w:tabs>
              <w:jc w:val="both"/>
              <w:rPr>
                <w:rFonts w:ascii="Arial" w:eastAsia="Arial MT" w:hAnsi="Arial" w:cs="Arial"/>
                <w:sz w:val="18"/>
                <w:szCs w:val="18"/>
              </w:rPr>
            </w:pPr>
            <w:r w:rsidRPr="004A472B">
              <w:rPr>
                <w:rFonts w:ascii="Arial" w:eastAsia="Arial MT" w:hAnsi="Arial" w:cs="Arial"/>
                <w:sz w:val="18"/>
                <w:szCs w:val="18"/>
              </w:rPr>
              <w:t xml:space="preserve">En el año 2022 se recibieron </w:t>
            </w:r>
            <w:r w:rsidRPr="004A472B">
              <w:rPr>
                <w:rFonts w:ascii="Arial" w:eastAsia="Arial MT" w:hAnsi="Arial" w:cs="Arial"/>
                <w:b/>
                <w:bCs/>
                <w:sz w:val="18"/>
                <w:szCs w:val="18"/>
              </w:rPr>
              <w:t>6 HABEAS CORPUS</w:t>
            </w:r>
            <w:r w:rsidRPr="004A472B">
              <w:rPr>
                <w:rFonts w:ascii="Arial" w:eastAsia="Arial MT" w:hAnsi="Arial" w:cs="Arial"/>
                <w:sz w:val="18"/>
                <w:szCs w:val="18"/>
              </w:rPr>
              <w:t xml:space="preserve"> en los 3 Juzgados del SRPA de </w:t>
            </w:r>
            <w:proofErr w:type="spellStart"/>
            <w:r w:rsidRPr="004A472B">
              <w:rPr>
                <w:rFonts w:ascii="Arial" w:eastAsia="Arial MT" w:hAnsi="Arial" w:cs="Arial"/>
                <w:sz w:val="18"/>
                <w:szCs w:val="18"/>
              </w:rPr>
              <w:t>Monteria</w:t>
            </w:r>
            <w:proofErr w:type="spellEnd"/>
            <w:r w:rsidRPr="004A472B">
              <w:rPr>
                <w:rFonts w:ascii="Arial" w:eastAsia="Arial MT" w:hAnsi="Arial" w:cs="Arial"/>
                <w:sz w:val="18"/>
                <w:szCs w:val="18"/>
              </w:rPr>
              <w:t xml:space="preserve"> y se evacuaron </w:t>
            </w:r>
            <w:r w:rsidRPr="004A472B">
              <w:rPr>
                <w:rFonts w:ascii="Arial" w:eastAsia="Arial MT" w:hAnsi="Arial" w:cs="Arial"/>
                <w:b/>
                <w:bCs/>
                <w:sz w:val="18"/>
                <w:szCs w:val="18"/>
              </w:rPr>
              <w:t>6</w:t>
            </w:r>
            <w:r w:rsidRPr="004A472B">
              <w:rPr>
                <w:rFonts w:ascii="Arial" w:eastAsia="Arial MT" w:hAnsi="Arial" w:cs="Arial"/>
                <w:sz w:val="18"/>
                <w:szCs w:val="18"/>
              </w:rPr>
              <w:t xml:space="preserve">, obteniendo un indicador del </w:t>
            </w:r>
            <w:r w:rsidRPr="004A472B">
              <w:rPr>
                <w:rFonts w:ascii="Arial" w:eastAsia="Arial MT" w:hAnsi="Arial" w:cs="Arial"/>
                <w:b/>
                <w:bCs/>
                <w:sz w:val="18"/>
                <w:szCs w:val="18"/>
              </w:rPr>
              <w:t>100%</w:t>
            </w:r>
            <w:r w:rsidRPr="004A472B">
              <w:rPr>
                <w:rFonts w:ascii="Arial" w:eastAsia="Arial MT" w:hAnsi="Arial" w:cs="Arial"/>
                <w:sz w:val="18"/>
                <w:szCs w:val="18"/>
              </w:rPr>
              <w:t xml:space="preserve">, </w:t>
            </w:r>
            <w:r w:rsidRPr="004A472B">
              <w:rPr>
                <w:rFonts w:ascii="Arial" w:eastAsia="Arial MT" w:hAnsi="Arial" w:cs="Arial"/>
                <w:b/>
                <w:bCs/>
                <w:sz w:val="18"/>
                <w:szCs w:val="18"/>
              </w:rPr>
              <w:t>igualando</w:t>
            </w:r>
            <w:r w:rsidRPr="004A472B">
              <w:rPr>
                <w:rFonts w:ascii="Arial" w:eastAsia="Arial MT" w:hAnsi="Arial" w:cs="Arial"/>
                <w:sz w:val="18"/>
                <w:szCs w:val="18"/>
              </w:rPr>
              <w:t xml:space="preserve"> </w:t>
            </w:r>
            <w:r w:rsidRPr="004A472B">
              <w:rPr>
                <w:rFonts w:ascii="Arial" w:eastAsia="Arial MT" w:hAnsi="Arial" w:cs="Arial"/>
                <w:b/>
                <w:bCs/>
                <w:sz w:val="18"/>
                <w:szCs w:val="18"/>
              </w:rPr>
              <w:t xml:space="preserve">tanto la meta como el indicador del año anterior que fue del 100%, </w:t>
            </w:r>
            <w:r w:rsidRPr="004A472B">
              <w:rPr>
                <w:rFonts w:ascii="Arial" w:eastAsia="Arial MT" w:hAnsi="Arial" w:cs="Arial"/>
                <w:sz w:val="18"/>
                <w:szCs w:val="18"/>
              </w:rPr>
              <w:t xml:space="preserve">cuando se recibieron </w:t>
            </w:r>
            <w:r w:rsidRPr="004A472B">
              <w:rPr>
                <w:rFonts w:ascii="Arial" w:eastAsia="Arial MT" w:hAnsi="Arial" w:cs="Arial"/>
                <w:b/>
                <w:bCs/>
                <w:sz w:val="18"/>
                <w:szCs w:val="18"/>
              </w:rPr>
              <w:t xml:space="preserve">5 </w:t>
            </w:r>
            <w:r w:rsidRPr="004A472B">
              <w:rPr>
                <w:rFonts w:ascii="Arial" w:eastAsia="Arial MT" w:hAnsi="Arial" w:cs="Arial"/>
                <w:sz w:val="18"/>
                <w:szCs w:val="18"/>
              </w:rPr>
              <w:t xml:space="preserve">y se evacuaron </w:t>
            </w:r>
            <w:r w:rsidRPr="004A472B">
              <w:rPr>
                <w:rFonts w:ascii="Arial" w:eastAsia="Arial MT" w:hAnsi="Arial" w:cs="Arial"/>
                <w:b/>
                <w:bCs/>
                <w:sz w:val="18"/>
                <w:szCs w:val="18"/>
              </w:rPr>
              <w:t>5.</w:t>
            </w:r>
          </w:p>
        </w:tc>
      </w:tr>
      <w:tr w:rsidR="00506397" w:rsidRPr="004A472B" w14:paraId="762FE3A0" w14:textId="77777777" w:rsidTr="00277BA0">
        <w:trPr>
          <w:trHeight w:val="1040"/>
          <w:jc w:val="center"/>
        </w:trPr>
        <w:tc>
          <w:tcPr>
            <w:tcW w:w="573" w:type="dxa"/>
            <w:vMerge/>
            <w:tcBorders>
              <w:left w:val="single" w:sz="4" w:space="0" w:color="000000"/>
              <w:right w:val="single" w:sz="4" w:space="0" w:color="auto"/>
            </w:tcBorders>
          </w:tcPr>
          <w:p w14:paraId="353EADDA" w14:textId="77777777" w:rsidR="00506397" w:rsidRPr="004A472B" w:rsidRDefault="00506397" w:rsidP="00277BA0">
            <w:pPr>
              <w:tabs>
                <w:tab w:val="center" w:pos="4536"/>
              </w:tabs>
              <w:jc w:val="center"/>
              <w:rPr>
                <w:rFonts w:ascii="Arial" w:eastAsia="Arial MT" w:hAnsi="Arial" w:cs="Arial"/>
                <w:color w:val="FFFFFF"/>
                <w:sz w:val="20"/>
              </w:rPr>
            </w:pPr>
          </w:p>
        </w:tc>
        <w:tc>
          <w:tcPr>
            <w:tcW w:w="2039" w:type="dxa"/>
            <w:vMerge/>
            <w:tcBorders>
              <w:left w:val="single" w:sz="4" w:space="0" w:color="000000"/>
              <w:right w:val="single" w:sz="4" w:space="0" w:color="auto"/>
            </w:tcBorders>
            <w:shd w:val="clear" w:color="auto" w:fill="C45911"/>
            <w:vAlign w:val="center"/>
          </w:tcPr>
          <w:p w14:paraId="40A05545" w14:textId="77777777" w:rsidR="00506397" w:rsidRPr="004A472B" w:rsidRDefault="00506397" w:rsidP="00277BA0">
            <w:pPr>
              <w:tabs>
                <w:tab w:val="center" w:pos="4536"/>
              </w:tabs>
              <w:rPr>
                <w:rFonts w:ascii="Arial" w:eastAsia="Arial MT" w:hAnsi="Arial" w:cs="Arial"/>
                <w:color w:val="FFFFFF"/>
                <w:sz w:val="20"/>
              </w:rPr>
            </w:pPr>
          </w:p>
        </w:tc>
        <w:tc>
          <w:tcPr>
            <w:tcW w:w="2838" w:type="dxa"/>
            <w:vMerge/>
            <w:tcBorders>
              <w:left w:val="single" w:sz="4" w:space="0" w:color="000000"/>
              <w:right w:val="single" w:sz="4" w:space="0" w:color="000000"/>
            </w:tcBorders>
            <w:vAlign w:val="center"/>
          </w:tcPr>
          <w:p w14:paraId="61F40012" w14:textId="77777777" w:rsidR="00506397" w:rsidRPr="004A472B" w:rsidRDefault="00506397" w:rsidP="00277BA0">
            <w:pPr>
              <w:tabs>
                <w:tab w:val="center" w:pos="4536"/>
              </w:tabs>
              <w:jc w:val="both"/>
              <w:rPr>
                <w:rFonts w:ascii="Arial" w:hAnsi="Arial" w:cs="Arial"/>
                <w:color w:val="C00000"/>
                <w:sz w:val="20"/>
                <w:lang w:eastAsia="es-CO"/>
              </w:rPr>
            </w:pPr>
          </w:p>
        </w:tc>
        <w:tc>
          <w:tcPr>
            <w:tcW w:w="1990" w:type="dxa"/>
            <w:tcBorders>
              <w:top w:val="single" w:sz="4" w:space="0" w:color="000000"/>
              <w:left w:val="single" w:sz="4" w:space="0" w:color="000000"/>
              <w:bottom w:val="single" w:sz="4" w:space="0" w:color="auto"/>
              <w:right w:val="single" w:sz="4" w:space="0" w:color="auto"/>
            </w:tcBorders>
            <w:vAlign w:val="center"/>
          </w:tcPr>
          <w:p w14:paraId="68B3A1BB"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85%</w:t>
            </w:r>
          </w:p>
          <w:p w14:paraId="4E50720D" w14:textId="77777777" w:rsidR="00506397" w:rsidRPr="004A472B" w:rsidRDefault="00506397" w:rsidP="00277BA0">
            <w:pPr>
              <w:tabs>
                <w:tab w:val="center" w:pos="4536"/>
              </w:tabs>
              <w:jc w:val="center"/>
              <w:rPr>
                <w:rFonts w:ascii="Arial" w:eastAsia="Arial MT" w:hAnsi="Arial" w:cs="Arial"/>
                <w:b/>
                <w:sz w:val="20"/>
              </w:rPr>
            </w:pPr>
          </w:p>
          <w:p w14:paraId="7F3444DF"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(Egresos efectivos / Ingresos efectivos) *100</w:t>
            </w:r>
          </w:p>
          <w:p w14:paraId="13430B49" w14:textId="77777777" w:rsidR="00506397" w:rsidRPr="004A472B" w:rsidRDefault="00506397" w:rsidP="00277BA0">
            <w:pPr>
              <w:tabs>
                <w:tab w:val="center" w:pos="4536"/>
              </w:tabs>
              <w:jc w:val="center"/>
              <w:rPr>
                <w:rFonts w:ascii="Arial" w:eastAsia="Arial MT" w:hAnsi="Arial" w:cs="Arial"/>
                <w:b/>
                <w:sz w:val="20"/>
              </w:rPr>
            </w:pPr>
          </w:p>
          <w:p w14:paraId="0E14B522" w14:textId="77777777" w:rsidR="00506397" w:rsidRPr="004A472B" w:rsidRDefault="00506397" w:rsidP="00277BA0">
            <w:pPr>
              <w:tabs>
                <w:tab w:val="center" w:pos="4536"/>
              </w:tabs>
              <w:jc w:val="center"/>
              <w:rPr>
                <w:rFonts w:ascii="Arial" w:eastAsia="Arial MT" w:hAnsi="Arial" w:cs="Arial"/>
                <w:b/>
                <w:color w:val="C00000"/>
                <w:sz w:val="20"/>
              </w:rPr>
            </w:pPr>
          </w:p>
        </w:tc>
        <w:tc>
          <w:tcPr>
            <w:tcW w:w="2315" w:type="dxa"/>
            <w:tcBorders>
              <w:left w:val="single" w:sz="4" w:space="0" w:color="auto"/>
              <w:right w:val="single" w:sz="4" w:space="0" w:color="000000"/>
            </w:tcBorders>
          </w:tcPr>
          <w:p w14:paraId="4B758303" w14:textId="77777777" w:rsidR="00506397" w:rsidRPr="004A472B" w:rsidRDefault="00506397" w:rsidP="00277BA0">
            <w:pPr>
              <w:tabs>
                <w:tab w:val="right" w:pos="9398"/>
              </w:tabs>
              <w:jc w:val="both"/>
              <w:rPr>
                <w:rFonts w:ascii="Arial" w:eastAsia="Arial MT" w:hAnsi="Arial" w:cs="Arial"/>
                <w:sz w:val="18"/>
                <w:szCs w:val="18"/>
              </w:rPr>
            </w:pPr>
            <w:r w:rsidRPr="004A472B">
              <w:rPr>
                <w:rFonts w:ascii="Arial" w:eastAsia="Arial MT" w:hAnsi="Arial" w:cs="Arial"/>
                <w:sz w:val="18"/>
                <w:szCs w:val="18"/>
              </w:rPr>
              <w:t xml:space="preserve">En el año 2022 se recibieron </w:t>
            </w:r>
            <w:r w:rsidRPr="004A472B">
              <w:rPr>
                <w:rFonts w:ascii="Arial" w:eastAsia="Arial MT" w:hAnsi="Arial" w:cs="Arial"/>
                <w:b/>
                <w:bCs/>
                <w:sz w:val="18"/>
                <w:szCs w:val="18"/>
              </w:rPr>
              <w:t>313 PROCESOS PENALES PARA ADOLESCENTES</w:t>
            </w:r>
            <w:r w:rsidRPr="004A472B">
              <w:rPr>
                <w:rFonts w:ascii="Arial" w:eastAsia="Arial MT" w:hAnsi="Arial" w:cs="Arial"/>
                <w:sz w:val="18"/>
                <w:szCs w:val="18"/>
              </w:rPr>
              <w:t xml:space="preserve"> en los 3 Juzgados del SRPA de </w:t>
            </w:r>
            <w:proofErr w:type="spellStart"/>
            <w:r w:rsidRPr="004A472B">
              <w:rPr>
                <w:rFonts w:ascii="Arial" w:eastAsia="Arial MT" w:hAnsi="Arial" w:cs="Arial"/>
                <w:sz w:val="18"/>
                <w:szCs w:val="18"/>
              </w:rPr>
              <w:t>Monteria</w:t>
            </w:r>
            <w:proofErr w:type="spellEnd"/>
            <w:r w:rsidRPr="004A472B">
              <w:rPr>
                <w:rFonts w:ascii="Arial" w:eastAsia="Arial MT" w:hAnsi="Arial" w:cs="Arial"/>
                <w:sz w:val="18"/>
                <w:szCs w:val="18"/>
              </w:rPr>
              <w:t xml:space="preserve"> y se evacuaron </w:t>
            </w:r>
            <w:r w:rsidRPr="004A472B">
              <w:rPr>
                <w:rFonts w:ascii="Arial" w:eastAsia="Arial MT" w:hAnsi="Arial" w:cs="Arial"/>
                <w:b/>
                <w:bCs/>
                <w:sz w:val="18"/>
                <w:szCs w:val="18"/>
              </w:rPr>
              <w:t>265</w:t>
            </w:r>
            <w:r w:rsidRPr="004A472B">
              <w:rPr>
                <w:rFonts w:ascii="Arial" w:eastAsia="Arial MT" w:hAnsi="Arial" w:cs="Arial"/>
                <w:sz w:val="18"/>
                <w:szCs w:val="18"/>
              </w:rPr>
              <w:t xml:space="preserve">, obteniendo un indicador del </w:t>
            </w:r>
            <w:r w:rsidRPr="004A472B">
              <w:rPr>
                <w:rFonts w:ascii="Arial" w:eastAsia="Arial MT" w:hAnsi="Arial" w:cs="Arial"/>
                <w:b/>
                <w:bCs/>
                <w:sz w:val="18"/>
                <w:szCs w:val="18"/>
              </w:rPr>
              <w:t>85%</w:t>
            </w:r>
            <w:r w:rsidRPr="004A472B">
              <w:rPr>
                <w:rFonts w:ascii="Arial" w:eastAsia="Arial MT" w:hAnsi="Arial" w:cs="Arial"/>
                <w:sz w:val="18"/>
                <w:szCs w:val="18"/>
              </w:rPr>
              <w:t xml:space="preserve">, </w:t>
            </w:r>
            <w:r w:rsidRPr="004A472B">
              <w:rPr>
                <w:rFonts w:ascii="Arial" w:eastAsia="Arial MT" w:hAnsi="Arial" w:cs="Arial"/>
                <w:b/>
                <w:bCs/>
                <w:sz w:val="18"/>
                <w:szCs w:val="18"/>
              </w:rPr>
              <w:t>igualando la meta que es del 85% y disminuyendo 8 puntos respecto</w:t>
            </w:r>
            <w:r w:rsidRPr="004A472B">
              <w:rPr>
                <w:rFonts w:ascii="Arial" w:eastAsia="Arial MT" w:hAnsi="Arial" w:cs="Arial"/>
                <w:sz w:val="18"/>
                <w:szCs w:val="18"/>
              </w:rPr>
              <w:t xml:space="preserve"> </w:t>
            </w:r>
            <w:r w:rsidRPr="004A472B">
              <w:rPr>
                <w:rFonts w:ascii="Arial" w:eastAsia="Arial MT" w:hAnsi="Arial" w:cs="Arial"/>
                <w:b/>
                <w:bCs/>
                <w:sz w:val="18"/>
                <w:szCs w:val="18"/>
              </w:rPr>
              <w:t xml:space="preserve">del indicador del año anterior que fue del 93%, </w:t>
            </w:r>
            <w:r w:rsidRPr="004A472B">
              <w:rPr>
                <w:rFonts w:ascii="Arial" w:eastAsia="Arial MT" w:hAnsi="Arial" w:cs="Arial"/>
                <w:sz w:val="18"/>
                <w:szCs w:val="18"/>
              </w:rPr>
              <w:t xml:space="preserve">cuando se recibieron </w:t>
            </w:r>
            <w:r w:rsidRPr="004A472B">
              <w:rPr>
                <w:rFonts w:ascii="Arial" w:eastAsia="Arial MT" w:hAnsi="Arial" w:cs="Arial"/>
                <w:b/>
                <w:bCs/>
                <w:sz w:val="18"/>
                <w:szCs w:val="18"/>
              </w:rPr>
              <w:t>254</w:t>
            </w:r>
            <w:r w:rsidRPr="004A472B">
              <w:rPr>
                <w:rFonts w:ascii="Arial" w:eastAsia="Arial MT" w:hAnsi="Arial" w:cs="Arial"/>
                <w:sz w:val="18"/>
                <w:szCs w:val="18"/>
              </w:rPr>
              <w:t xml:space="preserve"> y se evacuaron </w:t>
            </w:r>
            <w:r w:rsidRPr="004A472B">
              <w:rPr>
                <w:rFonts w:ascii="Arial" w:eastAsia="Arial MT" w:hAnsi="Arial" w:cs="Arial"/>
                <w:b/>
                <w:bCs/>
                <w:sz w:val="18"/>
                <w:szCs w:val="18"/>
              </w:rPr>
              <w:t>237.</w:t>
            </w:r>
          </w:p>
        </w:tc>
      </w:tr>
      <w:tr w:rsidR="00506397" w:rsidRPr="004A472B" w14:paraId="260C9DA5" w14:textId="77777777" w:rsidTr="00277BA0">
        <w:trPr>
          <w:trHeight w:val="457"/>
          <w:jc w:val="center"/>
        </w:trPr>
        <w:tc>
          <w:tcPr>
            <w:tcW w:w="573" w:type="dxa"/>
            <w:vMerge/>
            <w:tcBorders>
              <w:left w:val="single" w:sz="4" w:space="0" w:color="000000"/>
              <w:right w:val="single" w:sz="4" w:space="0" w:color="auto"/>
            </w:tcBorders>
          </w:tcPr>
          <w:p w14:paraId="263C73A7" w14:textId="77777777" w:rsidR="00506397" w:rsidRPr="004A472B" w:rsidRDefault="00506397" w:rsidP="00277BA0">
            <w:pPr>
              <w:tabs>
                <w:tab w:val="center" w:pos="4536"/>
              </w:tabs>
              <w:jc w:val="center"/>
              <w:rPr>
                <w:rFonts w:ascii="Arial" w:eastAsia="Arial MT" w:hAnsi="Arial" w:cs="Arial"/>
                <w:sz w:val="20"/>
              </w:rPr>
            </w:pPr>
          </w:p>
        </w:tc>
        <w:tc>
          <w:tcPr>
            <w:tcW w:w="2039" w:type="dxa"/>
            <w:vMerge/>
            <w:tcBorders>
              <w:left w:val="single" w:sz="4" w:space="0" w:color="000000"/>
              <w:bottom w:val="single" w:sz="4" w:space="0" w:color="auto"/>
              <w:right w:val="single" w:sz="4" w:space="0" w:color="auto"/>
            </w:tcBorders>
            <w:shd w:val="clear" w:color="auto" w:fill="C45911"/>
            <w:vAlign w:val="center"/>
          </w:tcPr>
          <w:p w14:paraId="782D9153" w14:textId="77777777" w:rsidR="00506397" w:rsidRPr="004A472B" w:rsidRDefault="00506397" w:rsidP="00277BA0">
            <w:pPr>
              <w:tabs>
                <w:tab w:val="center" w:pos="4536"/>
              </w:tabs>
              <w:jc w:val="center"/>
              <w:rPr>
                <w:rFonts w:ascii="Arial" w:eastAsia="Arial MT" w:hAnsi="Arial" w:cs="Arial"/>
                <w:sz w:val="20"/>
              </w:rPr>
            </w:pPr>
          </w:p>
        </w:tc>
        <w:tc>
          <w:tcPr>
            <w:tcW w:w="2838" w:type="dxa"/>
            <w:tcBorders>
              <w:top w:val="single" w:sz="4" w:space="0" w:color="000000"/>
              <w:left w:val="single" w:sz="4" w:space="0" w:color="000000"/>
              <w:bottom w:val="single" w:sz="4" w:space="0" w:color="auto"/>
              <w:right w:val="single" w:sz="4" w:space="0" w:color="000000"/>
            </w:tcBorders>
            <w:vAlign w:val="center"/>
          </w:tcPr>
          <w:p w14:paraId="072D1E2F" w14:textId="77777777" w:rsidR="00506397" w:rsidRPr="004A472B" w:rsidRDefault="00506397" w:rsidP="00277BA0">
            <w:pPr>
              <w:tabs>
                <w:tab w:val="center" w:pos="4536"/>
              </w:tabs>
              <w:jc w:val="both"/>
              <w:rPr>
                <w:rFonts w:ascii="Arial" w:eastAsia="Arial MT" w:hAnsi="Arial" w:cs="Arial"/>
                <w:b/>
                <w:sz w:val="20"/>
              </w:rPr>
            </w:pPr>
            <w:r w:rsidRPr="004A472B">
              <w:rPr>
                <w:rFonts w:ascii="Arial" w:hAnsi="Arial" w:cs="Arial"/>
                <w:sz w:val="20"/>
                <w:lang w:eastAsia="es-CO"/>
              </w:rPr>
              <w:t>Cumplir los requisitos de las partes interesadas de conformidad con la Constitución y la ley.</w:t>
            </w:r>
          </w:p>
        </w:tc>
        <w:tc>
          <w:tcPr>
            <w:tcW w:w="1990" w:type="dxa"/>
            <w:tcBorders>
              <w:top w:val="single" w:sz="4" w:space="0" w:color="000000"/>
              <w:left w:val="single" w:sz="4" w:space="0" w:color="000000"/>
              <w:bottom w:val="single" w:sz="4" w:space="0" w:color="auto"/>
              <w:right w:val="single" w:sz="4" w:space="0" w:color="auto"/>
            </w:tcBorders>
            <w:vAlign w:val="center"/>
          </w:tcPr>
          <w:p w14:paraId="68EB9C75" w14:textId="2D367E05"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w:t>
            </w:r>
            <w:r w:rsidR="00C11593">
              <w:rPr>
                <w:rFonts w:ascii="Arial" w:eastAsia="Arial MT" w:hAnsi="Arial" w:cs="Arial"/>
                <w:b/>
                <w:sz w:val="20"/>
              </w:rPr>
              <w:t>0</w:t>
            </w:r>
            <w:r w:rsidRPr="004A472B">
              <w:rPr>
                <w:rFonts w:ascii="Arial" w:eastAsia="Arial MT" w:hAnsi="Arial" w:cs="Arial"/>
                <w:b/>
                <w:sz w:val="20"/>
              </w:rPr>
              <w:t>%</w:t>
            </w:r>
          </w:p>
          <w:p w14:paraId="31DE14DD" w14:textId="77777777" w:rsidR="00506397" w:rsidRPr="004A472B" w:rsidRDefault="00506397" w:rsidP="00277BA0">
            <w:pPr>
              <w:tabs>
                <w:tab w:val="center" w:pos="4536"/>
              </w:tabs>
              <w:jc w:val="center"/>
              <w:rPr>
                <w:rFonts w:ascii="Arial" w:eastAsia="Arial MT" w:hAnsi="Arial" w:cs="Arial"/>
                <w:b/>
                <w:sz w:val="20"/>
              </w:rPr>
            </w:pPr>
          </w:p>
          <w:p w14:paraId="2FD32C64"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(Egresos efectivos / Ingresos efectivos) *100</w:t>
            </w:r>
          </w:p>
          <w:p w14:paraId="535AC474" w14:textId="77777777" w:rsidR="00506397" w:rsidRPr="004A472B" w:rsidRDefault="00506397" w:rsidP="00277BA0">
            <w:pPr>
              <w:tabs>
                <w:tab w:val="center" w:pos="4536"/>
              </w:tabs>
              <w:jc w:val="center"/>
              <w:rPr>
                <w:rFonts w:ascii="Arial" w:eastAsia="Arial MT" w:hAnsi="Arial" w:cs="Arial"/>
                <w:b/>
                <w:sz w:val="20"/>
              </w:rPr>
            </w:pPr>
          </w:p>
        </w:tc>
        <w:tc>
          <w:tcPr>
            <w:tcW w:w="2315" w:type="dxa"/>
            <w:tcBorders>
              <w:top w:val="single" w:sz="4" w:space="0" w:color="000000"/>
              <w:left w:val="single" w:sz="4" w:space="0" w:color="auto"/>
              <w:bottom w:val="single" w:sz="4" w:space="0" w:color="auto"/>
              <w:right w:val="single" w:sz="4" w:space="0" w:color="000000"/>
            </w:tcBorders>
          </w:tcPr>
          <w:p w14:paraId="5C2F84F5" w14:textId="145747C2" w:rsidR="00506397" w:rsidRPr="004A472B" w:rsidRDefault="00506397" w:rsidP="00277BA0">
            <w:pPr>
              <w:tabs>
                <w:tab w:val="center" w:pos="4536"/>
              </w:tabs>
              <w:jc w:val="both"/>
              <w:rPr>
                <w:rFonts w:ascii="Arial" w:eastAsia="Arial MT" w:hAnsi="Arial" w:cs="Arial"/>
                <w:sz w:val="18"/>
                <w:szCs w:val="18"/>
              </w:rPr>
            </w:pPr>
            <w:r w:rsidRPr="004A472B">
              <w:rPr>
                <w:rFonts w:ascii="Arial" w:eastAsia="Arial MT" w:hAnsi="Arial" w:cs="Arial"/>
                <w:sz w:val="18"/>
                <w:szCs w:val="18"/>
              </w:rPr>
              <w:t xml:space="preserve">Tomando como base los indicadores anteriores y estableciendo un promedio del </w:t>
            </w:r>
            <w:r w:rsidRPr="004A472B">
              <w:rPr>
                <w:rFonts w:ascii="Arial" w:eastAsia="Arial MT" w:hAnsi="Arial" w:cs="Arial"/>
                <w:b/>
                <w:bCs/>
                <w:sz w:val="18"/>
                <w:szCs w:val="18"/>
              </w:rPr>
              <w:t>97%</w:t>
            </w:r>
            <w:r w:rsidRPr="004A472B">
              <w:rPr>
                <w:rFonts w:ascii="Arial" w:eastAsia="Arial MT" w:hAnsi="Arial" w:cs="Arial"/>
                <w:sz w:val="18"/>
                <w:szCs w:val="18"/>
              </w:rPr>
              <w:t xml:space="preserve"> se evidencia, el cumplimiento a la constitución y a la ley a través de su debida aplicación para la toma de decisiones, adicionalmente se evidencia que se está garantizando el acceso a la administración de justicia, a través de nuevos canales de comunicación, transformando la manera de atender a los usuarios de presencial a virtual, superando de esta manera los retos impuestos por la pandemia y la post </w:t>
            </w:r>
            <w:r w:rsidRPr="004A472B">
              <w:rPr>
                <w:rFonts w:ascii="Arial" w:eastAsia="Arial MT" w:hAnsi="Arial" w:cs="Arial"/>
                <w:sz w:val="18"/>
                <w:szCs w:val="18"/>
              </w:rPr>
              <w:lastRenderedPageBreak/>
              <w:t xml:space="preserve">pandemia </w:t>
            </w:r>
            <w:r w:rsidRPr="004A472B">
              <w:rPr>
                <w:rFonts w:ascii="Arial" w:eastAsia="Arial MT" w:hAnsi="Arial" w:cs="Arial"/>
                <w:b/>
                <w:bCs/>
                <w:sz w:val="18"/>
                <w:szCs w:val="18"/>
              </w:rPr>
              <w:t xml:space="preserve">incrementando en </w:t>
            </w:r>
            <w:r w:rsidR="0076514C">
              <w:rPr>
                <w:rFonts w:ascii="Arial" w:eastAsia="Arial MT" w:hAnsi="Arial" w:cs="Arial"/>
                <w:b/>
                <w:bCs/>
                <w:sz w:val="18"/>
                <w:szCs w:val="18"/>
              </w:rPr>
              <w:t>7</w:t>
            </w:r>
            <w:r w:rsidRPr="004A472B">
              <w:rPr>
                <w:rFonts w:ascii="Arial" w:eastAsia="Arial MT" w:hAnsi="Arial" w:cs="Arial"/>
                <w:b/>
                <w:bCs/>
                <w:sz w:val="18"/>
                <w:szCs w:val="18"/>
              </w:rPr>
              <w:t xml:space="preserve"> puntos respecto de la meta que es del 9</w:t>
            </w:r>
            <w:r w:rsidR="0076514C">
              <w:rPr>
                <w:rFonts w:ascii="Arial" w:eastAsia="Arial MT" w:hAnsi="Arial" w:cs="Arial"/>
                <w:b/>
                <w:bCs/>
                <w:sz w:val="18"/>
                <w:szCs w:val="18"/>
              </w:rPr>
              <w:t>0</w:t>
            </w:r>
            <w:r w:rsidRPr="004A472B">
              <w:rPr>
                <w:rFonts w:ascii="Arial" w:eastAsia="Arial MT" w:hAnsi="Arial" w:cs="Arial"/>
                <w:b/>
                <w:bCs/>
                <w:sz w:val="18"/>
                <w:szCs w:val="18"/>
              </w:rPr>
              <w:t>% y en 3 puntos respecto del indicador del año anterior que fue del 94%.</w:t>
            </w:r>
          </w:p>
        </w:tc>
      </w:tr>
      <w:tr w:rsidR="00506397" w:rsidRPr="004A472B" w14:paraId="7A2AE578" w14:textId="77777777" w:rsidTr="00277BA0">
        <w:trPr>
          <w:trHeight w:val="457"/>
          <w:jc w:val="center"/>
        </w:trPr>
        <w:tc>
          <w:tcPr>
            <w:tcW w:w="573" w:type="dxa"/>
            <w:vMerge/>
            <w:tcBorders>
              <w:left w:val="single" w:sz="4" w:space="0" w:color="000000"/>
              <w:right w:val="single" w:sz="4" w:space="0" w:color="auto"/>
            </w:tcBorders>
          </w:tcPr>
          <w:p w14:paraId="4D089955" w14:textId="77777777" w:rsidR="00506397" w:rsidRPr="004A472B" w:rsidRDefault="00506397" w:rsidP="00277BA0">
            <w:pPr>
              <w:tabs>
                <w:tab w:val="center" w:pos="4536"/>
              </w:tabs>
              <w:jc w:val="center"/>
              <w:rPr>
                <w:rFonts w:ascii="Arial" w:eastAsia="Arial MT" w:hAnsi="Arial" w:cs="Arial"/>
                <w:sz w:val="20"/>
              </w:rPr>
            </w:pPr>
          </w:p>
        </w:tc>
        <w:tc>
          <w:tcPr>
            <w:tcW w:w="2039" w:type="dxa"/>
            <w:vMerge w:val="restart"/>
            <w:tcBorders>
              <w:top w:val="single" w:sz="4" w:space="0" w:color="auto"/>
              <w:left w:val="single" w:sz="4" w:space="0" w:color="000000"/>
              <w:right w:val="single" w:sz="4" w:space="0" w:color="auto"/>
            </w:tcBorders>
            <w:shd w:val="clear" w:color="auto" w:fill="C45911"/>
            <w:vAlign w:val="center"/>
          </w:tcPr>
          <w:p w14:paraId="5DEF3C47" w14:textId="77777777" w:rsidR="00506397" w:rsidRPr="004A472B" w:rsidRDefault="00506397" w:rsidP="00277BA0">
            <w:pPr>
              <w:tabs>
                <w:tab w:val="center" w:pos="4536"/>
              </w:tabs>
              <w:rPr>
                <w:rFonts w:ascii="Arial" w:eastAsia="Arial MT" w:hAnsi="Arial" w:cs="Arial"/>
                <w:sz w:val="20"/>
              </w:rPr>
            </w:pPr>
          </w:p>
          <w:p w14:paraId="3DE846EF" w14:textId="77777777" w:rsidR="00506397" w:rsidRPr="004A472B" w:rsidRDefault="00506397" w:rsidP="00277BA0">
            <w:pPr>
              <w:tabs>
                <w:tab w:val="center" w:pos="4536"/>
              </w:tabs>
              <w:jc w:val="center"/>
              <w:rPr>
                <w:rFonts w:ascii="Arial" w:eastAsia="Arial MT" w:hAnsi="Arial" w:cs="Arial"/>
                <w:sz w:val="20"/>
              </w:rPr>
            </w:pPr>
          </w:p>
          <w:p w14:paraId="12F6222F" w14:textId="77777777" w:rsidR="00506397" w:rsidRPr="004A472B" w:rsidRDefault="00506397" w:rsidP="00277BA0">
            <w:pPr>
              <w:tabs>
                <w:tab w:val="center" w:pos="4536"/>
              </w:tabs>
              <w:jc w:val="center"/>
              <w:rPr>
                <w:rFonts w:ascii="Arial" w:eastAsia="Arial MT" w:hAnsi="Arial" w:cs="Arial"/>
                <w:sz w:val="20"/>
              </w:rPr>
            </w:pPr>
          </w:p>
          <w:p w14:paraId="078A1302" w14:textId="77777777" w:rsidR="00506397" w:rsidRPr="004A472B" w:rsidRDefault="00506397" w:rsidP="00277BA0">
            <w:pPr>
              <w:tabs>
                <w:tab w:val="center" w:pos="4536"/>
              </w:tabs>
              <w:jc w:val="center"/>
              <w:rPr>
                <w:rFonts w:ascii="Arial" w:eastAsia="Arial MT" w:hAnsi="Arial" w:cs="Arial"/>
                <w:sz w:val="20"/>
              </w:rPr>
            </w:pPr>
          </w:p>
          <w:p w14:paraId="5707F477" w14:textId="77777777" w:rsidR="00506397" w:rsidRPr="004A472B" w:rsidRDefault="00506397" w:rsidP="00277BA0">
            <w:pPr>
              <w:tabs>
                <w:tab w:val="center" w:pos="4536"/>
              </w:tabs>
              <w:jc w:val="center"/>
              <w:rPr>
                <w:rFonts w:ascii="Arial" w:eastAsia="Arial MT" w:hAnsi="Arial" w:cs="Arial"/>
                <w:sz w:val="20"/>
              </w:rPr>
            </w:pPr>
          </w:p>
          <w:p w14:paraId="673A50AB" w14:textId="77777777" w:rsidR="00506397" w:rsidRPr="004A472B" w:rsidRDefault="00506397" w:rsidP="00277BA0">
            <w:pPr>
              <w:tabs>
                <w:tab w:val="center" w:pos="4536"/>
              </w:tabs>
              <w:jc w:val="center"/>
              <w:rPr>
                <w:rFonts w:ascii="Arial" w:eastAsia="Arial MT" w:hAnsi="Arial" w:cs="Arial"/>
                <w:sz w:val="20"/>
              </w:rPr>
            </w:pPr>
          </w:p>
          <w:p w14:paraId="4335AF59" w14:textId="77777777" w:rsidR="00506397" w:rsidRPr="004A472B" w:rsidRDefault="00506397" w:rsidP="00277BA0">
            <w:pPr>
              <w:tabs>
                <w:tab w:val="center" w:pos="4536"/>
              </w:tabs>
              <w:rPr>
                <w:rFonts w:ascii="Arial" w:eastAsia="Arial MT" w:hAnsi="Arial" w:cs="Arial"/>
                <w:sz w:val="20"/>
              </w:rPr>
            </w:pPr>
          </w:p>
          <w:p w14:paraId="7D94D381" w14:textId="77777777" w:rsidR="00506397" w:rsidRPr="004A472B" w:rsidRDefault="00506397" w:rsidP="00277BA0">
            <w:pPr>
              <w:tabs>
                <w:tab w:val="center" w:pos="4536"/>
              </w:tabs>
              <w:jc w:val="center"/>
              <w:rPr>
                <w:rFonts w:ascii="Arial" w:eastAsia="Arial MT" w:hAnsi="Arial" w:cs="Arial"/>
                <w:sz w:val="20"/>
              </w:rPr>
            </w:pPr>
            <w:r w:rsidRPr="004A472B">
              <w:rPr>
                <w:rFonts w:ascii="Arial" w:eastAsia="Arial MT" w:hAnsi="Arial" w:cs="Arial"/>
                <w:sz w:val="20"/>
              </w:rPr>
              <w:t>CALIDAD DE LAJUSTICIA</w:t>
            </w:r>
          </w:p>
        </w:tc>
        <w:tc>
          <w:tcPr>
            <w:tcW w:w="2838" w:type="dxa"/>
            <w:tcBorders>
              <w:top w:val="single" w:sz="4" w:space="0" w:color="000000"/>
              <w:left w:val="single" w:sz="4" w:space="0" w:color="000000"/>
              <w:bottom w:val="single" w:sz="4" w:space="0" w:color="auto"/>
              <w:right w:val="single" w:sz="4" w:space="0" w:color="000000"/>
            </w:tcBorders>
            <w:vAlign w:val="center"/>
          </w:tcPr>
          <w:p w14:paraId="5182E476" w14:textId="77777777" w:rsidR="00506397" w:rsidRPr="004A472B" w:rsidRDefault="00506397" w:rsidP="00277BA0">
            <w:pPr>
              <w:tabs>
                <w:tab w:val="center" w:pos="4536"/>
              </w:tabs>
              <w:jc w:val="both"/>
              <w:rPr>
                <w:rFonts w:ascii="Arial" w:eastAsia="Arial MT" w:hAnsi="Arial" w:cs="Arial"/>
                <w:b/>
                <w:sz w:val="20"/>
              </w:rPr>
            </w:pPr>
            <w:r w:rsidRPr="004A472B">
              <w:rPr>
                <w:rFonts w:ascii="Arial" w:hAnsi="Arial" w:cs="Arial"/>
                <w:sz w:val="20"/>
                <w:lang w:eastAsia="es-CO"/>
              </w:rPr>
              <w:t>Fomentar la cultura organizacional de calidad, control y medio ambiente, orientada a la responsabilidad social y ética del servidor judicial.</w:t>
            </w:r>
          </w:p>
        </w:tc>
        <w:tc>
          <w:tcPr>
            <w:tcW w:w="1990" w:type="dxa"/>
            <w:tcBorders>
              <w:top w:val="single" w:sz="4" w:space="0" w:color="000000"/>
              <w:left w:val="single" w:sz="4" w:space="0" w:color="000000"/>
              <w:bottom w:val="single" w:sz="4" w:space="0" w:color="auto"/>
              <w:right w:val="single" w:sz="4" w:space="0" w:color="auto"/>
            </w:tcBorders>
            <w:vAlign w:val="center"/>
          </w:tcPr>
          <w:p w14:paraId="25837296" w14:textId="77777777" w:rsidR="00506397" w:rsidRPr="004A472B" w:rsidRDefault="00506397" w:rsidP="00277BA0">
            <w:pPr>
              <w:tabs>
                <w:tab w:val="center" w:pos="4536"/>
              </w:tabs>
              <w:rPr>
                <w:rFonts w:ascii="Arial" w:eastAsia="Arial MT" w:hAnsi="Arial" w:cs="Arial"/>
                <w:b/>
                <w:sz w:val="20"/>
              </w:rPr>
            </w:pPr>
            <w:r w:rsidRPr="004A472B">
              <w:rPr>
                <w:rFonts w:ascii="Arial" w:eastAsia="Arial MT" w:hAnsi="Arial" w:cs="Arial"/>
                <w:b/>
                <w:sz w:val="20"/>
              </w:rPr>
              <w:t>1. Certificación ICONTEC bajo las normas NTC ISO 9001:2015, NTC 6256:2018.</w:t>
            </w:r>
          </w:p>
          <w:p w14:paraId="3ECFB7AA" w14:textId="77777777" w:rsidR="00506397" w:rsidRPr="004A472B" w:rsidRDefault="00506397" w:rsidP="00277BA0">
            <w:pPr>
              <w:tabs>
                <w:tab w:val="center" w:pos="4536"/>
              </w:tabs>
              <w:rPr>
                <w:rFonts w:ascii="Arial" w:eastAsia="Arial MT" w:hAnsi="Arial" w:cs="Arial"/>
                <w:bCs/>
                <w:sz w:val="20"/>
              </w:rPr>
            </w:pPr>
          </w:p>
          <w:p w14:paraId="41C5C010" w14:textId="77777777" w:rsidR="00506397" w:rsidRPr="004A472B" w:rsidRDefault="00506397" w:rsidP="00277BA0">
            <w:pPr>
              <w:tabs>
                <w:tab w:val="center" w:pos="4536"/>
              </w:tabs>
              <w:rPr>
                <w:rFonts w:ascii="Arial" w:eastAsia="Arial MT" w:hAnsi="Arial" w:cs="Arial"/>
                <w:b/>
                <w:sz w:val="20"/>
              </w:rPr>
            </w:pPr>
            <w:r w:rsidRPr="004A472B">
              <w:rPr>
                <w:rFonts w:ascii="Arial" w:eastAsia="Arial MT" w:hAnsi="Arial" w:cs="Arial"/>
                <w:b/>
                <w:sz w:val="20"/>
              </w:rPr>
              <w:t xml:space="preserve">3 </w:t>
            </w:r>
            <w:proofErr w:type="gramStart"/>
            <w:r w:rsidRPr="004A472B">
              <w:rPr>
                <w:rFonts w:ascii="Arial" w:eastAsia="Arial MT" w:hAnsi="Arial" w:cs="Arial"/>
                <w:b/>
                <w:sz w:val="20"/>
              </w:rPr>
              <w:t>Juzgados</w:t>
            </w:r>
            <w:proofErr w:type="gramEnd"/>
            <w:r w:rsidRPr="004A472B">
              <w:rPr>
                <w:rFonts w:ascii="Arial" w:eastAsia="Arial MT" w:hAnsi="Arial" w:cs="Arial"/>
                <w:b/>
                <w:sz w:val="20"/>
              </w:rPr>
              <w:t xml:space="preserve"> Certificados (1 de Conocimiento y 2 de Control de Garantías) y 1 Centro de Servicios Judiciales.</w:t>
            </w:r>
          </w:p>
          <w:p w14:paraId="5A65EE58" w14:textId="77777777" w:rsidR="00506397" w:rsidRPr="004A472B" w:rsidRDefault="00506397" w:rsidP="00277BA0">
            <w:pPr>
              <w:tabs>
                <w:tab w:val="center" w:pos="4536"/>
              </w:tabs>
              <w:rPr>
                <w:rFonts w:ascii="Arial" w:eastAsia="Arial MT" w:hAnsi="Arial" w:cs="Arial"/>
                <w:b/>
                <w:sz w:val="20"/>
              </w:rPr>
            </w:pPr>
          </w:p>
          <w:p w14:paraId="13757938" w14:textId="77777777" w:rsidR="00506397" w:rsidRPr="004A472B" w:rsidRDefault="00506397" w:rsidP="00277BA0">
            <w:pPr>
              <w:tabs>
                <w:tab w:val="center" w:pos="4536"/>
              </w:tabs>
              <w:rPr>
                <w:rFonts w:ascii="Arial" w:eastAsia="Arial MT" w:hAnsi="Arial" w:cs="Arial"/>
                <w:b/>
                <w:sz w:val="20"/>
              </w:rPr>
            </w:pPr>
            <w:r w:rsidRPr="004A472B">
              <w:rPr>
                <w:rFonts w:ascii="Arial" w:eastAsia="Arial MT" w:hAnsi="Arial" w:cs="Arial"/>
                <w:b/>
                <w:sz w:val="20"/>
              </w:rPr>
              <w:t>2. Mantenimiento del Sistema</w:t>
            </w:r>
          </w:p>
          <w:p w14:paraId="1CB80541" w14:textId="77777777" w:rsidR="00506397" w:rsidRPr="004A472B" w:rsidRDefault="00506397" w:rsidP="00277BA0">
            <w:pPr>
              <w:tabs>
                <w:tab w:val="center" w:pos="4536"/>
              </w:tabs>
              <w:rPr>
                <w:rFonts w:ascii="Arial" w:eastAsia="Arial MT" w:hAnsi="Arial" w:cs="Arial"/>
                <w:b/>
                <w:sz w:val="20"/>
              </w:rPr>
            </w:pPr>
          </w:p>
          <w:p w14:paraId="5AAE5306" w14:textId="77777777" w:rsidR="00506397" w:rsidRPr="004A472B" w:rsidRDefault="00506397" w:rsidP="00277BA0">
            <w:pPr>
              <w:tabs>
                <w:tab w:val="center" w:pos="4536"/>
              </w:tabs>
              <w:rPr>
                <w:rFonts w:ascii="Arial" w:eastAsia="Arial MT" w:hAnsi="Arial" w:cs="Arial"/>
                <w:b/>
                <w:sz w:val="20"/>
              </w:rPr>
            </w:pPr>
          </w:p>
        </w:tc>
        <w:tc>
          <w:tcPr>
            <w:tcW w:w="2315" w:type="dxa"/>
            <w:tcBorders>
              <w:top w:val="single" w:sz="4" w:space="0" w:color="000000"/>
              <w:left w:val="single" w:sz="4" w:space="0" w:color="auto"/>
              <w:bottom w:val="single" w:sz="4" w:space="0" w:color="auto"/>
              <w:right w:val="single" w:sz="4" w:space="0" w:color="000000"/>
            </w:tcBorders>
          </w:tcPr>
          <w:p w14:paraId="6CB3E0CC" w14:textId="77777777" w:rsidR="00506397" w:rsidRPr="004A472B" w:rsidRDefault="00506397" w:rsidP="00277BA0">
            <w:pPr>
              <w:tabs>
                <w:tab w:val="center" w:pos="4536"/>
              </w:tabs>
              <w:jc w:val="both"/>
              <w:rPr>
                <w:rFonts w:ascii="Arial" w:eastAsia="Arial MT" w:hAnsi="Arial" w:cs="Arial"/>
                <w:sz w:val="20"/>
              </w:rPr>
            </w:pPr>
            <w:r w:rsidRPr="004A472B">
              <w:rPr>
                <w:rFonts w:ascii="Arial" w:eastAsia="Arial MT" w:hAnsi="Arial" w:cs="Arial"/>
                <w:sz w:val="20"/>
              </w:rPr>
              <w:t>1. El mantenimiento de la certificación de calidad demuestra el fortalecimiento de la cultura organizacional de calidad y el cumplimiento de los requisitos aplicables.</w:t>
            </w:r>
          </w:p>
          <w:p w14:paraId="4BC3E739" w14:textId="77777777" w:rsidR="00506397" w:rsidRPr="004A472B" w:rsidRDefault="00506397" w:rsidP="00277BA0">
            <w:pPr>
              <w:tabs>
                <w:tab w:val="center" w:pos="4536"/>
              </w:tabs>
              <w:jc w:val="both"/>
              <w:rPr>
                <w:rFonts w:ascii="Arial" w:eastAsia="Arial MT" w:hAnsi="Arial" w:cs="Arial"/>
                <w:sz w:val="20"/>
              </w:rPr>
            </w:pPr>
          </w:p>
          <w:p w14:paraId="358A4BF3" w14:textId="77777777" w:rsidR="00506397" w:rsidRPr="004A472B" w:rsidRDefault="00506397" w:rsidP="00277BA0">
            <w:pPr>
              <w:tabs>
                <w:tab w:val="center" w:pos="4536"/>
              </w:tabs>
              <w:jc w:val="both"/>
              <w:rPr>
                <w:rFonts w:ascii="Arial" w:eastAsia="Arial MT" w:hAnsi="Arial" w:cs="Arial"/>
                <w:sz w:val="20"/>
              </w:rPr>
            </w:pPr>
            <w:r w:rsidRPr="004A472B">
              <w:rPr>
                <w:rFonts w:ascii="Arial" w:eastAsia="Arial MT" w:hAnsi="Arial" w:cs="Arial"/>
                <w:sz w:val="20"/>
              </w:rPr>
              <w:t>2.El mantenimiento del Sistema se demuestra a través de las siguientes actividades, realizadas a nivel nacional y a las cuales han asistido las dependencias judiciales:</w:t>
            </w:r>
          </w:p>
          <w:p w14:paraId="159085BE" w14:textId="77777777" w:rsidR="00506397" w:rsidRPr="004A472B" w:rsidRDefault="00506397" w:rsidP="00277BA0">
            <w:pPr>
              <w:tabs>
                <w:tab w:val="center" w:pos="4536"/>
              </w:tabs>
              <w:jc w:val="both"/>
              <w:rPr>
                <w:rFonts w:ascii="Arial" w:eastAsia="Arial MT" w:hAnsi="Arial" w:cs="Arial"/>
                <w:sz w:val="20"/>
              </w:rPr>
            </w:pPr>
            <w:r w:rsidRPr="004A472B">
              <w:rPr>
                <w:rFonts w:ascii="Arial" w:eastAsia="Arial MT" w:hAnsi="Arial" w:cs="Arial"/>
                <w:sz w:val="20"/>
              </w:rPr>
              <w:t xml:space="preserve">Capacitaciones </w:t>
            </w:r>
          </w:p>
          <w:p w14:paraId="6467830B" w14:textId="77777777" w:rsidR="00506397" w:rsidRPr="004A472B" w:rsidRDefault="00506397" w:rsidP="00277BA0">
            <w:pPr>
              <w:tabs>
                <w:tab w:val="center" w:pos="4536"/>
              </w:tabs>
              <w:jc w:val="both"/>
              <w:rPr>
                <w:rFonts w:ascii="Arial" w:eastAsia="Arial MT" w:hAnsi="Arial" w:cs="Arial"/>
                <w:sz w:val="20"/>
              </w:rPr>
            </w:pPr>
            <w:r w:rsidRPr="004A472B">
              <w:rPr>
                <w:rFonts w:ascii="Arial" w:eastAsia="Arial MT" w:hAnsi="Arial" w:cs="Arial"/>
                <w:sz w:val="20"/>
              </w:rPr>
              <w:t>Talleres</w:t>
            </w:r>
          </w:p>
          <w:p w14:paraId="721B1F99" w14:textId="77777777" w:rsidR="00506397" w:rsidRPr="004A472B" w:rsidRDefault="00506397" w:rsidP="00277BA0">
            <w:pPr>
              <w:tabs>
                <w:tab w:val="center" w:pos="4536"/>
              </w:tabs>
              <w:jc w:val="both"/>
              <w:rPr>
                <w:rFonts w:ascii="Arial" w:eastAsia="Arial MT" w:hAnsi="Arial" w:cs="Arial"/>
                <w:sz w:val="20"/>
              </w:rPr>
            </w:pPr>
            <w:r w:rsidRPr="004A472B">
              <w:rPr>
                <w:rFonts w:ascii="Arial" w:eastAsia="Arial MT" w:hAnsi="Arial" w:cs="Arial"/>
                <w:sz w:val="20"/>
              </w:rPr>
              <w:t>Conferencias</w:t>
            </w:r>
          </w:p>
          <w:p w14:paraId="15983249" w14:textId="77777777" w:rsidR="00506397" w:rsidRPr="004A472B" w:rsidRDefault="00506397" w:rsidP="00277BA0">
            <w:pPr>
              <w:tabs>
                <w:tab w:val="center" w:pos="4536"/>
              </w:tabs>
              <w:jc w:val="both"/>
              <w:rPr>
                <w:rFonts w:ascii="Arial" w:eastAsia="Arial MT" w:hAnsi="Arial" w:cs="Arial"/>
                <w:sz w:val="20"/>
              </w:rPr>
            </w:pPr>
            <w:r w:rsidRPr="004A472B">
              <w:rPr>
                <w:rFonts w:ascii="Arial" w:eastAsia="Arial MT" w:hAnsi="Arial" w:cs="Arial"/>
                <w:sz w:val="20"/>
              </w:rPr>
              <w:t>Mesas de trabajo</w:t>
            </w:r>
          </w:p>
          <w:p w14:paraId="0ACDDE2F" w14:textId="77777777" w:rsidR="00506397" w:rsidRPr="004A472B" w:rsidRDefault="00506397" w:rsidP="00277BA0">
            <w:pPr>
              <w:tabs>
                <w:tab w:val="center" w:pos="4536"/>
              </w:tabs>
              <w:jc w:val="both"/>
              <w:rPr>
                <w:rFonts w:ascii="Arial" w:eastAsia="Arial MT" w:hAnsi="Arial" w:cs="Arial"/>
                <w:sz w:val="20"/>
              </w:rPr>
            </w:pPr>
            <w:r w:rsidRPr="004A472B">
              <w:rPr>
                <w:rFonts w:ascii="Arial" w:eastAsia="Arial MT" w:hAnsi="Arial" w:cs="Arial"/>
                <w:sz w:val="20"/>
              </w:rPr>
              <w:t>Alianzas Estratégicas</w:t>
            </w:r>
          </w:p>
          <w:p w14:paraId="16D16561" w14:textId="77777777" w:rsidR="00506397" w:rsidRPr="004A472B" w:rsidRDefault="00506397" w:rsidP="00277BA0">
            <w:pPr>
              <w:tabs>
                <w:tab w:val="center" w:pos="4536"/>
              </w:tabs>
              <w:jc w:val="both"/>
              <w:rPr>
                <w:rFonts w:ascii="Arial" w:eastAsia="Arial MT" w:hAnsi="Arial" w:cs="Arial"/>
                <w:sz w:val="20"/>
              </w:rPr>
            </w:pPr>
            <w:r w:rsidRPr="004A472B">
              <w:rPr>
                <w:rFonts w:ascii="Arial" w:eastAsia="Arial MT" w:hAnsi="Arial" w:cs="Arial"/>
                <w:sz w:val="20"/>
              </w:rPr>
              <w:t xml:space="preserve">Auditorías internas y externas. </w:t>
            </w:r>
          </w:p>
        </w:tc>
      </w:tr>
      <w:tr w:rsidR="00506397" w:rsidRPr="004A472B" w14:paraId="27F72271" w14:textId="77777777" w:rsidTr="00277BA0">
        <w:trPr>
          <w:trHeight w:val="1334"/>
          <w:jc w:val="center"/>
        </w:trPr>
        <w:tc>
          <w:tcPr>
            <w:tcW w:w="573" w:type="dxa"/>
            <w:vMerge/>
            <w:tcBorders>
              <w:left w:val="single" w:sz="4" w:space="0" w:color="000000"/>
              <w:right w:val="single" w:sz="4" w:space="0" w:color="auto"/>
            </w:tcBorders>
          </w:tcPr>
          <w:p w14:paraId="5AB22560" w14:textId="77777777" w:rsidR="00506397" w:rsidRPr="004A472B" w:rsidRDefault="00506397" w:rsidP="00277BA0">
            <w:pPr>
              <w:tabs>
                <w:tab w:val="center" w:pos="4536"/>
              </w:tabs>
              <w:jc w:val="center"/>
              <w:rPr>
                <w:rFonts w:ascii="Arial" w:eastAsia="Arial MT" w:hAnsi="Arial" w:cs="Arial"/>
                <w:sz w:val="20"/>
              </w:rPr>
            </w:pPr>
          </w:p>
        </w:tc>
        <w:tc>
          <w:tcPr>
            <w:tcW w:w="2039" w:type="dxa"/>
            <w:vMerge/>
            <w:tcBorders>
              <w:left w:val="single" w:sz="4" w:space="0" w:color="000000"/>
              <w:bottom w:val="single" w:sz="4" w:space="0" w:color="auto"/>
              <w:right w:val="single" w:sz="4" w:space="0" w:color="auto"/>
            </w:tcBorders>
            <w:shd w:val="clear" w:color="auto" w:fill="C45911"/>
            <w:vAlign w:val="center"/>
          </w:tcPr>
          <w:p w14:paraId="7F50CC95" w14:textId="77777777" w:rsidR="00506397" w:rsidRPr="004A472B" w:rsidRDefault="00506397" w:rsidP="00277BA0">
            <w:pPr>
              <w:tabs>
                <w:tab w:val="center" w:pos="4536"/>
              </w:tabs>
              <w:jc w:val="center"/>
              <w:rPr>
                <w:rFonts w:ascii="Arial" w:eastAsia="Arial MT" w:hAnsi="Arial" w:cs="Arial"/>
                <w:sz w:val="20"/>
              </w:rPr>
            </w:pPr>
          </w:p>
        </w:tc>
        <w:tc>
          <w:tcPr>
            <w:tcW w:w="2838" w:type="dxa"/>
            <w:tcBorders>
              <w:top w:val="single" w:sz="4" w:space="0" w:color="000000"/>
              <w:left w:val="single" w:sz="4" w:space="0" w:color="000000"/>
              <w:bottom w:val="single" w:sz="4" w:space="0" w:color="auto"/>
              <w:right w:val="single" w:sz="4" w:space="0" w:color="000000"/>
            </w:tcBorders>
            <w:vAlign w:val="center"/>
          </w:tcPr>
          <w:p w14:paraId="59C561DE" w14:textId="77777777" w:rsidR="00506397" w:rsidRPr="004A472B" w:rsidRDefault="00506397" w:rsidP="00277BA0">
            <w:pPr>
              <w:tabs>
                <w:tab w:val="center" w:pos="4536"/>
              </w:tabs>
              <w:jc w:val="both"/>
              <w:rPr>
                <w:rFonts w:ascii="Arial" w:eastAsia="Arial MT" w:hAnsi="Arial" w:cs="Arial"/>
                <w:b/>
                <w:sz w:val="20"/>
              </w:rPr>
            </w:pPr>
            <w:r w:rsidRPr="004A472B">
              <w:rPr>
                <w:rFonts w:ascii="Arial" w:hAnsi="Arial" w:cs="Arial"/>
                <w:sz w:val="20"/>
                <w:lang w:eastAsia="es-CO"/>
              </w:rPr>
              <w:t>Mejorar continuamente el Sistema Integrado de Gestión y Control de la Calidad y del Medio Ambiente (SIGCMA).</w:t>
            </w:r>
          </w:p>
        </w:tc>
        <w:tc>
          <w:tcPr>
            <w:tcW w:w="1990" w:type="dxa"/>
            <w:tcBorders>
              <w:top w:val="single" w:sz="4" w:space="0" w:color="000000"/>
              <w:left w:val="single" w:sz="4" w:space="0" w:color="000000"/>
              <w:bottom w:val="single" w:sz="4" w:space="0" w:color="auto"/>
              <w:right w:val="single" w:sz="4" w:space="0" w:color="auto"/>
            </w:tcBorders>
            <w:vAlign w:val="center"/>
          </w:tcPr>
          <w:p w14:paraId="044877AA" w14:textId="77777777" w:rsidR="00506397" w:rsidRPr="004A472B" w:rsidRDefault="00506397" w:rsidP="00277BA0">
            <w:pPr>
              <w:tabs>
                <w:tab w:val="center" w:pos="4536"/>
              </w:tabs>
              <w:rPr>
                <w:rFonts w:ascii="Arial" w:eastAsia="Arial MT" w:hAnsi="Arial" w:cs="Arial"/>
                <w:b/>
                <w:sz w:val="20"/>
              </w:rPr>
            </w:pPr>
            <w:r w:rsidRPr="004A472B">
              <w:rPr>
                <w:rFonts w:ascii="Arial" w:eastAsia="Arial MT" w:hAnsi="Arial" w:cs="Arial"/>
                <w:b/>
                <w:sz w:val="20"/>
              </w:rPr>
              <w:t>Auditorias:</w:t>
            </w:r>
          </w:p>
          <w:p w14:paraId="6B236B74" w14:textId="77777777" w:rsidR="00506397" w:rsidRPr="004A472B" w:rsidRDefault="00506397" w:rsidP="00277BA0">
            <w:pPr>
              <w:tabs>
                <w:tab w:val="center" w:pos="4536"/>
              </w:tabs>
              <w:rPr>
                <w:rFonts w:ascii="Arial" w:eastAsia="Arial MT" w:hAnsi="Arial" w:cs="Arial"/>
                <w:b/>
                <w:sz w:val="20"/>
              </w:rPr>
            </w:pPr>
            <w:r w:rsidRPr="004A472B">
              <w:rPr>
                <w:rFonts w:ascii="Arial" w:eastAsia="Arial MT" w:hAnsi="Arial" w:cs="Arial"/>
                <w:b/>
                <w:sz w:val="20"/>
              </w:rPr>
              <w:t># No conformidades</w:t>
            </w:r>
          </w:p>
          <w:p w14:paraId="48DE31E8" w14:textId="77777777" w:rsidR="00506397" w:rsidRPr="004A472B" w:rsidRDefault="00506397" w:rsidP="00277BA0">
            <w:pPr>
              <w:tabs>
                <w:tab w:val="center" w:pos="4536"/>
              </w:tabs>
              <w:rPr>
                <w:rFonts w:ascii="Arial" w:eastAsia="Arial MT" w:hAnsi="Arial" w:cs="Arial"/>
                <w:b/>
                <w:sz w:val="20"/>
              </w:rPr>
            </w:pPr>
            <w:r w:rsidRPr="004A472B">
              <w:rPr>
                <w:rFonts w:ascii="Arial" w:eastAsia="Arial MT" w:hAnsi="Arial" w:cs="Arial"/>
                <w:b/>
                <w:sz w:val="20"/>
              </w:rPr>
              <w:t>Interna: 0</w:t>
            </w:r>
          </w:p>
          <w:p w14:paraId="0F2D795C" w14:textId="77777777" w:rsidR="00506397" w:rsidRPr="004A472B" w:rsidRDefault="00506397" w:rsidP="00277BA0">
            <w:pPr>
              <w:tabs>
                <w:tab w:val="center" w:pos="4536"/>
              </w:tabs>
              <w:rPr>
                <w:rFonts w:ascii="Arial" w:eastAsia="Arial MT" w:hAnsi="Arial" w:cs="Arial"/>
                <w:b/>
                <w:sz w:val="20"/>
              </w:rPr>
            </w:pPr>
            <w:r w:rsidRPr="004A472B">
              <w:rPr>
                <w:rFonts w:ascii="Arial" w:eastAsia="Arial MT" w:hAnsi="Arial" w:cs="Arial"/>
                <w:b/>
                <w:sz w:val="20"/>
              </w:rPr>
              <w:t>Externa: 0</w:t>
            </w:r>
          </w:p>
        </w:tc>
        <w:tc>
          <w:tcPr>
            <w:tcW w:w="2315" w:type="dxa"/>
            <w:tcBorders>
              <w:top w:val="single" w:sz="4" w:space="0" w:color="000000"/>
              <w:left w:val="single" w:sz="4" w:space="0" w:color="auto"/>
              <w:bottom w:val="single" w:sz="4" w:space="0" w:color="auto"/>
              <w:right w:val="single" w:sz="4" w:space="0" w:color="000000"/>
            </w:tcBorders>
          </w:tcPr>
          <w:p w14:paraId="5E957D5C" w14:textId="77777777" w:rsidR="00506397" w:rsidRPr="004A472B" w:rsidRDefault="00506397" w:rsidP="00277BA0">
            <w:pPr>
              <w:tabs>
                <w:tab w:val="center" w:pos="4536"/>
              </w:tabs>
              <w:rPr>
                <w:rFonts w:ascii="Arial" w:eastAsia="Arial MT" w:hAnsi="Arial" w:cs="Arial"/>
                <w:sz w:val="20"/>
              </w:rPr>
            </w:pPr>
            <w:r w:rsidRPr="004A472B">
              <w:rPr>
                <w:rFonts w:ascii="Arial" w:eastAsia="Arial MT" w:hAnsi="Arial" w:cs="Arial"/>
                <w:sz w:val="20"/>
              </w:rPr>
              <w:t>Lo anterior se evidencia mediante los resultados de las auditorias tanto interna como externa.</w:t>
            </w:r>
          </w:p>
        </w:tc>
      </w:tr>
    </w:tbl>
    <w:p w14:paraId="3353ED73" w14:textId="6A351C45" w:rsidR="000E4C9E" w:rsidRDefault="000E4C9E" w:rsidP="001D2ECE">
      <w:pPr>
        <w:rPr>
          <w:rFonts w:ascii="Arial" w:hAnsi="Arial" w:cs="Arial"/>
          <w:sz w:val="22"/>
          <w:szCs w:val="22"/>
        </w:rPr>
      </w:pPr>
    </w:p>
    <w:p w14:paraId="128A6560" w14:textId="625FD356" w:rsidR="00506397" w:rsidRDefault="00506397" w:rsidP="001D2ECE">
      <w:pPr>
        <w:rPr>
          <w:rFonts w:ascii="Arial" w:hAnsi="Arial" w:cs="Arial"/>
          <w:sz w:val="22"/>
          <w:szCs w:val="22"/>
        </w:rPr>
      </w:pPr>
    </w:p>
    <w:p w14:paraId="113B84AE" w14:textId="335DB30C" w:rsidR="00506397" w:rsidRDefault="00506397" w:rsidP="001D2ECE">
      <w:pPr>
        <w:rPr>
          <w:rFonts w:ascii="Arial" w:hAnsi="Arial" w:cs="Arial"/>
          <w:sz w:val="22"/>
          <w:szCs w:val="22"/>
        </w:rPr>
      </w:pPr>
    </w:p>
    <w:p w14:paraId="2CAA90CD" w14:textId="2681E037" w:rsidR="00506397" w:rsidRDefault="00506397" w:rsidP="001D2ECE">
      <w:pPr>
        <w:rPr>
          <w:rFonts w:ascii="Arial" w:hAnsi="Arial" w:cs="Arial"/>
          <w:sz w:val="22"/>
          <w:szCs w:val="22"/>
        </w:rPr>
      </w:pPr>
    </w:p>
    <w:p w14:paraId="5F836C5B" w14:textId="77777777" w:rsidR="00506397" w:rsidRPr="00390E54" w:rsidRDefault="00506397" w:rsidP="001D2ECE">
      <w:pPr>
        <w:rPr>
          <w:rFonts w:ascii="Arial" w:hAnsi="Arial" w:cs="Arial"/>
          <w:sz w:val="22"/>
          <w:szCs w:val="22"/>
        </w:rPr>
      </w:pPr>
    </w:p>
    <w:p w14:paraId="22775EFB" w14:textId="19B9C5FC" w:rsidR="000E4C9E" w:rsidRDefault="000E4C9E" w:rsidP="0029124F">
      <w:pPr>
        <w:jc w:val="both"/>
        <w:rPr>
          <w:rFonts w:ascii="Arial" w:hAnsi="Arial" w:cs="Arial"/>
          <w:sz w:val="22"/>
          <w:szCs w:val="22"/>
        </w:rPr>
      </w:pPr>
    </w:p>
    <w:p w14:paraId="06ED24E0" w14:textId="52AC4E0F" w:rsidR="00B815EB" w:rsidRDefault="00B815EB" w:rsidP="0029124F">
      <w:pPr>
        <w:jc w:val="both"/>
        <w:rPr>
          <w:rFonts w:ascii="Arial" w:hAnsi="Arial" w:cs="Arial"/>
          <w:sz w:val="22"/>
          <w:szCs w:val="22"/>
        </w:rPr>
      </w:pPr>
    </w:p>
    <w:p w14:paraId="373B877E" w14:textId="01C9B1C9" w:rsidR="00B815EB" w:rsidRDefault="00B815EB" w:rsidP="0029124F">
      <w:pPr>
        <w:jc w:val="both"/>
        <w:rPr>
          <w:rFonts w:ascii="Arial" w:hAnsi="Arial" w:cs="Arial"/>
          <w:sz w:val="22"/>
          <w:szCs w:val="22"/>
        </w:rPr>
      </w:pPr>
    </w:p>
    <w:p w14:paraId="31B62AA9" w14:textId="348F698B" w:rsidR="00B815EB" w:rsidRDefault="00B815EB" w:rsidP="0029124F">
      <w:pPr>
        <w:jc w:val="both"/>
        <w:rPr>
          <w:rFonts w:ascii="Arial" w:hAnsi="Arial" w:cs="Arial"/>
          <w:sz w:val="22"/>
          <w:szCs w:val="22"/>
        </w:rPr>
      </w:pPr>
    </w:p>
    <w:p w14:paraId="7CD0C34C" w14:textId="6FE13796" w:rsidR="00B815EB" w:rsidRDefault="00B815EB" w:rsidP="0029124F">
      <w:pPr>
        <w:jc w:val="both"/>
        <w:rPr>
          <w:rFonts w:ascii="Arial" w:hAnsi="Arial" w:cs="Arial"/>
          <w:sz w:val="22"/>
          <w:szCs w:val="22"/>
        </w:rPr>
      </w:pPr>
    </w:p>
    <w:p w14:paraId="2E1E74CC" w14:textId="617380F6" w:rsidR="00B815EB" w:rsidRDefault="00B815EB" w:rsidP="0029124F">
      <w:pPr>
        <w:jc w:val="both"/>
        <w:rPr>
          <w:rFonts w:ascii="Arial" w:hAnsi="Arial" w:cs="Arial"/>
          <w:sz w:val="22"/>
          <w:szCs w:val="22"/>
        </w:rPr>
      </w:pPr>
    </w:p>
    <w:p w14:paraId="272748D1" w14:textId="77777777" w:rsidR="00B815EB" w:rsidRDefault="00B815EB" w:rsidP="0029124F">
      <w:pPr>
        <w:jc w:val="both"/>
        <w:rPr>
          <w:rFonts w:ascii="Arial" w:hAnsi="Arial" w:cs="Arial"/>
          <w:sz w:val="22"/>
          <w:szCs w:val="22"/>
        </w:rPr>
      </w:pPr>
    </w:p>
    <w:p w14:paraId="1EE8B9C5" w14:textId="612B7828" w:rsidR="00CC40E4" w:rsidRDefault="00CC40E4" w:rsidP="0029124F">
      <w:pPr>
        <w:jc w:val="both"/>
        <w:rPr>
          <w:rFonts w:ascii="Arial" w:hAnsi="Arial" w:cs="Arial"/>
          <w:sz w:val="22"/>
          <w:szCs w:val="22"/>
        </w:rPr>
      </w:pPr>
    </w:p>
    <w:p w14:paraId="5BAD7C35" w14:textId="3BC1257E" w:rsidR="00CC40E4" w:rsidRDefault="00CC40E4" w:rsidP="0029124F">
      <w:pPr>
        <w:jc w:val="both"/>
        <w:rPr>
          <w:rFonts w:ascii="Arial" w:hAnsi="Arial" w:cs="Arial"/>
          <w:sz w:val="22"/>
          <w:szCs w:val="22"/>
        </w:rPr>
      </w:pPr>
    </w:p>
    <w:p w14:paraId="7BC8318E" w14:textId="77777777" w:rsidR="00CC40E4" w:rsidRDefault="00CC40E4" w:rsidP="0029124F">
      <w:pPr>
        <w:jc w:val="both"/>
        <w:rPr>
          <w:rFonts w:ascii="Arial" w:hAnsi="Arial" w:cs="Arial"/>
          <w:sz w:val="22"/>
          <w:szCs w:val="22"/>
        </w:rPr>
      </w:pPr>
    </w:p>
    <w:p w14:paraId="58839B26" w14:textId="77777777" w:rsidR="000E4C9E" w:rsidRPr="0029124F" w:rsidRDefault="000E4C9E" w:rsidP="00CC40E4">
      <w:pPr>
        <w:numPr>
          <w:ilvl w:val="0"/>
          <w:numId w:val="15"/>
        </w:numPr>
        <w:jc w:val="both"/>
        <w:rPr>
          <w:rFonts w:ascii="Arial" w:hAnsi="Arial" w:cs="Arial"/>
          <w:sz w:val="22"/>
          <w:szCs w:val="22"/>
        </w:rPr>
      </w:pPr>
      <w:bookmarkStart w:id="0" w:name="_Hlk57696247"/>
      <w:r w:rsidRPr="0029124F">
        <w:rPr>
          <w:rFonts w:ascii="Arial" w:hAnsi="Arial" w:cs="Arial"/>
          <w:b/>
          <w:sz w:val="22"/>
          <w:szCs w:val="22"/>
        </w:rPr>
        <w:lastRenderedPageBreak/>
        <w:t>DESEMPEÑO DE LOS PROCESOS</w:t>
      </w:r>
      <w:r w:rsidR="0029124F">
        <w:rPr>
          <w:rFonts w:ascii="Arial" w:hAnsi="Arial" w:cs="Arial"/>
          <w:b/>
          <w:sz w:val="22"/>
          <w:szCs w:val="22"/>
        </w:rPr>
        <w:t xml:space="preserve"> -</w:t>
      </w:r>
      <w:r w:rsidR="002A230E" w:rsidRPr="0029124F">
        <w:rPr>
          <w:rFonts w:ascii="Arial" w:hAnsi="Arial" w:cs="Arial"/>
          <w:b/>
          <w:sz w:val="22"/>
          <w:szCs w:val="22"/>
        </w:rPr>
        <w:t>RESULTADO INDICADORES</w:t>
      </w:r>
      <w:r w:rsidRPr="0029124F">
        <w:rPr>
          <w:rFonts w:ascii="Arial" w:hAnsi="Arial" w:cs="Arial"/>
          <w:b/>
          <w:sz w:val="22"/>
          <w:szCs w:val="22"/>
        </w:rPr>
        <w:t>-</w:t>
      </w:r>
    </w:p>
    <w:p w14:paraId="4BE3E416" w14:textId="77777777" w:rsidR="000E4C9E" w:rsidRPr="0029124F" w:rsidRDefault="000E4C9E" w:rsidP="0029124F">
      <w:pPr>
        <w:jc w:val="both"/>
        <w:rPr>
          <w:rFonts w:ascii="Arial" w:hAnsi="Arial" w:cs="Arial"/>
          <w:sz w:val="22"/>
          <w:szCs w:val="22"/>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1595"/>
        <w:gridCol w:w="1176"/>
        <w:gridCol w:w="1461"/>
        <w:gridCol w:w="3250"/>
      </w:tblGrid>
      <w:tr w:rsidR="00506397" w:rsidRPr="004A472B" w14:paraId="1DF4518F" w14:textId="77777777" w:rsidTr="00277BA0">
        <w:trPr>
          <w:trHeight w:val="429"/>
          <w:tblHeader/>
        </w:trPr>
        <w:tc>
          <w:tcPr>
            <w:tcW w:w="2016" w:type="dxa"/>
            <w:tcBorders>
              <w:top w:val="single" w:sz="4" w:space="0" w:color="000000"/>
              <w:left w:val="single" w:sz="4" w:space="0" w:color="000000"/>
              <w:bottom w:val="single" w:sz="4" w:space="0" w:color="auto"/>
              <w:right w:val="single" w:sz="4" w:space="0" w:color="auto"/>
            </w:tcBorders>
            <w:shd w:val="clear" w:color="auto" w:fill="BFBFBF"/>
            <w:vAlign w:val="center"/>
          </w:tcPr>
          <w:p w14:paraId="2915E245" w14:textId="77777777" w:rsidR="00506397" w:rsidRPr="004A472B" w:rsidRDefault="00506397" w:rsidP="00277BA0">
            <w:pPr>
              <w:tabs>
                <w:tab w:val="center" w:pos="4536"/>
              </w:tabs>
              <w:jc w:val="center"/>
              <w:rPr>
                <w:rFonts w:ascii="Arial" w:eastAsia="Arial MT" w:hAnsi="Arial" w:cs="Arial"/>
                <w:b/>
                <w:bCs/>
                <w:sz w:val="20"/>
              </w:rPr>
            </w:pPr>
            <w:bookmarkStart w:id="1" w:name="_Hlk57701205"/>
            <w:r w:rsidRPr="004A472B">
              <w:rPr>
                <w:rFonts w:ascii="Arial" w:eastAsia="Arial MT" w:hAnsi="Arial" w:cs="Arial"/>
                <w:b/>
                <w:bCs/>
                <w:sz w:val="20"/>
              </w:rPr>
              <w:t>PROCESO</w:t>
            </w:r>
          </w:p>
        </w:tc>
        <w:tc>
          <w:tcPr>
            <w:tcW w:w="1595" w:type="dxa"/>
            <w:tcBorders>
              <w:top w:val="single" w:sz="4" w:space="0" w:color="000000"/>
              <w:left w:val="single" w:sz="4" w:space="0" w:color="000000"/>
              <w:bottom w:val="single" w:sz="4" w:space="0" w:color="auto"/>
              <w:right w:val="single" w:sz="4" w:space="0" w:color="000000"/>
            </w:tcBorders>
            <w:shd w:val="clear" w:color="auto" w:fill="BFBFBF"/>
          </w:tcPr>
          <w:p w14:paraId="479634BA" w14:textId="77777777" w:rsidR="00506397" w:rsidRPr="004A472B" w:rsidRDefault="00506397" w:rsidP="00277BA0">
            <w:pPr>
              <w:tabs>
                <w:tab w:val="center" w:pos="4536"/>
              </w:tabs>
              <w:jc w:val="center"/>
              <w:rPr>
                <w:rFonts w:ascii="Arial" w:eastAsia="Arial MT" w:hAnsi="Arial" w:cs="Arial"/>
                <w:b/>
                <w:sz w:val="20"/>
              </w:rPr>
            </w:pPr>
          </w:p>
          <w:p w14:paraId="68719E3B"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INDICADOR</w:t>
            </w:r>
          </w:p>
        </w:tc>
        <w:tc>
          <w:tcPr>
            <w:tcW w:w="1176" w:type="dxa"/>
            <w:tcBorders>
              <w:top w:val="single" w:sz="4" w:space="0" w:color="000000"/>
              <w:left w:val="single" w:sz="4" w:space="0" w:color="000000"/>
              <w:bottom w:val="single" w:sz="4" w:space="0" w:color="auto"/>
              <w:right w:val="single" w:sz="4" w:space="0" w:color="auto"/>
            </w:tcBorders>
            <w:shd w:val="clear" w:color="auto" w:fill="BFBFBF"/>
            <w:vAlign w:val="center"/>
          </w:tcPr>
          <w:p w14:paraId="69D03564"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META</w:t>
            </w:r>
          </w:p>
        </w:tc>
        <w:tc>
          <w:tcPr>
            <w:tcW w:w="1461" w:type="dxa"/>
            <w:tcBorders>
              <w:top w:val="single" w:sz="4" w:space="0" w:color="000000"/>
              <w:left w:val="single" w:sz="4" w:space="0" w:color="000000"/>
              <w:bottom w:val="single" w:sz="4" w:space="0" w:color="auto"/>
              <w:right w:val="single" w:sz="4" w:space="0" w:color="auto"/>
            </w:tcBorders>
            <w:shd w:val="clear" w:color="auto" w:fill="BFBFBF"/>
            <w:vAlign w:val="center"/>
          </w:tcPr>
          <w:p w14:paraId="739D361C"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RESULTADO</w:t>
            </w:r>
          </w:p>
        </w:tc>
        <w:tc>
          <w:tcPr>
            <w:tcW w:w="3250" w:type="dxa"/>
            <w:tcBorders>
              <w:top w:val="single" w:sz="4" w:space="0" w:color="000000"/>
              <w:left w:val="single" w:sz="4" w:space="0" w:color="auto"/>
              <w:bottom w:val="single" w:sz="4" w:space="0" w:color="auto"/>
              <w:right w:val="single" w:sz="4" w:space="0" w:color="auto"/>
            </w:tcBorders>
            <w:shd w:val="clear" w:color="auto" w:fill="BFBFBF"/>
            <w:vAlign w:val="center"/>
          </w:tcPr>
          <w:p w14:paraId="7131C8E1"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ANÁLISIS (</w:t>
            </w:r>
            <w:r w:rsidRPr="004A472B">
              <w:rPr>
                <w:rFonts w:ascii="Arial" w:eastAsia="Arial MT" w:hAnsi="Arial" w:cs="Arial"/>
                <w:b/>
                <w:color w:val="000000"/>
                <w:sz w:val="20"/>
              </w:rPr>
              <w:t>comparar períodos)</w:t>
            </w:r>
          </w:p>
        </w:tc>
      </w:tr>
      <w:tr w:rsidR="00506397" w:rsidRPr="004A472B" w14:paraId="03AF5C09" w14:textId="77777777" w:rsidTr="00277BA0">
        <w:trPr>
          <w:trHeight w:val="429"/>
        </w:trPr>
        <w:tc>
          <w:tcPr>
            <w:tcW w:w="2016" w:type="dxa"/>
            <w:tcBorders>
              <w:top w:val="single" w:sz="4" w:space="0" w:color="auto"/>
            </w:tcBorders>
            <w:shd w:val="clear" w:color="auto" w:fill="auto"/>
            <w:vAlign w:val="center"/>
          </w:tcPr>
          <w:p w14:paraId="40E98B21" w14:textId="77777777" w:rsidR="00506397" w:rsidRPr="004A472B" w:rsidRDefault="00506397" w:rsidP="00277BA0">
            <w:pPr>
              <w:jc w:val="both"/>
              <w:rPr>
                <w:rFonts w:ascii="Arial" w:hAnsi="Arial" w:cs="Arial"/>
                <w:sz w:val="20"/>
              </w:rPr>
            </w:pPr>
            <w:r w:rsidRPr="004A472B">
              <w:rPr>
                <w:rFonts w:ascii="Arial" w:hAnsi="Arial" w:cs="Arial"/>
                <w:sz w:val="20"/>
              </w:rPr>
              <w:t xml:space="preserve">Gestión de Procesos Constitucionales </w:t>
            </w:r>
          </w:p>
        </w:tc>
        <w:tc>
          <w:tcPr>
            <w:tcW w:w="1595" w:type="dxa"/>
            <w:tcBorders>
              <w:top w:val="single" w:sz="4" w:space="0" w:color="000000"/>
              <w:left w:val="single" w:sz="4" w:space="0" w:color="000000"/>
              <w:bottom w:val="single" w:sz="4" w:space="0" w:color="auto"/>
              <w:right w:val="single" w:sz="4" w:space="0" w:color="000000"/>
            </w:tcBorders>
            <w:vAlign w:val="center"/>
          </w:tcPr>
          <w:p w14:paraId="5A8B42F5" w14:textId="77777777" w:rsidR="00506397" w:rsidRPr="004A472B" w:rsidRDefault="00506397" w:rsidP="00277BA0">
            <w:pPr>
              <w:tabs>
                <w:tab w:val="center" w:pos="4536"/>
              </w:tabs>
              <w:jc w:val="center"/>
              <w:rPr>
                <w:rFonts w:ascii="Arial" w:eastAsia="Arial MT" w:hAnsi="Arial" w:cs="Arial"/>
                <w:b/>
                <w:sz w:val="16"/>
                <w:szCs w:val="16"/>
              </w:rPr>
            </w:pPr>
            <w:r w:rsidRPr="004A472B">
              <w:rPr>
                <w:rFonts w:ascii="Arial" w:eastAsia="Arial MT" w:hAnsi="Arial" w:cs="Arial"/>
                <w:b/>
                <w:sz w:val="16"/>
                <w:szCs w:val="16"/>
              </w:rPr>
              <w:t xml:space="preserve">(Número de Tutelas de 1a Instancia Evacuadas / Número de </w:t>
            </w:r>
            <w:proofErr w:type="spellStart"/>
            <w:r w:rsidRPr="004A472B">
              <w:rPr>
                <w:rFonts w:ascii="Arial" w:eastAsia="Arial MT" w:hAnsi="Arial" w:cs="Arial"/>
                <w:b/>
                <w:sz w:val="16"/>
                <w:szCs w:val="16"/>
              </w:rPr>
              <w:t>Tulelas</w:t>
            </w:r>
            <w:proofErr w:type="spellEnd"/>
            <w:r w:rsidRPr="004A472B">
              <w:rPr>
                <w:rFonts w:ascii="Arial" w:eastAsia="Arial MT" w:hAnsi="Arial" w:cs="Arial"/>
                <w:b/>
                <w:sz w:val="16"/>
                <w:szCs w:val="16"/>
              </w:rPr>
              <w:t xml:space="preserve"> de 1a Instancia </w:t>
            </w:r>
            <w:proofErr w:type="gramStart"/>
            <w:r w:rsidRPr="004A472B">
              <w:rPr>
                <w:rFonts w:ascii="Arial" w:eastAsia="Arial MT" w:hAnsi="Arial" w:cs="Arial"/>
                <w:b/>
                <w:sz w:val="16"/>
                <w:szCs w:val="16"/>
              </w:rPr>
              <w:t>Recibidas)*</w:t>
            </w:r>
            <w:proofErr w:type="gramEnd"/>
            <w:r w:rsidRPr="004A472B">
              <w:rPr>
                <w:rFonts w:ascii="Arial" w:eastAsia="Arial MT" w:hAnsi="Arial" w:cs="Arial"/>
                <w:b/>
                <w:sz w:val="16"/>
                <w:szCs w:val="16"/>
              </w:rPr>
              <w:t xml:space="preserve">100 </w:t>
            </w:r>
          </w:p>
        </w:tc>
        <w:tc>
          <w:tcPr>
            <w:tcW w:w="1176" w:type="dxa"/>
            <w:tcBorders>
              <w:top w:val="single" w:sz="4" w:space="0" w:color="000000"/>
              <w:left w:val="single" w:sz="4" w:space="0" w:color="000000"/>
              <w:bottom w:val="single" w:sz="4" w:space="0" w:color="auto"/>
              <w:right w:val="single" w:sz="4" w:space="0" w:color="auto"/>
            </w:tcBorders>
            <w:vAlign w:val="center"/>
          </w:tcPr>
          <w:p w14:paraId="2B94A645"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95%</w:t>
            </w:r>
          </w:p>
        </w:tc>
        <w:tc>
          <w:tcPr>
            <w:tcW w:w="1461" w:type="dxa"/>
            <w:tcBorders>
              <w:top w:val="single" w:sz="4" w:space="0" w:color="000000"/>
              <w:left w:val="single" w:sz="4" w:space="0" w:color="000000"/>
              <w:bottom w:val="single" w:sz="4" w:space="0" w:color="auto"/>
              <w:right w:val="single" w:sz="4" w:space="0" w:color="auto"/>
            </w:tcBorders>
            <w:vAlign w:val="center"/>
          </w:tcPr>
          <w:p w14:paraId="00BB62D0" w14:textId="77777777" w:rsidR="00506397" w:rsidRPr="004A472B" w:rsidRDefault="00506397" w:rsidP="00277BA0">
            <w:pPr>
              <w:tabs>
                <w:tab w:val="center" w:pos="4536"/>
              </w:tabs>
              <w:jc w:val="center"/>
              <w:rPr>
                <w:rFonts w:ascii="Arial" w:eastAsia="Arial MT" w:hAnsi="Arial" w:cs="Arial"/>
                <w:b/>
                <w:sz w:val="20"/>
                <w:highlight w:val="yellow"/>
              </w:rPr>
            </w:pPr>
            <w:r w:rsidRPr="004A472B">
              <w:rPr>
                <w:rFonts w:ascii="Arial" w:eastAsia="Arial MT" w:hAnsi="Arial" w:cs="Arial"/>
                <w:b/>
                <w:sz w:val="20"/>
              </w:rPr>
              <w:t>99%</w:t>
            </w:r>
          </w:p>
        </w:tc>
        <w:tc>
          <w:tcPr>
            <w:tcW w:w="3250" w:type="dxa"/>
            <w:tcBorders>
              <w:top w:val="single" w:sz="4" w:space="0" w:color="000000"/>
              <w:left w:val="single" w:sz="4" w:space="0" w:color="auto"/>
              <w:bottom w:val="single" w:sz="4" w:space="0" w:color="auto"/>
              <w:right w:val="single" w:sz="4" w:space="0" w:color="000000"/>
            </w:tcBorders>
          </w:tcPr>
          <w:p w14:paraId="2FCA6C74" w14:textId="77777777" w:rsidR="00506397" w:rsidRPr="004A472B" w:rsidRDefault="00506397" w:rsidP="00277BA0">
            <w:pPr>
              <w:tabs>
                <w:tab w:val="right" w:pos="9398"/>
              </w:tabs>
              <w:jc w:val="both"/>
              <w:rPr>
                <w:rFonts w:ascii="Arial" w:eastAsia="Arial MT" w:hAnsi="Arial" w:cs="Arial"/>
                <w:sz w:val="20"/>
                <w:highlight w:val="yellow"/>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104%</w:t>
            </w:r>
            <w:r w:rsidRPr="004A472B">
              <w:rPr>
                <w:rFonts w:ascii="Arial" w:eastAsia="Arial MT" w:hAnsi="Arial" w:cs="Arial"/>
                <w:sz w:val="20"/>
              </w:rPr>
              <w:t xml:space="preserve"> en la evacuación de </w:t>
            </w:r>
            <w:r w:rsidRPr="004A472B">
              <w:rPr>
                <w:rFonts w:ascii="Arial" w:eastAsia="Arial MT" w:hAnsi="Arial" w:cs="Arial"/>
                <w:b/>
                <w:bCs/>
                <w:sz w:val="20"/>
              </w:rPr>
              <w:t>TUTELAS DE PRIMERA INSTANCIA</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101%</w:t>
            </w:r>
            <w:r w:rsidRPr="004A472B">
              <w:rPr>
                <w:rFonts w:ascii="Arial" w:eastAsia="Arial MT" w:hAnsi="Arial" w:cs="Arial"/>
                <w:sz w:val="20"/>
              </w:rPr>
              <w:t xml:space="preserve"> respecto del período anterior que fue del </w:t>
            </w:r>
            <w:r w:rsidRPr="004A472B">
              <w:rPr>
                <w:rFonts w:ascii="Arial" w:eastAsia="Arial MT" w:hAnsi="Arial" w:cs="Arial"/>
                <w:b/>
                <w:bCs/>
                <w:color w:val="002060"/>
                <w:sz w:val="20"/>
              </w:rPr>
              <w:t>98%.</w:t>
            </w:r>
          </w:p>
        </w:tc>
      </w:tr>
      <w:tr w:rsidR="00506397" w:rsidRPr="004A472B" w14:paraId="4893FC62" w14:textId="77777777" w:rsidTr="00277BA0">
        <w:trPr>
          <w:trHeight w:val="429"/>
        </w:trPr>
        <w:tc>
          <w:tcPr>
            <w:tcW w:w="2016" w:type="dxa"/>
            <w:tcBorders>
              <w:top w:val="single" w:sz="4" w:space="0" w:color="auto"/>
            </w:tcBorders>
            <w:shd w:val="clear" w:color="auto" w:fill="auto"/>
            <w:vAlign w:val="center"/>
          </w:tcPr>
          <w:p w14:paraId="796A8598" w14:textId="77777777" w:rsidR="00506397" w:rsidRPr="004A472B" w:rsidRDefault="00506397" w:rsidP="00277BA0">
            <w:pPr>
              <w:jc w:val="both"/>
              <w:rPr>
                <w:rFonts w:ascii="Arial" w:hAnsi="Arial" w:cs="Arial"/>
                <w:sz w:val="20"/>
              </w:rPr>
            </w:pPr>
            <w:r w:rsidRPr="004A472B">
              <w:rPr>
                <w:rFonts w:ascii="Arial" w:hAnsi="Arial" w:cs="Arial"/>
                <w:sz w:val="20"/>
              </w:rPr>
              <w:t>Gestión de Procesos Constitucionales</w:t>
            </w:r>
          </w:p>
        </w:tc>
        <w:tc>
          <w:tcPr>
            <w:tcW w:w="1595" w:type="dxa"/>
            <w:tcBorders>
              <w:top w:val="single" w:sz="4" w:space="0" w:color="000000"/>
              <w:left w:val="single" w:sz="4" w:space="0" w:color="000000"/>
              <w:bottom w:val="single" w:sz="4" w:space="0" w:color="auto"/>
              <w:right w:val="single" w:sz="4" w:space="0" w:color="000000"/>
            </w:tcBorders>
            <w:vAlign w:val="center"/>
          </w:tcPr>
          <w:p w14:paraId="069402E2" w14:textId="77777777" w:rsidR="00506397" w:rsidRPr="004A472B" w:rsidRDefault="00506397" w:rsidP="00277BA0">
            <w:pPr>
              <w:tabs>
                <w:tab w:val="center" w:pos="4536"/>
              </w:tabs>
              <w:jc w:val="center"/>
              <w:rPr>
                <w:rFonts w:ascii="Arial" w:eastAsia="Arial MT" w:hAnsi="Arial" w:cs="Arial"/>
                <w:b/>
                <w:sz w:val="16"/>
                <w:szCs w:val="16"/>
              </w:rPr>
            </w:pPr>
            <w:r w:rsidRPr="004A472B">
              <w:rPr>
                <w:rFonts w:ascii="Arial" w:eastAsia="Arial MT" w:hAnsi="Arial" w:cs="Arial"/>
                <w:b/>
                <w:sz w:val="16"/>
                <w:szCs w:val="16"/>
              </w:rPr>
              <w:t xml:space="preserve">(Número de Tutelas de 2a Instancia Evacuadas / Número de </w:t>
            </w:r>
            <w:proofErr w:type="spellStart"/>
            <w:r w:rsidRPr="004A472B">
              <w:rPr>
                <w:rFonts w:ascii="Arial" w:eastAsia="Arial MT" w:hAnsi="Arial" w:cs="Arial"/>
                <w:b/>
                <w:sz w:val="16"/>
                <w:szCs w:val="16"/>
              </w:rPr>
              <w:t>Tulelas</w:t>
            </w:r>
            <w:proofErr w:type="spellEnd"/>
            <w:r w:rsidRPr="004A472B">
              <w:rPr>
                <w:rFonts w:ascii="Arial" w:eastAsia="Arial MT" w:hAnsi="Arial" w:cs="Arial"/>
                <w:b/>
                <w:sz w:val="16"/>
                <w:szCs w:val="16"/>
              </w:rPr>
              <w:t xml:space="preserve"> de 2a Instancia </w:t>
            </w:r>
            <w:proofErr w:type="gramStart"/>
            <w:r w:rsidRPr="004A472B">
              <w:rPr>
                <w:rFonts w:ascii="Arial" w:eastAsia="Arial MT" w:hAnsi="Arial" w:cs="Arial"/>
                <w:b/>
                <w:sz w:val="16"/>
                <w:szCs w:val="16"/>
              </w:rPr>
              <w:t>Recibidas)*</w:t>
            </w:r>
            <w:proofErr w:type="gramEnd"/>
            <w:r w:rsidRPr="004A472B">
              <w:rPr>
                <w:rFonts w:ascii="Arial" w:eastAsia="Arial MT" w:hAnsi="Arial" w:cs="Arial"/>
                <w:b/>
                <w:sz w:val="16"/>
                <w:szCs w:val="16"/>
              </w:rPr>
              <w:t>100</w:t>
            </w:r>
          </w:p>
        </w:tc>
        <w:tc>
          <w:tcPr>
            <w:tcW w:w="1176" w:type="dxa"/>
            <w:tcBorders>
              <w:top w:val="single" w:sz="4" w:space="0" w:color="000000"/>
              <w:left w:val="single" w:sz="4" w:space="0" w:color="000000"/>
              <w:bottom w:val="single" w:sz="4" w:space="0" w:color="auto"/>
              <w:right w:val="single" w:sz="4" w:space="0" w:color="auto"/>
            </w:tcBorders>
            <w:vAlign w:val="center"/>
          </w:tcPr>
          <w:p w14:paraId="773F4E1F"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95%</w:t>
            </w:r>
          </w:p>
        </w:tc>
        <w:tc>
          <w:tcPr>
            <w:tcW w:w="1461" w:type="dxa"/>
            <w:tcBorders>
              <w:top w:val="single" w:sz="4" w:space="0" w:color="000000"/>
              <w:left w:val="single" w:sz="4" w:space="0" w:color="000000"/>
              <w:bottom w:val="single" w:sz="4" w:space="0" w:color="auto"/>
              <w:right w:val="single" w:sz="4" w:space="0" w:color="auto"/>
            </w:tcBorders>
            <w:vAlign w:val="center"/>
          </w:tcPr>
          <w:p w14:paraId="52A4FA0A" w14:textId="77777777" w:rsidR="00506397" w:rsidRPr="004A472B" w:rsidRDefault="00506397" w:rsidP="00277BA0">
            <w:pPr>
              <w:tabs>
                <w:tab w:val="center" w:pos="4536"/>
              </w:tabs>
              <w:jc w:val="center"/>
              <w:rPr>
                <w:rFonts w:ascii="Arial" w:eastAsia="Arial MT" w:hAnsi="Arial" w:cs="Arial"/>
                <w:b/>
                <w:sz w:val="20"/>
                <w:highlight w:val="yellow"/>
              </w:rPr>
            </w:pPr>
            <w:r w:rsidRPr="004A472B">
              <w:rPr>
                <w:rFonts w:ascii="Arial" w:eastAsia="Arial MT" w:hAnsi="Arial" w:cs="Arial"/>
                <w:b/>
                <w:sz w:val="20"/>
              </w:rPr>
              <w:t>100%</w:t>
            </w:r>
          </w:p>
        </w:tc>
        <w:tc>
          <w:tcPr>
            <w:tcW w:w="3250" w:type="dxa"/>
            <w:tcBorders>
              <w:top w:val="single" w:sz="4" w:space="0" w:color="000000"/>
              <w:left w:val="single" w:sz="4" w:space="0" w:color="auto"/>
              <w:bottom w:val="single" w:sz="4" w:space="0" w:color="auto"/>
              <w:right w:val="single" w:sz="4" w:space="0" w:color="000000"/>
            </w:tcBorders>
          </w:tcPr>
          <w:p w14:paraId="1E19385D" w14:textId="77777777" w:rsidR="00506397" w:rsidRPr="004A472B" w:rsidRDefault="00506397" w:rsidP="00277BA0">
            <w:pPr>
              <w:tabs>
                <w:tab w:val="right" w:pos="9398"/>
              </w:tabs>
              <w:jc w:val="both"/>
              <w:rPr>
                <w:rFonts w:ascii="Arial" w:eastAsia="Arial MT" w:hAnsi="Arial" w:cs="Arial"/>
                <w:sz w:val="20"/>
                <w:highlight w:val="yellow"/>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105%</w:t>
            </w:r>
            <w:r w:rsidRPr="004A472B">
              <w:rPr>
                <w:rFonts w:ascii="Arial" w:eastAsia="Arial MT" w:hAnsi="Arial" w:cs="Arial"/>
                <w:sz w:val="20"/>
              </w:rPr>
              <w:t xml:space="preserve"> en la evacuación de </w:t>
            </w:r>
            <w:r w:rsidRPr="004A472B">
              <w:rPr>
                <w:rFonts w:ascii="Arial" w:eastAsia="Arial MT" w:hAnsi="Arial" w:cs="Arial"/>
                <w:b/>
                <w:bCs/>
                <w:sz w:val="20"/>
              </w:rPr>
              <w:t>TUTELAS DE SEGUNDA INSTANCIA</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102%</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98%.</w:t>
            </w:r>
          </w:p>
        </w:tc>
      </w:tr>
      <w:tr w:rsidR="00506397" w:rsidRPr="004A472B" w14:paraId="2273441C" w14:textId="77777777" w:rsidTr="00277BA0">
        <w:trPr>
          <w:trHeight w:val="429"/>
        </w:trPr>
        <w:tc>
          <w:tcPr>
            <w:tcW w:w="2016" w:type="dxa"/>
            <w:tcBorders>
              <w:top w:val="single" w:sz="4" w:space="0" w:color="auto"/>
            </w:tcBorders>
            <w:shd w:val="clear" w:color="auto" w:fill="auto"/>
            <w:vAlign w:val="center"/>
          </w:tcPr>
          <w:p w14:paraId="70462912" w14:textId="77777777" w:rsidR="00506397" w:rsidRPr="004A472B" w:rsidRDefault="00506397" w:rsidP="00277BA0">
            <w:pPr>
              <w:jc w:val="both"/>
              <w:rPr>
                <w:rFonts w:ascii="Arial" w:hAnsi="Arial" w:cs="Arial"/>
                <w:sz w:val="20"/>
              </w:rPr>
            </w:pPr>
            <w:r w:rsidRPr="004A472B">
              <w:rPr>
                <w:rFonts w:ascii="Arial" w:hAnsi="Arial" w:cs="Arial"/>
                <w:sz w:val="20"/>
              </w:rPr>
              <w:t>Gestión de Procesos Constitucionales</w:t>
            </w:r>
          </w:p>
        </w:tc>
        <w:tc>
          <w:tcPr>
            <w:tcW w:w="1595" w:type="dxa"/>
            <w:tcBorders>
              <w:top w:val="single" w:sz="4" w:space="0" w:color="000000"/>
              <w:left w:val="single" w:sz="4" w:space="0" w:color="000000"/>
              <w:bottom w:val="single" w:sz="4" w:space="0" w:color="auto"/>
              <w:right w:val="single" w:sz="4" w:space="0" w:color="000000"/>
            </w:tcBorders>
            <w:vAlign w:val="center"/>
          </w:tcPr>
          <w:p w14:paraId="4EA27FD7" w14:textId="77777777" w:rsidR="00506397" w:rsidRPr="004A472B" w:rsidRDefault="00506397" w:rsidP="00277BA0">
            <w:pPr>
              <w:tabs>
                <w:tab w:val="center" w:pos="4536"/>
              </w:tabs>
              <w:jc w:val="center"/>
              <w:rPr>
                <w:rFonts w:ascii="Arial" w:eastAsia="Arial MT" w:hAnsi="Arial" w:cs="Arial"/>
                <w:b/>
                <w:sz w:val="16"/>
                <w:szCs w:val="16"/>
              </w:rPr>
            </w:pPr>
            <w:r w:rsidRPr="004A472B">
              <w:rPr>
                <w:rFonts w:ascii="Arial" w:eastAsia="Arial MT" w:hAnsi="Arial" w:cs="Arial"/>
                <w:b/>
                <w:sz w:val="16"/>
                <w:szCs w:val="16"/>
              </w:rPr>
              <w:t xml:space="preserve">(Número de Desacatos Evacuados / Número de Desacatos </w:t>
            </w:r>
            <w:proofErr w:type="gramStart"/>
            <w:r w:rsidRPr="004A472B">
              <w:rPr>
                <w:rFonts w:ascii="Arial" w:eastAsia="Arial MT" w:hAnsi="Arial" w:cs="Arial"/>
                <w:b/>
                <w:sz w:val="16"/>
                <w:szCs w:val="16"/>
              </w:rPr>
              <w:t>Recibidos)*</w:t>
            </w:r>
            <w:proofErr w:type="gramEnd"/>
            <w:r w:rsidRPr="004A472B">
              <w:rPr>
                <w:rFonts w:ascii="Arial" w:eastAsia="Arial MT" w:hAnsi="Arial" w:cs="Arial"/>
                <w:b/>
                <w:sz w:val="16"/>
                <w:szCs w:val="16"/>
              </w:rPr>
              <w:t>100</w:t>
            </w:r>
          </w:p>
        </w:tc>
        <w:tc>
          <w:tcPr>
            <w:tcW w:w="1176" w:type="dxa"/>
            <w:tcBorders>
              <w:top w:val="single" w:sz="4" w:space="0" w:color="000000"/>
              <w:left w:val="single" w:sz="4" w:space="0" w:color="000000"/>
              <w:bottom w:val="single" w:sz="4" w:space="0" w:color="auto"/>
              <w:right w:val="single" w:sz="4" w:space="0" w:color="auto"/>
            </w:tcBorders>
            <w:vAlign w:val="center"/>
          </w:tcPr>
          <w:p w14:paraId="4B0F2EF3"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95%</w:t>
            </w:r>
          </w:p>
        </w:tc>
        <w:tc>
          <w:tcPr>
            <w:tcW w:w="1461" w:type="dxa"/>
            <w:tcBorders>
              <w:top w:val="single" w:sz="4" w:space="0" w:color="000000"/>
              <w:left w:val="single" w:sz="4" w:space="0" w:color="000000"/>
              <w:bottom w:val="single" w:sz="4" w:space="0" w:color="auto"/>
              <w:right w:val="single" w:sz="4" w:space="0" w:color="auto"/>
            </w:tcBorders>
            <w:vAlign w:val="center"/>
          </w:tcPr>
          <w:p w14:paraId="208903EF"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99%</w:t>
            </w:r>
          </w:p>
        </w:tc>
        <w:tc>
          <w:tcPr>
            <w:tcW w:w="3250" w:type="dxa"/>
            <w:tcBorders>
              <w:top w:val="single" w:sz="4" w:space="0" w:color="000000"/>
              <w:left w:val="single" w:sz="4" w:space="0" w:color="auto"/>
              <w:bottom w:val="single" w:sz="4" w:space="0" w:color="auto"/>
              <w:right w:val="single" w:sz="4" w:space="0" w:color="000000"/>
            </w:tcBorders>
          </w:tcPr>
          <w:p w14:paraId="4368B1A1" w14:textId="77777777" w:rsidR="00506397" w:rsidRPr="004A472B" w:rsidRDefault="00506397" w:rsidP="00277BA0">
            <w:pPr>
              <w:tabs>
                <w:tab w:val="right" w:pos="9398"/>
              </w:tabs>
              <w:jc w:val="both"/>
              <w:rPr>
                <w:rFonts w:ascii="Arial" w:eastAsia="Arial MT" w:hAnsi="Arial" w:cs="Arial"/>
                <w:sz w:val="20"/>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104%</w:t>
            </w:r>
            <w:r w:rsidRPr="004A472B">
              <w:rPr>
                <w:rFonts w:ascii="Arial" w:eastAsia="Arial MT" w:hAnsi="Arial" w:cs="Arial"/>
                <w:sz w:val="20"/>
              </w:rPr>
              <w:t xml:space="preserve"> en la evacuación de </w:t>
            </w:r>
            <w:r w:rsidRPr="004A472B">
              <w:rPr>
                <w:rFonts w:ascii="Arial" w:eastAsia="Arial MT" w:hAnsi="Arial" w:cs="Arial"/>
                <w:b/>
                <w:bCs/>
                <w:sz w:val="20"/>
              </w:rPr>
              <w:t>DESACATOS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101%</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98%</w:t>
            </w:r>
            <w:r w:rsidRPr="004A472B">
              <w:rPr>
                <w:rFonts w:ascii="Arial" w:eastAsia="Arial MT" w:hAnsi="Arial" w:cs="Arial"/>
                <w:b/>
                <w:bCs/>
                <w:sz w:val="20"/>
              </w:rPr>
              <w:t>.</w:t>
            </w:r>
          </w:p>
        </w:tc>
      </w:tr>
      <w:tr w:rsidR="00506397" w:rsidRPr="004A472B" w14:paraId="0530F8E3" w14:textId="77777777" w:rsidTr="00277BA0">
        <w:trPr>
          <w:trHeight w:val="429"/>
        </w:trPr>
        <w:tc>
          <w:tcPr>
            <w:tcW w:w="2016" w:type="dxa"/>
            <w:tcBorders>
              <w:top w:val="single" w:sz="4" w:space="0" w:color="auto"/>
            </w:tcBorders>
            <w:shd w:val="clear" w:color="auto" w:fill="auto"/>
            <w:vAlign w:val="center"/>
          </w:tcPr>
          <w:p w14:paraId="3B0898C0" w14:textId="77777777" w:rsidR="00506397" w:rsidRPr="004A472B" w:rsidRDefault="00506397" w:rsidP="00277BA0">
            <w:pPr>
              <w:jc w:val="both"/>
              <w:rPr>
                <w:rFonts w:ascii="Arial" w:hAnsi="Arial" w:cs="Arial"/>
                <w:sz w:val="20"/>
              </w:rPr>
            </w:pPr>
            <w:r w:rsidRPr="004A472B">
              <w:rPr>
                <w:rFonts w:ascii="Arial" w:hAnsi="Arial" w:cs="Arial"/>
                <w:sz w:val="20"/>
              </w:rPr>
              <w:t>Gestión de Procesos Constitucionales</w:t>
            </w:r>
          </w:p>
        </w:tc>
        <w:tc>
          <w:tcPr>
            <w:tcW w:w="1595" w:type="dxa"/>
            <w:tcBorders>
              <w:top w:val="single" w:sz="4" w:space="0" w:color="000000"/>
              <w:left w:val="single" w:sz="4" w:space="0" w:color="000000"/>
              <w:bottom w:val="single" w:sz="4" w:space="0" w:color="auto"/>
              <w:right w:val="single" w:sz="4" w:space="0" w:color="000000"/>
            </w:tcBorders>
            <w:vAlign w:val="center"/>
          </w:tcPr>
          <w:p w14:paraId="53D8C887" w14:textId="77777777" w:rsidR="00506397" w:rsidRPr="004A472B" w:rsidRDefault="00506397" w:rsidP="00277BA0">
            <w:pPr>
              <w:tabs>
                <w:tab w:val="center" w:pos="4536"/>
              </w:tabs>
              <w:jc w:val="center"/>
              <w:rPr>
                <w:rFonts w:ascii="Arial" w:eastAsia="Arial MT" w:hAnsi="Arial" w:cs="Arial"/>
                <w:b/>
                <w:sz w:val="16"/>
                <w:szCs w:val="16"/>
              </w:rPr>
            </w:pPr>
            <w:r w:rsidRPr="004A472B">
              <w:rPr>
                <w:rFonts w:ascii="Arial" w:eastAsia="Arial MT" w:hAnsi="Arial" w:cs="Arial"/>
                <w:b/>
                <w:sz w:val="16"/>
                <w:szCs w:val="16"/>
              </w:rPr>
              <w:t xml:space="preserve">(Número de Consultas Evacuadas / Número de Consultas </w:t>
            </w:r>
            <w:proofErr w:type="gramStart"/>
            <w:r w:rsidRPr="004A472B">
              <w:rPr>
                <w:rFonts w:ascii="Arial" w:eastAsia="Arial MT" w:hAnsi="Arial" w:cs="Arial"/>
                <w:b/>
                <w:sz w:val="16"/>
                <w:szCs w:val="16"/>
              </w:rPr>
              <w:t>Recibidas)*</w:t>
            </w:r>
            <w:proofErr w:type="gramEnd"/>
            <w:r w:rsidRPr="004A472B">
              <w:rPr>
                <w:rFonts w:ascii="Arial" w:eastAsia="Arial MT" w:hAnsi="Arial" w:cs="Arial"/>
                <w:b/>
                <w:sz w:val="16"/>
                <w:szCs w:val="16"/>
              </w:rPr>
              <w:t>100</w:t>
            </w:r>
          </w:p>
        </w:tc>
        <w:tc>
          <w:tcPr>
            <w:tcW w:w="1176" w:type="dxa"/>
            <w:tcBorders>
              <w:top w:val="single" w:sz="4" w:space="0" w:color="000000"/>
              <w:left w:val="single" w:sz="4" w:space="0" w:color="000000"/>
              <w:bottom w:val="single" w:sz="4" w:space="0" w:color="auto"/>
              <w:right w:val="single" w:sz="4" w:space="0" w:color="auto"/>
            </w:tcBorders>
            <w:vAlign w:val="center"/>
          </w:tcPr>
          <w:p w14:paraId="3E91C786"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95%</w:t>
            </w:r>
          </w:p>
        </w:tc>
        <w:tc>
          <w:tcPr>
            <w:tcW w:w="1461" w:type="dxa"/>
            <w:tcBorders>
              <w:top w:val="single" w:sz="4" w:space="0" w:color="000000"/>
              <w:left w:val="single" w:sz="4" w:space="0" w:color="000000"/>
              <w:bottom w:val="single" w:sz="4" w:space="0" w:color="auto"/>
              <w:right w:val="single" w:sz="4" w:space="0" w:color="auto"/>
            </w:tcBorders>
            <w:vAlign w:val="center"/>
          </w:tcPr>
          <w:p w14:paraId="79A02968"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100%</w:t>
            </w:r>
          </w:p>
        </w:tc>
        <w:tc>
          <w:tcPr>
            <w:tcW w:w="3250" w:type="dxa"/>
            <w:tcBorders>
              <w:top w:val="single" w:sz="4" w:space="0" w:color="000000"/>
              <w:left w:val="single" w:sz="4" w:space="0" w:color="auto"/>
              <w:bottom w:val="single" w:sz="4" w:space="0" w:color="auto"/>
              <w:right w:val="single" w:sz="4" w:space="0" w:color="000000"/>
            </w:tcBorders>
          </w:tcPr>
          <w:p w14:paraId="106170CC" w14:textId="77777777" w:rsidR="00506397" w:rsidRPr="004A472B" w:rsidRDefault="00506397" w:rsidP="00277BA0">
            <w:pPr>
              <w:tabs>
                <w:tab w:val="right" w:pos="9398"/>
              </w:tabs>
              <w:jc w:val="both"/>
              <w:rPr>
                <w:rFonts w:ascii="Arial" w:eastAsia="Arial MT" w:hAnsi="Arial" w:cs="Arial"/>
                <w:sz w:val="20"/>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105%</w:t>
            </w:r>
            <w:r w:rsidRPr="004A472B">
              <w:rPr>
                <w:rFonts w:ascii="Arial" w:eastAsia="Arial MT" w:hAnsi="Arial" w:cs="Arial"/>
                <w:sz w:val="20"/>
              </w:rPr>
              <w:t xml:space="preserve"> en la evacuación de </w:t>
            </w:r>
            <w:r w:rsidRPr="004A472B">
              <w:rPr>
                <w:rFonts w:ascii="Arial" w:eastAsia="Arial MT" w:hAnsi="Arial" w:cs="Arial"/>
                <w:b/>
                <w:bCs/>
                <w:sz w:val="20"/>
              </w:rPr>
              <w:t>CONSULTAS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100%</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100%</w:t>
            </w:r>
            <w:r w:rsidRPr="004A472B">
              <w:rPr>
                <w:rFonts w:ascii="Arial" w:eastAsia="Arial MT" w:hAnsi="Arial" w:cs="Arial"/>
                <w:b/>
                <w:bCs/>
                <w:sz w:val="20"/>
              </w:rPr>
              <w:t>.</w:t>
            </w:r>
          </w:p>
        </w:tc>
      </w:tr>
      <w:tr w:rsidR="00506397" w:rsidRPr="004A472B" w14:paraId="1A6F5554" w14:textId="77777777" w:rsidTr="00277BA0">
        <w:trPr>
          <w:trHeight w:val="429"/>
        </w:trPr>
        <w:tc>
          <w:tcPr>
            <w:tcW w:w="2016" w:type="dxa"/>
            <w:tcBorders>
              <w:top w:val="single" w:sz="4" w:space="0" w:color="auto"/>
            </w:tcBorders>
            <w:shd w:val="clear" w:color="auto" w:fill="auto"/>
            <w:vAlign w:val="center"/>
          </w:tcPr>
          <w:p w14:paraId="42C8C779" w14:textId="77777777" w:rsidR="00506397" w:rsidRPr="004A472B" w:rsidRDefault="00506397" w:rsidP="00277BA0">
            <w:pPr>
              <w:jc w:val="both"/>
              <w:rPr>
                <w:rFonts w:ascii="Arial" w:eastAsia="Arial MT" w:hAnsi="Arial" w:cs="Arial"/>
                <w:sz w:val="20"/>
              </w:rPr>
            </w:pPr>
            <w:r w:rsidRPr="004A472B">
              <w:rPr>
                <w:rFonts w:ascii="Arial" w:hAnsi="Arial" w:cs="Arial"/>
                <w:sz w:val="20"/>
              </w:rPr>
              <w:t>Gestión de Procesos Constitucionales</w:t>
            </w:r>
          </w:p>
        </w:tc>
        <w:tc>
          <w:tcPr>
            <w:tcW w:w="1595" w:type="dxa"/>
            <w:tcBorders>
              <w:top w:val="single" w:sz="4" w:space="0" w:color="000000"/>
              <w:left w:val="single" w:sz="4" w:space="0" w:color="000000"/>
              <w:bottom w:val="single" w:sz="4" w:space="0" w:color="auto"/>
              <w:right w:val="single" w:sz="4" w:space="0" w:color="000000"/>
            </w:tcBorders>
            <w:vAlign w:val="center"/>
          </w:tcPr>
          <w:p w14:paraId="2B9950D7" w14:textId="77777777" w:rsidR="00506397" w:rsidRPr="004A472B" w:rsidRDefault="00506397" w:rsidP="00277BA0">
            <w:pPr>
              <w:tabs>
                <w:tab w:val="center" w:pos="4536"/>
              </w:tabs>
              <w:jc w:val="center"/>
              <w:rPr>
                <w:rFonts w:ascii="Arial" w:eastAsia="Arial MT" w:hAnsi="Arial" w:cs="Arial"/>
                <w:b/>
                <w:sz w:val="16"/>
                <w:szCs w:val="16"/>
              </w:rPr>
            </w:pPr>
            <w:r w:rsidRPr="004A472B">
              <w:rPr>
                <w:rFonts w:ascii="Arial" w:eastAsia="Arial MT" w:hAnsi="Arial" w:cs="Arial"/>
                <w:b/>
                <w:sz w:val="16"/>
                <w:szCs w:val="16"/>
              </w:rPr>
              <w:t xml:space="preserve">(Número de Habeas Corpus Evacuados / Número de Habeas Corpus </w:t>
            </w:r>
            <w:proofErr w:type="gramStart"/>
            <w:r w:rsidRPr="004A472B">
              <w:rPr>
                <w:rFonts w:ascii="Arial" w:eastAsia="Arial MT" w:hAnsi="Arial" w:cs="Arial"/>
                <w:b/>
                <w:sz w:val="16"/>
                <w:szCs w:val="16"/>
              </w:rPr>
              <w:t>Recibidos)*</w:t>
            </w:r>
            <w:proofErr w:type="gramEnd"/>
            <w:r w:rsidRPr="004A472B">
              <w:rPr>
                <w:rFonts w:ascii="Arial" w:eastAsia="Arial MT" w:hAnsi="Arial" w:cs="Arial"/>
                <w:b/>
                <w:sz w:val="16"/>
                <w:szCs w:val="16"/>
              </w:rPr>
              <w:t>100</w:t>
            </w:r>
          </w:p>
          <w:p w14:paraId="33BF0074" w14:textId="77777777" w:rsidR="00506397" w:rsidRPr="004A472B" w:rsidRDefault="00506397" w:rsidP="00277BA0">
            <w:pPr>
              <w:tabs>
                <w:tab w:val="center" w:pos="4536"/>
              </w:tabs>
              <w:jc w:val="center"/>
              <w:rPr>
                <w:rFonts w:ascii="Arial" w:eastAsia="Arial MT" w:hAnsi="Arial" w:cs="Arial"/>
                <w:b/>
                <w:sz w:val="20"/>
              </w:rPr>
            </w:pPr>
          </w:p>
        </w:tc>
        <w:tc>
          <w:tcPr>
            <w:tcW w:w="1176" w:type="dxa"/>
            <w:tcBorders>
              <w:top w:val="single" w:sz="4" w:space="0" w:color="000000"/>
              <w:left w:val="single" w:sz="4" w:space="0" w:color="000000"/>
              <w:bottom w:val="single" w:sz="4" w:space="0" w:color="auto"/>
              <w:right w:val="single" w:sz="4" w:space="0" w:color="auto"/>
            </w:tcBorders>
            <w:vAlign w:val="center"/>
          </w:tcPr>
          <w:p w14:paraId="41812C65"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100%</w:t>
            </w:r>
          </w:p>
        </w:tc>
        <w:tc>
          <w:tcPr>
            <w:tcW w:w="1461" w:type="dxa"/>
            <w:tcBorders>
              <w:top w:val="single" w:sz="4" w:space="0" w:color="000000"/>
              <w:left w:val="single" w:sz="4" w:space="0" w:color="000000"/>
              <w:bottom w:val="single" w:sz="4" w:space="0" w:color="auto"/>
              <w:right w:val="single" w:sz="4" w:space="0" w:color="auto"/>
            </w:tcBorders>
            <w:vAlign w:val="center"/>
          </w:tcPr>
          <w:p w14:paraId="1390F8C2"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100%</w:t>
            </w:r>
          </w:p>
        </w:tc>
        <w:tc>
          <w:tcPr>
            <w:tcW w:w="3250" w:type="dxa"/>
            <w:tcBorders>
              <w:top w:val="single" w:sz="4" w:space="0" w:color="000000"/>
              <w:left w:val="single" w:sz="4" w:space="0" w:color="auto"/>
              <w:bottom w:val="single" w:sz="4" w:space="0" w:color="auto"/>
              <w:right w:val="single" w:sz="4" w:space="0" w:color="000000"/>
            </w:tcBorders>
          </w:tcPr>
          <w:p w14:paraId="3BA3EAB1" w14:textId="77777777" w:rsidR="00506397" w:rsidRPr="004A472B" w:rsidRDefault="00506397" w:rsidP="00277BA0">
            <w:pPr>
              <w:tabs>
                <w:tab w:val="right" w:pos="9398"/>
              </w:tabs>
              <w:jc w:val="both"/>
              <w:rPr>
                <w:rFonts w:ascii="Arial" w:eastAsia="Arial MT" w:hAnsi="Arial" w:cs="Arial"/>
                <w:b/>
                <w:sz w:val="20"/>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100%</w:t>
            </w:r>
            <w:r w:rsidRPr="004A472B">
              <w:rPr>
                <w:rFonts w:ascii="Arial" w:eastAsia="Arial MT" w:hAnsi="Arial" w:cs="Arial"/>
                <w:sz w:val="20"/>
              </w:rPr>
              <w:t xml:space="preserve"> en la evacuación de </w:t>
            </w:r>
            <w:r w:rsidRPr="004A472B">
              <w:rPr>
                <w:rFonts w:ascii="Arial" w:eastAsia="Arial MT" w:hAnsi="Arial" w:cs="Arial"/>
                <w:b/>
                <w:bCs/>
                <w:sz w:val="20"/>
              </w:rPr>
              <w:t>HABEAS CORPUS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100%</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100%</w:t>
            </w:r>
            <w:r w:rsidRPr="004A472B">
              <w:rPr>
                <w:rFonts w:ascii="Arial" w:eastAsia="Arial MT" w:hAnsi="Arial" w:cs="Arial"/>
                <w:b/>
                <w:bCs/>
                <w:sz w:val="20"/>
              </w:rPr>
              <w:t>.</w:t>
            </w:r>
          </w:p>
        </w:tc>
      </w:tr>
      <w:tr w:rsidR="00506397" w:rsidRPr="004A472B" w14:paraId="3648835A" w14:textId="77777777" w:rsidTr="00277BA0">
        <w:trPr>
          <w:trHeight w:val="429"/>
        </w:trPr>
        <w:tc>
          <w:tcPr>
            <w:tcW w:w="2016" w:type="dxa"/>
            <w:tcBorders>
              <w:top w:val="single" w:sz="4" w:space="0" w:color="auto"/>
            </w:tcBorders>
            <w:shd w:val="clear" w:color="auto" w:fill="auto"/>
            <w:vAlign w:val="center"/>
          </w:tcPr>
          <w:p w14:paraId="3C2946DE" w14:textId="77777777" w:rsidR="00506397" w:rsidRPr="004A472B" w:rsidRDefault="00506397" w:rsidP="00277BA0">
            <w:pPr>
              <w:jc w:val="both"/>
              <w:rPr>
                <w:rFonts w:ascii="Arial" w:hAnsi="Arial" w:cs="Arial"/>
                <w:sz w:val="20"/>
              </w:rPr>
            </w:pPr>
            <w:r w:rsidRPr="004A472B">
              <w:rPr>
                <w:rFonts w:ascii="Arial" w:hAnsi="Arial" w:cs="Arial"/>
                <w:sz w:val="20"/>
              </w:rPr>
              <w:t>Gestión de Procesos Penales para Adolescentes</w:t>
            </w:r>
          </w:p>
        </w:tc>
        <w:tc>
          <w:tcPr>
            <w:tcW w:w="1595" w:type="dxa"/>
            <w:tcBorders>
              <w:top w:val="single" w:sz="4" w:space="0" w:color="000000"/>
              <w:left w:val="single" w:sz="4" w:space="0" w:color="000000"/>
              <w:bottom w:val="single" w:sz="4" w:space="0" w:color="auto"/>
              <w:right w:val="single" w:sz="4" w:space="0" w:color="000000"/>
            </w:tcBorders>
          </w:tcPr>
          <w:p w14:paraId="169073D7" w14:textId="77777777" w:rsidR="00506397" w:rsidRPr="004A472B" w:rsidRDefault="00506397" w:rsidP="00277BA0">
            <w:pPr>
              <w:tabs>
                <w:tab w:val="center" w:pos="4536"/>
              </w:tabs>
              <w:jc w:val="center"/>
              <w:rPr>
                <w:rFonts w:ascii="Arial" w:eastAsia="Arial MT" w:hAnsi="Arial" w:cs="Arial"/>
                <w:b/>
                <w:sz w:val="16"/>
                <w:szCs w:val="16"/>
              </w:rPr>
            </w:pPr>
            <w:r w:rsidRPr="004A472B">
              <w:rPr>
                <w:rFonts w:ascii="Arial" w:eastAsia="Arial MT" w:hAnsi="Arial" w:cs="Arial"/>
                <w:b/>
                <w:sz w:val="16"/>
                <w:szCs w:val="16"/>
              </w:rPr>
              <w:t xml:space="preserve">(Número de Procesos Penales para Adolescentes Evacuados / Número de Procesos Penales para Adolescentes </w:t>
            </w:r>
            <w:proofErr w:type="gramStart"/>
            <w:r w:rsidRPr="004A472B">
              <w:rPr>
                <w:rFonts w:ascii="Arial" w:eastAsia="Arial MT" w:hAnsi="Arial" w:cs="Arial"/>
                <w:b/>
                <w:sz w:val="16"/>
                <w:szCs w:val="16"/>
              </w:rPr>
              <w:t>Recibidos)*</w:t>
            </w:r>
            <w:proofErr w:type="gramEnd"/>
            <w:r w:rsidRPr="004A472B">
              <w:rPr>
                <w:rFonts w:ascii="Arial" w:eastAsia="Arial MT" w:hAnsi="Arial" w:cs="Arial"/>
                <w:b/>
                <w:sz w:val="16"/>
                <w:szCs w:val="16"/>
              </w:rPr>
              <w:t>100</w:t>
            </w:r>
          </w:p>
        </w:tc>
        <w:tc>
          <w:tcPr>
            <w:tcW w:w="1176" w:type="dxa"/>
            <w:tcBorders>
              <w:top w:val="single" w:sz="4" w:space="0" w:color="000000"/>
              <w:left w:val="single" w:sz="4" w:space="0" w:color="000000"/>
              <w:bottom w:val="single" w:sz="4" w:space="0" w:color="auto"/>
              <w:right w:val="single" w:sz="4" w:space="0" w:color="auto"/>
            </w:tcBorders>
            <w:vAlign w:val="center"/>
          </w:tcPr>
          <w:p w14:paraId="3EB8B3A1"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85%</w:t>
            </w:r>
          </w:p>
        </w:tc>
        <w:tc>
          <w:tcPr>
            <w:tcW w:w="1461" w:type="dxa"/>
            <w:tcBorders>
              <w:top w:val="single" w:sz="4" w:space="0" w:color="000000"/>
              <w:left w:val="single" w:sz="4" w:space="0" w:color="000000"/>
              <w:bottom w:val="single" w:sz="4" w:space="0" w:color="auto"/>
              <w:right w:val="single" w:sz="4" w:space="0" w:color="auto"/>
            </w:tcBorders>
            <w:vAlign w:val="center"/>
          </w:tcPr>
          <w:p w14:paraId="4ED00DFD"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85%</w:t>
            </w:r>
          </w:p>
        </w:tc>
        <w:tc>
          <w:tcPr>
            <w:tcW w:w="3250" w:type="dxa"/>
            <w:tcBorders>
              <w:top w:val="single" w:sz="4" w:space="0" w:color="000000"/>
              <w:left w:val="single" w:sz="4" w:space="0" w:color="auto"/>
              <w:bottom w:val="single" w:sz="4" w:space="0" w:color="auto"/>
              <w:right w:val="single" w:sz="4" w:space="0" w:color="auto"/>
            </w:tcBorders>
            <w:vAlign w:val="center"/>
          </w:tcPr>
          <w:p w14:paraId="1EB58F55" w14:textId="77777777" w:rsidR="00506397" w:rsidRPr="004A472B" w:rsidRDefault="00506397" w:rsidP="00277BA0">
            <w:pPr>
              <w:overflowPunct/>
              <w:autoSpaceDE/>
              <w:autoSpaceDN/>
              <w:adjustRightInd/>
              <w:jc w:val="both"/>
              <w:textAlignment w:val="auto"/>
              <w:rPr>
                <w:rFonts w:ascii="Arial" w:eastAsia="Arial MT" w:hAnsi="Arial" w:cs="Arial"/>
                <w:sz w:val="20"/>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100%</w:t>
            </w:r>
            <w:r w:rsidRPr="004A472B">
              <w:rPr>
                <w:rFonts w:ascii="Arial" w:eastAsia="Arial MT" w:hAnsi="Arial" w:cs="Arial"/>
                <w:sz w:val="20"/>
              </w:rPr>
              <w:t xml:space="preserve"> en la evacuación de </w:t>
            </w:r>
            <w:r w:rsidRPr="004A472B">
              <w:rPr>
                <w:rFonts w:ascii="Arial" w:eastAsia="Arial MT" w:hAnsi="Arial" w:cs="Arial"/>
                <w:b/>
                <w:bCs/>
                <w:sz w:val="20"/>
              </w:rPr>
              <w:t>PROCESOS PENALES PARA ADOLESCENTES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91%</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93%</w:t>
            </w:r>
            <w:r w:rsidRPr="004A472B">
              <w:rPr>
                <w:rFonts w:ascii="Arial" w:eastAsia="Arial MT" w:hAnsi="Arial" w:cs="Arial"/>
                <w:b/>
                <w:bCs/>
                <w:sz w:val="20"/>
              </w:rPr>
              <w:t>.</w:t>
            </w:r>
          </w:p>
        </w:tc>
      </w:tr>
      <w:tr w:rsidR="00506397" w:rsidRPr="004A472B" w14:paraId="37822E16" w14:textId="77777777" w:rsidTr="00277BA0">
        <w:trPr>
          <w:trHeight w:val="429"/>
        </w:trPr>
        <w:tc>
          <w:tcPr>
            <w:tcW w:w="2016" w:type="dxa"/>
            <w:tcBorders>
              <w:top w:val="single" w:sz="4" w:space="0" w:color="auto"/>
              <w:bottom w:val="single" w:sz="4" w:space="0" w:color="auto"/>
            </w:tcBorders>
            <w:shd w:val="clear" w:color="auto" w:fill="auto"/>
            <w:vAlign w:val="center"/>
          </w:tcPr>
          <w:p w14:paraId="16E3D483" w14:textId="77777777" w:rsidR="00506397" w:rsidRPr="004A472B" w:rsidRDefault="00506397" w:rsidP="00277BA0">
            <w:pPr>
              <w:jc w:val="both"/>
              <w:rPr>
                <w:rFonts w:ascii="Arial" w:hAnsi="Arial" w:cs="Arial"/>
                <w:sz w:val="20"/>
              </w:rPr>
            </w:pPr>
            <w:r w:rsidRPr="004A472B">
              <w:rPr>
                <w:rFonts w:ascii="Arial" w:hAnsi="Arial" w:cs="Arial"/>
                <w:sz w:val="20"/>
              </w:rPr>
              <w:t>Gestión Administrativa</w:t>
            </w:r>
          </w:p>
        </w:tc>
        <w:tc>
          <w:tcPr>
            <w:tcW w:w="1595" w:type="dxa"/>
            <w:tcBorders>
              <w:top w:val="single" w:sz="4" w:space="0" w:color="000000"/>
              <w:left w:val="single" w:sz="4" w:space="0" w:color="000000"/>
              <w:bottom w:val="single" w:sz="4" w:space="0" w:color="000000"/>
              <w:right w:val="single" w:sz="4" w:space="0" w:color="000000"/>
            </w:tcBorders>
            <w:vAlign w:val="center"/>
          </w:tcPr>
          <w:p w14:paraId="3D5C5DA3" w14:textId="77777777" w:rsidR="00506397" w:rsidRPr="004A472B" w:rsidRDefault="00506397" w:rsidP="00277BA0">
            <w:pPr>
              <w:tabs>
                <w:tab w:val="center" w:pos="4536"/>
              </w:tabs>
              <w:jc w:val="center"/>
              <w:rPr>
                <w:rFonts w:ascii="Arial" w:eastAsia="Arial MT" w:hAnsi="Arial" w:cs="Arial"/>
                <w:b/>
                <w:bCs/>
                <w:sz w:val="16"/>
                <w:szCs w:val="16"/>
              </w:rPr>
            </w:pPr>
            <w:r w:rsidRPr="004A472B">
              <w:rPr>
                <w:rFonts w:ascii="Arial" w:eastAsia="Arial MT" w:hAnsi="Arial" w:cs="Arial"/>
                <w:b/>
                <w:sz w:val="16"/>
                <w:szCs w:val="16"/>
              </w:rPr>
              <w:t xml:space="preserve">(Número de Repartos Realizados / Número de Solicitudes </w:t>
            </w:r>
            <w:proofErr w:type="gramStart"/>
            <w:r w:rsidRPr="004A472B">
              <w:rPr>
                <w:rFonts w:ascii="Arial" w:eastAsia="Arial MT" w:hAnsi="Arial" w:cs="Arial"/>
                <w:b/>
                <w:sz w:val="16"/>
                <w:szCs w:val="16"/>
              </w:rPr>
              <w:t>Recibidas)*</w:t>
            </w:r>
            <w:proofErr w:type="gramEnd"/>
            <w:r w:rsidRPr="004A472B">
              <w:rPr>
                <w:rFonts w:ascii="Arial" w:eastAsia="Arial MT" w:hAnsi="Arial" w:cs="Arial"/>
                <w:b/>
                <w:sz w:val="16"/>
                <w:szCs w:val="16"/>
              </w:rPr>
              <w:t>100</w:t>
            </w:r>
          </w:p>
        </w:tc>
        <w:tc>
          <w:tcPr>
            <w:tcW w:w="1176" w:type="dxa"/>
            <w:tcBorders>
              <w:top w:val="single" w:sz="4" w:space="0" w:color="000000"/>
              <w:left w:val="single" w:sz="4" w:space="0" w:color="000000"/>
              <w:bottom w:val="single" w:sz="4" w:space="0" w:color="000000"/>
              <w:right w:val="single" w:sz="4" w:space="0" w:color="auto"/>
            </w:tcBorders>
            <w:vAlign w:val="center"/>
          </w:tcPr>
          <w:p w14:paraId="1B810AF6"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100%</w:t>
            </w:r>
          </w:p>
        </w:tc>
        <w:tc>
          <w:tcPr>
            <w:tcW w:w="1461" w:type="dxa"/>
            <w:tcBorders>
              <w:top w:val="single" w:sz="4" w:space="0" w:color="000000"/>
              <w:left w:val="single" w:sz="4" w:space="0" w:color="000000"/>
              <w:bottom w:val="single" w:sz="4" w:space="0" w:color="000000"/>
              <w:right w:val="single" w:sz="4" w:space="0" w:color="auto"/>
            </w:tcBorders>
            <w:vAlign w:val="center"/>
          </w:tcPr>
          <w:p w14:paraId="408E438D"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100%</w:t>
            </w:r>
          </w:p>
        </w:tc>
        <w:tc>
          <w:tcPr>
            <w:tcW w:w="3250" w:type="dxa"/>
            <w:tcBorders>
              <w:top w:val="single" w:sz="4" w:space="0" w:color="000000"/>
              <w:left w:val="single" w:sz="4" w:space="0" w:color="auto"/>
              <w:bottom w:val="single" w:sz="4" w:space="0" w:color="000000"/>
              <w:right w:val="single" w:sz="4" w:space="0" w:color="auto"/>
            </w:tcBorders>
          </w:tcPr>
          <w:p w14:paraId="2CC25D4D" w14:textId="77777777" w:rsidR="00506397" w:rsidRPr="004A472B" w:rsidRDefault="00506397" w:rsidP="00277BA0">
            <w:pPr>
              <w:tabs>
                <w:tab w:val="center" w:pos="4536"/>
              </w:tabs>
              <w:rPr>
                <w:rFonts w:ascii="Arial" w:eastAsia="Arial MT" w:hAnsi="Arial" w:cs="Arial"/>
                <w:b/>
                <w:sz w:val="20"/>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100%</w:t>
            </w:r>
            <w:r w:rsidRPr="004A472B">
              <w:rPr>
                <w:rFonts w:ascii="Arial" w:eastAsia="Arial MT" w:hAnsi="Arial" w:cs="Arial"/>
                <w:sz w:val="20"/>
              </w:rPr>
              <w:t xml:space="preserve"> en la realización oportuna de los </w:t>
            </w:r>
            <w:r w:rsidRPr="004A472B">
              <w:rPr>
                <w:rFonts w:ascii="Arial" w:eastAsia="Arial MT" w:hAnsi="Arial" w:cs="Arial"/>
                <w:b/>
                <w:bCs/>
                <w:sz w:val="20"/>
              </w:rPr>
              <w:t>REPARTOS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100%</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100%</w:t>
            </w:r>
            <w:r w:rsidRPr="004A472B">
              <w:rPr>
                <w:rFonts w:ascii="Arial" w:eastAsia="Arial MT" w:hAnsi="Arial" w:cs="Arial"/>
                <w:b/>
                <w:bCs/>
                <w:sz w:val="20"/>
              </w:rPr>
              <w:t>.</w:t>
            </w:r>
          </w:p>
        </w:tc>
      </w:tr>
      <w:tr w:rsidR="00506397" w:rsidRPr="004A472B" w14:paraId="10632B30" w14:textId="77777777" w:rsidTr="00277BA0">
        <w:trPr>
          <w:trHeight w:val="429"/>
        </w:trPr>
        <w:tc>
          <w:tcPr>
            <w:tcW w:w="2016" w:type="dxa"/>
            <w:tcBorders>
              <w:top w:val="single" w:sz="4" w:space="0" w:color="auto"/>
              <w:bottom w:val="single" w:sz="4" w:space="0" w:color="auto"/>
            </w:tcBorders>
            <w:shd w:val="clear" w:color="auto" w:fill="auto"/>
            <w:vAlign w:val="center"/>
          </w:tcPr>
          <w:p w14:paraId="182ED70A" w14:textId="77777777" w:rsidR="00506397" w:rsidRPr="004A472B" w:rsidRDefault="00506397" w:rsidP="00277BA0">
            <w:pPr>
              <w:jc w:val="both"/>
              <w:rPr>
                <w:rFonts w:ascii="Arial" w:hAnsi="Arial" w:cs="Arial"/>
                <w:sz w:val="20"/>
              </w:rPr>
            </w:pPr>
            <w:r w:rsidRPr="004A472B">
              <w:rPr>
                <w:rFonts w:ascii="Arial" w:hAnsi="Arial" w:cs="Arial"/>
                <w:sz w:val="20"/>
              </w:rPr>
              <w:t>Gestión Administrativa</w:t>
            </w:r>
          </w:p>
        </w:tc>
        <w:tc>
          <w:tcPr>
            <w:tcW w:w="1595" w:type="dxa"/>
            <w:tcBorders>
              <w:top w:val="single" w:sz="4" w:space="0" w:color="000000"/>
              <w:left w:val="single" w:sz="4" w:space="0" w:color="000000"/>
              <w:bottom w:val="single" w:sz="4" w:space="0" w:color="000000"/>
              <w:right w:val="single" w:sz="4" w:space="0" w:color="000000"/>
            </w:tcBorders>
            <w:vAlign w:val="center"/>
          </w:tcPr>
          <w:p w14:paraId="57FC5454" w14:textId="77777777" w:rsidR="00506397" w:rsidRPr="004A472B" w:rsidRDefault="00506397" w:rsidP="00277BA0">
            <w:pPr>
              <w:tabs>
                <w:tab w:val="center" w:pos="4536"/>
              </w:tabs>
              <w:jc w:val="center"/>
              <w:rPr>
                <w:rFonts w:ascii="Arial" w:eastAsia="Arial MT" w:hAnsi="Arial" w:cs="Arial"/>
                <w:b/>
                <w:sz w:val="16"/>
                <w:szCs w:val="16"/>
              </w:rPr>
            </w:pPr>
            <w:r w:rsidRPr="004A472B">
              <w:rPr>
                <w:rFonts w:ascii="Arial" w:eastAsia="Arial MT" w:hAnsi="Arial" w:cs="Arial"/>
                <w:b/>
                <w:sz w:val="16"/>
                <w:szCs w:val="16"/>
              </w:rPr>
              <w:t xml:space="preserve">(Número de Notificaciones Realizadas / Número de Notificaciones </w:t>
            </w:r>
            <w:proofErr w:type="gramStart"/>
            <w:r w:rsidRPr="004A472B">
              <w:rPr>
                <w:rFonts w:ascii="Arial" w:eastAsia="Arial MT" w:hAnsi="Arial" w:cs="Arial"/>
                <w:b/>
                <w:sz w:val="16"/>
                <w:szCs w:val="16"/>
              </w:rPr>
              <w:t>Solicitadas)*</w:t>
            </w:r>
            <w:proofErr w:type="gramEnd"/>
            <w:r w:rsidRPr="004A472B">
              <w:rPr>
                <w:rFonts w:ascii="Arial" w:eastAsia="Arial MT" w:hAnsi="Arial" w:cs="Arial"/>
                <w:b/>
                <w:sz w:val="16"/>
                <w:szCs w:val="16"/>
              </w:rPr>
              <w:t>100</w:t>
            </w:r>
          </w:p>
        </w:tc>
        <w:tc>
          <w:tcPr>
            <w:tcW w:w="1176" w:type="dxa"/>
            <w:tcBorders>
              <w:top w:val="single" w:sz="4" w:space="0" w:color="000000"/>
              <w:left w:val="single" w:sz="4" w:space="0" w:color="000000"/>
              <w:bottom w:val="single" w:sz="4" w:space="0" w:color="000000"/>
              <w:right w:val="single" w:sz="4" w:space="0" w:color="auto"/>
            </w:tcBorders>
            <w:vAlign w:val="center"/>
          </w:tcPr>
          <w:p w14:paraId="063BEF1D"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90%</w:t>
            </w:r>
          </w:p>
        </w:tc>
        <w:tc>
          <w:tcPr>
            <w:tcW w:w="1461" w:type="dxa"/>
            <w:tcBorders>
              <w:top w:val="single" w:sz="4" w:space="0" w:color="000000"/>
              <w:left w:val="single" w:sz="4" w:space="0" w:color="000000"/>
              <w:bottom w:val="single" w:sz="4" w:space="0" w:color="000000"/>
              <w:right w:val="single" w:sz="4" w:space="0" w:color="auto"/>
            </w:tcBorders>
            <w:vAlign w:val="center"/>
          </w:tcPr>
          <w:p w14:paraId="4450E1C9"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90%</w:t>
            </w:r>
          </w:p>
        </w:tc>
        <w:tc>
          <w:tcPr>
            <w:tcW w:w="3250" w:type="dxa"/>
            <w:tcBorders>
              <w:top w:val="single" w:sz="4" w:space="0" w:color="000000"/>
              <w:left w:val="single" w:sz="4" w:space="0" w:color="auto"/>
              <w:bottom w:val="single" w:sz="4" w:space="0" w:color="000000"/>
              <w:right w:val="single" w:sz="4" w:space="0" w:color="auto"/>
            </w:tcBorders>
            <w:vAlign w:val="center"/>
          </w:tcPr>
          <w:p w14:paraId="6DF2A2F9" w14:textId="77777777" w:rsidR="00506397" w:rsidRPr="004A472B" w:rsidRDefault="00506397" w:rsidP="00277BA0">
            <w:pPr>
              <w:tabs>
                <w:tab w:val="center" w:pos="4536"/>
              </w:tabs>
              <w:rPr>
                <w:rFonts w:ascii="Arial" w:eastAsia="Arial MT" w:hAnsi="Arial" w:cs="Arial"/>
                <w:sz w:val="20"/>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100%</w:t>
            </w:r>
            <w:r w:rsidRPr="004A472B">
              <w:rPr>
                <w:rFonts w:ascii="Arial" w:eastAsia="Arial MT" w:hAnsi="Arial" w:cs="Arial"/>
                <w:sz w:val="20"/>
              </w:rPr>
              <w:t xml:space="preserve"> en la realización efectiva y oportuna de las </w:t>
            </w:r>
            <w:r w:rsidRPr="004A472B">
              <w:rPr>
                <w:rFonts w:ascii="Arial" w:eastAsia="Arial MT" w:hAnsi="Arial" w:cs="Arial"/>
                <w:b/>
                <w:bCs/>
                <w:sz w:val="20"/>
              </w:rPr>
              <w:t>NOTIFICACIONES JUDICIALES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98%</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92%</w:t>
            </w:r>
            <w:r w:rsidRPr="004A472B">
              <w:rPr>
                <w:rFonts w:ascii="Arial" w:eastAsia="Arial MT" w:hAnsi="Arial" w:cs="Arial"/>
                <w:b/>
                <w:bCs/>
                <w:sz w:val="20"/>
              </w:rPr>
              <w:t>.</w:t>
            </w:r>
          </w:p>
        </w:tc>
      </w:tr>
      <w:tr w:rsidR="00506397" w:rsidRPr="004A472B" w14:paraId="74D1D323" w14:textId="77777777" w:rsidTr="00277BA0">
        <w:trPr>
          <w:trHeight w:val="429"/>
        </w:trPr>
        <w:tc>
          <w:tcPr>
            <w:tcW w:w="2016" w:type="dxa"/>
            <w:tcBorders>
              <w:top w:val="single" w:sz="4" w:space="0" w:color="auto"/>
              <w:bottom w:val="single" w:sz="4" w:space="0" w:color="auto"/>
            </w:tcBorders>
            <w:shd w:val="clear" w:color="auto" w:fill="auto"/>
            <w:vAlign w:val="center"/>
          </w:tcPr>
          <w:p w14:paraId="477C8650" w14:textId="77777777" w:rsidR="00506397" w:rsidRPr="004A472B" w:rsidRDefault="00506397" w:rsidP="00277BA0">
            <w:pPr>
              <w:jc w:val="both"/>
              <w:rPr>
                <w:rFonts w:ascii="Arial" w:hAnsi="Arial" w:cs="Arial"/>
                <w:sz w:val="20"/>
              </w:rPr>
            </w:pPr>
            <w:r w:rsidRPr="004A472B">
              <w:rPr>
                <w:rFonts w:ascii="Arial" w:hAnsi="Arial" w:cs="Arial"/>
                <w:sz w:val="20"/>
              </w:rPr>
              <w:t>Gestión Administrativa</w:t>
            </w:r>
          </w:p>
        </w:tc>
        <w:tc>
          <w:tcPr>
            <w:tcW w:w="1595" w:type="dxa"/>
            <w:tcBorders>
              <w:top w:val="single" w:sz="4" w:space="0" w:color="000000"/>
              <w:left w:val="single" w:sz="4" w:space="0" w:color="000000"/>
              <w:bottom w:val="single" w:sz="4" w:space="0" w:color="000000"/>
              <w:right w:val="single" w:sz="4" w:space="0" w:color="000000"/>
            </w:tcBorders>
          </w:tcPr>
          <w:p w14:paraId="0F39758B" w14:textId="77777777" w:rsidR="00506397" w:rsidRPr="004A472B" w:rsidRDefault="00506397" w:rsidP="00277BA0">
            <w:pPr>
              <w:tabs>
                <w:tab w:val="center" w:pos="4536"/>
              </w:tabs>
              <w:jc w:val="center"/>
              <w:rPr>
                <w:rFonts w:ascii="Arial" w:eastAsia="Arial MT" w:hAnsi="Arial" w:cs="Arial"/>
                <w:b/>
                <w:sz w:val="16"/>
                <w:szCs w:val="16"/>
              </w:rPr>
            </w:pPr>
            <w:r w:rsidRPr="004A472B">
              <w:rPr>
                <w:rFonts w:ascii="Arial" w:eastAsia="Arial MT" w:hAnsi="Arial" w:cs="Arial"/>
                <w:b/>
                <w:sz w:val="16"/>
                <w:szCs w:val="16"/>
              </w:rPr>
              <w:t xml:space="preserve">(Número de Seguimientos a </w:t>
            </w:r>
            <w:r w:rsidRPr="004A472B">
              <w:rPr>
                <w:rFonts w:ascii="Arial" w:eastAsia="Arial MT" w:hAnsi="Arial" w:cs="Arial"/>
                <w:b/>
                <w:sz w:val="16"/>
                <w:szCs w:val="16"/>
              </w:rPr>
              <w:lastRenderedPageBreak/>
              <w:t xml:space="preserve">Sanciones Realizados / Número de Adolescentes </w:t>
            </w:r>
            <w:proofErr w:type="gramStart"/>
            <w:r w:rsidRPr="004A472B">
              <w:rPr>
                <w:rFonts w:ascii="Arial" w:eastAsia="Arial MT" w:hAnsi="Arial" w:cs="Arial"/>
                <w:b/>
                <w:sz w:val="16"/>
                <w:szCs w:val="16"/>
              </w:rPr>
              <w:t>Sancionados)*</w:t>
            </w:r>
            <w:proofErr w:type="gramEnd"/>
            <w:r w:rsidRPr="004A472B">
              <w:rPr>
                <w:rFonts w:ascii="Arial" w:eastAsia="Arial MT" w:hAnsi="Arial" w:cs="Arial"/>
                <w:b/>
                <w:sz w:val="16"/>
                <w:szCs w:val="16"/>
              </w:rPr>
              <w:t>100</w:t>
            </w:r>
          </w:p>
        </w:tc>
        <w:tc>
          <w:tcPr>
            <w:tcW w:w="1176" w:type="dxa"/>
            <w:tcBorders>
              <w:top w:val="single" w:sz="4" w:space="0" w:color="000000"/>
              <w:left w:val="single" w:sz="4" w:space="0" w:color="000000"/>
              <w:bottom w:val="single" w:sz="4" w:space="0" w:color="000000"/>
              <w:right w:val="single" w:sz="4" w:space="0" w:color="auto"/>
            </w:tcBorders>
            <w:vAlign w:val="center"/>
          </w:tcPr>
          <w:p w14:paraId="2A5F1E1A"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lastRenderedPageBreak/>
              <w:t>300%</w:t>
            </w:r>
          </w:p>
        </w:tc>
        <w:tc>
          <w:tcPr>
            <w:tcW w:w="1461" w:type="dxa"/>
            <w:tcBorders>
              <w:top w:val="single" w:sz="4" w:space="0" w:color="000000"/>
              <w:left w:val="single" w:sz="4" w:space="0" w:color="000000"/>
              <w:bottom w:val="single" w:sz="4" w:space="0" w:color="000000"/>
              <w:right w:val="single" w:sz="4" w:space="0" w:color="auto"/>
            </w:tcBorders>
            <w:vAlign w:val="center"/>
          </w:tcPr>
          <w:p w14:paraId="1E12A5A9" w14:textId="77777777" w:rsidR="00506397" w:rsidRPr="004A472B" w:rsidRDefault="00506397" w:rsidP="00277BA0">
            <w:pPr>
              <w:tabs>
                <w:tab w:val="center" w:pos="4536"/>
              </w:tabs>
              <w:jc w:val="center"/>
              <w:rPr>
                <w:rFonts w:ascii="Arial" w:eastAsia="Arial MT" w:hAnsi="Arial" w:cs="Arial"/>
                <w:b/>
                <w:sz w:val="20"/>
              </w:rPr>
            </w:pPr>
          </w:p>
          <w:p w14:paraId="4C6A128B"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393%</w:t>
            </w:r>
          </w:p>
          <w:p w14:paraId="1C5649A5" w14:textId="77777777" w:rsidR="00506397" w:rsidRPr="004A472B" w:rsidRDefault="00506397" w:rsidP="00277BA0">
            <w:pPr>
              <w:tabs>
                <w:tab w:val="center" w:pos="4536"/>
              </w:tabs>
              <w:jc w:val="center"/>
              <w:rPr>
                <w:rFonts w:ascii="Arial" w:eastAsia="Arial MT" w:hAnsi="Arial" w:cs="Arial"/>
                <w:b/>
                <w:sz w:val="20"/>
              </w:rPr>
            </w:pPr>
          </w:p>
        </w:tc>
        <w:tc>
          <w:tcPr>
            <w:tcW w:w="3250" w:type="dxa"/>
            <w:tcBorders>
              <w:top w:val="single" w:sz="4" w:space="0" w:color="000000"/>
              <w:left w:val="single" w:sz="4" w:space="0" w:color="auto"/>
              <w:bottom w:val="single" w:sz="4" w:space="0" w:color="000000"/>
              <w:right w:val="single" w:sz="4" w:space="0" w:color="auto"/>
            </w:tcBorders>
            <w:vAlign w:val="center"/>
          </w:tcPr>
          <w:p w14:paraId="35540F0A" w14:textId="77777777" w:rsidR="00506397" w:rsidRPr="004A472B" w:rsidRDefault="00506397" w:rsidP="00277BA0">
            <w:pPr>
              <w:tabs>
                <w:tab w:val="center" w:pos="4536"/>
              </w:tabs>
              <w:jc w:val="both"/>
              <w:rPr>
                <w:rFonts w:ascii="Arial" w:eastAsia="Arial MT" w:hAnsi="Arial" w:cs="Arial"/>
                <w:b/>
                <w:bCs/>
                <w:sz w:val="20"/>
              </w:rPr>
            </w:pPr>
            <w:r w:rsidRPr="004A472B">
              <w:rPr>
                <w:rFonts w:ascii="Arial" w:eastAsia="Arial MT" w:hAnsi="Arial" w:cs="Arial"/>
                <w:sz w:val="20"/>
              </w:rPr>
              <w:lastRenderedPageBreak/>
              <w:t xml:space="preserve">Se evidencia un cumplimiento del </w:t>
            </w:r>
            <w:r w:rsidRPr="004A472B">
              <w:rPr>
                <w:rFonts w:ascii="Arial" w:eastAsia="Arial MT" w:hAnsi="Arial" w:cs="Arial"/>
                <w:b/>
                <w:bCs/>
                <w:color w:val="002060"/>
                <w:sz w:val="20"/>
              </w:rPr>
              <w:t>131%</w:t>
            </w:r>
            <w:r w:rsidRPr="004A472B">
              <w:rPr>
                <w:rFonts w:ascii="Arial" w:eastAsia="Arial MT" w:hAnsi="Arial" w:cs="Arial"/>
                <w:sz w:val="20"/>
              </w:rPr>
              <w:t xml:space="preserve"> en la realización de los </w:t>
            </w:r>
            <w:r w:rsidRPr="004A472B">
              <w:rPr>
                <w:rFonts w:ascii="Arial" w:eastAsia="Arial MT" w:hAnsi="Arial" w:cs="Arial"/>
                <w:b/>
                <w:bCs/>
                <w:sz w:val="20"/>
              </w:rPr>
              <w:lastRenderedPageBreak/>
              <w:t>SEGUIMIENTOS A LAS SACIONES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123%</w:t>
            </w:r>
            <w:r w:rsidRPr="004A472B">
              <w:rPr>
                <w:rFonts w:ascii="Arial" w:eastAsia="Arial MT" w:hAnsi="Arial" w:cs="Arial"/>
                <w:sz w:val="20"/>
              </w:rPr>
              <w:t xml:space="preserve"> respecto del período anterior que fue del </w:t>
            </w:r>
            <w:r w:rsidRPr="004A472B">
              <w:rPr>
                <w:rFonts w:ascii="Arial" w:eastAsia="Arial MT" w:hAnsi="Arial" w:cs="Arial"/>
                <w:b/>
                <w:bCs/>
                <w:color w:val="002060"/>
                <w:sz w:val="20"/>
              </w:rPr>
              <w:t>318%.</w:t>
            </w:r>
          </w:p>
        </w:tc>
      </w:tr>
      <w:tr w:rsidR="00506397" w:rsidRPr="004A472B" w14:paraId="2B98AB79" w14:textId="77777777" w:rsidTr="00277BA0">
        <w:trPr>
          <w:trHeight w:val="429"/>
        </w:trPr>
        <w:tc>
          <w:tcPr>
            <w:tcW w:w="2016" w:type="dxa"/>
            <w:tcBorders>
              <w:top w:val="single" w:sz="4" w:space="0" w:color="auto"/>
            </w:tcBorders>
            <w:shd w:val="clear" w:color="auto" w:fill="auto"/>
            <w:vAlign w:val="center"/>
          </w:tcPr>
          <w:p w14:paraId="309DE41F" w14:textId="77777777" w:rsidR="00506397" w:rsidRPr="004A472B" w:rsidRDefault="00506397" w:rsidP="00277BA0">
            <w:pPr>
              <w:jc w:val="both"/>
              <w:rPr>
                <w:rFonts w:ascii="Arial" w:hAnsi="Arial" w:cs="Arial"/>
                <w:sz w:val="20"/>
              </w:rPr>
            </w:pPr>
            <w:r w:rsidRPr="004A472B">
              <w:rPr>
                <w:rFonts w:ascii="Arial" w:hAnsi="Arial" w:cs="Arial"/>
                <w:sz w:val="20"/>
              </w:rPr>
              <w:lastRenderedPageBreak/>
              <w:t>Gestión Administrativa</w:t>
            </w:r>
          </w:p>
        </w:tc>
        <w:tc>
          <w:tcPr>
            <w:tcW w:w="1595" w:type="dxa"/>
            <w:tcBorders>
              <w:top w:val="single" w:sz="4" w:space="0" w:color="000000"/>
              <w:left w:val="single" w:sz="4" w:space="0" w:color="000000"/>
              <w:bottom w:val="single" w:sz="4" w:space="0" w:color="auto"/>
              <w:right w:val="single" w:sz="4" w:space="0" w:color="000000"/>
            </w:tcBorders>
            <w:vAlign w:val="center"/>
          </w:tcPr>
          <w:p w14:paraId="34453D39" w14:textId="77777777" w:rsidR="00506397" w:rsidRPr="004A472B" w:rsidRDefault="00506397" w:rsidP="00277BA0">
            <w:pPr>
              <w:tabs>
                <w:tab w:val="center" w:pos="4536"/>
              </w:tabs>
              <w:jc w:val="center"/>
              <w:rPr>
                <w:rFonts w:ascii="Arial" w:eastAsia="Arial MT" w:hAnsi="Arial" w:cs="Arial"/>
                <w:b/>
                <w:bCs/>
                <w:sz w:val="16"/>
                <w:szCs w:val="16"/>
              </w:rPr>
            </w:pPr>
            <w:r w:rsidRPr="004A472B">
              <w:rPr>
                <w:rFonts w:ascii="Arial" w:eastAsia="Arial MT" w:hAnsi="Arial" w:cs="Arial"/>
                <w:b/>
                <w:sz w:val="16"/>
                <w:szCs w:val="16"/>
              </w:rPr>
              <w:t xml:space="preserve">(Número de Audiencias Aplazadas por Causas Inherentes a los Juzgados y el Centro de </w:t>
            </w:r>
            <w:proofErr w:type="gramStart"/>
            <w:r w:rsidRPr="004A472B">
              <w:rPr>
                <w:rFonts w:ascii="Arial" w:eastAsia="Arial MT" w:hAnsi="Arial" w:cs="Arial"/>
                <w:b/>
                <w:sz w:val="16"/>
                <w:szCs w:val="16"/>
              </w:rPr>
              <w:t>Servicios  /</w:t>
            </w:r>
            <w:proofErr w:type="gramEnd"/>
            <w:r w:rsidRPr="004A472B">
              <w:rPr>
                <w:rFonts w:ascii="Arial" w:eastAsia="Arial MT" w:hAnsi="Arial" w:cs="Arial"/>
                <w:b/>
                <w:sz w:val="16"/>
                <w:szCs w:val="16"/>
              </w:rPr>
              <w:t xml:space="preserve"> Número Total de Audiencias Aplazadas )*100</w:t>
            </w:r>
          </w:p>
        </w:tc>
        <w:tc>
          <w:tcPr>
            <w:tcW w:w="1176" w:type="dxa"/>
            <w:tcBorders>
              <w:top w:val="single" w:sz="4" w:space="0" w:color="000000"/>
              <w:left w:val="single" w:sz="4" w:space="0" w:color="000000"/>
              <w:bottom w:val="single" w:sz="4" w:space="0" w:color="auto"/>
              <w:right w:val="single" w:sz="4" w:space="0" w:color="auto"/>
            </w:tcBorders>
            <w:vAlign w:val="center"/>
          </w:tcPr>
          <w:p w14:paraId="5F4A83E1"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Máximo</w:t>
            </w:r>
          </w:p>
          <w:p w14:paraId="48B23637"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14%</w:t>
            </w:r>
          </w:p>
        </w:tc>
        <w:tc>
          <w:tcPr>
            <w:tcW w:w="1461" w:type="dxa"/>
            <w:tcBorders>
              <w:top w:val="single" w:sz="4" w:space="0" w:color="000000"/>
              <w:left w:val="single" w:sz="4" w:space="0" w:color="000000"/>
              <w:bottom w:val="single" w:sz="4" w:space="0" w:color="auto"/>
              <w:right w:val="single" w:sz="4" w:space="0" w:color="auto"/>
            </w:tcBorders>
            <w:vAlign w:val="center"/>
          </w:tcPr>
          <w:p w14:paraId="77D6AFE6" w14:textId="77777777" w:rsidR="00506397" w:rsidRPr="004A472B" w:rsidRDefault="00506397" w:rsidP="00277BA0">
            <w:pPr>
              <w:tabs>
                <w:tab w:val="center" w:pos="4536"/>
              </w:tabs>
              <w:jc w:val="center"/>
              <w:rPr>
                <w:rFonts w:ascii="Arial" w:eastAsia="Arial MT" w:hAnsi="Arial" w:cs="Arial"/>
                <w:b/>
                <w:sz w:val="20"/>
              </w:rPr>
            </w:pPr>
            <w:r w:rsidRPr="004A472B">
              <w:rPr>
                <w:rFonts w:ascii="Arial" w:eastAsia="Arial MT" w:hAnsi="Arial" w:cs="Arial"/>
                <w:b/>
                <w:sz w:val="20"/>
              </w:rPr>
              <w:t>6%</w:t>
            </w:r>
          </w:p>
        </w:tc>
        <w:tc>
          <w:tcPr>
            <w:tcW w:w="3250" w:type="dxa"/>
            <w:tcBorders>
              <w:top w:val="single" w:sz="4" w:space="0" w:color="000000"/>
              <w:left w:val="single" w:sz="4" w:space="0" w:color="auto"/>
              <w:bottom w:val="single" w:sz="4" w:space="0" w:color="auto"/>
              <w:right w:val="single" w:sz="4" w:space="0" w:color="auto"/>
            </w:tcBorders>
            <w:vAlign w:val="center"/>
          </w:tcPr>
          <w:p w14:paraId="0226F52F" w14:textId="77777777" w:rsidR="00506397" w:rsidRPr="004A472B" w:rsidRDefault="00506397" w:rsidP="00277BA0">
            <w:pPr>
              <w:tabs>
                <w:tab w:val="center" w:pos="4536"/>
              </w:tabs>
              <w:jc w:val="both"/>
              <w:rPr>
                <w:rFonts w:ascii="Arial" w:eastAsia="Arial MT" w:hAnsi="Arial" w:cs="Arial"/>
                <w:b/>
                <w:sz w:val="20"/>
              </w:rPr>
            </w:pPr>
            <w:r w:rsidRPr="004A472B">
              <w:rPr>
                <w:rFonts w:ascii="Arial" w:eastAsia="Arial MT" w:hAnsi="Arial" w:cs="Arial"/>
                <w:sz w:val="20"/>
              </w:rPr>
              <w:t xml:space="preserve">Se evidencia un cumplimiento en cuanto al </w:t>
            </w:r>
            <w:r w:rsidRPr="004A472B">
              <w:rPr>
                <w:rFonts w:ascii="Arial" w:eastAsia="Arial MT" w:hAnsi="Arial" w:cs="Arial"/>
                <w:b/>
                <w:bCs/>
                <w:sz w:val="20"/>
              </w:rPr>
              <w:t>APLAZAMIENTO DE AUDIENCIAS POR CAUSAS INHERENTES A LOS JUZGADOS Y EL CENTRO DE SERVICIOS DEL SRPA DE MONTERÍA</w:t>
            </w:r>
            <w:r w:rsidRPr="004A472B">
              <w:rPr>
                <w:rFonts w:ascii="Arial" w:eastAsia="Arial MT" w:hAnsi="Arial" w:cs="Arial"/>
                <w:sz w:val="20"/>
              </w:rPr>
              <w:t xml:space="preserve">, respecto de la meta nos encontramos </w:t>
            </w:r>
            <w:r w:rsidRPr="004A472B">
              <w:rPr>
                <w:rFonts w:ascii="Arial" w:eastAsia="Arial MT" w:hAnsi="Arial" w:cs="Arial"/>
                <w:b/>
                <w:bCs/>
                <w:color w:val="002060"/>
                <w:sz w:val="20"/>
              </w:rPr>
              <w:t>8 puntos</w:t>
            </w:r>
            <w:r w:rsidRPr="004A472B">
              <w:rPr>
                <w:rFonts w:ascii="Arial" w:eastAsia="Arial MT" w:hAnsi="Arial" w:cs="Arial"/>
                <w:sz w:val="20"/>
              </w:rPr>
              <w:t xml:space="preserve"> por debajo que equivalen al </w:t>
            </w:r>
            <w:r w:rsidRPr="004A472B">
              <w:rPr>
                <w:rFonts w:ascii="Arial" w:eastAsia="Arial MT" w:hAnsi="Arial" w:cs="Arial"/>
                <w:b/>
                <w:bCs/>
                <w:color w:val="002060"/>
                <w:sz w:val="20"/>
              </w:rPr>
              <w:t>133%</w:t>
            </w:r>
            <w:r w:rsidRPr="004A472B">
              <w:rPr>
                <w:rFonts w:ascii="Arial" w:eastAsia="Arial MT" w:hAnsi="Arial" w:cs="Arial"/>
                <w:sz w:val="20"/>
              </w:rPr>
              <w:t xml:space="preserve"> y respecto del período anterior, encontramos que el resultado no varió dado que se presentó igualmente un </w:t>
            </w:r>
            <w:r w:rsidRPr="004A472B">
              <w:rPr>
                <w:rFonts w:ascii="Arial" w:eastAsia="Arial MT" w:hAnsi="Arial" w:cs="Arial"/>
                <w:b/>
                <w:bCs/>
                <w:color w:val="002060"/>
                <w:sz w:val="20"/>
              </w:rPr>
              <w:t>6%</w:t>
            </w:r>
            <w:r w:rsidRPr="004A472B">
              <w:rPr>
                <w:rFonts w:ascii="Arial" w:eastAsia="Arial MT" w:hAnsi="Arial" w:cs="Arial"/>
                <w:sz w:val="20"/>
              </w:rPr>
              <w:t>.</w:t>
            </w:r>
          </w:p>
        </w:tc>
      </w:tr>
      <w:bookmarkEnd w:id="1"/>
    </w:tbl>
    <w:p w14:paraId="3CF18984" w14:textId="1F04700D" w:rsidR="000E4C9E" w:rsidRPr="003A6A6E" w:rsidRDefault="000E4C9E" w:rsidP="001D2ECE">
      <w:pPr>
        <w:rPr>
          <w:rFonts w:ascii="Arial" w:hAnsi="Arial" w:cs="Arial"/>
          <w:sz w:val="22"/>
          <w:szCs w:val="22"/>
        </w:rPr>
      </w:pPr>
    </w:p>
    <w:p w14:paraId="084B6C3B" w14:textId="77777777" w:rsidR="00CC40E4" w:rsidRPr="003A6A6E" w:rsidRDefault="00CC40E4" w:rsidP="001D2ECE">
      <w:pPr>
        <w:rPr>
          <w:rFonts w:ascii="Arial" w:hAnsi="Arial" w:cs="Arial"/>
          <w:sz w:val="22"/>
          <w:szCs w:val="22"/>
        </w:rPr>
      </w:pPr>
    </w:p>
    <w:p w14:paraId="1935611A" w14:textId="77777777" w:rsidR="0025037C" w:rsidRPr="003A6A6E" w:rsidRDefault="000E4C9E" w:rsidP="00CC40E4">
      <w:pPr>
        <w:numPr>
          <w:ilvl w:val="0"/>
          <w:numId w:val="15"/>
        </w:numPr>
        <w:jc w:val="both"/>
        <w:rPr>
          <w:rFonts w:ascii="Arial" w:hAnsi="Arial" w:cs="Arial"/>
          <w:b/>
          <w:sz w:val="22"/>
          <w:szCs w:val="22"/>
        </w:rPr>
      </w:pPr>
      <w:bookmarkStart w:id="2" w:name="_Hlk57697604"/>
      <w:bookmarkEnd w:id="0"/>
      <w:r w:rsidRPr="003A6A6E">
        <w:rPr>
          <w:rFonts w:ascii="Arial" w:hAnsi="Arial" w:cs="Arial"/>
          <w:b/>
          <w:sz w:val="22"/>
          <w:szCs w:val="22"/>
        </w:rPr>
        <w:t>SALIDAS NO CONFORMES</w:t>
      </w:r>
      <w:r w:rsidR="000037CB" w:rsidRPr="003A6A6E">
        <w:rPr>
          <w:rFonts w:ascii="Arial" w:hAnsi="Arial" w:cs="Arial"/>
          <w:b/>
          <w:sz w:val="22"/>
          <w:szCs w:val="22"/>
        </w:rPr>
        <w:t xml:space="preserve"> Y ACCIONES CORRECTIVAS</w:t>
      </w:r>
    </w:p>
    <w:p w14:paraId="2FDAD53F" w14:textId="77777777" w:rsidR="007A0BF3" w:rsidRPr="003A6A6E" w:rsidRDefault="007A0BF3" w:rsidP="007A0BF3">
      <w:pPr>
        <w:pStyle w:val="Prrafodelista"/>
        <w:tabs>
          <w:tab w:val="center" w:pos="4536"/>
        </w:tabs>
        <w:spacing w:after="0" w:line="240" w:lineRule="auto"/>
        <w:ind w:left="0"/>
        <w:contextualSpacing w:val="0"/>
        <w:jc w:val="both"/>
        <w:rPr>
          <w:rFonts w:ascii="Arial" w:hAnsi="Arial" w:cs="Arial"/>
          <w:bCs/>
        </w:rPr>
      </w:pPr>
    </w:p>
    <w:p w14:paraId="7933B191" w14:textId="60D7231F"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3A6A6E">
        <w:rPr>
          <w:rFonts w:ascii="Arial" w:hAnsi="Arial" w:cs="Arial"/>
          <w:bCs/>
        </w:rPr>
        <w:t xml:space="preserve">Nota: Una Salida No Conforme se entiende como el incumplimiento a los requisitos relacionados con la prestación </w:t>
      </w:r>
      <w:r w:rsidRPr="007A0BF3">
        <w:rPr>
          <w:rFonts w:ascii="Arial" w:hAnsi="Arial" w:cs="Arial"/>
          <w:bCs/>
          <w:color w:val="000000"/>
        </w:rPr>
        <w:t>del servicio y la no realización de las actividades planeadas para la atención a las partes interesadas. Debe tenerse en cuenta el contexto específico.</w:t>
      </w:r>
      <w:r w:rsidR="00506397">
        <w:rPr>
          <w:rFonts w:ascii="Arial" w:hAnsi="Arial" w:cs="Arial"/>
          <w:bCs/>
          <w:color w:val="000000"/>
        </w:rPr>
        <w:t xml:space="preserve"> </w:t>
      </w:r>
      <w:r w:rsidR="00506397" w:rsidRPr="00506397">
        <w:rPr>
          <w:rFonts w:ascii="Arial" w:hAnsi="Arial" w:cs="Arial"/>
          <w:bCs/>
          <w:color w:val="000000"/>
        </w:rPr>
        <w:t>La salida no conforme se tipifica a partir   del incumplimiento del 15% de las actividades planificadas.</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00"/>
        <w:gridCol w:w="1242"/>
        <w:gridCol w:w="4587"/>
        <w:gridCol w:w="1242"/>
        <w:gridCol w:w="1493"/>
      </w:tblGrid>
      <w:tr w:rsidR="0079793C" w:rsidRPr="007C3AB1"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1B7D01" w:rsidRDefault="0079793C" w:rsidP="001D2ECE">
            <w:pPr>
              <w:tabs>
                <w:tab w:val="center" w:pos="4536"/>
              </w:tabs>
              <w:jc w:val="center"/>
              <w:rPr>
                <w:rFonts w:ascii="Arial" w:eastAsia="Calibri" w:hAnsi="Arial" w:cs="Arial"/>
                <w:b/>
                <w:sz w:val="16"/>
                <w:szCs w:val="16"/>
              </w:rPr>
            </w:pPr>
            <w:bookmarkStart w:id="3" w:name="_Hlk57697497"/>
            <w:bookmarkEnd w:id="2"/>
            <w:r w:rsidRPr="001B7D01">
              <w:rPr>
                <w:rFonts w:ascii="Arial" w:eastAsia="Calibri" w:hAnsi="Arial" w:cs="Arial"/>
                <w:b/>
                <w:sz w:val="16"/>
                <w:szCs w:val="16"/>
              </w:rPr>
              <w:t>N</w:t>
            </w:r>
            <w:r w:rsidR="007A0BF3" w:rsidRPr="001B7D01">
              <w:rPr>
                <w:rFonts w:ascii="Arial" w:eastAsia="Calibri" w:hAnsi="Arial" w:cs="Arial"/>
                <w:b/>
                <w:sz w:val="16"/>
                <w:szCs w:val="16"/>
              </w:rPr>
              <w:t>Ú</w:t>
            </w:r>
            <w:r w:rsidRPr="001B7D01">
              <w:rPr>
                <w:rFonts w:ascii="Arial" w:eastAsia="Calibri" w:hAnsi="Arial" w:cs="Arial"/>
                <w:b/>
                <w:sz w:val="16"/>
                <w:szCs w:val="16"/>
              </w:rPr>
              <w:t xml:space="preserve">MERO DE SALIDAS NO CONFORMES REGISTRADAS EN EL FORMATO IDENTIFICACIÓN DE </w:t>
            </w:r>
            <w:r w:rsidR="007A0BF3" w:rsidRPr="001B7D01">
              <w:rPr>
                <w:rFonts w:ascii="Arial" w:eastAsia="Calibri" w:hAnsi="Arial" w:cs="Arial"/>
                <w:b/>
                <w:sz w:val="16"/>
                <w:szCs w:val="16"/>
              </w:rPr>
              <w:t xml:space="preserve">SALIDAS </w:t>
            </w:r>
            <w:r w:rsidRPr="001B7D01">
              <w:rPr>
                <w:rFonts w:ascii="Arial" w:eastAsia="Calibri" w:hAnsi="Arial" w:cs="Arial"/>
                <w:b/>
                <w:sz w:val="16"/>
                <w:szCs w:val="16"/>
              </w:rPr>
              <w:t>NO CONFORME</w:t>
            </w:r>
            <w:r w:rsidR="007A0BF3" w:rsidRPr="001B7D01">
              <w:rPr>
                <w:rFonts w:ascii="Arial" w:eastAsia="Calibri" w:hAnsi="Arial" w:cs="Arial"/>
                <w:b/>
                <w:sz w:val="16"/>
                <w:szCs w:val="16"/>
              </w:rPr>
              <w:t>S</w:t>
            </w:r>
          </w:p>
        </w:tc>
      </w:tr>
      <w:tr w:rsidR="0079793C" w:rsidRPr="007C3AB1"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7C3AB1" w:rsidRDefault="001228B3" w:rsidP="007A0BF3">
            <w:pPr>
              <w:tabs>
                <w:tab w:val="center" w:pos="4536"/>
              </w:tabs>
              <w:jc w:val="center"/>
              <w:rPr>
                <w:rFonts w:ascii="Arial" w:eastAsia="Calibri" w:hAnsi="Arial" w:cs="Arial"/>
                <w:b/>
                <w:sz w:val="18"/>
                <w:szCs w:val="18"/>
              </w:rPr>
            </w:pPr>
            <w:r>
              <w:rPr>
                <w:rFonts w:ascii="Arial" w:eastAsia="Calibri" w:hAnsi="Arial" w:cs="Arial"/>
                <w:b/>
                <w:sz w:val="18"/>
                <w:szCs w:val="18"/>
              </w:rPr>
              <w:t>N</w:t>
            </w:r>
            <w:r w:rsidR="007A0BF3">
              <w:rPr>
                <w:rFonts w:ascii="Arial" w:eastAsia="Calibri" w:hAnsi="Arial" w:cs="Arial"/>
                <w:b/>
                <w:sz w:val="18"/>
                <w:szCs w:val="18"/>
              </w:rPr>
              <w:t xml:space="preserve">o. </w:t>
            </w:r>
            <w:r>
              <w:rPr>
                <w:rFonts w:ascii="Arial" w:eastAsia="Calibri" w:hAnsi="Arial" w:cs="Arial"/>
                <w:b/>
                <w:sz w:val="18"/>
                <w:szCs w:val="18"/>
              </w:rPr>
              <w:t>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262D484C" w14:textId="4E2091FD" w:rsidR="0079793C" w:rsidRPr="007C3AB1" w:rsidRDefault="00506397" w:rsidP="0066692A">
            <w:pPr>
              <w:tabs>
                <w:tab w:val="center" w:pos="4536"/>
              </w:tabs>
              <w:jc w:val="center"/>
              <w:rPr>
                <w:rFonts w:ascii="Arial" w:hAnsi="Arial" w:cs="Arial"/>
                <w:bCs/>
                <w:sz w:val="18"/>
                <w:szCs w:val="18"/>
              </w:rPr>
            </w:pPr>
            <w:r w:rsidRPr="000B16EC">
              <w:rPr>
                <w:rFonts w:ascii="Arial" w:hAnsi="Arial" w:cs="Arial"/>
                <w:sz w:val="18"/>
                <w:szCs w:val="18"/>
              </w:rPr>
              <w:t>Procesos específicos de su mapa de procesos)</w:t>
            </w:r>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54959E4C" w:rsidR="0079793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1074E088" w:rsidR="0079793C" w:rsidRPr="007C3AB1" w:rsidRDefault="00292C27" w:rsidP="001D2ECE">
            <w:pPr>
              <w:tabs>
                <w:tab w:val="center" w:pos="4536"/>
              </w:tabs>
              <w:jc w:val="both"/>
              <w:rPr>
                <w:rFonts w:ascii="Arial" w:hAnsi="Arial" w:cs="Arial"/>
                <w:sz w:val="18"/>
                <w:szCs w:val="18"/>
              </w:rPr>
            </w:pPr>
            <w:r>
              <w:rPr>
                <w:rFonts w:ascii="Arial" w:hAnsi="Arial" w:cs="Arial"/>
                <w:sz w:val="18"/>
                <w:szCs w:val="18"/>
              </w:rPr>
              <w:t>No se dieron salidas no conformes durante la vigencia.</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A6A55F7" w:rsidR="00473435"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r>
      <w:bookmarkEnd w:id="3"/>
    </w:tbl>
    <w:p w14:paraId="2CE7E3F5" w14:textId="14AADE36" w:rsidR="00503B28" w:rsidRDefault="00503B28" w:rsidP="009236EA">
      <w:pPr>
        <w:pStyle w:val="Prrafodelista"/>
        <w:tabs>
          <w:tab w:val="center" w:pos="4536"/>
        </w:tabs>
        <w:spacing w:after="0" w:line="240" w:lineRule="auto"/>
        <w:ind w:left="0"/>
        <w:contextualSpacing w:val="0"/>
        <w:jc w:val="both"/>
        <w:rPr>
          <w:rFonts w:ascii="Arial" w:hAnsi="Arial" w:cs="Arial"/>
        </w:rPr>
      </w:pPr>
    </w:p>
    <w:p w14:paraId="7A1B89F7" w14:textId="67F0A7EB" w:rsidR="00CC40E4" w:rsidRDefault="00CC40E4" w:rsidP="009236EA">
      <w:pPr>
        <w:pStyle w:val="Prrafodelista"/>
        <w:tabs>
          <w:tab w:val="center" w:pos="4536"/>
        </w:tabs>
        <w:spacing w:after="0" w:line="240" w:lineRule="auto"/>
        <w:ind w:left="0"/>
        <w:contextualSpacing w:val="0"/>
        <w:jc w:val="both"/>
        <w:rPr>
          <w:rFonts w:ascii="Arial" w:hAnsi="Arial" w:cs="Arial"/>
        </w:rPr>
      </w:pPr>
    </w:p>
    <w:p w14:paraId="1666BFCF" w14:textId="500A2276"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2FD8F271" w14:textId="424FDBB7"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0CACE2F6" w14:textId="1F0C7B1C"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3CDB91CD" w14:textId="6216EB23"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24477C34" w14:textId="1DEFEA62"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17FF62C2" w14:textId="2E601EB5"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3886CB96" w14:textId="492EB36E"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1FA66246" w14:textId="76A71267"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0279F700" w14:textId="6C31739C"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402D18E4" w14:textId="167DC451"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71E10AF9" w14:textId="33CB1A30"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11B867B3" w14:textId="3051EB97"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51C7DC64" w14:textId="4D98D373"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7AF4D03F" w14:textId="2EA46FD0"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7562485D" w14:textId="65436238" w:rsidR="00506397" w:rsidRDefault="00506397" w:rsidP="009236EA">
      <w:pPr>
        <w:pStyle w:val="Prrafodelista"/>
        <w:tabs>
          <w:tab w:val="center" w:pos="4536"/>
        </w:tabs>
        <w:spacing w:after="0" w:line="240" w:lineRule="auto"/>
        <w:ind w:left="0"/>
        <w:contextualSpacing w:val="0"/>
        <w:jc w:val="both"/>
        <w:rPr>
          <w:rFonts w:ascii="Arial" w:hAnsi="Arial" w:cs="Arial"/>
        </w:rPr>
      </w:pPr>
    </w:p>
    <w:p w14:paraId="651BE2D2" w14:textId="77777777" w:rsidR="00506397" w:rsidRPr="00F47B78" w:rsidRDefault="00506397" w:rsidP="009236EA">
      <w:pPr>
        <w:pStyle w:val="Prrafodelista"/>
        <w:tabs>
          <w:tab w:val="center" w:pos="4536"/>
        </w:tabs>
        <w:spacing w:after="0" w:line="240" w:lineRule="auto"/>
        <w:ind w:left="0"/>
        <w:contextualSpacing w:val="0"/>
        <w:jc w:val="both"/>
        <w:rPr>
          <w:rFonts w:ascii="Arial" w:hAnsi="Arial" w:cs="Arial"/>
          <w:b/>
        </w:rPr>
      </w:pPr>
    </w:p>
    <w:p w14:paraId="089E5DD1" w14:textId="3ACC0A1E" w:rsidR="001026E8" w:rsidRPr="00F47B78" w:rsidRDefault="002016AA" w:rsidP="00F47B78">
      <w:pPr>
        <w:pStyle w:val="Prrafodelista"/>
        <w:numPr>
          <w:ilvl w:val="0"/>
          <w:numId w:val="15"/>
        </w:numPr>
        <w:jc w:val="both"/>
        <w:rPr>
          <w:rFonts w:ascii="Arial" w:hAnsi="Arial" w:cs="Arial"/>
          <w:b/>
          <w:sz w:val="16"/>
          <w:szCs w:val="16"/>
        </w:rPr>
      </w:pPr>
      <w:bookmarkStart w:id="4" w:name="_Hlk64560920"/>
      <w:r w:rsidRPr="00F47B78">
        <w:rPr>
          <w:rFonts w:ascii="Arial" w:hAnsi="Arial" w:cs="Arial"/>
          <w:b/>
          <w:lang w:val="es-ES"/>
        </w:rPr>
        <w:t>RESULTADO DE SEGUIMIENTO Y MEDICIÓN (</w:t>
      </w:r>
      <w:r w:rsidR="00380F96" w:rsidRPr="00F47B78">
        <w:rPr>
          <w:rFonts w:ascii="Arial" w:hAnsi="Arial" w:cs="Arial"/>
          <w:b/>
          <w:lang w:val="es-ES"/>
        </w:rPr>
        <w:t xml:space="preserve">Especifique los resultados por cada proceso </w:t>
      </w:r>
      <w:r w:rsidRPr="00F47B78">
        <w:rPr>
          <w:rFonts w:ascii="Arial" w:hAnsi="Arial" w:cs="Arial"/>
          <w:b/>
          <w:lang w:val="es-ES"/>
        </w:rPr>
        <w:t>por proces</w:t>
      </w:r>
      <w:r w:rsidR="00380F96" w:rsidRPr="00F47B78">
        <w:rPr>
          <w:rFonts w:ascii="Arial" w:hAnsi="Arial" w:cs="Arial"/>
          <w:b/>
          <w:lang w:val="es-ES"/>
        </w:rPr>
        <w:t>os, con barras, estadísticas, diagramas, gráficos</w:t>
      </w:r>
      <w:r w:rsidRPr="00F47B78">
        <w:rPr>
          <w:rFonts w:ascii="Arial" w:hAnsi="Arial" w:cs="Arial"/>
          <w:b/>
          <w:lang w:val="es-ES"/>
        </w:rPr>
        <w:t>)</w:t>
      </w:r>
      <w:bookmarkEnd w:id="4"/>
    </w:p>
    <w:p w14:paraId="146251FA" w14:textId="096973AF" w:rsidR="001026E8" w:rsidRPr="001026E8" w:rsidRDefault="00F47B78" w:rsidP="001026E8">
      <w:pPr>
        <w:jc w:val="both"/>
        <w:rPr>
          <w:rFonts w:ascii="Arial" w:hAnsi="Arial" w:cs="Arial"/>
          <w:color w:val="FF0000"/>
          <w:sz w:val="16"/>
          <w:szCs w:val="16"/>
        </w:rPr>
      </w:pPr>
      <w:r>
        <w:rPr>
          <w:noProof/>
        </w:rPr>
        <w:drawing>
          <wp:inline distT="0" distB="0" distL="0" distR="0" wp14:anchorId="2D87C43C" wp14:editId="52F19DD1">
            <wp:extent cx="6333490" cy="2943225"/>
            <wp:effectExtent l="0" t="0" r="10160" b="9525"/>
            <wp:docPr id="7" name="Gráfico 7">
              <a:extLst xmlns:a="http://schemas.openxmlformats.org/drawingml/2006/main">
                <a:ext uri="{FF2B5EF4-FFF2-40B4-BE49-F238E27FC236}">
                  <a16:creationId xmlns:a16="http://schemas.microsoft.com/office/drawing/2014/main" id="{29D53E26-C08D-43A3-90E8-CED2D3A96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6B8C9D" w14:textId="3DCBE265" w:rsidR="00506397" w:rsidRPr="00F47B78" w:rsidRDefault="00506397" w:rsidP="001026E8">
      <w:pPr>
        <w:ind w:left="720"/>
        <w:jc w:val="both"/>
        <w:rPr>
          <w:rFonts w:ascii="Arial" w:hAnsi="Arial" w:cs="Arial"/>
          <w:sz w:val="16"/>
          <w:szCs w:val="16"/>
        </w:rPr>
      </w:pPr>
      <w:r w:rsidRPr="00F47B78">
        <w:rPr>
          <w:rFonts w:ascii="Arial" w:hAnsi="Arial" w:cs="Arial"/>
          <w:sz w:val="16"/>
          <w:szCs w:val="16"/>
        </w:rPr>
        <w:t xml:space="preserve">Ilustración </w:t>
      </w:r>
      <w:r w:rsidRPr="00F47B78">
        <w:rPr>
          <w:rFonts w:ascii="Arial" w:hAnsi="Arial" w:cs="Arial"/>
          <w:sz w:val="16"/>
          <w:szCs w:val="16"/>
        </w:rPr>
        <w:fldChar w:fldCharType="begin"/>
      </w:r>
      <w:r w:rsidRPr="00F47B78">
        <w:rPr>
          <w:rFonts w:ascii="Arial" w:hAnsi="Arial" w:cs="Arial"/>
          <w:sz w:val="16"/>
          <w:szCs w:val="16"/>
        </w:rPr>
        <w:instrText xml:space="preserve"> SEQ Ilustración \* ARABIC </w:instrText>
      </w:r>
      <w:r w:rsidRPr="00F47B78">
        <w:rPr>
          <w:rFonts w:ascii="Arial" w:hAnsi="Arial" w:cs="Arial"/>
          <w:sz w:val="16"/>
          <w:szCs w:val="16"/>
        </w:rPr>
        <w:fldChar w:fldCharType="separate"/>
      </w:r>
      <w:r w:rsidRPr="00F47B78">
        <w:rPr>
          <w:rFonts w:ascii="Arial" w:hAnsi="Arial" w:cs="Arial"/>
          <w:noProof/>
          <w:sz w:val="16"/>
          <w:szCs w:val="16"/>
        </w:rPr>
        <w:t>1</w:t>
      </w:r>
      <w:r w:rsidRPr="00F47B78">
        <w:rPr>
          <w:rFonts w:ascii="Arial" w:hAnsi="Arial" w:cs="Arial"/>
          <w:sz w:val="16"/>
          <w:szCs w:val="16"/>
        </w:rPr>
        <w:fldChar w:fldCharType="end"/>
      </w:r>
      <w:r w:rsidRPr="00F47B78">
        <w:rPr>
          <w:rFonts w:ascii="Arial" w:hAnsi="Arial" w:cs="Arial"/>
          <w:sz w:val="16"/>
          <w:szCs w:val="16"/>
        </w:rPr>
        <w:t xml:space="preserve"> PROMEDIO DEL CUMPLIMIENTO EN EL DESEMPEÑO DE LOS PROCESOS 202</w:t>
      </w:r>
      <w:r w:rsidR="00DE782A" w:rsidRPr="00F47B78">
        <w:rPr>
          <w:rFonts w:ascii="Arial" w:hAnsi="Arial" w:cs="Arial"/>
          <w:sz w:val="16"/>
          <w:szCs w:val="16"/>
        </w:rPr>
        <w:t>1</w:t>
      </w:r>
      <w:r w:rsidRPr="00F47B78">
        <w:rPr>
          <w:rFonts w:ascii="Arial" w:hAnsi="Arial" w:cs="Arial"/>
          <w:sz w:val="16"/>
          <w:szCs w:val="16"/>
        </w:rPr>
        <w:t>-202</w:t>
      </w:r>
      <w:r w:rsidR="00DE782A" w:rsidRPr="00F47B78">
        <w:rPr>
          <w:rFonts w:ascii="Arial" w:hAnsi="Arial" w:cs="Arial"/>
          <w:sz w:val="16"/>
          <w:szCs w:val="16"/>
        </w:rPr>
        <w:t>2</w:t>
      </w:r>
    </w:p>
    <w:p w14:paraId="1CFE237A" w14:textId="77777777" w:rsidR="00506397" w:rsidRPr="00F47B78" w:rsidRDefault="00506397" w:rsidP="00506397">
      <w:pPr>
        <w:rPr>
          <w:rFonts w:ascii="Arial" w:eastAsia="Arial MT" w:hAnsi="Arial" w:cs="Arial"/>
          <w:sz w:val="16"/>
          <w:szCs w:val="16"/>
        </w:rPr>
      </w:pPr>
    </w:p>
    <w:p w14:paraId="5CA3BAE3" w14:textId="77777777" w:rsidR="00506397" w:rsidRPr="00F47B78" w:rsidRDefault="00506397" w:rsidP="00506397">
      <w:pPr>
        <w:rPr>
          <w:rFonts w:ascii="Arial" w:eastAsia="Arial MT" w:hAnsi="Arial" w:cs="Arial"/>
          <w:b/>
          <w:sz w:val="16"/>
          <w:szCs w:val="16"/>
        </w:rPr>
      </w:pPr>
      <w:r w:rsidRPr="00F47B78">
        <w:rPr>
          <w:rFonts w:ascii="Arial" w:eastAsia="Arial MT" w:hAnsi="Arial" w:cs="Arial"/>
          <w:b/>
          <w:sz w:val="16"/>
          <w:szCs w:val="16"/>
        </w:rPr>
        <w:t>Fuente: Centro de Servicios Judiciales para los Juzgados Penales para Adolescentes de Montería</w:t>
      </w:r>
    </w:p>
    <w:p w14:paraId="3F606D94" w14:textId="77777777" w:rsidR="00CC40E4" w:rsidRPr="00FD1503" w:rsidRDefault="00CC40E4" w:rsidP="00FD1503">
      <w:pPr>
        <w:rPr>
          <w:rFonts w:ascii="Arial" w:hAnsi="Arial" w:cs="Arial"/>
          <w:sz w:val="22"/>
          <w:szCs w:val="22"/>
        </w:rPr>
      </w:pPr>
    </w:p>
    <w:p w14:paraId="7DE9022D" w14:textId="6E4FF36E" w:rsidR="00506397" w:rsidRDefault="00506397" w:rsidP="00506397">
      <w:pPr>
        <w:ind w:left="720"/>
        <w:jc w:val="both"/>
        <w:rPr>
          <w:rFonts w:ascii="Arial" w:hAnsi="Arial" w:cs="Arial"/>
          <w:b/>
          <w:sz w:val="22"/>
          <w:szCs w:val="22"/>
        </w:rPr>
      </w:pPr>
    </w:p>
    <w:p w14:paraId="424D8EC9" w14:textId="77777777" w:rsidR="00506397" w:rsidRDefault="00506397" w:rsidP="00506397">
      <w:pPr>
        <w:ind w:left="720"/>
        <w:jc w:val="both"/>
        <w:rPr>
          <w:rFonts w:ascii="Arial" w:hAnsi="Arial" w:cs="Arial"/>
          <w:b/>
          <w:sz w:val="22"/>
          <w:szCs w:val="22"/>
        </w:rPr>
      </w:pPr>
    </w:p>
    <w:p w14:paraId="39D32D62" w14:textId="5373008D" w:rsidR="000E4C9E" w:rsidRPr="009236EA" w:rsidRDefault="000E4C9E" w:rsidP="00CC40E4">
      <w:pPr>
        <w:numPr>
          <w:ilvl w:val="0"/>
          <w:numId w:val="15"/>
        </w:numPr>
        <w:jc w:val="both"/>
        <w:rPr>
          <w:rFonts w:ascii="Arial" w:hAnsi="Arial" w:cs="Arial"/>
          <w:b/>
          <w:sz w:val="22"/>
          <w:szCs w:val="22"/>
        </w:rPr>
      </w:pPr>
      <w:r w:rsidRPr="009236EA">
        <w:rPr>
          <w:rFonts w:ascii="Arial" w:hAnsi="Arial" w:cs="Arial"/>
          <w:b/>
          <w:sz w:val="22"/>
          <w:szCs w:val="22"/>
        </w:rPr>
        <w:t>RESULTADOS DE AUDITOR</w:t>
      </w:r>
      <w:r w:rsidR="005932AD">
        <w:rPr>
          <w:rFonts w:ascii="Arial" w:hAnsi="Arial" w:cs="Arial"/>
          <w:b/>
          <w:sz w:val="22"/>
          <w:szCs w:val="22"/>
        </w:rPr>
        <w:t>Í</w:t>
      </w:r>
      <w:r w:rsidRPr="009236EA">
        <w:rPr>
          <w:rFonts w:ascii="Arial" w:hAnsi="Arial" w:cs="Arial"/>
          <w:b/>
          <w:sz w:val="22"/>
          <w:szCs w:val="22"/>
        </w:rPr>
        <w:t>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7C3AB1" w14:paraId="54058A98" w14:textId="77777777" w:rsidTr="002B62B9">
        <w:trPr>
          <w:trHeight w:val="20"/>
          <w:tblHeader/>
          <w:jc w:val="center"/>
        </w:trPr>
        <w:tc>
          <w:tcPr>
            <w:tcW w:w="1112" w:type="pct"/>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A70826" w:rsidRPr="007C3AB1"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335E7BD2" w14:textId="77777777" w:rsidR="00A70826" w:rsidRPr="00506397" w:rsidRDefault="00A70826" w:rsidP="00A70826">
            <w:pPr>
              <w:tabs>
                <w:tab w:val="center" w:pos="4536"/>
              </w:tabs>
              <w:rPr>
                <w:rFonts w:ascii="Arial" w:hAnsi="Arial" w:cs="Arial"/>
                <w:b/>
                <w:bCs/>
                <w:sz w:val="16"/>
                <w:szCs w:val="16"/>
              </w:rPr>
            </w:pPr>
            <w:r w:rsidRPr="00506397">
              <w:rPr>
                <w:rFonts w:ascii="Arial" w:hAnsi="Arial" w:cs="Arial"/>
                <w:b/>
                <w:bCs/>
                <w:sz w:val="16"/>
                <w:szCs w:val="16"/>
              </w:rPr>
              <w:t>*Gestión de Procesos Constitucionales</w:t>
            </w:r>
          </w:p>
          <w:p w14:paraId="4AC0F06B" w14:textId="77777777" w:rsidR="00A70826" w:rsidRPr="00506397" w:rsidRDefault="00A70826" w:rsidP="00A70826">
            <w:pPr>
              <w:tabs>
                <w:tab w:val="center" w:pos="4536"/>
              </w:tabs>
              <w:rPr>
                <w:rFonts w:ascii="Arial" w:hAnsi="Arial" w:cs="Arial"/>
                <w:b/>
                <w:bCs/>
                <w:sz w:val="16"/>
                <w:szCs w:val="16"/>
              </w:rPr>
            </w:pPr>
            <w:r w:rsidRPr="00506397">
              <w:rPr>
                <w:rFonts w:ascii="Arial" w:hAnsi="Arial" w:cs="Arial"/>
                <w:b/>
                <w:bCs/>
                <w:sz w:val="16"/>
                <w:szCs w:val="16"/>
              </w:rPr>
              <w:t>*Gestión de Procesos Penales para Adolescentes</w:t>
            </w:r>
          </w:p>
          <w:p w14:paraId="66D41D7F" w14:textId="77777777" w:rsidR="00A70826" w:rsidRPr="00506397" w:rsidRDefault="00A70826" w:rsidP="00A70826">
            <w:pPr>
              <w:tabs>
                <w:tab w:val="center" w:pos="4536"/>
              </w:tabs>
              <w:rPr>
                <w:rFonts w:ascii="Arial" w:hAnsi="Arial" w:cs="Arial"/>
                <w:b/>
                <w:bCs/>
                <w:sz w:val="16"/>
                <w:szCs w:val="16"/>
              </w:rPr>
            </w:pPr>
            <w:r w:rsidRPr="00506397">
              <w:rPr>
                <w:rFonts w:ascii="Arial" w:hAnsi="Arial" w:cs="Arial"/>
                <w:b/>
                <w:bCs/>
                <w:sz w:val="16"/>
                <w:szCs w:val="16"/>
              </w:rPr>
              <w:t>*Gestión Administrativa</w:t>
            </w:r>
          </w:p>
          <w:p w14:paraId="73A2D124" w14:textId="727C8F2A" w:rsidR="00A70826" w:rsidRPr="00BC7736" w:rsidRDefault="00A70826" w:rsidP="00A70826">
            <w:pPr>
              <w:tabs>
                <w:tab w:val="center" w:pos="4536"/>
              </w:tabs>
              <w:rPr>
                <w:rFonts w:ascii="Arial" w:eastAsia="Calibri" w:hAnsi="Arial" w:cs="Arial"/>
                <w:bCs/>
                <w:sz w:val="18"/>
                <w:szCs w:val="18"/>
              </w:rPr>
            </w:pPr>
            <w:r w:rsidRPr="00506397">
              <w:rPr>
                <w:rFonts w:ascii="Arial" w:hAnsi="Arial" w:cs="Arial"/>
                <w:b/>
                <w:bCs/>
                <w:sz w:val="16"/>
                <w:szCs w:val="16"/>
              </w:rPr>
              <w:t>*Gestión Documental</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A70826" w:rsidRPr="00BC7736" w:rsidRDefault="00A70826" w:rsidP="00A7082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15B5EB51" w:rsidR="00A70826" w:rsidRPr="00BC7736" w:rsidRDefault="00A70826" w:rsidP="00A70826">
            <w:pPr>
              <w:tabs>
                <w:tab w:val="center" w:pos="4536"/>
              </w:tabs>
              <w:jc w:val="center"/>
              <w:rPr>
                <w:rFonts w:ascii="Arial" w:eastAsia="Calibri" w:hAnsi="Arial" w:cs="Arial"/>
                <w:bCs/>
                <w:sz w:val="18"/>
                <w:szCs w:val="18"/>
              </w:rPr>
            </w:pPr>
            <w:r w:rsidRPr="004A472B">
              <w:rPr>
                <w:rFonts w:ascii="Arial" w:eastAsia="Arial MT" w:hAnsi="Arial" w:cs="Arial"/>
                <w:color w:val="000000"/>
                <w:sz w:val="20"/>
              </w:rPr>
              <w:t>08/06/2022</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493492EF" w:rsidR="00A70826" w:rsidRPr="00BC7736" w:rsidRDefault="00A70826" w:rsidP="00A7082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612C4FBB" w:rsidR="00A70826" w:rsidRPr="00BC7736" w:rsidRDefault="00A70826" w:rsidP="00A7082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r w:rsidR="00A70826" w:rsidRPr="007C3AB1" w14:paraId="39C4E243"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128FBE7A" w14:textId="77777777" w:rsidR="00A70826" w:rsidRPr="00506397" w:rsidRDefault="00A70826" w:rsidP="00A70826">
            <w:pPr>
              <w:tabs>
                <w:tab w:val="center" w:pos="4536"/>
              </w:tabs>
              <w:rPr>
                <w:rFonts w:ascii="Arial" w:hAnsi="Arial" w:cs="Arial"/>
                <w:b/>
                <w:bCs/>
                <w:sz w:val="16"/>
                <w:szCs w:val="16"/>
              </w:rPr>
            </w:pPr>
            <w:r w:rsidRPr="00506397">
              <w:rPr>
                <w:rFonts w:ascii="Arial" w:hAnsi="Arial" w:cs="Arial"/>
                <w:b/>
                <w:bCs/>
                <w:sz w:val="16"/>
                <w:szCs w:val="16"/>
              </w:rPr>
              <w:t>*Gestión de Procesos Constitucionales</w:t>
            </w:r>
          </w:p>
          <w:p w14:paraId="2F8B13B5" w14:textId="77777777" w:rsidR="00A70826" w:rsidRPr="00506397" w:rsidRDefault="00A70826" w:rsidP="00A70826">
            <w:pPr>
              <w:tabs>
                <w:tab w:val="center" w:pos="4536"/>
              </w:tabs>
              <w:rPr>
                <w:rFonts w:ascii="Arial" w:hAnsi="Arial" w:cs="Arial"/>
                <w:b/>
                <w:bCs/>
                <w:sz w:val="16"/>
                <w:szCs w:val="16"/>
              </w:rPr>
            </w:pPr>
            <w:r w:rsidRPr="00506397">
              <w:rPr>
                <w:rFonts w:ascii="Arial" w:hAnsi="Arial" w:cs="Arial"/>
                <w:b/>
                <w:bCs/>
                <w:sz w:val="16"/>
                <w:szCs w:val="16"/>
              </w:rPr>
              <w:t>*Gestión de Procesos Penales para Adolescentes</w:t>
            </w:r>
          </w:p>
          <w:p w14:paraId="057FC1E0" w14:textId="77777777" w:rsidR="00A70826" w:rsidRPr="00506397" w:rsidRDefault="00A70826" w:rsidP="00A70826">
            <w:pPr>
              <w:tabs>
                <w:tab w:val="center" w:pos="4536"/>
              </w:tabs>
              <w:rPr>
                <w:rFonts w:ascii="Arial" w:hAnsi="Arial" w:cs="Arial"/>
                <w:b/>
                <w:bCs/>
                <w:sz w:val="16"/>
                <w:szCs w:val="16"/>
              </w:rPr>
            </w:pPr>
            <w:r w:rsidRPr="00506397">
              <w:rPr>
                <w:rFonts w:ascii="Arial" w:hAnsi="Arial" w:cs="Arial"/>
                <w:b/>
                <w:bCs/>
                <w:sz w:val="16"/>
                <w:szCs w:val="16"/>
              </w:rPr>
              <w:t>*Gestión Administrativa</w:t>
            </w:r>
          </w:p>
          <w:p w14:paraId="707E107C" w14:textId="113D6DEB" w:rsidR="00A70826" w:rsidRPr="00BC7736" w:rsidRDefault="00A70826" w:rsidP="00A70826">
            <w:pPr>
              <w:tabs>
                <w:tab w:val="center" w:pos="4536"/>
              </w:tabs>
              <w:rPr>
                <w:rFonts w:ascii="Arial" w:eastAsia="Calibri" w:hAnsi="Arial" w:cs="Arial"/>
                <w:bCs/>
                <w:sz w:val="18"/>
                <w:szCs w:val="18"/>
              </w:rPr>
            </w:pPr>
            <w:r w:rsidRPr="00506397">
              <w:rPr>
                <w:rFonts w:ascii="Arial" w:hAnsi="Arial" w:cs="Arial"/>
                <w:b/>
                <w:bCs/>
                <w:sz w:val="16"/>
                <w:szCs w:val="16"/>
              </w:rPr>
              <w:t>*Gestión Documental</w:t>
            </w: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0E8B3F1D" w:rsidR="00A70826" w:rsidRPr="00BC7736" w:rsidRDefault="00A70826" w:rsidP="00A7082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ICONTEC</w:t>
            </w:r>
          </w:p>
        </w:tc>
        <w:tc>
          <w:tcPr>
            <w:tcW w:w="611" w:type="pct"/>
            <w:tcBorders>
              <w:top w:val="single" w:sz="4" w:space="0" w:color="000000"/>
              <w:left w:val="single" w:sz="4" w:space="0" w:color="000000"/>
              <w:right w:val="single" w:sz="4" w:space="0" w:color="000000"/>
            </w:tcBorders>
            <w:shd w:val="clear" w:color="auto" w:fill="FFFFFF"/>
            <w:vAlign w:val="center"/>
          </w:tcPr>
          <w:p w14:paraId="77955B4E" w14:textId="51117ED1" w:rsidR="00A70826" w:rsidRPr="00BC7736" w:rsidRDefault="00A70826" w:rsidP="00A70826">
            <w:pPr>
              <w:tabs>
                <w:tab w:val="center" w:pos="4536"/>
              </w:tabs>
              <w:jc w:val="center"/>
              <w:rPr>
                <w:rFonts w:ascii="Arial" w:eastAsia="Calibri" w:hAnsi="Arial" w:cs="Arial"/>
                <w:bCs/>
                <w:sz w:val="18"/>
                <w:szCs w:val="18"/>
              </w:rPr>
            </w:pPr>
            <w:r w:rsidRPr="004A472B">
              <w:rPr>
                <w:rFonts w:ascii="Arial" w:eastAsia="Arial MT" w:hAnsi="Arial" w:cs="Arial"/>
                <w:color w:val="000000"/>
                <w:sz w:val="20"/>
              </w:rPr>
              <w:t>05/08/2022</w:t>
            </w: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00F5C60D" w:rsidR="00A70826" w:rsidRPr="00BC7736" w:rsidRDefault="00A70826" w:rsidP="00A7082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6CF1EE9A" w:rsidR="00A70826" w:rsidRPr="00BC7736" w:rsidRDefault="00A70826" w:rsidP="00A7082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bl>
    <w:p w14:paraId="62C4B08A" w14:textId="7D6FC33B" w:rsidR="002016AA" w:rsidRDefault="002016AA" w:rsidP="009236EA">
      <w:pPr>
        <w:tabs>
          <w:tab w:val="left" w:pos="6770"/>
        </w:tabs>
        <w:jc w:val="both"/>
        <w:rPr>
          <w:rFonts w:ascii="Arial" w:hAnsi="Arial" w:cs="Arial"/>
          <w:b/>
          <w:color w:val="FF0000"/>
          <w:sz w:val="22"/>
          <w:szCs w:val="22"/>
        </w:rPr>
      </w:pPr>
      <w:bookmarkStart w:id="5" w:name="_Hlk64569185"/>
    </w:p>
    <w:p w14:paraId="43A1A8CB" w14:textId="77777777" w:rsidR="00CC40E4" w:rsidRDefault="00CC40E4" w:rsidP="009236EA">
      <w:pPr>
        <w:tabs>
          <w:tab w:val="left" w:pos="6770"/>
        </w:tabs>
        <w:jc w:val="both"/>
        <w:rPr>
          <w:rFonts w:ascii="Arial" w:hAnsi="Arial" w:cs="Arial"/>
          <w:b/>
          <w:color w:val="FF0000"/>
          <w:sz w:val="22"/>
          <w:szCs w:val="22"/>
        </w:rPr>
      </w:pPr>
    </w:p>
    <w:p w14:paraId="2EB58E27" w14:textId="77777777" w:rsidR="009236EA" w:rsidRPr="009236EA" w:rsidRDefault="009236EA" w:rsidP="00CC40E4">
      <w:pPr>
        <w:numPr>
          <w:ilvl w:val="0"/>
          <w:numId w:val="15"/>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7C4511A" w14:textId="1615CE81" w:rsidR="007A5CF2" w:rsidRPr="007A5CF2" w:rsidRDefault="007A5CF2" w:rsidP="009236EA">
      <w:pPr>
        <w:tabs>
          <w:tab w:val="left" w:pos="6770"/>
        </w:tabs>
        <w:jc w:val="both"/>
        <w:rPr>
          <w:rFonts w:ascii="Arial" w:hAnsi="Arial" w:cs="Arial"/>
          <w:bCs/>
          <w:sz w:val="22"/>
          <w:szCs w:val="22"/>
        </w:rPr>
      </w:pPr>
      <w:r w:rsidRPr="007A5CF2">
        <w:rPr>
          <w:rFonts w:ascii="Arial" w:hAnsi="Arial" w:cs="Arial"/>
          <w:bCs/>
          <w:sz w:val="22"/>
          <w:szCs w:val="22"/>
        </w:rPr>
        <w:t>N/A</w:t>
      </w:r>
    </w:p>
    <w:p w14:paraId="1E366E53" w14:textId="438CCAB9" w:rsidR="006A6138" w:rsidRDefault="006A6138" w:rsidP="009236EA">
      <w:pPr>
        <w:tabs>
          <w:tab w:val="left" w:pos="6770"/>
        </w:tabs>
        <w:jc w:val="both"/>
        <w:rPr>
          <w:rFonts w:ascii="Arial" w:hAnsi="Arial" w:cs="Arial"/>
          <w:bCs/>
          <w:sz w:val="22"/>
          <w:szCs w:val="22"/>
        </w:rPr>
      </w:pPr>
    </w:p>
    <w:p w14:paraId="0B49FCC4" w14:textId="32A8A9B8" w:rsidR="00CC40E4" w:rsidRDefault="00CC40E4" w:rsidP="009236EA">
      <w:pPr>
        <w:tabs>
          <w:tab w:val="left" w:pos="6770"/>
        </w:tabs>
        <w:jc w:val="both"/>
        <w:rPr>
          <w:rFonts w:ascii="Arial" w:hAnsi="Arial" w:cs="Arial"/>
          <w:bCs/>
          <w:sz w:val="22"/>
          <w:szCs w:val="22"/>
        </w:rPr>
      </w:pPr>
    </w:p>
    <w:p w14:paraId="0B83D881" w14:textId="3EEE8E78" w:rsidR="00CC40E4" w:rsidRDefault="00CC40E4" w:rsidP="009236EA">
      <w:pPr>
        <w:tabs>
          <w:tab w:val="left" w:pos="6770"/>
        </w:tabs>
        <w:jc w:val="both"/>
        <w:rPr>
          <w:rFonts w:ascii="Arial" w:hAnsi="Arial" w:cs="Arial"/>
          <w:bCs/>
          <w:sz w:val="22"/>
          <w:szCs w:val="22"/>
        </w:rPr>
      </w:pPr>
    </w:p>
    <w:p w14:paraId="60DC7625" w14:textId="0687D9C4" w:rsidR="00CC40E4" w:rsidRDefault="00CC40E4" w:rsidP="009236EA">
      <w:pPr>
        <w:tabs>
          <w:tab w:val="left" w:pos="6770"/>
        </w:tabs>
        <w:jc w:val="both"/>
        <w:rPr>
          <w:rFonts w:ascii="Arial" w:hAnsi="Arial" w:cs="Arial"/>
          <w:bCs/>
          <w:sz w:val="22"/>
          <w:szCs w:val="22"/>
        </w:rPr>
      </w:pPr>
    </w:p>
    <w:p w14:paraId="24B9FB16" w14:textId="3D6DD684" w:rsidR="00CC40E4" w:rsidRDefault="00CC40E4" w:rsidP="009236EA">
      <w:pPr>
        <w:tabs>
          <w:tab w:val="left" w:pos="6770"/>
        </w:tabs>
        <w:jc w:val="both"/>
        <w:rPr>
          <w:rFonts w:ascii="Arial" w:hAnsi="Arial" w:cs="Arial"/>
          <w:bCs/>
          <w:sz w:val="22"/>
          <w:szCs w:val="22"/>
        </w:rPr>
      </w:pPr>
    </w:p>
    <w:p w14:paraId="39CB5A53" w14:textId="618AD3C3" w:rsidR="00CC40E4" w:rsidRDefault="00CC40E4" w:rsidP="009236EA">
      <w:pPr>
        <w:tabs>
          <w:tab w:val="left" w:pos="6770"/>
        </w:tabs>
        <w:jc w:val="both"/>
        <w:rPr>
          <w:rFonts w:ascii="Arial" w:hAnsi="Arial" w:cs="Arial"/>
          <w:bCs/>
          <w:sz w:val="22"/>
          <w:szCs w:val="22"/>
        </w:rPr>
      </w:pPr>
    </w:p>
    <w:p w14:paraId="25EAC67E" w14:textId="5B365EAC" w:rsidR="00CC40E4" w:rsidRDefault="00CC40E4" w:rsidP="009236EA">
      <w:pPr>
        <w:tabs>
          <w:tab w:val="left" w:pos="6770"/>
        </w:tabs>
        <w:jc w:val="both"/>
        <w:rPr>
          <w:rFonts w:ascii="Arial" w:hAnsi="Arial" w:cs="Arial"/>
          <w:bCs/>
          <w:sz w:val="22"/>
          <w:szCs w:val="22"/>
        </w:rPr>
      </w:pPr>
    </w:p>
    <w:bookmarkEnd w:id="5"/>
    <w:p w14:paraId="5D140403" w14:textId="77777777" w:rsidR="009D6C25" w:rsidRPr="009236EA" w:rsidRDefault="009D6C25" w:rsidP="00CC40E4">
      <w:pPr>
        <w:numPr>
          <w:ilvl w:val="0"/>
          <w:numId w:val="15"/>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2BD53F0D" w:rsidR="009236EA" w:rsidRDefault="009236EA" w:rsidP="009236EA">
      <w:pPr>
        <w:jc w:val="both"/>
        <w:rPr>
          <w:rFonts w:ascii="Arial" w:eastAsia="Calibri" w:hAnsi="Arial" w:cs="Arial"/>
          <w:bCs/>
          <w:color w:val="000000"/>
          <w:sz w:val="22"/>
          <w:szCs w:val="22"/>
        </w:rPr>
      </w:pPr>
    </w:p>
    <w:p w14:paraId="43597535" w14:textId="77777777" w:rsidR="00B61810" w:rsidRPr="00B136DB" w:rsidRDefault="000F5762" w:rsidP="009236EA">
      <w:pPr>
        <w:jc w:val="both"/>
        <w:rPr>
          <w:rFonts w:ascii="Arial" w:eastAsia="Calibri" w:hAnsi="Arial" w:cs="Arial"/>
          <w:bCs/>
          <w:color w:val="000000"/>
          <w:sz w:val="20"/>
        </w:rPr>
      </w:pPr>
      <w:r w:rsidRPr="00B136DB">
        <w:rPr>
          <w:rFonts w:ascii="Arial" w:eastAsia="Calibri" w:hAnsi="Arial" w:cs="Arial"/>
          <w:bCs/>
          <w:color w:val="000000"/>
          <w:sz w:val="20"/>
        </w:rPr>
        <w:t>Nota: esta información es inmodificable, teniendo en cuenta que son los recursos asignados para el funcionamiento del SIGCMA</w:t>
      </w:r>
      <w:r w:rsidR="009236EA" w:rsidRPr="00B136DB">
        <w:rPr>
          <w:rFonts w:ascii="Arial" w:eastAsia="Calibri" w:hAnsi="Arial" w:cs="Arial"/>
          <w:bCs/>
          <w:color w:val="000000"/>
          <w:sz w:val="20"/>
        </w:rPr>
        <w:t>.</w:t>
      </w:r>
    </w:p>
    <w:p w14:paraId="59F23ED4" w14:textId="77777777" w:rsidR="001228B3" w:rsidRPr="009236EA" w:rsidRDefault="001228B3" w:rsidP="009236EA">
      <w:pPr>
        <w:jc w:val="both"/>
        <w:rPr>
          <w:rFonts w:ascii="Arial" w:eastAsia="Calibri" w:hAnsi="Arial" w:cs="Arial"/>
          <w:b/>
          <w:sz w:val="22"/>
          <w:szCs w:val="22"/>
        </w:rPr>
      </w:pPr>
    </w:p>
    <w:tbl>
      <w:tblPr>
        <w:tblW w:w="8980" w:type="dxa"/>
        <w:jc w:val="center"/>
        <w:tblCellMar>
          <w:left w:w="70" w:type="dxa"/>
          <w:right w:w="70" w:type="dxa"/>
        </w:tblCellMar>
        <w:tblLook w:val="04A0" w:firstRow="1" w:lastRow="0" w:firstColumn="1" w:lastColumn="0" w:noHBand="0" w:noVBand="1"/>
      </w:tblPr>
      <w:tblGrid>
        <w:gridCol w:w="1240"/>
        <w:gridCol w:w="4180"/>
        <w:gridCol w:w="3560"/>
      </w:tblGrid>
      <w:tr w:rsidR="007B6254" w:rsidRPr="007B6254" w14:paraId="7F295E59" w14:textId="77777777" w:rsidTr="007B6254">
        <w:trPr>
          <w:trHeight w:val="480"/>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A5E035" w14:textId="5116423B"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Pilar Estratégico</w:t>
            </w:r>
          </w:p>
        </w:tc>
        <w:tc>
          <w:tcPr>
            <w:tcW w:w="4180" w:type="dxa"/>
            <w:tcBorders>
              <w:top w:val="single" w:sz="4" w:space="0" w:color="auto"/>
              <w:left w:val="nil"/>
              <w:bottom w:val="single" w:sz="4" w:space="0" w:color="auto"/>
              <w:right w:val="single" w:sz="4" w:space="0" w:color="auto"/>
            </w:tcBorders>
            <w:shd w:val="clear" w:color="000000" w:fill="D9E1F2"/>
            <w:vAlign w:val="center"/>
            <w:hideMark/>
          </w:tcPr>
          <w:p w14:paraId="4596FF7C"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Proyecto de inversión</w:t>
            </w:r>
          </w:p>
        </w:tc>
        <w:tc>
          <w:tcPr>
            <w:tcW w:w="3560" w:type="dxa"/>
            <w:tcBorders>
              <w:top w:val="single" w:sz="4" w:space="0" w:color="auto"/>
              <w:left w:val="nil"/>
              <w:bottom w:val="single" w:sz="4" w:space="0" w:color="auto"/>
              <w:right w:val="single" w:sz="4" w:space="0" w:color="auto"/>
            </w:tcBorders>
            <w:shd w:val="clear" w:color="000000" w:fill="D9E1F2"/>
            <w:vAlign w:val="center"/>
            <w:hideMark/>
          </w:tcPr>
          <w:p w14:paraId="4CD414A8"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Valor</w:t>
            </w:r>
          </w:p>
        </w:tc>
      </w:tr>
      <w:tr w:rsidR="007B6254" w:rsidRPr="007B6254" w14:paraId="59749759" w14:textId="77777777" w:rsidTr="007B6254">
        <w:trPr>
          <w:trHeight w:val="684"/>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1157D0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CALIDAD DE LA JUSTICIA</w:t>
            </w:r>
          </w:p>
        </w:tc>
        <w:tc>
          <w:tcPr>
            <w:tcW w:w="4180" w:type="dxa"/>
            <w:tcBorders>
              <w:top w:val="nil"/>
              <w:left w:val="nil"/>
              <w:bottom w:val="single" w:sz="4" w:space="0" w:color="auto"/>
              <w:right w:val="single" w:sz="4" w:space="0" w:color="auto"/>
            </w:tcBorders>
            <w:shd w:val="clear" w:color="auto" w:fill="auto"/>
            <w:vAlign w:val="center"/>
            <w:hideMark/>
          </w:tcPr>
          <w:p w14:paraId="606B84AF" w14:textId="77777777" w:rsidR="007B6254" w:rsidRPr="007B6254" w:rsidRDefault="007B6254" w:rsidP="007B6254">
            <w:pPr>
              <w:overflowPunct/>
              <w:autoSpaceDE/>
              <w:autoSpaceDN/>
              <w:adjustRightInd/>
              <w:textAlignment w:val="auto"/>
              <w:rPr>
                <w:rFonts w:ascii="Arial" w:hAnsi="Arial" w:cs="Arial"/>
                <w:sz w:val="18"/>
                <w:szCs w:val="18"/>
                <w:lang w:eastAsia="es-CO"/>
              </w:rPr>
            </w:pPr>
            <w:r w:rsidRPr="007B6254">
              <w:rPr>
                <w:rFonts w:ascii="Arial" w:hAnsi="Arial" w:cs="Arial"/>
                <w:bCs/>
                <w:sz w:val="18"/>
                <w:szCs w:val="18"/>
                <w:lang w:eastAsia="es-CO"/>
              </w:rPr>
              <w:t>Realizar acompañamiento técnico en el proceso de implementación de la Norma de la Rama Judicial y la Guía Técnica de la Rama Judicial</w:t>
            </w:r>
          </w:p>
        </w:tc>
        <w:tc>
          <w:tcPr>
            <w:tcW w:w="3560" w:type="dxa"/>
            <w:tcBorders>
              <w:top w:val="nil"/>
              <w:left w:val="nil"/>
              <w:bottom w:val="single" w:sz="4" w:space="0" w:color="auto"/>
              <w:right w:val="single" w:sz="4" w:space="0" w:color="auto"/>
            </w:tcBorders>
            <w:shd w:val="clear" w:color="auto" w:fill="auto"/>
            <w:vAlign w:val="center"/>
            <w:hideMark/>
          </w:tcPr>
          <w:p w14:paraId="17CE1E7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$ 700.000.000</w:t>
            </w:r>
          </w:p>
        </w:tc>
      </w:tr>
      <w:tr w:rsidR="007B6254" w:rsidRPr="007B6254" w14:paraId="439F2952" w14:textId="77777777" w:rsidTr="007B6254">
        <w:trPr>
          <w:trHeight w:val="912"/>
          <w:jc w:val="center"/>
        </w:trPr>
        <w:tc>
          <w:tcPr>
            <w:tcW w:w="1240" w:type="dxa"/>
            <w:vMerge/>
            <w:tcBorders>
              <w:top w:val="nil"/>
              <w:left w:val="single" w:sz="4" w:space="0" w:color="auto"/>
              <w:bottom w:val="single" w:sz="4" w:space="0" w:color="auto"/>
              <w:right w:val="single" w:sz="4" w:space="0" w:color="auto"/>
            </w:tcBorders>
            <w:vAlign w:val="center"/>
            <w:hideMark/>
          </w:tcPr>
          <w:p w14:paraId="68DF076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4F2CAF1F"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sistemas de gestión ambiental y NTC 6256:2021 y GTC 286:2021 en los requisitos ambientales que solicita la norma</w:t>
            </w:r>
          </w:p>
        </w:tc>
        <w:tc>
          <w:tcPr>
            <w:tcW w:w="3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471FE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$ 1.200.000.000</w:t>
            </w:r>
          </w:p>
        </w:tc>
      </w:tr>
      <w:tr w:rsidR="007B6254" w:rsidRPr="007B6254" w14:paraId="766E50DD" w14:textId="77777777" w:rsidTr="007B6254">
        <w:trPr>
          <w:trHeight w:val="1140"/>
          <w:jc w:val="center"/>
        </w:trPr>
        <w:tc>
          <w:tcPr>
            <w:tcW w:w="1240" w:type="dxa"/>
            <w:vMerge/>
            <w:tcBorders>
              <w:top w:val="nil"/>
              <w:left w:val="single" w:sz="4" w:space="0" w:color="auto"/>
              <w:bottom w:val="single" w:sz="4" w:space="0" w:color="auto"/>
              <w:right w:val="single" w:sz="4" w:space="0" w:color="auto"/>
            </w:tcBorders>
            <w:vAlign w:val="center"/>
            <w:hideMark/>
          </w:tcPr>
          <w:p w14:paraId="4C01112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5FFC99C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modelos de gestión, sistemas de gestión de calidad, seguridad y salud en el trabajo, seguridad informática, norma antisoborno, estructuras de alto nivel articuladas a la NTC 6256:2018 y GTC 286:2018</w:t>
            </w:r>
          </w:p>
        </w:tc>
        <w:tc>
          <w:tcPr>
            <w:tcW w:w="3560" w:type="dxa"/>
            <w:vMerge/>
            <w:tcBorders>
              <w:top w:val="nil"/>
              <w:left w:val="single" w:sz="4" w:space="0" w:color="auto"/>
              <w:bottom w:val="single" w:sz="4" w:space="0" w:color="000000"/>
              <w:right w:val="single" w:sz="4" w:space="0" w:color="auto"/>
            </w:tcBorders>
            <w:vAlign w:val="center"/>
            <w:hideMark/>
          </w:tcPr>
          <w:p w14:paraId="78A53EF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r>
      <w:tr w:rsidR="007B6254" w:rsidRPr="007B6254" w14:paraId="3299C657" w14:textId="77777777" w:rsidTr="007B6254">
        <w:trPr>
          <w:trHeight w:val="684"/>
          <w:jc w:val="center"/>
        </w:trPr>
        <w:tc>
          <w:tcPr>
            <w:tcW w:w="1240" w:type="dxa"/>
            <w:vMerge/>
            <w:tcBorders>
              <w:top w:val="nil"/>
              <w:left w:val="single" w:sz="4" w:space="0" w:color="auto"/>
              <w:bottom w:val="single" w:sz="4" w:space="0" w:color="auto"/>
              <w:right w:val="single" w:sz="4" w:space="0" w:color="auto"/>
            </w:tcBorders>
            <w:vAlign w:val="center"/>
            <w:hideMark/>
          </w:tcPr>
          <w:p w14:paraId="0121304A"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7146400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Realizar auditorías externas en gestión de calidad y ambiental que den cumplimiento a los requisitos de Norma.</w:t>
            </w:r>
          </w:p>
        </w:tc>
        <w:tc>
          <w:tcPr>
            <w:tcW w:w="3560" w:type="dxa"/>
            <w:tcBorders>
              <w:top w:val="nil"/>
              <w:left w:val="nil"/>
              <w:bottom w:val="single" w:sz="4" w:space="0" w:color="auto"/>
              <w:right w:val="single" w:sz="4" w:space="0" w:color="auto"/>
            </w:tcBorders>
            <w:shd w:val="clear" w:color="auto" w:fill="auto"/>
            <w:vAlign w:val="center"/>
            <w:hideMark/>
          </w:tcPr>
          <w:p w14:paraId="2F14234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$ 1.000.000.000</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CC40E4">
      <w:pPr>
        <w:numPr>
          <w:ilvl w:val="0"/>
          <w:numId w:val="15"/>
        </w:numPr>
        <w:jc w:val="both"/>
        <w:rPr>
          <w:rFonts w:ascii="Arial" w:hAnsi="Arial" w:cs="Arial"/>
          <w:b/>
          <w:sz w:val="22"/>
          <w:szCs w:val="22"/>
        </w:rPr>
      </w:pPr>
      <w:r w:rsidRPr="00F728EB">
        <w:rPr>
          <w:rFonts w:ascii="Arial" w:hAnsi="Arial" w:cs="Arial"/>
          <w:b/>
          <w:sz w:val="22"/>
          <w:szCs w:val="22"/>
        </w:rPr>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413"/>
        <w:gridCol w:w="2278"/>
        <w:gridCol w:w="1688"/>
        <w:gridCol w:w="2395"/>
        <w:gridCol w:w="2190"/>
      </w:tblGrid>
      <w:tr w:rsidR="00804083" w:rsidRPr="00F728EB" w14:paraId="02049461" w14:textId="77777777" w:rsidTr="000D2FB5">
        <w:trPr>
          <w:trHeight w:val="20"/>
          <w:tblHeader/>
          <w:jc w:val="center"/>
        </w:trPr>
        <w:tc>
          <w:tcPr>
            <w:tcW w:w="709"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F728EB" w:rsidRDefault="003C795B" w:rsidP="00F728EB">
            <w:pPr>
              <w:jc w:val="center"/>
              <w:rPr>
                <w:rFonts w:ascii="Arial" w:eastAsia="Calibri" w:hAnsi="Arial" w:cs="Arial"/>
                <w:sz w:val="18"/>
                <w:szCs w:val="18"/>
                <w:lang w:eastAsia="en-US"/>
              </w:rPr>
            </w:pPr>
            <w:r w:rsidRPr="00F728EB">
              <w:rPr>
                <w:rFonts w:ascii="Arial" w:eastAsia="Calibri" w:hAnsi="Arial" w:cs="Arial"/>
                <w:b/>
                <w:bCs/>
                <w:sz w:val="18"/>
                <w:szCs w:val="18"/>
                <w:lang w:eastAsia="en-US"/>
              </w:rPr>
              <w:t>PROCESO</w:t>
            </w:r>
          </w:p>
        </w:tc>
        <w:tc>
          <w:tcPr>
            <w:tcW w:w="114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RIESGO Y/O OPORTUNIDAD MATERIALIZADOS</w:t>
            </w:r>
            <w:r w:rsidR="00463940" w:rsidRPr="00F728EB">
              <w:rPr>
                <w:rFonts w:ascii="Arial" w:eastAsia="Calibri" w:hAnsi="Arial"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ACCIONES QUE SE</w:t>
            </w:r>
            <w:r w:rsidR="00D22648">
              <w:rPr>
                <w:rFonts w:ascii="Arial" w:eastAsia="Calibri" w:hAnsi="Arial" w:cs="Arial"/>
                <w:b/>
                <w:bCs/>
                <w:sz w:val="18"/>
                <w:szCs w:val="18"/>
                <w:lang w:eastAsia="en-US"/>
              </w:rPr>
              <w:t xml:space="preserve"> </w:t>
            </w:r>
            <w:r w:rsidRPr="00F728EB">
              <w:rPr>
                <w:rFonts w:ascii="Arial" w:eastAsia="Calibri" w:hAnsi="Arial" w:cs="Arial"/>
                <w:b/>
                <w:bCs/>
                <w:sz w:val="18"/>
                <w:szCs w:val="18"/>
                <w:lang w:eastAsia="en-US"/>
              </w:rPr>
              <w:t>EJECUTARON</w:t>
            </w:r>
          </w:p>
        </w:tc>
        <w:tc>
          <w:tcPr>
            <w:tcW w:w="120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F728EB" w:rsidRDefault="003C795B" w:rsidP="001D2ECE">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 xml:space="preserve">SE REQUIERE </w:t>
            </w:r>
            <w:r w:rsidR="002016AA" w:rsidRPr="00F728EB">
              <w:rPr>
                <w:rFonts w:ascii="Arial" w:eastAsia="Calibri" w:hAnsi="Arial" w:cs="Arial"/>
                <w:b/>
                <w:bCs/>
                <w:sz w:val="18"/>
                <w:szCs w:val="18"/>
                <w:lang w:eastAsia="en-US"/>
              </w:rPr>
              <w:t>MODIFICAR EL</w:t>
            </w:r>
            <w:r w:rsidRPr="00F728EB">
              <w:rPr>
                <w:rFonts w:ascii="Arial" w:eastAsia="Calibri" w:hAnsi="Arial" w:cs="Arial"/>
                <w:b/>
                <w:bCs/>
                <w:sz w:val="18"/>
                <w:szCs w:val="18"/>
                <w:lang w:eastAsia="en-US"/>
              </w:rPr>
              <w:t xml:space="preserve"> MAPA DE RIESGOS, PROBABILIDAD O IMPACTO, POR QUÉ</w:t>
            </w:r>
          </w:p>
        </w:tc>
        <w:tc>
          <w:tcPr>
            <w:tcW w:w="10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F728EB" w:rsidRDefault="002016AA"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¿SE HAN IDENTIFICADO NUEVOS RIESGOS?</w:t>
            </w:r>
          </w:p>
        </w:tc>
      </w:tr>
      <w:tr w:rsidR="00804083" w:rsidRPr="00F728EB" w14:paraId="0C3EE504" w14:textId="77777777" w:rsidTr="000D2FB5">
        <w:trPr>
          <w:trHeight w:val="20"/>
          <w:jc w:val="center"/>
        </w:trPr>
        <w:tc>
          <w:tcPr>
            <w:tcW w:w="709" w:type="pct"/>
            <w:tcBorders>
              <w:left w:val="single" w:sz="4" w:space="0" w:color="000000"/>
              <w:right w:val="single" w:sz="4" w:space="0" w:color="000000"/>
            </w:tcBorders>
            <w:noWrap/>
            <w:vAlign w:val="center"/>
          </w:tcPr>
          <w:p w14:paraId="3EADDA37" w14:textId="77777777" w:rsidR="000D2FB5" w:rsidRPr="00506397" w:rsidRDefault="000D2FB5" w:rsidP="000D2FB5">
            <w:pPr>
              <w:tabs>
                <w:tab w:val="center" w:pos="4536"/>
              </w:tabs>
              <w:rPr>
                <w:rFonts w:ascii="Arial" w:hAnsi="Arial" w:cs="Arial"/>
                <w:b/>
                <w:bCs/>
                <w:sz w:val="16"/>
                <w:szCs w:val="16"/>
              </w:rPr>
            </w:pPr>
            <w:r w:rsidRPr="00506397">
              <w:rPr>
                <w:rFonts w:ascii="Arial" w:hAnsi="Arial" w:cs="Arial"/>
                <w:b/>
                <w:bCs/>
                <w:sz w:val="16"/>
                <w:szCs w:val="16"/>
              </w:rPr>
              <w:t>Gestión de Procesos Constitucionales</w:t>
            </w:r>
          </w:p>
          <w:p w14:paraId="2E993E82" w14:textId="77777777" w:rsidR="000D2FB5" w:rsidRPr="00506397" w:rsidRDefault="000D2FB5" w:rsidP="000D2FB5">
            <w:pPr>
              <w:tabs>
                <w:tab w:val="center" w:pos="4536"/>
              </w:tabs>
              <w:rPr>
                <w:rFonts w:ascii="Arial" w:hAnsi="Arial" w:cs="Arial"/>
                <w:b/>
                <w:bCs/>
                <w:sz w:val="16"/>
                <w:szCs w:val="16"/>
              </w:rPr>
            </w:pPr>
            <w:r w:rsidRPr="00506397">
              <w:rPr>
                <w:rFonts w:ascii="Arial" w:hAnsi="Arial" w:cs="Arial"/>
                <w:b/>
                <w:bCs/>
                <w:sz w:val="16"/>
                <w:szCs w:val="16"/>
              </w:rPr>
              <w:t>*Gestión de Procesos Penales para Adolescentes</w:t>
            </w:r>
          </w:p>
          <w:p w14:paraId="47FFC27D" w14:textId="77777777" w:rsidR="000D2FB5" w:rsidRPr="00506397" w:rsidRDefault="000D2FB5" w:rsidP="000D2FB5">
            <w:pPr>
              <w:tabs>
                <w:tab w:val="center" w:pos="4536"/>
              </w:tabs>
              <w:rPr>
                <w:rFonts w:ascii="Arial" w:hAnsi="Arial" w:cs="Arial"/>
                <w:b/>
                <w:bCs/>
                <w:sz w:val="16"/>
                <w:szCs w:val="16"/>
              </w:rPr>
            </w:pPr>
            <w:r w:rsidRPr="00506397">
              <w:rPr>
                <w:rFonts w:ascii="Arial" w:hAnsi="Arial" w:cs="Arial"/>
                <w:b/>
                <w:bCs/>
                <w:sz w:val="16"/>
                <w:szCs w:val="16"/>
              </w:rPr>
              <w:t>*Gestión Administrativa</w:t>
            </w:r>
          </w:p>
          <w:p w14:paraId="04BCF973" w14:textId="39D51744" w:rsidR="003C795B" w:rsidRPr="00F728EB" w:rsidRDefault="000D2FB5" w:rsidP="000D2FB5">
            <w:pPr>
              <w:rPr>
                <w:rFonts w:ascii="Arial" w:eastAsia="Calibri" w:hAnsi="Arial" w:cs="Arial"/>
                <w:sz w:val="18"/>
                <w:szCs w:val="18"/>
                <w:lang w:eastAsia="en-US"/>
              </w:rPr>
            </w:pPr>
            <w:r w:rsidRPr="00506397">
              <w:rPr>
                <w:rFonts w:ascii="Arial" w:hAnsi="Arial" w:cs="Arial"/>
                <w:b/>
                <w:bCs/>
                <w:sz w:val="16"/>
                <w:szCs w:val="16"/>
              </w:rPr>
              <w:t>*Gestión Documental</w:t>
            </w:r>
          </w:p>
        </w:tc>
        <w:tc>
          <w:tcPr>
            <w:tcW w:w="1143" w:type="pct"/>
            <w:tcBorders>
              <w:top w:val="single" w:sz="4" w:space="0" w:color="000000"/>
              <w:left w:val="single" w:sz="4" w:space="0" w:color="000000"/>
              <w:bottom w:val="single" w:sz="4" w:space="0" w:color="000000"/>
              <w:right w:val="single" w:sz="4" w:space="0" w:color="000000"/>
            </w:tcBorders>
            <w:vAlign w:val="center"/>
          </w:tcPr>
          <w:p w14:paraId="60BA6AB3" w14:textId="25A58419" w:rsidR="003C795B" w:rsidRPr="00F728EB" w:rsidRDefault="00E4469B" w:rsidP="007D2962">
            <w:pPr>
              <w:jc w:val="both"/>
              <w:rPr>
                <w:rFonts w:ascii="Arial" w:eastAsia="Calibri" w:hAnsi="Arial" w:cs="Arial"/>
                <w:sz w:val="18"/>
                <w:szCs w:val="18"/>
                <w:lang w:eastAsia="en-US"/>
              </w:rPr>
            </w:pPr>
            <w:r>
              <w:rPr>
                <w:rFonts w:ascii="Arial" w:eastAsia="Calibri" w:hAnsi="Arial" w:cs="Arial"/>
                <w:sz w:val="18"/>
                <w:szCs w:val="18"/>
                <w:lang w:eastAsia="en-US"/>
              </w:rPr>
              <w:t>N</w:t>
            </w:r>
            <w:r w:rsidR="00D64F36">
              <w:rPr>
                <w:rFonts w:ascii="Arial" w:eastAsia="Calibri" w:hAnsi="Arial" w:cs="Arial"/>
                <w:sz w:val="18"/>
                <w:szCs w:val="18"/>
                <w:lang w:eastAsia="en-US"/>
              </w:rPr>
              <w:t>o</w:t>
            </w:r>
            <w:r>
              <w:rPr>
                <w:rFonts w:ascii="Arial" w:eastAsia="Calibri" w:hAnsi="Arial" w:cs="Arial"/>
                <w:sz w:val="18"/>
                <w:szCs w:val="18"/>
                <w:lang w:eastAsia="en-US"/>
              </w:rPr>
              <w:t xml:space="preserve"> se materializó ninguno de los riesgos</w:t>
            </w:r>
            <w:r w:rsidR="0026380D">
              <w:rPr>
                <w:rFonts w:ascii="Arial" w:eastAsia="Calibri" w:hAnsi="Arial" w:cs="Arial"/>
                <w:sz w:val="18"/>
                <w:szCs w:val="18"/>
                <w:lang w:eastAsia="en-US"/>
              </w:rPr>
              <w:t xml:space="preserve"> identificados en la vigencia</w:t>
            </w:r>
            <w:r w:rsidR="007D2962">
              <w:rPr>
                <w:rFonts w:ascii="Arial" w:eastAsia="Calibri" w:hAnsi="Arial" w:cs="Arial"/>
                <w:sz w:val="18"/>
                <w:szCs w:val="18"/>
                <w:lang w:eastAsia="en-US"/>
              </w:rPr>
              <w:t>, contenidos en la matriz</w:t>
            </w:r>
            <w:r w:rsidR="000D2FB5">
              <w:rPr>
                <w:rFonts w:ascii="Arial" w:eastAsia="Calibri" w:hAnsi="Arial" w:cs="Arial"/>
                <w:sz w:val="18"/>
                <w:szCs w:val="18"/>
                <w:lang w:eastAsia="en-US"/>
              </w:rPr>
              <w:t>.</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12BFC955" w:rsidR="003C795B" w:rsidRPr="00F728EB" w:rsidRDefault="002D67CB" w:rsidP="00220D68">
            <w:pPr>
              <w:jc w:val="both"/>
              <w:rPr>
                <w:rFonts w:ascii="Arial" w:eastAsia="Calibri" w:hAnsi="Arial" w:cs="Arial"/>
                <w:sz w:val="18"/>
                <w:szCs w:val="18"/>
                <w:lang w:eastAsia="en-US"/>
              </w:rPr>
            </w:pPr>
            <w:r>
              <w:rPr>
                <w:rFonts w:ascii="Arial" w:eastAsia="Calibri" w:hAnsi="Arial" w:cs="Arial"/>
                <w:sz w:val="18"/>
                <w:szCs w:val="18"/>
                <w:lang w:eastAsia="en-US"/>
              </w:rPr>
              <w:t xml:space="preserve">Se </w:t>
            </w:r>
            <w:r w:rsidR="00A84338">
              <w:rPr>
                <w:rFonts w:ascii="Arial" w:eastAsia="Calibri" w:hAnsi="Arial" w:cs="Arial"/>
                <w:sz w:val="18"/>
                <w:szCs w:val="18"/>
                <w:lang w:eastAsia="en-US"/>
              </w:rPr>
              <w:t>revisó</w:t>
            </w:r>
            <w:r w:rsidR="00617A1D">
              <w:rPr>
                <w:rFonts w:ascii="Arial" w:eastAsia="Calibri" w:hAnsi="Arial" w:cs="Arial"/>
                <w:sz w:val="18"/>
                <w:szCs w:val="18"/>
                <w:lang w:eastAsia="en-US"/>
              </w:rPr>
              <w:t xml:space="preserve"> </w:t>
            </w:r>
            <w:r w:rsidR="008B59E2">
              <w:rPr>
                <w:rFonts w:ascii="Arial" w:eastAsia="Calibri" w:hAnsi="Arial" w:cs="Arial"/>
                <w:sz w:val="18"/>
                <w:szCs w:val="18"/>
                <w:lang w:eastAsia="en-US"/>
              </w:rPr>
              <w:t xml:space="preserve">la matriz de riesgos </w:t>
            </w:r>
            <w:r w:rsidR="000D2FB5">
              <w:rPr>
                <w:rFonts w:ascii="Arial" w:eastAsia="Calibri" w:hAnsi="Arial" w:cs="Arial"/>
                <w:sz w:val="18"/>
                <w:szCs w:val="18"/>
                <w:lang w:eastAsia="en-US"/>
              </w:rPr>
              <w:t>al finalizar cada trimestre.</w:t>
            </w:r>
          </w:p>
        </w:tc>
        <w:tc>
          <w:tcPr>
            <w:tcW w:w="120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F728EB" w:rsidRDefault="00C85088" w:rsidP="00617A1D">
            <w:pPr>
              <w:jc w:val="both"/>
              <w:rPr>
                <w:rFonts w:ascii="Arial" w:eastAsia="Calibri" w:hAnsi="Arial" w:cs="Arial"/>
                <w:sz w:val="18"/>
                <w:szCs w:val="18"/>
                <w:lang w:eastAsia="en-US"/>
              </w:rPr>
            </w:pPr>
            <w:r>
              <w:rPr>
                <w:rFonts w:ascii="Arial" w:eastAsia="Calibri" w:hAnsi="Arial" w:cs="Arial"/>
                <w:sz w:val="18"/>
                <w:szCs w:val="18"/>
                <w:lang w:eastAsia="en-US"/>
              </w:rPr>
              <w:t>No</w:t>
            </w:r>
            <w:r w:rsidR="00945C0C">
              <w:rPr>
                <w:rFonts w:ascii="Arial" w:eastAsia="Calibri" w:hAnsi="Arial" w:cs="Arial"/>
                <w:sz w:val="18"/>
                <w:szCs w:val="18"/>
                <w:lang w:eastAsia="en-US"/>
              </w:rPr>
              <w:t xml:space="preserve"> se requiere modificar</w:t>
            </w:r>
            <w:r w:rsidR="008D765C">
              <w:rPr>
                <w:rFonts w:ascii="Arial" w:eastAsia="Calibri" w:hAnsi="Arial" w:cs="Arial"/>
                <w:sz w:val="18"/>
                <w:szCs w:val="18"/>
                <w:lang w:eastAsia="en-US"/>
              </w:rPr>
              <w:t>, ni la probabilidad, ni el impacto en la valoración de los riesgos inherentes al proceso.</w:t>
            </w:r>
          </w:p>
        </w:tc>
        <w:tc>
          <w:tcPr>
            <w:tcW w:w="109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F728EB" w:rsidRDefault="00617A1D" w:rsidP="00220D68">
            <w:pPr>
              <w:jc w:val="both"/>
              <w:rPr>
                <w:rFonts w:ascii="Arial" w:eastAsia="Calibri" w:hAnsi="Arial" w:cs="Arial"/>
                <w:sz w:val="18"/>
                <w:szCs w:val="18"/>
                <w:lang w:eastAsia="en-US"/>
              </w:rPr>
            </w:pPr>
            <w:r>
              <w:rPr>
                <w:rFonts w:ascii="Arial" w:eastAsia="Calibri" w:hAnsi="Arial" w:cs="Arial"/>
                <w:sz w:val="18"/>
                <w:szCs w:val="18"/>
                <w:lang w:eastAsia="en-US"/>
              </w:rPr>
              <w:t>No se identificaron nuevos riesgos.</w:t>
            </w:r>
          </w:p>
        </w:tc>
      </w:tr>
    </w:tbl>
    <w:p w14:paraId="04FA88A2" w14:textId="7359DB4B" w:rsidR="000E4C9E" w:rsidRDefault="000E4C9E" w:rsidP="001D2ECE">
      <w:pPr>
        <w:tabs>
          <w:tab w:val="left" w:pos="6770"/>
        </w:tabs>
        <w:rPr>
          <w:rFonts w:ascii="Arial" w:hAnsi="Arial" w:cs="Arial"/>
          <w:sz w:val="22"/>
          <w:szCs w:val="22"/>
        </w:rPr>
      </w:pPr>
    </w:p>
    <w:p w14:paraId="593EBD76" w14:textId="77777777" w:rsidR="00FE6C8C" w:rsidRPr="009F61AF" w:rsidRDefault="00FE6C8C" w:rsidP="001D2ECE">
      <w:pPr>
        <w:tabs>
          <w:tab w:val="left" w:pos="6770"/>
        </w:tabs>
        <w:rPr>
          <w:rFonts w:ascii="Arial" w:hAnsi="Arial" w:cs="Arial"/>
          <w:sz w:val="22"/>
          <w:szCs w:val="22"/>
        </w:rPr>
      </w:pPr>
    </w:p>
    <w:p w14:paraId="1A5861A8" w14:textId="77777777" w:rsidR="000E4C9E" w:rsidRPr="000D2FB5" w:rsidRDefault="00E430B4" w:rsidP="004A7AE0">
      <w:pPr>
        <w:pStyle w:val="Prrafodelista"/>
        <w:numPr>
          <w:ilvl w:val="1"/>
          <w:numId w:val="10"/>
        </w:numPr>
        <w:spacing w:after="0" w:line="240" w:lineRule="auto"/>
        <w:contextualSpacing w:val="0"/>
        <w:jc w:val="both"/>
        <w:rPr>
          <w:rFonts w:ascii="Arial" w:hAnsi="Arial" w:cs="Arial"/>
          <w:b/>
          <w:bCs/>
        </w:rPr>
      </w:pPr>
      <w:r w:rsidRPr="000D2FB5">
        <w:rPr>
          <w:rFonts w:ascii="Arial" w:hAnsi="Arial" w:cs="Arial"/>
          <w:b/>
          <w:bCs/>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39029F0" w14:textId="33805F34" w:rsidR="00495B67" w:rsidRPr="00495B67" w:rsidRDefault="00495B67" w:rsidP="00AE4D2D">
      <w:pPr>
        <w:tabs>
          <w:tab w:val="left" w:pos="6770"/>
        </w:tabs>
        <w:jc w:val="both"/>
        <w:rPr>
          <w:rFonts w:ascii="Arial" w:hAnsi="Arial" w:cs="Arial"/>
          <w:bCs/>
          <w:sz w:val="22"/>
          <w:szCs w:val="22"/>
        </w:rPr>
      </w:pPr>
      <w:r w:rsidRPr="00495B67">
        <w:rPr>
          <w:rFonts w:ascii="Arial" w:hAnsi="Arial" w:cs="Arial"/>
          <w:bCs/>
          <w:sz w:val="22"/>
          <w:szCs w:val="22"/>
        </w:rPr>
        <w:t>Si</w:t>
      </w:r>
      <w:r>
        <w:rPr>
          <w:rFonts w:ascii="Arial" w:hAnsi="Arial" w:cs="Arial"/>
          <w:bCs/>
          <w:sz w:val="22"/>
          <w:szCs w:val="22"/>
        </w:rPr>
        <w:t>,</w:t>
      </w:r>
      <w:r w:rsidRPr="00495B67">
        <w:rPr>
          <w:rFonts w:ascii="Arial" w:hAnsi="Arial" w:cs="Arial"/>
          <w:bCs/>
          <w:sz w:val="22"/>
          <w:szCs w:val="22"/>
        </w:rPr>
        <w:t xml:space="preserve"> han sido eficaces para todos riesgos identificados</w:t>
      </w:r>
      <w:r w:rsidR="00AE4D2D">
        <w:rPr>
          <w:rFonts w:ascii="Arial" w:hAnsi="Arial" w:cs="Arial"/>
          <w:bCs/>
          <w:sz w:val="22"/>
          <w:szCs w:val="22"/>
        </w:rPr>
        <w:t>,</w:t>
      </w:r>
      <w:r w:rsidRPr="00495B67">
        <w:rPr>
          <w:rFonts w:ascii="Arial" w:hAnsi="Arial" w:cs="Arial"/>
          <w:bCs/>
          <w:sz w:val="22"/>
          <w:szCs w:val="22"/>
        </w:rPr>
        <w:t xml:space="preserve"> porque los controles han sido pertinentes para tratar las causas</w:t>
      </w:r>
      <w:r>
        <w:rPr>
          <w:rFonts w:ascii="Arial" w:hAnsi="Arial" w:cs="Arial"/>
          <w:bCs/>
          <w:sz w:val="22"/>
          <w:szCs w:val="22"/>
        </w:rPr>
        <w:t>,</w:t>
      </w:r>
      <w:r w:rsidRPr="00495B67">
        <w:rPr>
          <w:rFonts w:ascii="Arial" w:hAnsi="Arial" w:cs="Arial"/>
          <w:bCs/>
          <w:sz w:val="22"/>
          <w:szCs w:val="22"/>
        </w:rPr>
        <w:t xml:space="preserve"> inclusive para el riesgo</w:t>
      </w:r>
      <w:r w:rsidRPr="00495B67">
        <w:rPr>
          <w:rFonts w:ascii="Arial" w:hAnsi="Arial" w:cs="Arial"/>
          <w:bCs/>
          <w:color w:val="000000"/>
          <w:sz w:val="22"/>
          <w:szCs w:val="22"/>
        </w:rPr>
        <w:t xml:space="preserve"> </w:t>
      </w:r>
      <w:r w:rsidR="00AE4D2D">
        <w:rPr>
          <w:rFonts w:ascii="Arial" w:hAnsi="Arial" w:cs="Arial"/>
          <w:bCs/>
          <w:color w:val="000000"/>
          <w:sz w:val="22"/>
          <w:szCs w:val="22"/>
        </w:rPr>
        <w:t xml:space="preserve">de </w:t>
      </w:r>
      <w:r w:rsidRPr="00495B67">
        <w:rPr>
          <w:rFonts w:ascii="Arial" w:hAnsi="Arial" w:cs="Arial"/>
          <w:bCs/>
          <w:color w:val="000000"/>
          <w:sz w:val="22"/>
          <w:szCs w:val="22"/>
        </w:rPr>
        <w:t>Interrupción o demora en el servicio público de</w:t>
      </w:r>
      <w:r w:rsidR="00AE4D2D">
        <w:rPr>
          <w:rFonts w:ascii="Arial" w:hAnsi="Arial" w:cs="Arial"/>
          <w:bCs/>
          <w:color w:val="000000"/>
          <w:sz w:val="22"/>
          <w:szCs w:val="22"/>
        </w:rPr>
        <w:t xml:space="preserve"> </w:t>
      </w:r>
      <w:r w:rsidRPr="00495B67">
        <w:rPr>
          <w:rFonts w:ascii="Arial" w:hAnsi="Arial" w:cs="Arial"/>
          <w:bCs/>
          <w:color w:val="000000"/>
          <w:sz w:val="22"/>
          <w:szCs w:val="22"/>
        </w:rPr>
        <w:t>administrar justicia</w:t>
      </w:r>
      <w:r>
        <w:rPr>
          <w:rFonts w:ascii="Arial" w:hAnsi="Arial" w:cs="Arial"/>
          <w:bCs/>
          <w:color w:val="000000"/>
          <w:sz w:val="22"/>
          <w:szCs w:val="22"/>
        </w:rPr>
        <w:t>,</w:t>
      </w:r>
      <w:r w:rsidRPr="00495B67">
        <w:rPr>
          <w:rFonts w:ascii="Arial" w:hAnsi="Arial" w:cs="Arial"/>
          <w:bCs/>
          <w:sz w:val="22"/>
          <w:szCs w:val="22"/>
        </w:rPr>
        <w:t xml:space="preserve"> </w:t>
      </w:r>
      <w:r w:rsidR="00AE4D2D">
        <w:rPr>
          <w:rFonts w:ascii="Arial" w:hAnsi="Arial" w:cs="Arial"/>
          <w:bCs/>
          <w:sz w:val="22"/>
          <w:szCs w:val="22"/>
        </w:rPr>
        <w:t xml:space="preserve">que se materializó en la vigencia anterior y </w:t>
      </w:r>
      <w:r w:rsidRPr="00495B67">
        <w:rPr>
          <w:rFonts w:ascii="Arial" w:hAnsi="Arial" w:cs="Arial"/>
          <w:bCs/>
          <w:sz w:val="22"/>
          <w:szCs w:val="22"/>
        </w:rPr>
        <w:t>para el cual se estableció un plan de acción.</w:t>
      </w:r>
    </w:p>
    <w:p w14:paraId="2CA5D4D0" w14:textId="77777777" w:rsidR="00495B67" w:rsidRPr="00495B67" w:rsidRDefault="00495B67" w:rsidP="00495B67">
      <w:pPr>
        <w:tabs>
          <w:tab w:val="left" w:pos="6770"/>
        </w:tabs>
        <w:ind w:left="212"/>
        <w:rPr>
          <w:rFonts w:ascii="Arial" w:hAnsi="Arial" w:cs="Arial"/>
          <w:b/>
          <w:sz w:val="22"/>
          <w:szCs w:val="22"/>
        </w:rPr>
      </w:pPr>
    </w:p>
    <w:p w14:paraId="61D69992" w14:textId="70E20B0C" w:rsidR="004A4D69" w:rsidRPr="00495B67" w:rsidRDefault="00495B67" w:rsidP="00495B67">
      <w:pPr>
        <w:pStyle w:val="Prrafodelista"/>
        <w:spacing w:after="0" w:line="240" w:lineRule="auto"/>
        <w:ind w:left="0"/>
        <w:contextualSpacing w:val="0"/>
        <w:jc w:val="both"/>
        <w:rPr>
          <w:rFonts w:ascii="Arial" w:eastAsia="Times New Roman" w:hAnsi="Arial" w:cs="Arial"/>
          <w:lang w:val="es-ES" w:eastAsia="es-ES"/>
        </w:rPr>
      </w:pPr>
      <w:r w:rsidRPr="00495B67">
        <w:rPr>
          <w:rFonts w:ascii="Arial" w:hAnsi="Arial" w:cs="Arial"/>
          <w:bCs/>
        </w:rPr>
        <w:t>Las oportunidades de mejora han sido favorables para elevar las competencias de los servidores a través de actividades de formación</w:t>
      </w:r>
      <w:r w:rsidR="00DD0E88" w:rsidRPr="00495B67">
        <w:rPr>
          <w:rFonts w:ascii="Arial" w:eastAsia="Times New Roman" w:hAnsi="Arial" w:cs="Arial"/>
          <w:lang w:val="es-ES" w:eastAsia="es-ES"/>
        </w:rPr>
        <w:t>.</w:t>
      </w:r>
    </w:p>
    <w:p w14:paraId="4C955C1A" w14:textId="3ADDE887" w:rsidR="004A4D69" w:rsidRDefault="004A4D69" w:rsidP="00E430B4">
      <w:pPr>
        <w:pStyle w:val="Prrafodelista"/>
        <w:spacing w:after="0" w:line="240" w:lineRule="auto"/>
        <w:ind w:left="0"/>
        <w:contextualSpacing w:val="0"/>
        <w:jc w:val="both"/>
        <w:rPr>
          <w:rFonts w:ascii="Arial" w:eastAsia="Times New Roman" w:hAnsi="Arial" w:cs="Arial"/>
          <w:b/>
          <w:bCs/>
          <w:lang w:val="es-ES" w:eastAsia="es-ES"/>
        </w:rPr>
      </w:pPr>
    </w:p>
    <w:p w14:paraId="6E2E4BB9" w14:textId="011BD965" w:rsidR="00EB4CBD" w:rsidRDefault="00EB4CBD" w:rsidP="00E430B4">
      <w:pPr>
        <w:pStyle w:val="Prrafodelista"/>
        <w:spacing w:after="0" w:line="240" w:lineRule="auto"/>
        <w:ind w:left="0"/>
        <w:contextualSpacing w:val="0"/>
        <w:jc w:val="both"/>
        <w:rPr>
          <w:rFonts w:ascii="Arial" w:eastAsia="Times New Roman" w:hAnsi="Arial" w:cs="Arial"/>
          <w:b/>
          <w:bCs/>
          <w:lang w:val="es-ES" w:eastAsia="es-ES"/>
        </w:rPr>
      </w:pPr>
    </w:p>
    <w:p w14:paraId="66040BCF" w14:textId="77777777" w:rsidR="00E430B4" w:rsidRPr="000D2FB5" w:rsidRDefault="00E430B4" w:rsidP="004A7AE0">
      <w:pPr>
        <w:pStyle w:val="Prrafodelista"/>
        <w:numPr>
          <w:ilvl w:val="1"/>
          <w:numId w:val="10"/>
        </w:numPr>
        <w:spacing w:after="0" w:line="240" w:lineRule="auto"/>
        <w:contextualSpacing w:val="0"/>
        <w:jc w:val="both"/>
        <w:rPr>
          <w:rFonts w:ascii="Arial" w:hAnsi="Arial" w:cs="Arial"/>
          <w:b/>
          <w:bCs/>
        </w:rPr>
      </w:pPr>
      <w:r w:rsidRPr="000D2FB5">
        <w:rPr>
          <w:rFonts w:ascii="Arial" w:hAnsi="Arial" w:cs="Arial"/>
          <w:b/>
          <w:bCs/>
        </w:rPr>
        <w:t>ANÁLISIS Y RESULTADOS DE LOS ASPECTOS AMBIENTALES CONFORME AL ACUERDO PSAA14-10160, NTC 6256:2018 Y GTC 286:2018 (Especifique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6AD966D2" w:rsidR="00AF0341" w:rsidRPr="00320E25" w:rsidRDefault="00AE4D2D" w:rsidP="00AF0341">
      <w:pPr>
        <w:jc w:val="both"/>
        <w:rPr>
          <w:rFonts w:ascii="Arial" w:eastAsia="Calibri" w:hAnsi="Arial" w:cs="Arial"/>
          <w:sz w:val="22"/>
          <w:szCs w:val="22"/>
        </w:rPr>
      </w:pPr>
      <w:r w:rsidRPr="00320E25">
        <w:rPr>
          <w:rFonts w:ascii="Arial" w:hAnsi="Arial" w:cs="Arial"/>
          <w:bCs/>
          <w:sz w:val="22"/>
          <w:szCs w:val="22"/>
        </w:rPr>
        <w:t>En las dependencias judiciales del SRPA de Montería</w:t>
      </w:r>
      <w:r w:rsidR="000231B2" w:rsidRPr="00320E25">
        <w:rPr>
          <w:rFonts w:ascii="Arial" w:eastAsia="Calibri" w:hAnsi="Arial" w:cs="Arial"/>
          <w:sz w:val="22"/>
          <w:szCs w:val="22"/>
        </w:rPr>
        <w:t xml:space="preserve"> </w:t>
      </w:r>
      <w:r w:rsidRPr="00320E25">
        <w:rPr>
          <w:rFonts w:ascii="Arial" w:eastAsia="Calibri" w:hAnsi="Arial" w:cs="Arial"/>
          <w:sz w:val="22"/>
          <w:szCs w:val="22"/>
        </w:rPr>
        <w:t xml:space="preserve">se </w:t>
      </w:r>
      <w:r w:rsidR="000231B2" w:rsidRPr="00320E25">
        <w:rPr>
          <w:rFonts w:ascii="Arial" w:eastAsia="Calibri" w:hAnsi="Arial" w:cs="Arial"/>
          <w:sz w:val="22"/>
          <w:szCs w:val="22"/>
        </w:rPr>
        <w:t xml:space="preserve">viene dando cumplimento a </w:t>
      </w:r>
      <w:r w:rsidR="00AF0341" w:rsidRPr="00320E25">
        <w:rPr>
          <w:rFonts w:ascii="Arial" w:eastAsia="Calibri" w:hAnsi="Arial" w:cs="Arial"/>
          <w:sz w:val="22"/>
          <w:szCs w:val="22"/>
        </w:rPr>
        <w:t>los lineamientos y directrices del Plan de Gestión Ambiental de la Rama Judicial</w:t>
      </w:r>
      <w:r w:rsidR="00B059E7" w:rsidRPr="00320E25">
        <w:rPr>
          <w:rFonts w:ascii="Arial" w:eastAsia="Calibri" w:hAnsi="Arial" w:cs="Arial"/>
          <w:sz w:val="22"/>
          <w:szCs w:val="22"/>
        </w:rPr>
        <w:t xml:space="preserve">, adoptado mediante </w:t>
      </w:r>
      <w:r w:rsidR="00AF0341" w:rsidRPr="00320E25">
        <w:rPr>
          <w:rFonts w:ascii="Arial" w:eastAsia="Calibri" w:hAnsi="Arial" w:cs="Arial"/>
          <w:sz w:val="22"/>
          <w:szCs w:val="22"/>
        </w:rPr>
        <w:t>Acuerdo PSAA14-10160, implementa</w:t>
      </w:r>
      <w:r w:rsidR="00B059E7" w:rsidRPr="00320E25">
        <w:rPr>
          <w:rFonts w:ascii="Arial" w:eastAsia="Calibri" w:hAnsi="Arial" w:cs="Arial"/>
          <w:sz w:val="22"/>
          <w:szCs w:val="22"/>
        </w:rPr>
        <w:t xml:space="preserve">ndo </w:t>
      </w:r>
      <w:r w:rsidR="00AF0341" w:rsidRPr="00320E25">
        <w:rPr>
          <w:rFonts w:ascii="Arial" w:eastAsia="Calibri" w:hAnsi="Arial" w:cs="Arial"/>
          <w:sz w:val="22"/>
          <w:szCs w:val="22"/>
        </w:rPr>
        <w:t>e</w:t>
      </w:r>
      <w:r w:rsidR="00320E25" w:rsidRPr="00320E25">
        <w:rPr>
          <w:rFonts w:ascii="Arial" w:eastAsia="Calibri" w:hAnsi="Arial" w:cs="Arial"/>
          <w:sz w:val="22"/>
          <w:szCs w:val="22"/>
        </w:rPr>
        <w:t>l</w:t>
      </w:r>
      <w:r w:rsidR="006C32F9" w:rsidRPr="00320E25">
        <w:rPr>
          <w:rFonts w:ascii="Arial" w:eastAsia="Calibri" w:hAnsi="Arial" w:cs="Arial"/>
          <w:sz w:val="22"/>
          <w:szCs w:val="22"/>
        </w:rPr>
        <w:t xml:space="preserve">: </w:t>
      </w:r>
      <w:r w:rsidR="00AF0341" w:rsidRPr="00320E25">
        <w:rPr>
          <w:rFonts w:ascii="Arial" w:eastAsia="Calibri" w:hAnsi="Arial" w:cs="Arial"/>
          <w:sz w:val="22"/>
          <w:szCs w:val="22"/>
        </w:rPr>
        <w:t>1</w:t>
      </w:r>
      <w:r w:rsidR="006C32F9" w:rsidRPr="00320E25">
        <w:rPr>
          <w:rFonts w:ascii="Arial" w:eastAsia="Calibri" w:hAnsi="Arial" w:cs="Arial"/>
          <w:sz w:val="22"/>
          <w:szCs w:val="22"/>
        </w:rPr>
        <w:t>)</w:t>
      </w:r>
      <w:r w:rsidR="00AF0341" w:rsidRPr="00320E25">
        <w:rPr>
          <w:rFonts w:ascii="Arial" w:eastAsia="Calibri" w:hAnsi="Arial" w:cs="Arial"/>
          <w:sz w:val="22"/>
          <w:szCs w:val="22"/>
        </w:rPr>
        <w:t xml:space="preserve"> Control del consumo de papel;</w:t>
      </w:r>
      <w:r w:rsidR="00BD183F" w:rsidRPr="00320E25">
        <w:rPr>
          <w:rFonts w:ascii="Arial" w:eastAsia="Calibri" w:hAnsi="Arial" w:cs="Arial"/>
          <w:sz w:val="22"/>
          <w:szCs w:val="22"/>
        </w:rPr>
        <w:t xml:space="preserve"> 2</w:t>
      </w:r>
      <w:r w:rsidR="006C32F9" w:rsidRPr="00320E25">
        <w:rPr>
          <w:rFonts w:ascii="Arial" w:eastAsia="Calibri" w:hAnsi="Arial" w:cs="Arial"/>
          <w:sz w:val="22"/>
          <w:szCs w:val="22"/>
        </w:rPr>
        <w:t xml:space="preserve">) </w:t>
      </w:r>
      <w:r w:rsidR="00AF0341" w:rsidRPr="00320E25">
        <w:rPr>
          <w:rFonts w:ascii="Arial" w:eastAsia="Calibri" w:hAnsi="Arial" w:cs="Arial"/>
          <w:sz w:val="22"/>
          <w:szCs w:val="22"/>
        </w:rPr>
        <w:t xml:space="preserve">Ahorro y uso eficiente del agua; </w:t>
      </w:r>
      <w:r w:rsidR="00BD183F" w:rsidRPr="00320E25">
        <w:rPr>
          <w:rFonts w:ascii="Arial" w:eastAsia="Calibri" w:hAnsi="Arial" w:cs="Arial"/>
          <w:sz w:val="22"/>
          <w:szCs w:val="22"/>
        </w:rPr>
        <w:t>3</w:t>
      </w:r>
      <w:r w:rsidR="006C32F9" w:rsidRPr="00320E25">
        <w:rPr>
          <w:rFonts w:ascii="Arial" w:eastAsia="Calibri" w:hAnsi="Arial" w:cs="Arial"/>
          <w:sz w:val="22"/>
          <w:szCs w:val="22"/>
        </w:rPr>
        <w:t xml:space="preserve">) </w:t>
      </w:r>
      <w:r w:rsidR="00AF0341" w:rsidRPr="00320E25">
        <w:rPr>
          <w:rFonts w:ascii="Arial" w:eastAsia="Calibri" w:hAnsi="Arial" w:cs="Arial"/>
          <w:sz w:val="22"/>
          <w:szCs w:val="22"/>
        </w:rPr>
        <w:t>Uso racional y eficiente de la energía</w:t>
      </w:r>
      <w:r w:rsidR="006C32F9" w:rsidRPr="00320E25">
        <w:rPr>
          <w:rFonts w:ascii="Arial" w:eastAsia="Calibri" w:hAnsi="Arial" w:cs="Arial"/>
          <w:sz w:val="22"/>
          <w:szCs w:val="22"/>
        </w:rPr>
        <w:t xml:space="preserve">; </w:t>
      </w:r>
      <w:r w:rsidR="00BD183F" w:rsidRPr="00320E25">
        <w:rPr>
          <w:rFonts w:ascii="Arial" w:eastAsia="Calibri" w:hAnsi="Arial" w:cs="Arial"/>
          <w:sz w:val="22"/>
          <w:szCs w:val="22"/>
        </w:rPr>
        <w:t>4</w:t>
      </w:r>
      <w:r w:rsidR="006C32F9" w:rsidRPr="00320E25">
        <w:rPr>
          <w:rFonts w:ascii="Arial" w:eastAsia="Calibri" w:hAnsi="Arial" w:cs="Arial"/>
          <w:sz w:val="22"/>
          <w:szCs w:val="22"/>
        </w:rPr>
        <w:t xml:space="preserve">) </w:t>
      </w:r>
      <w:r w:rsidR="00AF0341" w:rsidRPr="00320E25">
        <w:rPr>
          <w:rFonts w:ascii="Arial" w:eastAsia="Calibri" w:hAnsi="Arial" w:cs="Arial"/>
          <w:sz w:val="22"/>
          <w:szCs w:val="22"/>
        </w:rPr>
        <w:t>Gestión integral de residuos sólidos.</w:t>
      </w:r>
    </w:p>
    <w:p w14:paraId="1FE3A606" w14:textId="77777777" w:rsidR="00AF0341" w:rsidRPr="00320E25" w:rsidRDefault="00AF0341" w:rsidP="00AF0341">
      <w:pPr>
        <w:jc w:val="both"/>
        <w:rPr>
          <w:rFonts w:ascii="Arial" w:eastAsia="Calibri" w:hAnsi="Arial" w:cs="Arial"/>
          <w:sz w:val="22"/>
          <w:szCs w:val="22"/>
        </w:rPr>
      </w:pPr>
    </w:p>
    <w:p w14:paraId="11C51E0E" w14:textId="504729AD" w:rsidR="00AF0341" w:rsidRPr="00320E25" w:rsidRDefault="00BD183F" w:rsidP="00AF0341">
      <w:pPr>
        <w:jc w:val="both"/>
        <w:rPr>
          <w:rFonts w:ascii="Arial" w:eastAsia="Calibri" w:hAnsi="Arial" w:cs="Arial"/>
          <w:sz w:val="22"/>
          <w:szCs w:val="22"/>
        </w:rPr>
      </w:pPr>
      <w:r w:rsidRPr="00320E25">
        <w:rPr>
          <w:rFonts w:ascii="Arial" w:eastAsia="Calibri" w:hAnsi="Arial" w:cs="Arial"/>
          <w:sz w:val="22"/>
          <w:szCs w:val="22"/>
        </w:rPr>
        <w:t xml:space="preserve">De otra parte, </w:t>
      </w:r>
      <w:r w:rsidR="00AE4D2D" w:rsidRPr="00320E25">
        <w:rPr>
          <w:rFonts w:ascii="Arial" w:hAnsi="Arial" w:cs="Arial"/>
          <w:bCs/>
          <w:sz w:val="22"/>
          <w:szCs w:val="22"/>
        </w:rPr>
        <w:t xml:space="preserve">como consecuencia de la implementación de la digitalización de expedientes, el desarrollo de las actividades por medios virtuales y </w:t>
      </w:r>
      <w:r w:rsidR="009A7F9F" w:rsidRPr="00320E25">
        <w:rPr>
          <w:rFonts w:ascii="Arial" w:eastAsia="Calibri" w:hAnsi="Arial" w:cs="Arial"/>
          <w:sz w:val="22"/>
          <w:szCs w:val="22"/>
        </w:rPr>
        <w:t>e</w:t>
      </w:r>
      <w:r w:rsidR="00AE4D2D" w:rsidRPr="00320E25">
        <w:rPr>
          <w:rFonts w:ascii="Arial" w:eastAsia="Calibri" w:hAnsi="Arial" w:cs="Arial"/>
          <w:sz w:val="22"/>
          <w:szCs w:val="22"/>
        </w:rPr>
        <w:t>l</w:t>
      </w:r>
      <w:r w:rsidR="009A7F9F" w:rsidRPr="00320E25">
        <w:rPr>
          <w:rFonts w:ascii="Arial" w:eastAsia="Calibri" w:hAnsi="Arial" w:cs="Arial"/>
          <w:sz w:val="22"/>
          <w:szCs w:val="22"/>
        </w:rPr>
        <w:t xml:space="preserve"> </w:t>
      </w:r>
      <w:r w:rsidR="00AF0341" w:rsidRPr="00320E25">
        <w:rPr>
          <w:rFonts w:ascii="Arial" w:eastAsia="Calibri" w:hAnsi="Arial" w:cs="Arial"/>
          <w:sz w:val="22"/>
          <w:szCs w:val="22"/>
        </w:rPr>
        <w:t>foment</w:t>
      </w:r>
      <w:r w:rsidR="00AE4D2D" w:rsidRPr="00320E25">
        <w:rPr>
          <w:rFonts w:ascii="Arial" w:eastAsia="Calibri" w:hAnsi="Arial" w:cs="Arial"/>
          <w:sz w:val="22"/>
          <w:szCs w:val="22"/>
        </w:rPr>
        <w:t>o</w:t>
      </w:r>
      <w:r w:rsidR="009A7F9F" w:rsidRPr="00320E25">
        <w:rPr>
          <w:rFonts w:ascii="Arial" w:eastAsia="Calibri" w:hAnsi="Arial" w:cs="Arial"/>
          <w:sz w:val="22"/>
          <w:szCs w:val="22"/>
        </w:rPr>
        <w:t xml:space="preserve"> </w:t>
      </w:r>
      <w:r w:rsidR="00AE4D2D" w:rsidRPr="00320E25">
        <w:rPr>
          <w:rFonts w:ascii="Arial" w:eastAsia="Calibri" w:hAnsi="Arial" w:cs="Arial"/>
          <w:sz w:val="22"/>
          <w:szCs w:val="22"/>
        </w:rPr>
        <w:t>d</w:t>
      </w:r>
      <w:r w:rsidR="00AF0341" w:rsidRPr="00320E25">
        <w:rPr>
          <w:rFonts w:ascii="Arial" w:eastAsia="Calibri" w:hAnsi="Arial" w:cs="Arial"/>
          <w:sz w:val="22"/>
          <w:szCs w:val="22"/>
        </w:rPr>
        <w:t xml:space="preserve">el uso de </w:t>
      </w:r>
      <w:r w:rsidR="00FA45A9" w:rsidRPr="00320E25">
        <w:rPr>
          <w:rFonts w:ascii="Arial" w:eastAsia="Calibri" w:hAnsi="Arial" w:cs="Arial"/>
          <w:sz w:val="22"/>
          <w:szCs w:val="22"/>
        </w:rPr>
        <w:t>las TIC</w:t>
      </w:r>
      <w:r w:rsidR="00DC0AE4" w:rsidRPr="00320E25">
        <w:rPr>
          <w:rFonts w:ascii="Arial" w:eastAsia="Calibri" w:hAnsi="Arial" w:cs="Arial"/>
          <w:sz w:val="22"/>
          <w:szCs w:val="22"/>
        </w:rPr>
        <w:t xml:space="preserve"> y </w:t>
      </w:r>
      <w:r w:rsidR="00AE4D2D" w:rsidRPr="00320E25">
        <w:rPr>
          <w:rFonts w:ascii="Arial" w:eastAsia="Calibri" w:hAnsi="Arial" w:cs="Arial"/>
          <w:sz w:val="22"/>
          <w:szCs w:val="22"/>
        </w:rPr>
        <w:t xml:space="preserve">las </w:t>
      </w:r>
      <w:r w:rsidR="00DC0AE4" w:rsidRPr="00320E25">
        <w:rPr>
          <w:rFonts w:ascii="Arial" w:eastAsia="Calibri" w:hAnsi="Arial" w:cs="Arial"/>
          <w:sz w:val="22"/>
          <w:szCs w:val="22"/>
        </w:rPr>
        <w:t xml:space="preserve">aplicaciones informáticas </w:t>
      </w:r>
      <w:r w:rsidR="00AF0341" w:rsidRPr="00320E25">
        <w:rPr>
          <w:rFonts w:ascii="Arial" w:eastAsia="Calibri" w:hAnsi="Arial" w:cs="Arial"/>
          <w:sz w:val="22"/>
          <w:szCs w:val="22"/>
        </w:rPr>
        <w:t>como Microsoft 365 (</w:t>
      </w:r>
      <w:proofErr w:type="spellStart"/>
      <w:r w:rsidR="00AF0341" w:rsidRPr="00320E25">
        <w:rPr>
          <w:rFonts w:ascii="Arial" w:eastAsia="Calibri" w:hAnsi="Arial" w:cs="Arial"/>
          <w:sz w:val="22"/>
          <w:szCs w:val="22"/>
        </w:rPr>
        <w:t>Teams</w:t>
      </w:r>
      <w:proofErr w:type="spellEnd"/>
      <w:r w:rsidR="00AF0341" w:rsidRPr="00320E25">
        <w:rPr>
          <w:rFonts w:ascii="Arial" w:eastAsia="Calibri" w:hAnsi="Arial" w:cs="Arial"/>
          <w:sz w:val="22"/>
          <w:szCs w:val="22"/>
        </w:rPr>
        <w:t>, SharePoint, OneDrive),</w:t>
      </w:r>
      <w:r w:rsidR="00AE4D2D" w:rsidRPr="00320E25">
        <w:rPr>
          <w:rFonts w:ascii="Arial" w:eastAsia="Calibri" w:hAnsi="Arial" w:cs="Arial"/>
          <w:sz w:val="22"/>
          <w:szCs w:val="22"/>
        </w:rPr>
        <w:t xml:space="preserve"> c</w:t>
      </w:r>
      <w:r w:rsidR="00AF0341" w:rsidRPr="00320E25">
        <w:rPr>
          <w:rFonts w:ascii="Arial" w:eastAsia="Calibri" w:hAnsi="Arial" w:cs="Arial"/>
          <w:sz w:val="22"/>
          <w:szCs w:val="22"/>
        </w:rPr>
        <w:t>orreo electrónico,</w:t>
      </w:r>
      <w:r w:rsidR="003163D6" w:rsidRPr="00320E25">
        <w:rPr>
          <w:rFonts w:ascii="Arial" w:eastAsia="Calibri" w:hAnsi="Arial" w:cs="Arial"/>
          <w:sz w:val="22"/>
          <w:szCs w:val="22"/>
        </w:rPr>
        <w:t xml:space="preserve"> </w:t>
      </w:r>
      <w:r w:rsidR="00AF0341" w:rsidRPr="00320E25">
        <w:rPr>
          <w:rFonts w:ascii="Arial" w:eastAsia="Calibri" w:hAnsi="Arial" w:cs="Arial"/>
          <w:sz w:val="22"/>
          <w:szCs w:val="22"/>
        </w:rPr>
        <w:t>entre otras herramientas, generaron una disminución significativa de los aspectos e impactos ambientales, destacándose la reducción del consumo</w:t>
      </w:r>
      <w:r w:rsidR="00CA4BAF" w:rsidRPr="00320E25">
        <w:rPr>
          <w:rFonts w:ascii="Arial" w:eastAsia="Calibri" w:hAnsi="Arial" w:cs="Arial"/>
          <w:sz w:val="22"/>
          <w:szCs w:val="22"/>
        </w:rPr>
        <w:t xml:space="preserve"> agua, energía</w:t>
      </w:r>
      <w:r w:rsidR="00897B68" w:rsidRPr="00320E25">
        <w:rPr>
          <w:rFonts w:ascii="Arial" w:eastAsia="Calibri" w:hAnsi="Arial" w:cs="Arial"/>
          <w:sz w:val="22"/>
          <w:szCs w:val="22"/>
        </w:rPr>
        <w:t xml:space="preserve">, </w:t>
      </w:r>
      <w:r w:rsidR="00AF0341" w:rsidRPr="00320E25">
        <w:rPr>
          <w:rFonts w:ascii="Arial" w:eastAsia="Calibri" w:hAnsi="Arial" w:cs="Arial"/>
          <w:sz w:val="22"/>
          <w:szCs w:val="22"/>
        </w:rPr>
        <w:t xml:space="preserve">papel, </w:t>
      </w:r>
      <w:r w:rsidR="00CA4BAF" w:rsidRPr="00320E25">
        <w:rPr>
          <w:rFonts w:ascii="Arial" w:eastAsia="Calibri" w:hAnsi="Arial" w:cs="Arial"/>
          <w:sz w:val="22"/>
          <w:szCs w:val="22"/>
        </w:rPr>
        <w:t xml:space="preserve">tóneres </w:t>
      </w:r>
      <w:r w:rsidR="00AF0341" w:rsidRPr="00320E25">
        <w:rPr>
          <w:rFonts w:ascii="Arial" w:eastAsia="Calibri" w:hAnsi="Arial" w:cs="Arial"/>
          <w:sz w:val="22"/>
          <w:szCs w:val="22"/>
        </w:rPr>
        <w:t>y demás elementos de oficina.</w:t>
      </w:r>
    </w:p>
    <w:p w14:paraId="76AEE69D" w14:textId="64B6B615" w:rsidR="006A6138" w:rsidRDefault="006A6138" w:rsidP="009F61AF">
      <w:pPr>
        <w:jc w:val="both"/>
        <w:rPr>
          <w:rFonts w:ascii="Arial" w:eastAsia="Calibri" w:hAnsi="Arial" w:cs="Arial"/>
          <w:sz w:val="22"/>
          <w:szCs w:val="22"/>
        </w:rPr>
      </w:pPr>
    </w:p>
    <w:p w14:paraId="50743931" w14:textId="77777777" w:rsidR="00CC40E4" w:rsidRDefault="00CC40E4" w:rsidP="009F61AF">
      <w:pPr>
        <w:jc w:val="both"/>
        <w:rPr>
          <w:rFonts w:ascii="Arial" w:eastAsia="Calibri" w:hAnsi="Arial" w:cs="Arial"/>
          <w:sz w:val="22"/>
          <w:szCs w:val="22"/>
        </w:rPr>
      </w:pPr>
    </w:p>
    <w:p w14:paraId="4AE4CEF4" w14:textId="77777777" w:rsidR="00123DB1" w:rsidRPr="00E430B4" w:rsidRDefault="00123DB1" w:rsidP="00CC40E4">
      <w:pPr>
        <w:numPr>
          <w:ilvl w:val="0"/>
          <w:numId w:val="15"/>
        </w:numPr>
        <w:jc w:val="both"/>
        <w:rPr>
          <w:rFonts w:ascii="Arial" w:hAnsi="Arial" w:cs="Arial"/>
          <w:b/>
          <w:color w:val="000000"/>
          <w:sz w:val="22"/>
          <w:szCs w:val="22"/>
        </w:rPr>
      </w:pPr>
      <w:r w:rsidRPr="00E430B4">
        <w:rPr>
          <w:rFonts w:ascii="Arial" w:hAnsi="Arial" w:cs="Arial"/>
          <w:b/>
          <w:color w:val="000000"/>
          <w:sz w:val="22"/>
          <w:szCs w:val="22"/>
        </w:rPr>
        <w:t>ACCIONES DE GESTIÓN</w:t>
      </w:r>
      <w:r w:rsidR="009F61AF">
        <w:rPr>
          <w:rFonts w:ascii="Arial" w:hAnsi="Arial" w:cs="Arial"/>
          <w:b/>
          <w:color w:val="000000"/>
          <w:sz w:val="22"/>
          <w:szCs w:val="22"/>
        </w:rPr>
        <w:t xml:space="preserve"> </w:t>
      </w:r>
      <w:r w:rsidRPr="00E430B4">
        <w:rPr>
          <w:rFonts w:ascii="Arial" w:hAnsi="Arial" w:cs="Arial"/>
          <w:b/>
          <w:color w:val="000000"/>
          <w:sz w:val="22"/>
          <w:szCs w:val="22"/>
        </w:rPr>
        <w:t>(</w:t>
      </w:r>
      <w:r w:rsidR="009D6C25" w:rsidRPr="00E430B4">
        <w:rPr>
          <w:rFonts w:ascii="Arial" w:hAnsi="Arial" w:cs="Arial"/>
          <w:b/>
          <w:color w:val="000000"/>
          <w:sz w:val="22"/>
          <w:szCs w:val="22"/>
        </w:rPr>
        <w:t>Acciones de Mejora y Correctivas)</w:t>
      </w:r>
    </w:p>
    <w:p w14:paraId="46E4529D" w14:textId="77777777" w:rsidR="00123DB1" w:rsidRPr="00E430B4" w:rsidRDefault="00123DB1" w:rsidP="009F61AF">
      <w:pPr>
        <w:tabs>
          <w:tab w:val="center" w:pos="4536"/>
        </w:tabs>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46"/>
        <w:gridCol w:w="749"/>
        <w:gridCol w:w="834"/>
        <w:gridCol w:w="1340"/>
        <w:gridCol w:w="749"/>
        <w:gridCol w:w="834"/>
        <w:gridCol w:w="1340"/>
        <w:gridCol w:w="2772"/>
      </w:tblGrid>
      <w:tr w:rsidR="00D91AB4" w:rsidRPr="009F61AF" w14:paraId="1D4B3A3D" w14:textId="77777777" w:rsidTr="004A7509">
        <w:trPr>
          <w:trHeight w:val="20"/>
          <w:tblHeader/>
          <w:jc w:val="center"/>
        </w:trPr>
        <w:tc>
          <w:tcPr>
            <w:tcW w:w="453" w:type="pct"/>
            <w:vMerge w:val="restart"/>
            <w:tcBorders>
              <w:top w:val="single" w:sz="4" w:space="0" w:color="000000"/>
              <w:left w:val="single" w:sz="4" w:space="0" w:color="000000"/>
              <w:right w:val="single" w:sz="4" w:space="0" w:color="000000"/>
            </w:tcBorders>
            <w:shd w:val="clear" w:color="auto" w:fill="EDEDED"/>
            <w:vAlign w:val="center"/>
          </w:tcPr>
          <w:p w14:paraId="4042210F" w14:textId="77777777" w:rsidR="00D91AB4" w:rsidRPr="003B5927" w:rsidRDefault="00D91AB4" w:rsidP="00AF23AC">
            <w:pPr>
              <w:tabs>
                <w:tab w:val="center" w:pos="4536"/>
              </w:tabs>
              <w:jc w:val="center"/>
              <w:rPr>
                <w:rFonts w:ascii="Arial" w:eastAsia="Calibri" w:hAnsi="Arial" w:cs="Arial"/>
                <w:b/>
                <w:sz w:val="16"/>
                <w:szCs w:val="16"/>
              </w:rPr>
            </w:pPr>
            <w:bookmarkStart w:id="6" w:name="_Hlk57697804"/>
            <w:r w:rsidRPr="003B5927">
              <w:rPr>
                <w:rFonts w:ascii="Arial" w:eastAsia="Calibri" w:hAnsi="Arial" w:cs="Arial"/>
                <w:b/>
                <w:sz w:val="16"/>
                <w:szCs w:val="16"/>
              </w:rPr>
              <w:t>PROCESO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3FB15FD"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TOTAL, DE ACCIONES DE MEJORA DOCUMENTADAS (ACUMULADAS EN EL PERÍODO)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2876713"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 xml:space="preserve">TOTAL, DE ACCIONES CORRECTIVAS DOCUMENTADAS (ACUMULADAS EN EL PERÍODO) </w:t>
            </w:r>
          </w:p>
        </w:tc>
        <w:tc>
          <w:tcPr>
            <w:tcW w:w="1457" w:type="pct"/>
            <w:vMerge w:val="restart"/>
            <w:tcBorders>
              <w:top w:val="single" w:sz="4" w:space="0" w:color="000000"/>
              <w:left w:val="single" w:sz="4" w:space="0" w:color="000000"/>
              <w:right w:val="single" w:sz="4" w:space="0" w:color="000000"/>
            </w:tcBorders>
            <w:shd w:val="clear" w:color="auto" w:fill="EDEDED"/>
            <w:vAlign w:val="center"/>
          </w:tcPr>
          <w:p w14:paraId="6F8A0769" w14:textId="1F5F10EF" w:rsidR="00D91AB4" w:rsidRPr="003B5927" w:rsidRDefault="00D91AB4" w:rsidP="003B5927">
            <w:pPr>
              <w:tabs>
                <w:tab w:val="center" w:pos="4536"/>
              </w:tabs>
              <w:jc w:val="center"/>
              <w:rPr>
                <w:rFonts w:ascii="Arial" w:eastAsia="Calibri" w:hAnsi="Arial" w:cs="Arial"/>
                <w:b/>
                <w:sz w:val="16"/>
                <w:szCs w:val="16"/>
              </w:rPr>
            </w:pPr>
            <w:r w:rsidRPr="003B5927">
              <w:rPr>
                <w:rFonts w:ascii="Arial" w:eastAsia="Calibri" w:hAnsi="Arial" w:cs="Arial"/>
                <w:b/>
                <w:sz w:val="16"/>
                <w:szCs w:val="16"/>
              </w:rPr>
              <w:t>ANÁLISIS</w:t>
            </w:r>
          </w:p>
        </w:tc>
      </w:tr>
      <w:tr w:rsidR="00D91AB4" w:rsidRPr="009F61AF" w14:paraId="5E993615" w14:textId="77777777" w:rsidTr="004A7509">
        <w:trPr>
          <w:trHeight w:val="20"/>
          <w:tblHeader/>
          <w:jc w:val="center"/>
        </w:trPr>
        <w:tc>
          <w:tcPr>
            <w:tcW w:w="453" w:type="pct"/>
            <w:vMerge/>
            <w:tcBorders>
              <w:left w:val="single" w:sz="4" w:space="0" w:color="000000"/>
              <w:bottom w:val="single" w:sz="4" w:space="0" w:color="000000"/>
              <w:right w:val="single" w:sz="4" w:space="0" w:color="000000"/>
            </w:tcBorders>
            <w:shd w:val="clear" w:color="auto" w:fill="EDEDED"/>
            <w:vAlign w:val="center"/>
          </w:tcPr>
          <w:p w14:paraId="6A05E9A2" w14:textId="77777777" w:rsidR="00D91AB4" w:rsidRPr="003B5927" w:rsidRDefault="00D91AB4" w:rsidP="00AF23AC">
            <w:pPr>
              <w:tabs>
                <w:tab w:val="center" w:pos="4536"/>
              </w:tabs>
              <w:jc w:val="center"/>
              <w:rPr>
                <w:rFonts w:ascii="Arial" w:eastAsia="Calibri" w:hAnsi="Arial" w:cs="Arial"/>
                <w:b/>
                <w:sz w:val="16"/>
                <w:szCs w:val="16"/>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0E3E2"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 xml:space="preserve">No. ABIERTAS </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54D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B23DC"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B81B7"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ABIERTAS</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C3EA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D0343"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1457" w:type="pct"/>
            <w:vMerge/>
            <w:tcBorders>
              <w:left w:val="single" w:sz="4" w:space="0" w:color="000000"/>
              <w:bottom w:val="single" w:sz="4" w:space="0" w:color="000000"/>
              <w:right w:val="single" w:sz="4" w:space="0" w:color="000000"/>
            </w:tcBorders>
            <w:shd w:val="clear" w:color="auto" w:fill="FFFFFF"/>
            <w:vAlign w:val="center"/>
          </w:tcPr>
          <w:p w14:paraId="55F2CC6C" w14:textId="77777777" w:rsidR="00D91AB4" w:rsidRPr="003B5927" w:rsidRDefault="00D91AB4" w:rsidP="001D2ECE">
            <w:pPr>
              <w:tabs>
                <w:tab w:val="center" w:pos="4536"/>
              </w:tabs>
              <w:jc w:val="center"/>
              <w:rPr>
                <w:rFonts w:ascii="Arial" w:eastAsia="Calibri" w:hAnsi="Arial" w:cs="Arial"/>
                <w:b/>
                <w:sz w:val="16"/>
                <w:szCs w:val="16"/>
              </w:rPr>
            </w:pPr>
          </w:p>
        </w:tc>
      </w:tr>
      <w:tr w:rsidR="003B5927" w:rsidRPr="009F61AF" w14:paraId="024649C8"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DD4C65B" w14:textId="77777777" w:rsidR="00EB4CBD" w:rsidRPr="00506397" w:rsidRDefault="00EB4CBD" w:rsidP="00EB4CBD">
            <w:pPr>
              <w:tabs>
                <w:tab w:val="center" w:pos="4536"/>
              </w:tabs>
              <w:rPr>
                <w:rFonts w:ascii="Arial" w:hAnsi="Arial" w:cs="Arial"/>
                <w:b/>
                <w:bCs/>
                <w:sz w:val="16"/>
                <w:szCs w:val="16"/>
              </w:rPr>
            </w:pPr>
            <w:r w:rsidRPr="00506397">
              <w:rPr>
                <w:rFonts w:ascii="Arial" w:hAnsi="Arial" w:cs="Arial"/>
                <w:b/>
                <w:bCs/>
                <w:sz w:val="16"/>
                <w:szCs w:val="16"/>
              </w:rPr>
              <w:t>Gestión de Procesos Constitucionales</w:t>
            </w:r>
          </w:p>
          <w:p w14:paraId="16CA8640" w14:textId="77777777" w:rsidR="00EB4CBD" w:rsidRPr="00506397" w:rsidRDefault="00EB4CBD" w:rsidP="00EB4CBD">
            <w:pPr>
              <w:tabs>
                <w:tab w:val="center" w:pos="4536"/>
              </w:tabs>
              <w:rPr>
                <w:rFonts w:ascii="Arial" w:hAnsi="Arial" w:cs="Arial"/>
                <w:b/>
                <w:bCs/>
                <w:sz w:val="16"/>
                <w:szCs w:val="16"/>
              </w:rPr>
            </w:pPr>
            <w:r w:rsidRPr="00506397">
              <w:rPr>
                <w:rFonts w:ascii="Arial" w:hAnsi="Arial" w:cs="Arial"/>
                <w:b/>
                <w:bCs/>
                <w:sz w:val="16"/>
                <w:szCs w:val="16"/>
              </w:rPr>
              <w:t>*Gestión de Procesos Penales para Adolescentes</w:t>
            </w:r>
          </w:p>
          <w:p w14:paraId="728CFC05" w14:textId="77777777" w:rsidR="00EB4CBD" w:rsidRPr="00506397" w:rsidRDefault="00EB4CBD" w:rsidP="00EB4CBD">
            <w:pPr>
              <w:tabs>
                <w:tab w:val="center" w:pos="4536"/>
              </w:tabs>
              <w:rPr>
                <w:rFonts w:ascii="Arial" w:hAnsi="Arial" w:cs="Arial"/>
                <w:b/>
                <w:bCs/>
                <w:sz w:val="16"/>
                <w:szCs w:val="16"/>
              </w:rPr>
            </w:pPr>
            <w:r w:rsidRPr="00506397">
              <w:rPr>
                <w:rFonts w:ascii="Arial" w:hAnsi="Arial" w:cs="Arial"/>
                <w:b/>
                <w:bCs/>
                <w:sz w:val="16"/>
                <w:szCs w:val="16"/>
              </w:rPr>
              <w:t>*Gestión Administrativa</w:t>
            </w:r>
          </w:p>
          <w:p w14:paraId="36BC9E38" w14:textId="25AD438E" w:rsidR="00123DB1" w:rsidRPr="009F61AF" w:rsidRDefault="00EB4CBD" w:rsidP="00EB4CBD">
            <w:pPr>
              <w:tabs>
                <w:tab w:val="center" w:pos="4536"/>
              </w:tabs>
              <w:rPr>
                <w:rFonts w:ascii="Arial" w:eastAsia="Calibri" w:hAnsi="Arial" w:cs="Arial"/>
                <w:sz w:val="18"/>
                <w:szCs w:val="18"/>
              </w:rPr>
            </w:pPr>
            <w:r w:rsidRPr="00506397">
              <w:rPr>
                <w:rFonts w:ascii="Arial" w:hAnsi="Arial" w:cs="Arial"/>
                <w:b/>
                <w:bCs/>
                <w:sz w:val="16"/>
                <w:szCs w:val="16"/>
              </w:rPr>
              <w:t>*Gestión Documental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94F8" w14:textId="357B4DF6" w:rsidR="00123DB1" w:rsidRPr="009F61AF" w:rsidRDefault="00EB4CBD"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3</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EB00" w14:textId="5569E6E6" w:rsidR="00123DB1" w:rsidRPr="009F61AF" w:rsidRDefault="00EB4CBD"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3</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310C" w14:textId="4B5450D0" w:rsidR="00123DB1" w:rsidRPr="009F61AF" w:rsidRDefault="00EB4CBD"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3</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6F3B" w14:textId="7D4ACFD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2E40E" w14:textId="3A13CA8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AB7" w14:textId="6D6B94ED" w:rsidR="00123DB1" w:rsidRPr="009F61AF" w:rsidRDefault="000E1ACE" w:rsidP="00464F1B">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EB8D9" w14:textId="6A8EADCF" w:rsidR="003B5927" w:rsidRPr="009F61AF" w:rsidRDefault="003B5927" w:rsidP="001D2ECE">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Ni la auditoría interna, ni la externa configuraron hallazgo u observación alguna sobre l</w:t>
            </w:r>
            <w:r w:rsidR="00A564CE">
              <w:rPr>
                <w:rFonts w:ascii="Arial" w:eastAsia="Calibri" w:hAnsi="Arial" w:cs="Arial"/>
                <w:color w:val="000000"/>
                <w:sz w:val="18"/>
                <w:szCs w:val="18"/>
              </w:rPr>
              <w:t>os</w:t>
            </w:r>
            <w:r>
              <w:rPr>
                <w:rFonts w:ascii="Arial" w:eastAsia="Calibri" w:hAnsi="Arial" w:cs="Arial"/>
                <w:color w:val="000000"/>
                <w:sz w:val="18"/>
                <w:szCs w:val="18"/>
              </w:rPr>
              <w:t xml:space="preserve"> proceso</w:t>
            </w:r>
            <w:r w:rsidR="00A564CE">
              <w:rPr>
                <w:rFonts w:ascii="Arial" w:eastAsia="Calibri" w:hAnsi="Arial" w:cs="Arial"/>
                <w:color w:val="000000"/>
                <w:sz w:val="18"/>
                <w:szCs w:val="18"/>
              </w:rPr>
              <w:t>s</w:t>
            </w:r>
            <w:r>
              <w:rPr>
                <w:rFonts w:ascii="Arial" w:eastAsia="Calibri" w:hAnsi="Arial" w:cs="Arial"/>
                <w:color w:val="000000"/>
                <w:sz w:val="18"/>
                <w:szCs w:val="18"/>
              </w:rPr>
              <w:t xml:space="preserve"> y el cumplimiento de los requisitos de la norma o legales</w:t>
            </w:r>
            <w:r w:rsidR="00BF1533">
              <w:rPr>
                <w:rFonts w:ascii="Arial" w:eastAsia="Calibri" w:hAnsi="Arial" w:cs="Arial"/>
                <w:color w:val="000000"/>
                <w:sz w:val="18"/>
                <w:szCs w:val="18"/>
              </w:rPr>
              <w:t xml:space="preserve">, salvo las oportunidades de mejora planteadas en el informe de auditoría interna del </w:t>
            </w:r>
            <w:r w:rsidR="00EB4CBD">
              <w:rPr>
                <w:rFonts w:ascii="Arial" w:eastAsia="Calibri" w:hAnsi="Arial" w:cs="Arial"/>
                <w:color w:val="000000"/>
                <w:sz w:val="18"/>
                <w:szCs w:val="18"/>
              </w:rPr>
              <w:t>16</w:t>
            </w:r>
            <w:r w:rsidR="00BF1533">
              <w:rPr>
                <w:rFonts w:ascii="Arial" w:eastAsia="Calibri" w:hAnsi="Arial" w:cs="Arial"/>
                <w:color w:val="000000"/>
                <w:sz w:val="18"/>
                <w:szCs w:val="18"/>
              </w:rPr>
              <w:t>/0</w:t>
            </w:r>
            <w:r w:rsidR="00EB4CBD">
              <w:rPr>
                <w:rFonts w:ascii="Arial" w:eastAsia="Calibri" w:hAnsi="Arial" w:cs="Arial"/>
                <w:color w:val="000000"/>
                <w:sz w:val="18"/>
                <w:szCs w:val="18"/>
              </w:rPr>
              <w:t>6</w:t>
            </w:r>
            <w:r w:rsidR="00BF1533">
              <w:rPr>
                <w:rFonts w:ascii="Arial" w:eastAsia="Calibri" w:hAnsi="Arial" w:cs="Arial"/>
                <w:color w:val="000000"/>
                <w:sz w:val="18"/>
                <w:szCs w:val="18"/>
              </w:rPr>
              <w:t>/2022</w:t>
            </w:r>
            <w:r w:rsidR="00EB4CBD">
              <w:rPr>
                <w:rFonts w:ascii="Arial" w:eastAsia="Calibri" w:hAnsi="Arial" w:cs="Arial"/>
                <w:color w:val="000000"/>
                <w:sz w:val="18"/>
                <w:szCs w:val="18"/>
              </w:rPr>
              <w:t xml:space="preserve"> y e</w:t>
            </w:r>
            <w:r w:rsidR="00A564CE">
              <w:rPr>
                <w:rFonts w:ascii="Arial" w:eastAsia="Calibri" w:hAnsi="Arial" w:cs="Arial"/>
                <w:color w:val="000000"/>
                <w:sz w:val="18"/>
                <w:szCs w:val="18"/>
              </w:rPr>
              <w:t>n e</w:t>
            </w:r>
            <w:r w:rsidR="00EB4CBD">
              <w:rPr>
                <w:rFonts w:ascii="Arial" w:eastAsia="Calibri" w:hAnsi="Arial" w:cs="Arial"/>
                <w:color w:val="000000"/>
                <w:sz w:val="18"/>
                <w:szCs w:val="18"/>
              </w:rPr>
              <w:t>l acta 001-23 del comité de líderes del SIGCMA del SRPA de Montería del 27/01/23</w:t>
            </w:r>
            <w:r>
              <w:rPr>
                <w:rFonts w:ascii="Arial" w:eastAsia="Calibri" w:hAnsi="Arial" w:cs="Arial"/>
                <w:color w:val="000000"/>
                <w:sz w:val="18"/>
                <w:szCs w:val="18"/>
              </w:rPr>
              <w:t>.</w:t>
            </w:r>
          </w:p>
        </w:tc>
      </w:tr>
      <w:tr w:rsidR="004A7509" w:rsidRPr="009F61AF" w14:paraId="40A515E5"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E35E788" w14:textId="77777777" w:rsidR="004A7509" w:rsidRPr="009F61AF" w:rsidRDefault="004A7509" w:rsidP="004A7509">
            <w:pPr>
              <w:tabs>
                <w:tab w:val="center" w:pos="4536"/>
              </w:tabs>
              <w:jc w:val="center"/>
              <w:rPr>
                <w:rFonts w:ascii="Arial" w:eastAsia="Calibri" w:hAnsi="Arial" w:cs="Arial"/>
                <w:b/>
                <w:sz w:val="18"/>
                <w:szCs w:val="18"/>
              </w:rPr>
            </w:pPr>
            <w:r w:rsidRPr="009F61AF">
              <w:rPr>
                <w:rFonts w:ascii="Arial" w:eastAsia="Calibri" w:hAnsi="Arial" w:cs="Arial"/>
                <w:b/>
                <w:sz w:val="18"/>
                <w:szCs w:val="18"/>
              </w:rPr>
              <w:t>TOTAL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DE2" w14:textId="5C0F02CD" w:rsidR="004A7509" w:rsidRPr="009F61AF" w:rsidRDefault="00EB4CBD"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3</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Pr>
          <w:p w14:paraId="17B8AC26" w14:textId="34D8F256" w:rsidR="004A7509" w:rsidRPr="009F61AF" w:rsidRDefault="00EB4CBD"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3</w:t>
            </w:r>
          </w:p>
        </w:tc>
        <w:tc>
          <w:tcPr>
            <w:tcW w:w="708" w:type="pct"/>
            <w:tcBorders>
              <w:top w:val="single" w:sz="4" w:space="0" w:color="000000"/>
              <w:left w:val="single" w:sz="4" w:space="0" w:color="000000"/>
              <w:bottom w:val="single" w:sz="4" w:space="0" w:color="000000"/>
              <w:right w:val="single" w:sz="4" w:space="0" w:color="000000"/>
            </w:tcBorders>
            <w:shd w:val="clear" w:color="auto" w:fill="FFFFFF"/>
          </w:tcPr>
          <w:p w14:paraId="22B0E780" w14:textId="17517FA3" w:rsidR="004A7509" w:rsidRPr="009F61AF" w:rsidRDefault="00EB4CBD"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3</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DEE17" w14:textId="2693C53D"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3EB54" w14:textId="0E026F88"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7E2D6" w14:textId="0E7D7AFE"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6061B" w14:textId="77777777" w:rsidR="004A7509" w:rsidRPr="009F61AF" w:rsidRDefault="004A7509" w:rsidP="004A7509">
            <w:pPr>
              <w:tabs>
                <w:tab w:val="center" w:pos="4536"/>
              </w:tabs>
              <w:jc w:val="center"/>
              <w:rPr>
                <w:rFonts w:ascii="Arial" w:eastAsia="Calibri" w:hAnsi="Arial" w:cs="Arial"/>
                <w:b/>
                <w:color w:val="000000"/>
                <w:sz w:val="18"/>
                <w:szCs w:val="18"/>
              </w:rPr>
            </w:pPr>
          </w:p>
        </w:tc>
      </w:tr>
      <w:bookmarkEnd w:id="6"/>
    </w:tbl>
    <w:p w14:paraId="1845D519" w14:textId="77777777" w:rsidR="00AF23AC" w:rsidRDefault="00AF23AC" w:rsidP="00AF23AC">
      <w:pPr>
        <w:pStyle w:val="Prrafodelista"/>
        <w:spacing w:after="0" w:line="240" w:lineRule="auto"/>
        <w:ind w:left="0"/>
        <w:contextualSpacing w:val="0"/>
        <w:jc w:val="both"/>
        <w:rPr>
          <w:rFonts w:ascii="Arial" w:hAnsi="Arial" w:cs="Arial"/>
        </w:rPr>
      </w:pPr>
    </w:p>
    <w:p w14:paraId="67F7E0C6" w14:textId="77777777" w:rsidR="00620C7A" w:rsidRPr="00AF23AC" w:rsidRDefault="00620C7A" w:rsidP="00AF23AC">
      <w:pPr>
        <w:pStyle w:val="Prrafodelista"/>
        <w:spacing w:after="0" w:line="240" w:lineRule="auto"/>
        <w:ind w:left="0"/>
        <w:contextualSpacing w:val="0"/>
        <w:jc w:val="both"/>
        <w:rPr>
          <w:rFonts w:ascii="Arial" w:hAnsi="Arial" w:cs="Arial"/>
        </w:rPr>
      </w:pPr>
    </w:p>
    <w:p w14:paraId="47C32E2F" w14:textId="77777777" w:rsidR="00EB4CBD" w:rsidRDefault="00EB4CBD" w:rsidP="005F4E1D">
      <w:pPr>
        <w:jc w:val="center"/>
        <w:rPr>
          <w:rFonts w:ascii="Arial" w:hAnsi="Arial" w:cs="Arial"/>
          <w:b/>
          <w:sz w:val="22"/>
          <w:szCs w:val="22"/>
        </w:rPr>
      </w:pPr>
    </w:p>
    <w:p w14:paraId="26630C9B" w14:textId="77777777" w:rsidR="00EB4CBD" w:rsidRDefault="00EB4CBD" w:rsidP="005F4E1D">
      <w:pPr>
        <w:jc w:val="center"/>
        <w:rPr>
          <w:rFonts w:ascii="Arial" w:hAnsi="Arial" w:cs="Arial"/>
          <w:b/>
          <w:sz w:val="22"/>
          <w:szCs w:val="22"/>
        </w:rPr>
      </w:pPr>
    </w:p>
    <w:p w14:paraId="08FA1CAA" w14:textId="77777777" w:rsidR="00EB4CBD" w:rsidRDefault="00EB4CBD" w:rsidP="005F4E1D">
      <w:pPr>
        <w:jc w:val="center"/>
        <w:rPr>
          <w:rFonts w:ascii="Arial" w:hAnsi="Arial" w:cs="Arial"/>
          <w:b/>
          <w:sz w:val="22"/>
          <w:szCs w:val="22"/>
        </w:rPr>
      </w:pPr>
    </w:p>
    <w:p w14:paraId="3777DDF2" w14:textId="77777777" w:rsidR="00EB4CBD" w:rsidRDefault="00EB4CBD" w:rsidP="005F4E1D">
      <w:pPr>
        <w:jc w:val="center"/>
        <w:rPr>
          <w:rFonts w:ascii="Arial" w:hAnsi="Arial" w:cs="Arial"/>
          <w:b/>
          <w:sz w:val="22"/>
          <w:szCs w:val="22"/>
        </w:rPr>
      </w:pPr>
    </w:p>
    <w:p w14:paraId="357501B3" w14:textId="77777777" w:rsidR="00EB4CBD" w:rsidRDefault="00EB4CBD" w:rsidP="005F4E1D">
      <w:pPr>
        <w:jc w:val="center"/>
        <w:rPr>
          <w:rFonts w:ascii="Arial" w:hAnsi="Arial" w:cs="Arial"/>
          <w:b/>
          <w:sz w:val="22"/>
          <w:szCs w:val="22"/>
        </w:rPr>
      </w:pPr>
    </w:p>
    <w:p w14:paraId="737B752F" w14:textId="77777777" w:rsidR="00EB4CBD" w:rsidRDefault="00EB4CBD" w:rsidP="005F4E1D">
      <w:pPr>
        <w:jc w:val="center"/>
        <w:rPr>
          <w:rFonts w:ascii="Arial" w:hAnsi="Arial" w:cs="Arial"/>
          <w:b/>
          <w:sz w:val="22"/>
          <w:szCs w:val="22"/>
        </w:rPr>
      </w:pPr>
    </w:p>
    <w:p w14:paraId="04493476" w14:textId="77777777" w:rsidR="00EB4CBD" w:rsidRDefault="00EB4CBD" w:rsidP="005F4E1D">
      <w:pPr>
        <w:jc w:val="center"/>
        <w:rPr>
          <w:rFonts w:ascii="Arial" w:hAnsi="Arial" w:cs="Arial"/>
          <w:b/>
          <w:sz w:val="22"/>
          <w:szCs w:val="22"/>
        </w:rPr>
      </w:pPr>
    </w:p>
    <w:p w14:paraId="2D8D4422" w14:textId="77777777" w:rsidR="00EB4CBD" w:rsidRDefault="00EB4CBD" w:rsidP="005F4E1D">
      <w:pPr>
        <w:jc w:val="center"/>
        <w:rPr>
          <w:rFonts w:ascii="Arial" w:hAnsi="Arial" w:cs="Arial"/>
          <w:b/>
          <w:sz w:val="22"/>
          <w:szCs w:val="22"/>
        </w:rPr>
      </w:pPr>
    </w:p>
    <w:p w14:paraId="62593D5D" w14:textId="77777777" w:rsidR="00EB4CBD" w:rsidRDefault="00EB4CBD" w:rsidP="005F4E1D">
      <w:pPr>
        <w:jc w:val="center"/>
        <w:rPr>
          <w:rFonts w:ascii="Arial" w:hAnsi="Arial" w:cs="Arial"/>
          <w:b/>
          <w:sz w:val="22"/>
          <w:szCs w:val="22"/>
        </w:rPr>
      </w:pPr>
    </w:p>
    <w:p w14:paraId="0D78F726" w14:textId="77777777" w:rsidR="00EB4CBD" w:rsidRDefault="00EB4CBD" w:rsidP="005F4E1D">
      <w:pPr>
        <w:jc w:val="center"/>
        <w:rPr>
          <w:rFonts w:ascii="Arial" w:hAnsi="Arial" w:cs="Arial"/>
          <w:b/>
          <w:sz w:val="22"/>
          <w:szCs w:val="22"/>
        </w:rPr>
      </w:pPr>
    </w:p>
    <w:p w14:paraId="5A2438C8" w14:textId="77777777" w:rsidR="00EB4CBD" w:rsidRDefault="00EB4CBD" w:rsidP="005F4E1D">
      <w:pPr>
        <w:jc w:val="center"/>
        <w:rPr>
          <w:rFonts w:ascii="Arial" w:hAnsi="Arial" w:cs="Arial"/>
          <w:b/>
          <w:sz w:val="22"/>
          <w:szCs w:val="22"/>
        </w:rPr>
      </w:pPr>
    </w:p>
    <w:p w14:paraId="1FEFE3D4" w14:textId="77777777" w:rsidR="00EB4CBD" w:rsidRDefault="00EB4CBD" w:rsidP="005F4E1D">
      <w:pPr>
        <w:jc w:val="center"/>
        <w:rPr>
          <w:rFonts w:ascii="Arial" w:hAnsi="Arial" w:cs="Arial"/>
          <w:b/>
          <w:sz w:val="22"/>
          <w:szCs w:val="22"/>
        </w:rPr>
      </w:pPr>
    </w:p>
    <w:p w14:paraId="22C1DB83" w14:textId="5A973C9D" w:rsidR="00EB4CBD" w:rsidRDefault="00EB4CBD" w:rsidP="005F4E1D">
      <w:pPr>
        <w:jc w:val="center"/>
        <w:rPr>
          <w:rFonts w:ascii="Arial" w:hAnsi="Arial" w:cs="Arial"/>
          <w:b/>
          <w:sz w:val="22"/>
          <w:szCs w:val="22"/>
        </w:rPr>
      </w:pPr>
    </w:p>
    <w:p w14:paraId="76FD4BE4" w14:textId="77777777" w:rsidR="001A7C3F" w:rsidRDefault="001A7C3F" w:rsidP="005F4E1D">
      <w:pPr>
        <w:jc w:val="center"/>
        <w:rPr>
          <w:rFonts w:ascii="Arial" w:hAnsi="Arial" w:cs="Arial"/>
          <w:b/>
          <w:sz w:val="22"/>
          <w:szCs w:val="22"/>
        </w:rPr>
      </w:pPr>
    </w:p>
    <w:p w14:paraId="122D5C62" w14:textId="77777777" w:rsidR="00EB4CBD" w:rsidRDefault="00EB4CBD" w:rsidP="005F4E1D">
      <w:pPr>
        <w:jc w:val="center"/>
        <w:rPr>
          <w:rFonts w:ascii="Arial" w:hAnsi="Arial" w:cs="Arial"/>
          <w:b/>
          <w:sz w:val="22"/>
          <w:szCs w:val="22"/>
        </w:rPr>
      </w:pPr>
    </w:p>
    <w:p w14:paraId="6C241098" w14:textId="77777777" w:rsidR="00EB4CBD" w:rsidRDefault="00EB4CBD" w:rsidP="005F4E1D">
      <w:pPr>
        <w:jc w:val="center"/>
        <w:rPr>
          <w:rFonts w:ascii="Arial" w:hAnsi="Arial" w:cs="Arial"/>
          <w:b/>
          <w:sz w:val="22"/>
          <w:szCs w:val="22"/>
        </w:rPr>
      </w:pPr>
    </w:p>
    <w:p w14:paraId="39F2D398" w14:textId="77777777" w:rsidR="00EB4CBD" w:rsidRDefault="00EB4CBD" w:rsidP="005F4E1D">
      <w:pPr>
        <w:jc w:val="center"/>
        <w:rPr>
          <w:rFonts w:ascii="Arial" w:hAnsi="Arial" w:cs="Arial"/>
          <w:b/>
          <w:sz w:val="22"/>
          <w:szCs w:val="22"/>
        </w:rPr>
      </w:pPr>
    </w:p>
    <w:p w14:paraId="4A0CF0EE" w14:textId="3E9D7734" w:rsidR="000E4C9E" w:rsidRPr="00AF23AC" w:rsidRDefault="00D00B58" w:rsidP="005F4E1D">
      <w:pPr>
        <w:jc w:val="center"/>
        <w:rPr>
          <w:rFonts w:ascii="Arial" w:hAnsi="Arial" w:cs="Arial"/>
          <w:b/>
          <w:sz w:val="22"/>
          <w:szCs w:val="22"/>
        </w:rPr>
      </w:pPr>
      <w:r w:rsidRPr="00AF23AC">
        <w:rPr>
          <w:rFonts w:ascii="Arial" w:hAnsi="Arial" w:cs="Arial"/>
          <w:b/>
          <w:sz w:val="22"/>
          <w:szCs w:val="22"/>
        </w:rPr>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CC40E4">
      <w:pPr>
        <w:numPr>
          <w:ilvl w:val="0"/>
          <w:numId w:val="15"/>
        </w:numPr>
        <w:jc w:val="both"/>
        <w:rPr>
          <w:rFonts w:ascii="Arial" w:hAnsi="Arial" w:cs="Arial"/>
          <w:b/>
          <w:sz w:val="22"/>
          <w:szCs w:val="22"/>
        </w:rPr>
      </w:pPr>
      <w:bookmarkStart w:id="7"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7"/>
      <w:r w:rsidR="00AF23AC">
        <w:rPr>
          <w:rFonts w:ascii="Arial" w:hAnsi="Arial" w:cs="Arial"/>
          <w:b/>
          <w:sz w:val="22"/>
          <w:szCs w:val="22"/>
        </w:rPr>
        <w:t>A</w:t>
      </w:r>
    </w:p>
    <w:p w14:paraId="0598380A" w14:textId="77777777" w:rsidR="000E4C9E" w:rsidRPr="00AF23AC" w:rsidRDefault="000E4C9E" w:rsidP="00AF23AC">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092"/>
        <w:gridCol w:w="2680"/>
        <w:gridCol w:w="1192"/>
      </w:tblGrid>
      <w:tr w:rsidR="000E4C9E" w:rsidRPr="00AF23AC" w14:paraId="50E6C496" w14:textId="77777777" w:rsidTr="00DD00E0">
        <w:trPr>
          <w:trHeight w:val="20"/>
          <w:tblHeader/>
          <w:jc w:val="center"/>
        </w:trPr>
        <w:tc>
          <w:tcPr>
            <w:tcW w:w="3057"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3BAA918E"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ACTIVIDAD</w:t>
            </w:r>
            <w:r w:rsidR="005F06AA" w:rsidRPr="00AF23AC">
              <w:rPr>
                <w:rFonts w:ascii="Arial" w:eastAsia="Calibri" w:hAnsi="Arial" w:cs="Arial"/>
                <w:b/>
                <w:sz w:val="18"/>
                <w:szCs w:val="18"/>
              </w:rPr>
              <w:t xml:space="preserve"> </w:t>
            </w:r>
          </w:p>
        </w:tc>
        <w:tc>
          <w:tcPr>
            <w:tcW w:w="1345"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9EB7B9"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RESPONSABLE</w:t>
            </w:r>
          </w:p>
        </w:tc>
        <w:tc>
          <w:tcPr>
            <w:tcW w:w="598"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78FB0474"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 xml:space="preserve">FECHA </w:t>
            </w:r>
          </w:p>
        </w:tc>
      </w:tr>
      <w:tr w:rsidR="001A7C3F" w:rsidRPr="00AF23AC" w14:paraId="27B7F27F" w14:textId="77777777" w:rsidTr="001A7C3F">
        <w:trPr>
          <w:trHeight w:val="20"/>
          <w:jc w:val="center"/>
        </w:trPr>
        <w:tc>
          <w:tcPr>
            <w:tcW w:w="3057" w:type="pct"/>
            <w:tcBorders>
              <w:top w:val="single" w:sz="4" w:space="0" w:color="auto"/>
              <w:left w:val="single" w:sz="4" w:space="0" w:color="000000"/>
              <w:bottom w:val="single" w:sz="4" w:space="0" w:color="auto"/>
              <w:right w:val="single" w:sz="4" w:space="0" w:color="auto"/>
            </w:tcBorders>
          </w:tcPr>
          <w:p w14:paraId="40107E71" w14:textId="6FEE6F01" w:rsidR="001A7C3F" w:rsidRPr="00F50EA1" w:rsidRDefault="001A7C3F" w:rsidP="001B7BEB">
            <w:pPr>
              <w:tabs>
                <w:tab w:val="center" w:pos="4536"/>
              </w:tabs>
              <w:rPr>
                <w:rFonts w:ascii="Arial" w:eastAsia="Calibri" w:hAnsi="Arial" w:cs="Arial"/>
                <w:bCs/>
                <w:sz w:val="18"/>
                <w:szCs w:val="18"/>
              </w:rPr>
            </w:pPr>
            <w:r w:rsidRPr="00DF213B">
              <w:rPr>
                <w:rFonts w:ascii="Arial" w:hAnsi="Arial" w:cs="Arial"/>
                <w:sz w:val="20"/>
              </w:rPr>
              <w:t xml:space="preserve">Fortalecer la cultura de los servidores frente a cada uno de los componentes del </w:t>
            </w:r>
            <w:r w:rsidR="00DD00E0">
              <w:rPr>
                <w:rFonts w:ascii="Arial" w:hAnsi="Arial" w:cs="Arial"/>
                <w:sz w:val="20"/>
              </w:rPr>
              <w:t>s</w:t>
            </w:r>
            <w:r w:rsidRPr="00DF213B">
              <w:rPr>
                <w:rFonts w:ascii="Arial" w:hAnsi="Arial" w:cs="Arial"/>
                <w:sz w:val="20"/>
              </w:rPr>
              <w:t xml:space="preserve">istema a través de mecanismos de </w:t>
            </w:r>
            <w:r w:rsidR="00DD00E0">
              <w:rPr>
                <w:rFonts w:ascii="Arial" w:hAnsi="Arial" w:cs="Arial"/>
                <w:sz w:val="20"/>
              </w:rPr>
              <w:t>s</w:t>
            </w:r>
            <w:r w:rsidRPr="00DF213B">
              <w:rPr>
                <w:rFonts w:ascii="Arial" w:hAnsi="Arial" w:cs="Arial"/>
                <w:sz w:val="20"/>
              </w:rPr>
              <w:t>ensibilización, capacitación y socialización entre otros.</w:t>
            </w:r>
          </w:p>
        </w:tc>
        <w:tc>
          <w:tcPr>
            <w:tcW w:w="1345" w:type="pct"/>
            <w:tcBorders>
              <w:top w:val="single" w:sz="4" w:space="0" w:color="auto"/>
              <w:left w:val="single" w:sz="4" w:space="0" w:color="auto"/>
              <w:bottom w:val="single" w:sz="4" w:space="0" w:color="auto"/>
              <w:right w:val="single" w:sz="4" w:space="0" w:color="auto"/>
            </w:tcBorders>
          </w:tcPr>
          <w:p w14:paraId="53CF879F" w14:textId="5D8D8971" w:rsidR="001A7C3F" w:rsidRPr="00F50EA1"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Líder</w:t>
            </w:r>
            <w:r w:rsidR="00DD00E0">
              <w:rPr>
                <w:rFonts w:ascii="Arial" w:eastAsia="Calibri" w:hAnsi="Arial" w:cs="Arial"/>
                <w:bCs/>
                <w:sz w:val="20"/>
              </w:rPr>
              <w:t>es</w:t>
            </w:r>
            <w:r w:rsidRPr="00DF213B">
              <w:rPr>
                <w:rFonts w:ascii="Arial" w:eastAsia="Calibri" w:hAnsi="Arial" w:cs="Arial"/>
                <w:bCs/>
                <w:sz w:val="20"/>
              </w:rPr>
              <w:t xml:space="preserve"> de proceso</w:t>
            </w:r>
            <w:r w:rsidR="00DD00E0">
              <w:rPr>
                <w:rFonts w:ascii="Arial" w:eastAsia="Calibri" w:hAnsi="Arial" w:cs="Arial"/>
                <w:bCs/>
                <w:sz w:val="20"/>
              </w:rPr>
              <w:t>s</w:t>
            </w:r>
            <w:r w:rsidRPr="00DF213B">
              <w:rPr>
                <w:rFonts w:ascii="Arial" w:eastAsia="Calibri" w:hAnsi="Arial" w:cs="Arial"/>
                <w:bCs/>
                <w:sz w:val="20"/>
              </w:rPr>
              <w:t xml:space="preserve"> </w:t>
            </w:r>
            <w:r w:rsidR="00DD00E0">
              <w:rPr>
                <w:rFonts w:ascii="Arial" w:eastAsia="Calibri" w:hAnsi="Arial" w:cs="Arial"/>
                <w:bCs/>
                <w:sz w:val="20"/>
              </w:rPr>
              <w:t>a</w:t>
            </w:r>
            <w:r w:rsidRPr="00DF213B">
              <w:rPr>
                <w:rFonts w:ascii="Arial" w:eastAsia="Calibri" w:hAnsi="Arial" w:cs="Arial"/>
                <w:bCs/>
                <w:sz w:val="20"/>
              </w:rPr>
              <w:t>rticulados con la Coordinación Nacional del SIGCMA</w:t>
            </w:r>
          </w:p>
        </w:tc>
        <w:tc>
          <w:tcPr>
            <w:tcW w:w="598" w:type="pct"/>
            <w:tcBorders>
              <w:top w:val="single" w:sz="4" w:space="0" w:color="auto"/>
              <w:left w:val="single" w:sz="4" w:space="0" w:color="auto"/>
              <w:bottom w:val="single" w:sz="4" w:space="0" w:color="auto"/>
              <w:right w:val="single" w:sz="4" w:space="0" w:color="000000"/>
            </w:tcBorders>
          </w:tcPr>
          <w:p w14:paraId="5B92BF0B" w14:textId="66E11FE7" w:rsidR="001A7C3F" w:rsidRPr="00F50EA1"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01/0</w:t>
            </w:r>
            <w:r w:rsidR="00FE6C8C">
              <w:rPr>
                <w:rFonts w:ascii="Arial" w:eastAsia="Calibri" w:hAnsi="Arial" w:cs="Arial"/>
                <w:bCs/>
                <w:sz w:val="20"/>
              </w:rPr>
              <w:t>1</w:t>
            </w:r>
            <w:r w:rsidRPr="00DF213B">
              <w:rPr>
                <w:rFonts w:ascii="Arial" w:eastAsia="Calibri" w:hAnsi="Arial" w:cs="Arial"/>
                <w:bCs/>
                <w:sz w:val="20"/>
              </w:rPr>
              <w:t>/202</w:t>
            </w:r>
            <w:r w:rsidR="00DD00E0">
              <w:rPr>
                <w:rFonts w:ascii="Arial" w:eastAsia="Calibri" w:hAnsi="Arial" w:cs="Arial"/>
                <w:bCs/>
                <w:sz w:val="20"/>
              </w:rPr>
              <w:t>3</w:t>
            </w:r>
            <w:r w:rsidRPr="00DF213B">
              <w:rPr>
                <w:rFonts w:ascii="Arial" w:eastAsia="Calibri" w:hAnsi="Arial" w:cs="Arial"/>
                <w:bCs/>
                <w:sz w:val="20"/>
              </w:rPr>
              <w:t xml:space="preserve"> al 31/12/202</w:t>
            </w:r>
            <w:r w:rsidR="00DD00E0">
              <w:rPr>
                <w:rFonts w:ascii="Arial" w:eastAsia="Calibri" w:hAnsi="Arial" w:cs="Arial"/>
                <w:bCs/>
                <w:sz w:val="20"/>
              </w:rPr>
              <w:t>3</w:t>
            </w:r>
          </w:p>
        </w:tc>
      </w:tr>
      <w:tr w:rsidR="001A7C3F" w:rsidRPr="00AF23AC" w14:paraId="48C86D87" w14:textId="77777777" w:rsidTr="001A7C3F">
        <w:trPr>
          <w:trHeight w:val="20"/>
          <w:jc w:val="center"/>
        </w:trPr>
        <w:tc>
          <w:tcPr>
            <w:tcW w:w="3057" w:type="pct"/>
            <w:tcBorders>
              <w:top w:val="single" w:sz="4" w:space="0" w:color="auto"/>
              <w:left w:val="single" w:sz="4" w:space="0" w:color="000000"/>
              <w:bottom w:val="single" w:sz="4" w:space="0" w:color="auto"/>
              <w:right w:val="single" w:sz="4" w:space="0" w:color="auto"/>
            </w:tcBorders>
          </w:tcPr>
          <w:p w14:paraId="56DEC262" w14:textId="57C7F416" w:rsidR="001A7C3F" w:rsidRPr="00F50EA1" w:rsidRDefault="001A7C3F" w:rsidP="001B7BEB">
            <w:pPr>
              <w:tabs>
                <w:tab w:val="center" w:pos="4536"/>
              </w:tabs>
              <w:rPr>
                <w:rFonts w:ascii="Arial" w:eastAsia="Calibri" w:hAnsi="Arial" w:cs="Arial"/>
                <w:bCs/>
                <w:sz w:val="18"/>
                <w:szCs w:val="18"/>
              </w:rPr>
            </w:pPr>
            <w:r w:rsidRPr="00DF213B">
              <w:rPr>
                <w:rFonts w:ascii="Arial" w:eastAsia="Calibri" w:hAnsi="Arial" w:cs="Arial"/>
                <w:bCs/>
                <w:sz w:val="20"/>
              </w:rPr>
              <w:t>Implementar l</w:t>
            </w:r>
            <w:r w:rsidR="00DD00E0">
              <w:rPr>
                <w:rFonts w:ascii="Arial" w:eastAsia="Calibri" w:hAnsi="Arial" w:cs="Arial"/>
                <w:bCs/>
                <w:sz w:val="20"/>
              </w:rPr>
              <w:t>os</w:t>
            </w:r>
            <w:r w:rsidRPr="00DF213B">
              <w:rPr>
                <w:rFonts w:ascii="Arial" w:eastAsia="Calibri" w:hAnsi="Arial" w:cs="Arial"/>
                <w:bCs/>
                <w:sz w:val="20"/>
              </w:rPr>
              <w:t xml:space="preserve"> protocolo</w:t>
            </w:r>
            <w:r w:rsidR="00DD00E0">
              <w:rPr>
                <w:rFonts w:ascii="Arial" w:eastAsia="Calibri" w:hAnsi="Arial" w:cs="Arial"/>
                <w:bCs/>
                <w:sz w:val="20"/>
              </w:rPr>
              <w:t>s</w:t>
            </w:r>
            <w:r w:rsidRPr="00DF213B">
              <w:rPr>
                <w:rFonts w:ascii="Arial" w:eastAsia="Calibri" w:hAnsi="Arial" w:cs="Arial"/>
                <w:bCs/>
                <w:sz w:val="20"/>
              </w:rPr>
              <w:t xml:space="preserve"> para la gestión de documentos electrónico, digitalización y conformación del expediente</w:t>
            </w:r>
          </w:p>
        </w:tc>
        <w:tc>
          <w:tcPr>
            <w:tcW w:w="1345" w:type="pct"/>
            <w:tcBorders>
              <w:top w:val="single" w:sz="4" w:space="0" w:color="auto"/>
              <w:left w:val="single" w:sz="4" w:space="0" w:color="auto"/>
              <w:bottom w:val="single" w:sz="4" w:space="0" w:color="auto"/>
              <w:right w:val="single" w:sz="4" w:space="0" w:color="auto"/>
            </w:tcBorders>
          </w:tcPr>
          <w:p w14:paraId="3AD4180C" w14:textId="0CD61465" w:rsidR="001A7C3F" w:rsidRPr="00F50EA1" w:rsidRDefault="00DD00E0"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Líder</w:t>
            </w:r>
            <w:r>
              <w:rPr>
                <w:rFonts w:ascii="Arial" w:eastAsia="Calibri" w:hAnsi="Arial" w:cs="Arial"/>
                <w:bCs/>
                <w:sz w:val="20"/>
              </w:rPr>
              <w:t>es</w:t>
            </w:r>
            <w:r w:rsidRPr="00DF213B">
              <w:rPr>
                <w:rFonts w:ascii="Arial" w:eastAsia="Calibri" w:hAnsi="Arial" w:cs="Arial"/>
                <w:bCs/>
                <w:sz w:val="20"/>
              </w:rPr>
              <w:t xml:space="preserve"> de proceso</w:t>
            </w:r>
            <w:r>
              <w:rPr>
                <w:rFonts w:ascii="Arial" w:eastAsia="Calibri" w:hAnsi="Arial" w:cs="Arial"/>
                <w:bCs/>
                <w:sz w:val="20"/>
              </w:rPr>
              <w:t>s</w:t>
            </w:r>
            <w:r w:rsidRPr="00DF213B">
              <w:rPr>
                <w:rFonts w:ascii="Arial" w:eastAsia="Calibri" w:hAnsi="Arial" w:cs="Arial"/>
                <w:bCs/>
                <w:sz w:val="20"/>
              </w:rPr>
              <w:t xml:space="preserve"> </w:t>
            </w:r>
            <w:r w:rsidR="001A7C3F" w:rsidRPr="00DF213B">
              <w:rPr>
                <w:rFonts w:ascii="Arial" w:eastAsia="Calibri" w:hAnsi="Arial" w:cs="Arial"/>
                <w:bCs/>
                <w:sz w:val="20"/>
              </w:rPr>
              <w:t xml:space="preserve">en </w:t>
            </w:r>
            <w:r>
              <w:rPr>
                <w:rFonts w:ascii="Arial" w:eastAsia="Calibri" w:hAnsi="Arial" w:cs="Arial"/>
                <w:bCs/>
                <w:sz w:val="20"/>
              </w:rPr>
              <w:t>c</w:t>
            </w:r>
            <w:r w:rsidRPr="00DF213B">
              <w:rPr>
                <w:rFonts w:ascii="Arial" w:eastAsia="Calibri" w:hAnsi="Arial" w:cs="Arial"/>
                <w:bCs/>
                <w:sz w:val="20"/>
              </w:rPr>
              <w:t>oordinación</w:t>
            </w:r>
            <w:r w:rsidR="001A7C3F" w:rsidRPr="00DF213B">
              <w:rPr>
                <w:rFonts w:ascii="Arial" w:eastAsia="Calibri" w:hAnsi="Arial" w:cs="Arial"/>
                <w:bCs/>
                <w:sz w:val="20"/>
              </w:rPr>
              <w:t xml:space="preserve"> con el CENDOJ</w:t>
            </w:r>
          </w:p>
        </w:tc>
        <w:tc>
          <w:tcPr>
            <w:tcW w:w="598" w:type="pct"/>
            <w:tcBorders>
              <w:top w:val="single" w:sz="4" w:space="0" w:color="auto"/>
              <w:left w:val="single" w:sz="4" w:space="0" w:color="auto"/>
              <w:bottom w:val="single" w:sz="4" w:space="0" w:color="auto"/>
              <w:right w:val="single" w:sz="4" w:space="0" w:color="000000"/>
            </w:tcBorders>
          </w:tcPr>
          <w:p w14:paraId="75AB5428" w14:textId="265F8BFD" w:rsidR="001A7C3F" w:rsidRPr="00F50EA1"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01/0</w:t>
            </w:r>
            <w:r w:rsidR="00FE6C8C">
              <w:rPr>
                <w:rFonts w:ascii="Arial" w:eastAsia="Calibri" w:hAnsi="Arial" w:cs="Arial"/>
                <w:bCs/>
                <w:sz w:val="20"/>
              </w:rPr>
              <w:t>1</w:t>
            </w:r>
            <w:r w:rsidRPr="00DF213B">
              <w:rPr>
                <w:rFonts w:ascii="Arial" w:eastAsia="Calibri" w:hAnsi="Arial" w:cs="Arial"/>
                <w:bCs/>
                <w:sz w:val="20"/>
              </w:rPr>
              <w:t>/202</w:t>
            </w:r>
            <w:r w:rsidR="00DD00E0">
              <w:rPr>
                <w:rFonts w:ascii="Arial" w:eastAsia="Calibri" w:hAnsi="Arial" w:cs="Arial"/>
                <w:bCs/>
                <w:sz w:val="20"/>
              </w:rPr>
              <w:t>3</w:t>
            </w:r>
            <w:r w:rsidRPr="00DF213B">
              <w:rPr>
                <w:rFonts w:ascii="Arial" w:eastAsia="Calibri" w:hAnsi="Arial" w:cs="Arial"/>
                <w:bCs/>
                <w:sz w:val="20"/>
              </w:rPr>
              <w:t xml:space="preserve"> al 31/12/202</w:t>
            </w:r>
            <w:r w:rsidR="00DD00E0">
              <w:rPr>
                <w:rFonts w:ascii="Arial" w:eastAsia="Calibri" w:hAnsi="Arial" w:cs="Arial"/>
                <w:bCs/>
                <w:sz w:val="20"/>
              </w:rPr>
              <w:t>3</w:t>
            </w:r>
          </w:p>
        </w:tc>
      </w:tr>
      <w:tr w:rsidR="001A7C3F" w:rsidRPr="00AF23AC" w14:paraId="3A5298C2" w14:textId="77777777" w:rsidTr="001A7C3F">
        <w:trPr>
          <w:trHeight w:val="20"/>
          <w:jc w:val="center"/>
        </w:trPr>
        <w:tc>
          <w:tcPr>
            <w:tcW w:w="3057" w:type="pct"/>
            <w:tcBorders>
              <w:top w:val="single" w:sz="4" w:space="0" w:color="auto"/>
              <w:left w:val="single" w:sz="4" w:space="0" w:color="000000"/>
              <w:bottom w:val="single" w:sz="4" w:space="0" w:color="auto"/>
              <w:right w:val="single" w:sz="4" w:space="0" w:color="auto"/>
            </w:tcBorders>
          </w:tcPr>
          <w:p w14:paraId="4C1EBC91" w14:textId="6BE74AD8" w:rsidR="001A7C3F" w:rsidRPr="00F50EA1" w:rsidRDefault="001A7C3F" w:rsidP="001B7BEB">
            <w:pPr>
              <w:tabs>
                <w:tab w:val="center" w:pos="4536"/>
              </w:tabs>
              <w:rPr>
                <w:rFonts w:ascii="Arial" w:eastAsia="Calibri" w:hAnsi="Arial" w:cs="Arial"/>
                <w:bCs/>
                <w:sz w:val="18"/>
                <w:szCs w:val="18"/>
              </w:rPr>
            </w:pPr>
            <w:r w:rsidRPr="00DF213B">
              <w:rPr>
                <w:rFonts w:ascii="Arial" w:eastAsia="Calibri" w:hAnsi="Arial" w:cs="Arial"/>
                <w:bCs/>
                <w:sz w:val="20"/>
              </w:rPr>
              <w:t xml:space="preserve">Desarrollar competencias para fortalecer el conocimiento respecto de la </w:t>
            </w:r>
            <w:r w:rsidR="00DD00E0">
              <w:rPr>
                <w:rFonts w:ascii="Arial" w:eastAsia="Calibri" w:hAnsi="Arial" w:cs="Arial"/>
                <w:bCs/>
                <w:sz w:val="20"/>
              </w:rPr>
              <w:t>d</w:t>
            </w:r>
            <w:r w:rsidRPr="00DF213B">
              <w:rPr>
                <w:rFonts w:ascii="Arial" w:eastAsia="Calibri" w:hAnsi="Arial" w:cs="Arial"/>
                <w:bCs/>
                <w:sz w:val="20"/>
              </w:rPr>
              <w:t>igitalización y mejorar su apropiación.</w:t>
            </w:r>
          </w:p>
        </w:tc>
        <w:tc>
          <w:tcPr>
            <w:tcW w:w="1345" w:type="pct"/>
            <w:tcBorders>
              <w:top w:val="single" w:sz="4" w:space="0" w:color="auto"/>
              <w:left w:val="single" w:sz="4" w:space="0" w:color="auto"/>
              <w:bottom w:val="single" w:sz="4" w:space="0" w:color="auto"/>
              <w:right w:val="single" w:sz="4" w:space="0" w:color="auto"/>
            </w:tcBorders>
          </w:tcPr>
          <w:p w14:paraId="5234EF6D" w14:textId="259C54F7" w:rsidR="001A7C3F" w:rsidRPr="00F50EA1" w:rsidRDefault="00DD00E0"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Líder</w:t>
            </w:r>
            <w:r>
              <w:rPr>
                <w:rFonts w:ascii="Arial" w:eastAsia="Calibri" w:hAnsi="Arial" w:cs="Arial"/>
                <w:bCs/>
                <w:sz w:val="20"/>
              </w:rPr>
              <w:t>es</w:t>
            </w:r>
            <w:r w:rsidRPr="00DF213B">
              <w:rPr>
                <w:rFonts w:ascii="Arial" w:eastAsia="Calibri" w:hAnsi="Arial" w:cs="Arial"/>
                <w:bCs/>
                <w:sz w:val="20"/>
              </w:rPr>
              <w:t xml:space="preserve"> de proceso</w:t>
            </w:r>
            <w:r>
              <w:rPr>
                <w:rFonts w:ascii="Arial" w:eastAsia="Calibri" w:hAnsi="Arial" w:cs="Arial"/>
                <w:bCs/>
                <w:sz w:val="20"/>
              </w:rPr>
              <w:t>s</w:t>
            </w:r>
            <w:r w:rsidRPr="00DF213B">
              <w:rPr>
                <w:rFonts w:ascii="Arial" w:eastAsia="Calibri" w:hAnsi="Arial" w:cs="Arial"/>
                <w:bCs/>
                <w:sz w:val="20"/>
              </w:rPr>
              <w:t xml:space="preserve"> </w:t>
            </w:r>
            <w:r>
              <w:rPr>
                <w:rFonts w:ascii="Arial" w:eastAsia="Calibri" w:hAnsi="Arial" w:cs="Arial"/>
                <w:bCs/>
                <w:sz w:val="20"/>
              </w:rPr>
              <w:t>a</w:t>
            </w:r>
            <w:r w:rsidR="001A7C3F" w:rsidRPr="00DF213B">
              <w:rPr>
                <w:rFonts w:ascii="Arial" w:eastAsia="Calibri" w:hAnsi="Arial" w:cs="Arial"/>
                <w:sz w:val="20"/>
              </w:rPr>
              <w:t>rticulados con la Coordinación Nacional del SIGCMA</w:t>
            </w:r>
          </w:p>
        </w:tc>
        <w:tc>
          <w:tcPr>
            <w:tcW w:w="598" w:type="pct"/>
            <w:tcBorders>
              <w:top w:val="single" w:sz="4" w:space="0" w:color="auto"/>
              <w:left w:val="single" w:sz="4" w:space="0" w:color="auto"/>
              <w:bottom w:val="single" w:sz="4" w:space="0" w:color="auto"/>
              <w:right w:val="single" w:sz="4" w:space="0" w:color="000000"/>
            </w:tcBorders>
          </w:tcPr>
          <w:p w14:paraId="53D1FFE3" w14:textId="6501937D" w:rsidR="001A7C3F" w:rsidRPr="00F50EA1"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01/0</w:t>
            </w:r>
            <w:r w:rsidR="00FE6C8C">
              <w:rPr>
                <w:rFonts w:ascii="Arial" w:eastAsia="Calibri" w:hAnsi="Arial" w:cs="Arial"/>
                <w:bCs/>
                <w:sz w:val="20"/>
              </w:rPr>
              <w:t>1</w:t>
            </w:r>
            <w:r w:rsidRPr="00DF213B">
              <w:rPr>
                <w:rFonts w:ascii="Arial" w:eastAsia="Calibri" w:hAnsi="Arial" w:cs="Arial"/>
                <w:bCs/>
                <w:sz w:val="20"/>
              </w:rPr>
              <w:t>/202</w:t>
            </w:r>
            <w:r w:rsidR="00DD00E0">
              <w:rPr>
                <w:rFonts w:ascii="Arial" w:eastAsia="Calibri" w:hAnsi="Arial" w:cs="Arial"/>
                <w:bCs/>
                <w:sz w:val="20"/>
              </w:rPr>
              <w:t>3</w:t>
            </w:r>
            <w:r w:rsidRPr="00DF213B">
              <w:rPr>
                <w:rFonts w:ascii="Arial" w:eastAsia="Calibri" w:hAnsi="Arial" w:cs="Arial"/>
                <w:bCs/>
                <w:sz w:val="20"/>
              </w:rPr>
              <w:t xml:space="preserve"> al 31/12/202</w:t>
            </w:r>
            <w:r w:rsidR="00DD00E0">
              <w:rPr>
                <w:rFonts w:ascii="Arial" w:eastAsia="Calibri" w:hAnsi="Arial" w:cs="Arial"/>
                <w:bCs/>
                <w:sz w:val="20"/>
              </w:rPr>
              <w:t>3</w:t>
            </w:r>
          </w:p>
        </w:tc>
      </w:tr>
      <w:tr w:rsidR="001A7C3F" w:rsidRPr="00AF23AC" w14:paraId="0E0CED3C" w14:textId="77777777" w:rsidTr="001A7C3F">
        <w:trPr>
          <w:trHeight w:val="20"/>
          <w:jc w:val="center"/>
        </w:trPr>
        <w:tc>
          <w:tcPr>
            <w:tcW w:w="3057" w:type="pct"/>
            <w:tcBorders>
              <w:top w:val="single" w:sz="4" w:space="0" w:color="auto"/>
              <w:left w:val="single" w:sz="4" w:space="0" w:color="000000"/>
              <w:bottom w:val="single" w:sz="4" w:space="0" w:color="auto"/>
              <w:right w:val="single" w:sz="4" w:space="0" w:color="auto"/>
            </w:tcBorders>
          </w:tcPr>
          <w:p w14:paraId="3A030490" w14:textId="6F5E963C" w:rsidR="001A7C3F" w:rsidRDefault="001A7C3F" w:rsidP="001B7BEB">
            <w:pPr>
              <w:tabs>
                <w:tab w:val="center" w:pos="4536"/>
              </w:tabs>
              <w:rPr>
                <w:rFonts w:ascii="Arial" w:eastAsia="Calibri" w:hAnsi="Arial" w:cs="Arial"/>
                <w:bCs/>
                <w:sz w:val="18"/>
                <w:szCs w:val="18"/>
              </w:rPr>
            </w:pPr>
            <w:r w:rsidRPr="00DF213B">
              <w:rPr>
                <w:rFonts w:ascii="Arial" w:eastAsia="Calibri" w:hAnsi="Arial" w:cs="Arial"/>
                <w:bCs/>
                <w:sz w:val="20"/>
              </w:rPr>
              <w:t>Continuar con los ejercicios de planeación, manejo integral de riesgos, indicadores y acciones de gestión, para el mejoramiento continuo del SIGCMA</w:t>
            </w:r>
          </w:p>
        </w:tc>
        <w:tc>
          <w:tcPr>
            <w:tcW w:w="1345" w:type="pct"/>
            <w:tcBorders>
              <w:top w:val="single" w:sz="4" w:space="0" w:color="auto"/>
              <w:left w:val="single" w:sz="4" w:space="0" w:color="auto"/>
              <w:bottom w:val="single" w:sz="4" w:space="0" w:color="auto"/>
              <w:right w:val="single" w:sz="4" w:space="0" w:color="auto"/>
            </w:tcBorders>
          </w:tcPr>
          <w:p w14:paraId="20D2C8FA" w14:textId="2CADD93E" w:rsidR="001A7C3F"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Líder</w:t>
            </w:r>
            <w:r w:rsidR="00DD00E0">
              <w:rPr>
                <w:rFonts w:ascii="Arial" w:eastAsia="Calibri" w:hAnsi="Arial" w:cs="Arial"/>
                <w:bCs/>
                <w:sz w:val="20"/>
              </w:rPr>
              <w:t>es</w:t>
            </w:r>
            <w:r w:rsidRPr="00DF213B">
              <w:rPr>
                <w:rFonts w:ascii="Arial" w:eastAsia="Calibri" w:hAnsi="Arial" w:cs="Arial"/>
                <w:bCs/>
                <w:sz w:val="20"/>
              </w:rPr>
              <w:t xml:space="preserve"> de proceso</w:t>
            </w:r>
            <w:r w:rsidR="00DD00E0">
              <w:rPr>
                <w:rFonts w:ascii="Arial" w:eastAsia="Calibri" w:hAnsi="Arial" w:cs="Arial"/>
                <w:bCs/>
                <w:sz w:val="20"/>
              </w:rPr>
              <w:t>s</w:t>
            </w:r>
            <w:r w:rsidRPr="00DF213B">
              <w:rPr>
                <w:rFonts w:ascii="Arial" w:eastAsia="Calibri" w:hAnsi="Arial" w:cs="Arial"/>
                <w:bCs/>
                <w:sz w:val="20"/>
              </w:rPr>
              <w:t>.</w:t>
            </w:r>
          </w:p>
        </w:tc>
        <w:tc>
          <w:tcPr>
            <w:tcW w:w="598" w:type="pct"/>
            <w:tcBorders>
              <w:top w:val="single" w:sz="4" w:space="0" w:color="auto"/>
              <w:left w:val="single" w:sz="4" w:space="0" w:color="auto"/>
              <w:bottom w:val="single" w:sz="4" w:space="0" w:color="auto"/>
              <w:right w:val="single" w:sz="4" w:space="0" w:color="000000"/>
            </w:tcBorders>
          </w:tcPr>
          <w:p w14:paraId="5174EF4B" w14:textId="4E81861B" w:rsidR="001A7C3F"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01/0</w:t>
            </w:r>
            <w:r w:rsidR="00FE6C8C">
              <w:rPr>
                <w:rFonts w:ascii="Arial" w:eastAsia="Calibri" w:hAnsi="Arial" w:cs="Arial"/>
                <w:bCs/>
                <w:sz w:val="20"/>
              </w:rPr>
              <w:t>1</w:t>
            </w:r>
            <w:r w:rsidRPr="00DF213B">
              <w:rPr>
                <w:rFonts w:ascii="Arial" w:eastAsia="Calibri" w:hAnsi="Arial" w:cs="Arial"/>
                <w:bCs/>
                <w:sz w:val="20"/>
              </w:rPr>
              <w:t>/202</w:t>
            </w:r>
            <w:r w:rsidR="00DD00E0">
              <w:rPr>
                <w:rFonts w:ascii="Arial" w:eastAsia="Calibri" w:hAnsi="Arial" w:cs="Arial"/>
                <w:bCs/>
                <w:sz w:val="20"/>
              </w:rPr>
              <w:t>3</w:t>
            </w:r>
            <w:r w:rsidRPr="00DF213B">
              <w:rPr>
                <w:rFonts w:ascii="Arial" w:eastAsia="Calibri" w:hAnsi="Arial" w:cs="Arial"/>
                <w:bCs/>
                <w:sz w:val="20"/>
              </w:rPr>
              <w:t xml:space="preserve"> al 31/12/202</w:t>
            </w:r>
            <w:r w:rsidR="00DD00E0">
              <w:rPr>
                <w:rFonts w:ascii="Arial" w:eastAsia="Calibri" w:hAnsi="Arial" w:cs="Arial"/>
                <w:bCs/>
                <w:sz w:val="20"/>
              </w:rPr>
              <w:t>3</w:t>
            </w:r>
          </w:p>
        </w:tc>
      </w:tr>
      <w:tr w:rsidR="001A7C3F" w:rsidRPr="00AF23AC" w14:paraId="77887950" w14:textId="77777777" w:rsidTr="001A7C3F">
        <w:trPr>
          <w:trHeight w:val="20"/>
          <w:jc w:val="center"/>
        </w:trPr>
        <w:tc>
          <w:tcPr>
            <w:tcW w:w="3057" w:type="pct"/>
            <w:tcBorders>
              <w:top w:val="single" w:sz="4" w:space="0" w:color="auto"/>
              <w:left w:val="single" w:sz="4" w:space="0" w:color="000000"/>
              <w:bottom w:val="single" w:sz="4" w:space="0" w:color="auto"/>
              <w:right w:val="single" w:sz="4" w:space="0" w:color="auto"/>
            </w:tcBorders>
          </w:tcPr>
          <w:p w14:paraId="66333C35" w14:textId="31B92FE8" w:rsidR="001A7C3F" w:rsidRDefault="001A7C3F" w:rsidP="001B7BEB">
            <w:pPr>
              <w:tabs>
                <w:tab w:val="center" w:pos="4536"/>
              </w:tabs>
              <w:rPr>
                <w:rFonts w:ascii="Arial" w:eastAsia="Calibri" w:hAnsi="Arial" w:cs="Arial"/>
                <w:bCs/>
                <w:sz w:val="18"/>
                <w:szCs w:val="18"/>
              </w:rPr>
            </w:pPr>
            <w:r w:rsidRPr="00FD7F6E">
              <w:rPr>
                <w:rFonts w:ascii="Arial" w:eastAsia="Calibri" w:hAnsi="Arial" w:cs="Arial"/>
                <w:bCs/>
                <w:sz w:val="20"/>
              </w:rPr>
              <w:t>Actualización de toda la plataforma estratégica del SIGCMA, con fundamentos en los principios de Normalización y Estandarización y de los procedimientos alineados con la cultura digital</w:t>
            </w:r>
          </w:p>
        </w:tc>
        <w:tc>
          <w:tcPr>
            <w:tcW w:w="1345" w:type="pct"/>
            <w:tcBorders>
              <w:top w:val="single" w:sz="4" w:space="0" w:color="auto"/>
              <w:left w:val="single" w:sz="4" w:space="0" w:color="auto"/>
              <w:bottom w:val="single" w:sz="4" w:space="0" w:color="auto"/>
              <w:right w:val="single" w:sz="4" w:space="0" w:color="auto"/>
            </w:tcBorders>
          </w:tcPr>
          <w:p w14:paraId="56999D89" w14:textId="4986662A" w:rsidR="001A7C3F" w:rsidRPr="00DE2171"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Líder</w:t>
            </w:r>
            <w:r w:rsidR="00DD00E0">
              <w:rPr>
                <w:rFonts w:ascii="Arial" w:eastAsia="Calibri" w:hAnsi="Arial" w:cs="Arial"/>
                <w:bCs/>
                <w:sz w:val="20"/>
              </w:rPr>
              <w:t>es</w:t>
            </w:r>
            <w:r w:rsidRPr="00DF213B">
              <w:rPr>
                <w:rFonts w:ascii="Arial" w:eastAsia="Calibri" w:hAnsi="Arial" w:cs="Arial"/>
                <w:bCs/>
                <w:sz w:val="20"/>
              </w:rPr>
              <w:t xml:space="preserve"> de proceso</w:t>
            </w:r>
            <w:r w:rsidR="00DD00E0">
              <w:rPr>
                <w:rFonts w:ascii="Arial" w:eastAsia="Calibri" w:hAnsi="Arial" w:cs="Arial"/>
                <w:bCs/>
                <w:sz w:val="20"/>
              </w:rPr>
              <w:t>s</w:t>
            </w:r>
            <w:r w:rsidRPr="00DF213B">
              <w:rPr>
                <w:rFonts w:ascii="Arial" w:eastAsia="Calibri" w:hAnsi="Arial" w:cs="Arial"/>
                <w:bCs/>
                <w:sz w:val="20"/>
              </w:rPr>
              <w:t xml:space="preserve"> </w:t>
            </w:r>
            <w:r w:rsidR="00DD00E0">
              <w:rPr>
                <w:rFonts w:ascii="Arial" w:eastAsia="Calibri" w:hAnsi="Arial" w:cs="Arial"/>
                <w:bCs/>
                <w:sz w:val="20"/>
              </w:rPr>
              <w:t>a</w:t>
            </w:r>
            <w:r w:rsidRPr="00DF213B">
              <w:rPr>
                <w:rFonts w:ascii="Arial" w:eastAsia="Calibri" w:hAnsi="Arial" w:cs="Arial"/>
                <w:bCs/>
                <w:sz w:val="20"/>
              </w:rPr>
              <w:t>rticulados con la Coordinación Nacional del SIGCMA</w:t>
            </w:r>
          </w:p>
        </w:tc>
        <w:tc>
          <w:tcPr>
            <w:tcW w:w="598" w:type="pct"/>
            <w:tcBorders>
              <w:top w:val="single" w:sz="4" w:space="0" w:color="auto"/>
              <w:left w:val="single" w:sz="4" w:space="0" w:color="auto"/>
              <w:bottom w:val="single" w:sz="4" w:space="0" w:color="auto"/>
              <w:right w:val="single" w:sz="4" w:space="0" w:color="000000"/>
            </w:tcBorders>
          </w:tcPr>
          <w:p w14:paraId="5E3D7A44" w14:textId="307C9241" w:rsidR="001A7C3F"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01/0</w:t>
            </w:r>
            <w:r w:rsidR="00FE6C8C">
              <w:rPr>
                <w:rFonts w:ascii="Arial" w:eastAsia="Calibri" w:hAnsi="Arial" w:cs="Arial"/>
                <w:bCs/>
                <w:sz w:val="20"/>
              </w:rPr>
              <w:t>1</w:t>
            </w:r>
            <w:r w:rsidRPr="00DF213B">
              <w:rPr>
                <w:rFonts w:ascii="Arial" w:eastAsia="Calibri" w:hAnsi="Arial" w:cs="Arial"/>
                <w:bCs/>
                <w:sz w:val="20"/>
              </w:rPr>
              <w:t>/202</w:t>
            </w:r>
            <w:r w:rsidR="00DD00E0">
              <w:rPr>
                <w:rFonts w:ascii="Arial" w:eastAsia="Calibri" w:hAnsi="Arial" w:cs="Arial"/>
                <w:bCs/>
                <w:sz w:val="20"/>
              </w:rPr>
              <w:t>3</w:t>
            </w:r>
            <w:r w:rsidRPr="00DF213B">
              <w:rPr>
                <w:rFonts w:ascii="Arial" w:eastAsia="Calibri" w:hAnsi="Arial" w:cs="Arial"/>
                <w:bCs/>
                <w:sz w:val="20"/>
              </w:rPr>
              <w:t xml:space="preserve"> al 31/12/202</w:t>
            </w:r>
            <w:r w:rsidR="00DD00E0">
              <w:rPr>
                <w:rFonts w:ascii="Arial" w:eastAsia="Calibri" w:hAnsi="Arial" w:cs="Arial"/>
                <w:bCs/>
                <w:sz w:val="20"/>
              </w:rPr>
              <w:t>3</w:t>
            </w:r>
          </w:p>
        </w:tc>
      </w:tr>
      <w:tr w:rsidR="001A7C3F" w:rsidRPr="00AF23AC" w14:paraId="5BC4FBFB" w14:textId="77777777" w:rsidTr="001A7C3F">
        <w:trPr>
          <w:trHeight w:val="20"/>
          <w:jc w:val="center"/>
        </w:trPr>
        <w:tc>
          <w:tcPr>
            <w:tcW w:w="3057" w:type="pct"/>
            <w:tcBorders>
              <w:top w:val="single" w:sz="4" w:space="0" w:color="auto"/>
              <w:left w:val="single" w:sz="4" w:space="0" w:color="000000"/>
              <w:bottom w:val="single" w:sz="4" w:space="0" w:color="auto"/>
              <w:right w:val="single" w:sz="4" w:space="0" w:color="auto"/>
            </w:tcBorders>
          </w:tcPr>
          <w:p w14:paraId="4093AAA7" w14:textId="14D24AB5" w:rsidR="001A7C3F" w:rsidRDefault="001A7C3F" w:rsidP="001B7BEB">
            <w:pPr>
              <w:tabs>
                <w:tab w:val="center" w:pos="4536"/>
              </w:tabs>
              <w:rPr>
                <w:rFonts w:ascii="Arial" w:eastAsia="Calibri" w:hAnsi="Arial" w:cs="Arial"/>
                <w:bCs/>
                <w:sz w:val="18"/>
                <w:szCs w:val="18"/>
              </w:rPr>
            </w:pPr>
            <w:r w:rsidRPr="00DF213B">
              <w:rPr>
                <w:rFonts w:ascii="Arial" w:eastAsia="Calibri" w:hAnsi="Arial" w:cs="Arial"/>
                <w:bCs/>
                <w:sz w:val="20"/>
              </w:rPr>
              <w:t>Fomentar en las actividades propias de las dependencias Judiciales, la concienciación y la cultura Ambiental.</w:t>
            </w:r>
          </w:p>
        </w:tc>
        <w:tc>
          <w:tcPr>
            <w:tcW w:w="1345" w:type="pct"/>
            <w:tcBorders>
              <w:top w:val="single" w:sz="4" w:space="0" w:color="auto"/>
              <w:left w:val="single" w:sz="4" w:space="0" w:color="auto"/>
              <w:bottom w:val="single" w:sz="4" w:space="0" w:color="auto"/>
              <w:right w:val="single" w:sz="4" w:space="0" w:color="auto"/>
            </w:tcBorders>
          </w:tcPr>
          <w:p w14:paraId="7C06B23D" w14:textId="0FB8ABEA" w:rsidR="001A7C3F" w:rsidRPr="00DE2171"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Líder</w:t>
            </w:r>
            <w:r w:rsidR="00DD00E0">
              <w:rPr>
                <w:rFonts w:ascii="Arial" w:eastAsia="Calibri" w:hAnsi="Arial" w:cs="Arial"/>
                <w:bCs/>
                <w:sz w:val="20"/>
              </w:rPr>
              <w:t>es</w:t>
            </w:r>
            <w:r w:rsidRPr="00DF213B">
              <w:rPr>
                <w:rFonts w:ascii="Arial" w:eastAsia="Calibri" w:hAnsi="Arial" w:cs="Arial"/>
                <w:bCs/>
                <w:sz w:val="20"/>
              </w:rPr>
              <w:t xml:space="preserve"> de proceso</w:t>
            </w:r>
            <w:r w:rsidR="00DD00E0">
              <w:rPr>
                <w:rFonts w:ascii="Arial" w:eastAsia="Calibri" w:hAnsi="Arial" w:cs="Arial"/>
                <w:bCs/>
                <w:sz w:val="20"/>
              </w:rPr>
              <w:t>s</w:t>
            </w:r>
          </w:p>
        </w:tc>
        <w:tc>
          <w:tcPr>
            <w:tcW w:w="598" w:type="pct"/>
            <w:tcBorders>
              <w:top w:val="single" w:sz="4" w:space="0" w:color="auto"/>
              <w:left w:val="single" w:sz="4" w:space="0" w:color="auto"/>
              <w:bottom w:val="single" w:sz="4" w:space="0" w:color="auto"/>
              <w:right w:val="single" w:sz="4" w:space="0" w:color="000000"/>
            </w:tcBorders>
          </w:tcPr>
          <w:p w14:paraId="27F0CBBE" w14:textId="40E61863" w:rsidR="001A7C3F"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01/0</w:t>
            </w:r>
            <w:r w:rsidR="00FE6C8C">
              <w:rPr>
                <w:rFonts w:ascii="Arial" w:eastAsia="Calibri" w:hAnsi="Arial" w:cs="Arial"/>
                <w:bCs/>
                <w:sz w:val="20"/>
              </w:rPr>
              <w:t>1</w:t>
            </w:r>
            <w:r w:rsidRPr="00DF213B">
              <w:rPr>
                <w:rFonts w:ascii="Arial" w:eastAsia="Calibri" w:hAnsi="Arial" w:cs="Arial"/>
                <w:bCs/>
                <w:sz w:val="20"/>
              </w:rPr>
              <w:t>/202</w:t>
            </w:r>
            <w:r w:rsidR="00DD00E0">
              <w:rPr>
                <w:rFonts w:ascii="Arial" w:eastAsia="Calibri" w:hAnsi="Arial" w:cs="Arial"/>
                <w:bCs/>
                <w:sz w:val="20"/>
              </w:rPr>
              <w:t>3</w:t>
            </w:r>
            <w:r w:rsidRPr="00DF213B">
              <w:rPr>
                <w:rFonts w:ascii="Arial" w:eastAsia="Calibri" w:hAnsi="Arial" w:cs="Arial"/>
                <w:bCs/>
                <w:sz w:val="20"/>
              </w:rPr>
              <w:t xml:space="preserve"> al 31/12/202</w:t>
            </w:r>
            <w:r w:rsidR="00DD00E0">
              <w:rPr>
                <w:rFonts w:ascii="Arial" w:eastAsia="Calibri" w:hAnsi="Arial" w:cs="Arial"/>
                <w:bCs/>
                <w:sz w:val="20"/>
              </w:rPr>
              <w:t>3</w:t>
            </w:r>
          </w:p>
        </w:tc>
      </w:tr>
      <w:tr w:rsidR="001A7C3F" w:rsidRPr="00AF23AC" w14:paraId="673C99FD" w14:textId="77777777" w:rsidTr="001A7C3F">
        <w:trPr>
          <w:trHeight w:val="20"/>
          <w:jc w:val="center"/>
        </w:trPr>
        <w:tc>
          <w:tcPr>
            <w:tcW w:w="3057" w:type="pct"/>
            <w:tcBorders>
              <w:top w:val="single" w:sz="4" w:space="0" w:color="auto"/>
              <w:left w:val="single" w:sz="4" w:space="0" w:color="000000"/>
              <w:bottom w:val="single" w:sz="4" w:space="0" w:color="auto"/>
              <w:right w:val="single" w:sz="4" w:space="0" w:color="auto"/>
            </w:tcBorders>
          </w:tcPr>
          <w:p w14:paraId="29122761" w14:textId="0AAFC983" w:rsidR="001A7C3F" w:rsidRDefault="001A7C3F" w:rsidP="001B7BEB">
            <w:pPr>
              <w:tabs>
                <w:tab w:val="center" w:pos="4536"/>
              </w:tabs>
              <w:rPr>
                <w:rFonts w:ascii="Arial" w:eastAsia="Calibri" w:hAnsi="Arial" w:cs="Arial"/>
                <w:bCs/>
                <w:sz w:val="18"/>
                <w:szCs w:val="18"/>
              </w:rPr>
            </w:pPr>
            <w:r w:rsidRPr="007635E5">
              <w:rPr>
                <w:rFonts w:ascii="Arial" w:eastAsia="Calibri" w:hAnsi="Arial" w:cs="Arial"/>
                <w:bCs/>
                <w:sz w:val="20"/>
              </w:rPr>
              <w:t>Fomentar en las actividades propias de las dependencias</w:t>
            </w:r>
            <w:r w:rsidR="00DD00E0">
              <w:rPr>
                <w:rFonts w:ascii="Arial" w:eastAsia="Calibri" w:hAnsi="Arial" w:cs="Arial"/>
                <w:bCs/>
                <w:sz w:val="20"/>
              </w:rPr>
              <w:t xml:space="preserve"> j</w:t>
            </w:r>
            <w:r w:rsidRPr="007635E5">
              <w:rPr>
                <w:rFonts w:ascii="Arial" w:eastAsia="Calibri" w:hAnsi="Arial" w:cs="Arial"/>
                <w:bCs/>
                <w:sz w:val="20"/>
              </w:rPr>
              <w:t>udiciales, la concienciación y la cultura</w:t>
            </w:r>
            <w:r w:rsidR="00DD00E0">
              <w:rPr>
                <w:rFonts w:ascii="Arial" w:eastAsia="Calibri" w:hAnsi="Arial" w:cs="Arial"/>
                <w:bCs/>
                <w:sz w:val="20"/>
              </w:rPr>
              <w:t xml:space="preserve"> a</w:t>
            </w:r>
            <w:r w:rsidRPr="007635E5">
              <w:rPr>
                <w:rFonts w:ascii="Arial" w:eastAsia="Calibri" w:hAnsi="Arial" w:cs="Arial"/>
                <w:bCs/>
                <w:sz w:val="20"/>
              </w:rPr>
              <w:t>mbiental.</w:t>
            </w:r>
          </w:p>
        </w:tc>
        <w:tc>
          <w:tcPr>
            <w:tcW w:w="1345" w:type="pct"/>
            <w:tcBorders>
              <w:top w:val="single" w:sz="4" w:space="0" w:color="auto"/>
              <w:left w:val="single" w:sz="4" w:space="0" w:color="auto"/>
              <w:bottom w:val="single" w:sz="4" w:space="0" w:color="auto"/>
              <w:right w:val="single" w:sz="4" w:space="0" w:color="auto"/>
            </w:tcBorders>
          </w:tcPr>
          <w:p w14:paraId="387D79EC" w14:textId="36619C6E" w:rsidR="001A7C3F" w:rsidRPr="00DE2171"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Líder</w:t>
            </w:r>
            <w:r w:rsidR="00DD00E0">
              <w:rPr>
                <w:rFonts w:ascii="Arial" w:eastAsia="Calibri" w:hAnsi="Arial" w:cs="Arial"/>
                <w:bCs/>
                <w:sz w:val="20"/>
              </w:rPr>
              <w:t>es</w:t>
            </w:r>
            <w:r w:rsidRPr="00DF213B">
              <w:rPr>
                <w:rFonts w:ascii="Arial" w:eastAsia="Calibri" w:hAnsi="Arial" w:cs="Arial"/>
                <w:bCs/>
                <w:sz w:val="20"/>
              </w:rPr>
              <w:t xml:space="preserve"> de proceso</w:t>
            </w:r>
            <w:r w:rsidR="00DD00E0">
              <w:rPr>
                <w:rFonts w:ascii="Arial" w:eastAsia="Calibri" w:hAnsi="Arial" w:cs="Arial"/>
                <w:bCs/>
                <w:sz w:val="20"/>
              </w:rPr>
              <w:t>s</w:t>
            </w:r>
            <w:r w:rsidRPr="00DF213B">
              <w:rPr>
                <w:rFonts w:ascii="Arial" w:eastAsia="Calibri" w:hAnsi="Arial" w:cs="Arial"/>
                <w:bCs/>
                <w:sz w:val="20"/>
              </w:rPr>
              <w:t xml:space="preserve"> </w:t>
            </w:r>
            <w:r w:rsidR="00DD00E0">
              <w:rPr>
                <w:rFonts w:ascii="Arial" w:eastAsia="Calibri" w:hAnsi="Arial" w:cs="Arial"/>
                <w:bCs/>
                <w:sz w:val="20"/>
              </w:rPr>
              <w:t>a</w:t>
            </w:r>
            <w:r w:rsidRPr="00DF213B">
              <w:rPr>
                <w:rFonts w:ascii="Arial" w:eastAsia="Calibri" w:hAnsi="Arial" w:cs="Arial"/>
                <w:bCs/>
                <w:sz w:val="20"/>
              </w:rPr>
              <w:t>rticulados con la Coordinación Nacional del SIGCMA</w:t>
            </w:r>
          </w:p>
        </w:tc>
        <w:tc>
          <w:tcPr>
            <w:tcW w:w="598" w:type="pct"/>
            <w:tcBorders>
              <w:top w:val="single" w:sz="4" w:space="0" w:color="auto"/>
              <w:left w:val="single" w:sz="4" w:space="0" w:color="auto"/>
              <w:bottom w:val="single" w:sz="4" w:space="0" w:color="auto"/>
              <w:right w:val="single" w:sz="4" w:space="0" w:color="000000"/>
            </w:tcBorders>
          </w:tcPr>
          <w:p w14:paraId="40BB29BA" w14:textId="4BC624D2" w:rsidR="001A7C3F"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01/0</w:t>
            </w:r>
            <w:r w:rsidR="00FE6C8C">
              <w:rPr>
                <w:rFonts w:ascii="Arial" w:eastAsia="Calibri" w:hAnsi="Arial" w:cs="Arial"/>
                <w:bCs/>
                <w:sz w:val="20"/>
              </w:rPr>
              <w:t>1</w:t>
            </w:r>
            <w:r w:rsidRPr="00DF213B">
              <w:rPr>
                <w:rFonts w:ascii="Arial" w:eastAsia="Calibri" w:hAnsi="Arial" w:cs="Arial"/>
                <w:bCs/>
                <w:sz w:val="20"/>
              </w:rPr>
              <w:t>/202</w:t>
            </w:r>
            <w:r w:rsidR="00DD00E0">
              <w:rPr>
                <w:rFonts w:ascii="Arial" w:eastAsia="Calibri" w:hAnsi="Arial" w:cs="Arial"/>
                <w:bCs/>
                <w:sz w:val="20"/>
              </w:rPr>
              <w:t>3</w:t>
            </w:r>
            <w:r w:rsidRPr="00DF213B">
              <w:rPr>
                <w:rFonts w:ascii="Arial" w:eastAsia="Calibri" w:hAnsi="Arial" w:cs="Arial"/>
                <w:bCs/>
                <w:sz w:val="20"/>
              </w:rPr>
              <w:t xml:space="preserve"> al 31/12/202</w:t>
            </w:r>
            <w:r w:rsidR="00DD00E0">
              <w:rPr>
                <w:rFonts w:ascii="Arial" w:eastAsia="Calibri" w:hAnsi="Arial" w:cs="Arial"/>
                <w:bCs/>
                <w:sz w:val="20"/>
              </w:rPr>
              <w:t>3</w:t>
            </w:r>
          </w:p>
        </w:tc>
      </w:tr>
      <w:tr w:rsidR="001A7C3F" w:rsidRPr="00AF23AC" w14:paraId="1F1C3EBA" w14:textId="77777777" w:rsidTr="001A7C3F">
        <w:trPr>
          <w:trHeight w:val="20"/>
          <w:jc w:val="center"/>
        </w:trPr>
        <w:tc>
          <w:tcPr>
            <w:tcW w:w="3057" w:type="pct"/>
            <w:tcBorders>
              <w:top w:val="single" w:sz="4" w:space="0" w:color="auto"/>
              <w:left w:val="single" w:sz="4" w:space="0" w:color="000000"/>
              <w:bottom w:val="single" w:sz="4" w:space="0" w:color="auto"/>
              <w:right w:val="single" w:sz="4" w:space="0" w:color="auto"/>
            </w:tcBorders>
          </w:tcPr>
          <w:p w14:paraId="1AEC5B73" w14:textId="74D8D878" w:rsidR="001A7C3F" w:rsidRDefault="00DD00E0" w:rsidP="001B7BEB">
            <w:pPr>
              <w:tabs>
                <w:tab w:val="center" w:pos="4536"/>
              </w:tabs>
              <w:rPr>
                <w:rFonts w:ascii="Arial" w:eastAsia="Calibri" w:hAnsi="Arial" w:cs="Arial"/>
                <w:bCs/>
                <w:sz w:val="18"/>
                <w:szCs w:val="18"/>
              </w:rPr>
            </w:pPr>
            <w:r>
              <w:rPr>
                <w:rFonts w:ascii="Arial" w:eastAsia="Calibri" w:hAnsi="Arial" w:cs="Arial"/>
                <w:bCs/>
                <w:sz w:val="20"/>
              </w:rPr>
              <w:t>Mantener</w:t>
            </w:r>
            <w:r w:rsidR="001A7C3F" w:rsidRPr="007635E5">
              <w:rPr>
                <w:rFonts w:ascii="Arial" w:eastAsia="Calibri" w:hAnsi="Arial" w:cs="Arial"/>
                <w:bCs/>
                <w:sz w:val="20"/>
              </w:rPr>
              <w:t xml:space="preserve"> </w:t>
            </w:r>
            <w:r>
              <w:rPr>
                <w:rFonts w:ascii="Arial" w:eastAsia="Calibri" w:hAnsi="Arial" w:cs="Arial"/>
                <w:bCs/>
                <w:sz w:val="20"/>
              </w:rPr>
              <w:t xml:space="preserve">la ampliación de </w:t>
            </w:r>
            <w:r w:rsidR="001A7C3F" w:rsidRPr="007635E5">
              <w:rPr>
                <w:rFonts w:ascii="Arial" w:eastAsia="Calibri" w:hAnsi="Arial" w:cs="Arial"/>
                <w:bCs/>
                <w:sz w:val="20"/>
              </w:rPr>
              <w:t>los canales de atención al usuario haciendo uso de las herramientas tecnológicas existentes</w:t>
            </w:r>
          </w:p>
        </w:tc>
        <w:tc>
          <w:tcPr>
            <w:tcW w:w="1345" w:type="pct"/>
            <w:tcBorders>
              <w:top w:val="single" w:sz="4" w:space="0" w:color="auto"/>
              <w:left w:val="single" w:sz="4" w:space="0" w:color="auto"/>
              <w:bottom w:val="single" w:sz="4" w:space="0" w:color="auto"/>
              <w:right w:val="single" w:sz="4" w:space="0" w:color="auto"/>
            </w:tcBorders>
          </w:tcPr>
          <w:p w14:paraId="787D0AC3" w14:textId="7D28B739" w:rsidR="001A7C3F" w:rsidRPr="00DE2171"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Líder</w:t>
            </w:r>
            <w:r w:rsidR="00DD00E0">
              <w:rPr>
                <w:rFonts w:ascii="Arial" w:eastAsia="Calibri" w:hAnsi="Arial" w:cs="Arial"/>
                <w:bCs/>
                <w:sz w:val="20"/>
              </w:rPr>
              <w:t>es</w:t>
            </w:r>
            <w:r w:rsidRPr="00DF213B">
              <w:rPr>
                <w:rFonts w:ascii="Arial" w:eastAsia="Calibri" w:hAnsi="Arial" w:cs="Arial"/>
                <w:bCs/>
                <w:sz w:val="20"/>
              </w:rPr>
              <w:t xml:space="preserve"> de proceso</w:t>
            </w:r>
            <w:r w:rsidR="00DD00E0">
              <w:rPr>
                <w:rFonts w:ascii="Arial" w:eastAsia="Calibri" w:hAnsi="Arial" w:cs="Arial"/>
                <w:bCs/>
                <w:sz w:val="20"/>
              </w:rPr>
              <w:t>s</w:t>
            </w:r>
          </w:p>
        </w:tc>
        <w:tc>
          <w:tcPr>
            <w:tcW w:w="598" w:type="pct"/>
            <w:tcBorders>
              <w:top w:val="single" w:sz="4" w:space="0" w:color="auto"/>
              <w:left w:val="single" w:sz="4" w:space="0" w:color="auto"/>
              <w:bottom w:val="single" w:sz="4" w:space="0" w:color="auto"/>
              <w:right w:val="single" w:sz="4" w:space="0" w:color="000000"/>
            </w:tcBorders>
          </w:tcPr>
          <w:p w14:paraId="7012DFAF" w14:textId="2FE5A407" w:rsidR="001A7C3F" w:rsidRDefault="001A7C3F" w:rsidP="001A7C3F">
            <w:pPr>
              <w:tabs>
                <w:tab w:val="center" w:pos="4536"/>
              </w:tabs>
              <w:jc w:val="center"/>
              <w:rPr>
                <w:rFonts w:ascii="Arial" w:eastAsia="Calibri" w:hAnsi="Arial" w:cs="Arial"/>
                <w:bCs/>
                <w:sz w:val="18"/>
                <w:szCs w:val="18"/>
              </w:rPr>
            </w:pPr>
            <w:r w:rsidRPr="00DF213B">
              <w:rPr>
                <w:rFonts w:ascii="Arial" w:eastAsia="Calibri" w:hAnsi="Arial" w:cs="Arial"/>
                <w:bCs/>
                <w:sz w:val="20"/>
              </w:rPr>
              <w:t>01/0</w:t>
            </w:r>
            <w:r w:rsidR="00FE6C8C">
              <w:rPr>
                <w:rFonts w:ascii="Arial" w:eastAsia="Calibri" w:hAnsi="Arial" w:cs="Arial"/>
                <w:bCs/>
                <w:sz w:val="20"/>
              </w:rPr>
              <w:t>1</w:t>
            </w:r>
            <w:r w:rsidRPr="00DF213B">
              <w:rPr>
                <w:rFonts w:ascii="Arial" w:eastAsia="Calibri" w:hAnsi="Arial" w:cs="Arial"/>
                <w:bCs/>
                <w:sz w:val="20"/>
              </w:rPr>
              <w:t>/202</w:t>
            </w:r>
            <w:r w:rsidR="00DD00E0">
              <w:rPr>
                <w:rFonts w:ascii="Arial" w:eastAsia="Calibri" w:hAnsi="Arial" w:cs="Arial"/>
                <w:bCs/>
                <w:sz w:val="20"/>
              </w:rPr>
              <w:t>3</w:t>
            </w:r>
            <w:r w:rsidRPr="00DF213B">
              <w:rPr>
                <w:rFonts w:ascii="Arial" w:eastAsia="Calibri" w:hAnsi="Arial" w:cs="Arial"/>
                <w:bCs/>
                <w:sz w:val="20"/>
              </w:rPr>
              <w:t xml:space="preserve"> al 31/12/202</w:t>
            </w:r>
            <w:r w:rsidR="00DD00E0">
              <w:rPr>
                <w:rFonts w:ascii="Arial" w:eastAsia="Calibri" w:hAnsi="Arial" w:cs="Arial"/>
                <w:bCs/>
                <w:sz w:val="20"/>
              </w:rPr>
              <w:t>3</w:t>
            </w:r>
          </w:p>
        </w:tc>
      </w:tr>
    </w:tbl>
    <w:p w14:paraId="795055FD" w14:textId="4DAB79F8" w:rsidR="006A6138" w:rsidRDefault="006A6138" w:rsidP="00AF23AC">
      <w:pPr>
        <w:rPr>
          <w:rFonts w:ascii="Arial" w:hAnsi="Arial" w:cs="Arial"/>
          <w:color w:val="000000"/>
          <w:sz w:val="22"/>
          <w:szCs w:val="22"/>
        </w:rPr>
      </w:pPr>
    </w:p>
    <w:p w14:paraId="4672EC58" w14:textId="41E1D039" w:rsidR="00CC40E4" w:rsidRDefault="00CC40E4" w:rsidP="00AF23AC">
      <w:pPr>
        <w:rPr>
          <w:rFonts w:ascii="Arial" w:hAnsi="Arial" w:cs="Arial"/>
          <w:color w:val="000000"/>
          <w:sz w:val="22"/>
          <w:szCs w:val="22"/>
        </w:rPr>
      </w:pPr>
    </w:p>
    <w:p w14:paraId="0EFDF5E6" w14:textId="77777777" w:rsidR="00CC40E4" w:rsidRPr="00AF23AC" w:rsidRDefault="00CC40E4" w:rsidP="00AF23AC">
      <w:pPr>
        <w:rPr>
          <w:rFonts w:ascii="Arial" w:hAnsi="Arial" w:cs="Arial"/>
          <w:color w:val="000000"/>
          <w:sz w:val="22"/>
          <w:szCs w:val="22"/>
        </w:rPr>
      </w:pPr>
    </w:p>
    <w:p w14:paraId="38D5F935" w14:textId="77777777" w:rsidR="000E4C9E" w:rsidRPr="00AF23AC" w:rsidRDefault="002016AA" w:rsidP="00CC40E4">
      <w:pPr>
        <w:numPr>
          <w:ilvl w:val="0"/>
          <w:numId w:val="15"/>
        </w:numPr>
        <w:jc w:val="both"/>
        <w:rPr>
          <w:rFonts w:ascii="Arial" w:hAnsi="Arial" w:cs="Arial"/>
          <w:b/>
          <w:bCs/>
          <w:color w:val="000000"/>
          <w:sz w:val="22"/>
          <w:szCs w:val="22"/>
        </w:rPr>
      </w:pPr>
      <w:bookmarkStart w:id="8"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8"/>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AF23AC" w14:paraId="0F4F30C1" w14:textId="77777777" w:rsidTr="00B136DB">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9"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B136DB">
        <w:trPr>
          <w:jc w:val="center"/>
        </w:trPr>
        <w:tc>
          <w:tcPr>
            <w:tcW w:w="1344" w:type="pct"/>
            <w:shd w:val="clear" w:color="auto" w:fill="auto"/>
            <w:vAlign w:val="center"/>
          </w:tcPr>
          <w:p w14:paraId="6C0E19ED" w14:textId="77777777" w:rsidR="000E4C9E" w:rsidRPr="00B27FB6" w:rsidRDefault="000E4C9E" w:rsidP="00AF23AC">
            <w:pPr>
              <w:tabs>
                <w:tab w:val="center" w:pos="4536"/>
              </w:tabs>
              <w:jc w:val="both"/>
              <w:rPr>
                <w:rFonts w:ascii="Arial" w:eastAsia="Calibri" w:hAnsi="Arial" w:cs="Arial"/>
                <w:bCs/>
                <w:sz w:val="18"/>
                <w:szCs w:val="18"/>
              </w:rPr>
            </w:pPr>
            <w:r w:rsidRPr="00B27FB6">
              <w:rPr>
                <w:rFonts w:ascii="Arial" w:eastAsia="Calibri" w:hAnsi="Arial" w:cs="Arial"/>
                <w:bCs/>
                <w:sz w:val="18"/>
                <w:szCs w:val="18"/>
              </w:rPr>
              <w:t>¿Se requiere efectuar cambios en el sistema?</w:t>
            </w:r>
          </w:p>
        </w:tc>
        <w:tc>
          <w:tcPr>
            <w:tcW w:w="3656" w:type="pct"/>
            <w:shd w:val="clear" w:color="auto" w:fill="auto"/>
            <w:vAlign w:val="center"/>
          </w:tcPr>
          <w:p w14:paraId="740593AD" w14:textId="2CED6F6C" w:rsidR="00A843C9" w:rsidRPr="00B27FB6" w:rsidRDefault="00DD00E0" w:rsidP="00AF23AC">
            <w:pPr>
              <w:jc w:val="both"/>
              <w:rPr>
                <w:rFonts w:ascii="Arial" w:hAnsi="Arial" w:cs="Arial"/>
                <w:sz w:val="18"/>
                <w:szCs w:val="18"/>
              </w:rPr>
            </w:pPr>
            <w:r>
              <w:rPr>
                <w:rFonts w:ascii="Arial" w:hAnsi="Arial" w:cs="Arial"/>
                <w:sz w:val="18"/>
                <w:szCs w:val="18"/>
              </w:rPr>
              <w:t>E</w:t>
            </w:r>
            <w:r w:rsidR="0017459E">
              <w:rPr>
                <w:rFonts w:ascii="Arial" w:hAnsi="Arial" w:cs="Arial"/>
                <w:sz w:val="18"/>
                <w:szCs w:val="18"/>
              </w:rPr>
              <w:t>s recomendable m</w:t>
            </w:r>
            <w:r w:rsidR="00B27FB6">
              <w:rPr>
                <w:rFonts w:ascii="Arial" w:hAnsi="Arial" w:cs="Arial"/>
                <w:sz w:val="18"/>
                <w:szCs w:val="18"/>
              </w:rPr>
              <w:t>antener y mejorar continuamente la aplicación de los procedimientos</w:t>
            </w:r>
            <w:r w:rsidR="007836AC">
              <w:rPr>
                <w:rFonts w:ascii="Arial" w:hAnsi="Arial" w:cs="Arial"/>
                <w:sz w:val="18"/>
                <w:szCs w:val="18"/>
              </w:rPr>
              <w:t xml:space="preserve">, documentos e instrumentos del </w:t>
            </w:r>
            <w:r w:rsidR="00B27FB6">
              <w:rPr>
                <w:rFonts w:ascii="Arial" w:hAnsi="Arial" w:cs="Arial"/>
                <w:sz w:val="18"/>
                <w:szCs w:val="18"/>
              </w:rPr>
              <w:t>proceso</w:t>
            </w:r>
            <w:r>
              <w:rPr>
                <w:rFonts w:ascii="Arial" w:hAnsi="Arial" w:cs="Arial"/>
                <w:sz w:val="18"/>
                <w:szCs w:val="18"/>
              </w:rPr>
              <w:t xml:space="preserve"> y planear la i</w:t>
            </w:r>
            <w:r w:rsidRPr="00DB79AD">
              <w:rPr>
                <w:rFonts w:ascii="Arial" w:hAnsi="Arial" w:cs="Arial"/>
                <w:sz w:val="20"/>
              </w:rPr>
              <w:t>mplementación del Sistema de Gestión Ambiental.</w:t>
            </w:r>
          </w:p>
        </w:tc>
      </w:tr>
      <w:tr w:rsidR="00E8630A" w:rsidRPr="00AF23AC" w14:paraId="4D498749" w14:textId="77777777" w:rsidTr="00B136DB">
        <w:trPr>
          <w:jc w:val="center"/>
        </w:trPr>
        <w:tc>
          <w:tcPr>
            <w:tcW w:w="1344" w:type="pct"/>
            <w:shd w:val="clear" w:color="auto" w:fill="auto"/>
            <w:vAlign w:val="center"/>
          </w:tcPr>
          <w:p w14:paraId="6FCC2395" w14:textId="77777777" w:rsidR="00E8630A" w:rsidRPr="00B27FB6" w:rsidRDefault="00E8630A" w:rsidP="00AF23AC">
            <w:pPr>
              <w:jc w:val="both"/>
              <w:rPr>
                <w:rFonts w:ascii="Arial" w:hAnsi="Arial" w:cs="Arial"/>
                <w:sz w:val="18"/>
                <w:szCs w:val="18"/>
              </w:rPr>
            </w:pPr>
            <w:bookmarkStart w:id="10" w:name="_Hlk57708098"/>
            <w:r w:rsidRPr="00B27FB6">
              <w:rPr>
                <w:rFonts w:ascii="Arial" w:hAnsi="Arial" w:cs="Arial"/>
                <w:sz w:val="18"/>
                <w:szCs w:val="18"/>
              </w:rPr>
              <w:t>¿Se requiere necesidad de recursos</w:t>
            </w:r>
            <w:r w:rsidRPr="00B27FB6">
              <w:rPr>
                <w:rFonts w:ascii="Arial" w:eastAsia="Calibri" w:hAnsi="Arial" w:cs="Arial"/>
                <w:bCs/>
                <w:sz w:val="18"/>
                <w:szCs w:val="18"/>
              </w:rPr>
              <w:t>?</w:t>
            </w:r>
          </w:p>
        </w:tc>
        <w:tc>
          <w:tcPr>
            <w:tcW w:w="3656" w:type="pct"/>
            <w:shd w:val="clear" w:color="auto" w:fill="auto"/>
            <w:vAlign w:val="center"/>
          </w:tcPr>
          <w:p w14:paraId="47A413A8" w14:textId="77777777" w:rsidR="00DD00E0" w:rsidRPr="00DB79AD" w:rsidRDefault="00DD00E0" w:rsidP="00DD00E0">
            <w:pPr>
              <w:rPr>
                <w:rFonts w:ascii="Arial" w:hAnsi="Arial" w:cs="Arial"/>
                <w:sz w:val="20"/>
              </w:rPr>
            </w:pPr>
            <w:r w:rsidRPr="00DB79AD">
              <w:rPr>
                <w:rFonts w:ascii="Arial" w:hAnsi="Arial" w:cs="Arial"/>
                <w:sz w:val="20"/>
              </w:rPr>
              <w:t>Autogestión</w:t>
            </w:r>
          </w:p>
          <w:p w14:paraId="127800D0" w14:textId="77777777" w:rsidR="00DD00E0" w:rsidRDefault="00DD00E0" w:rsidP="00DD00E0">
            <w:pPr>
              <w:rPr>
                <w:rFonts w:ascii="Arial" w:hAnsi="Arial" w:cs="Arial"/>
                <w:sz w:val="20"/>
              </w:rPr>
            </w:pPr>
            <w:r>
              <w:rPr>
                <w:rFonts w:ascii="Arial" w:hAnsi="Arial" w:cs="Arial"/>
                <w:sz w:val="20"/>
              </w:rPr>
              <w:t>Software de Calidad</w:t>
            </w:r>
          </w:p>
          <w:p w14:paraId="057DFC6D" w14:textId="08D78A81" w:rsidR="00E8630A" w:rsidRPr="00DD00E0" w:rsidRDefault="00DD00E0" w:rsidP="00DD00E0">
            <w:pPr>
              <w:rPr>
                <w:rFonts w:ascii="Arial" w:hAnsi="Arial" w:cs="Arial"/>
                <w:sz w:val="20"/>
              </w:rPr>
            </w:pPr>
            <w:r>
              <w:rPr>
                <w:rFonts w:ascii="Arial" w:hAnsi="Arial" w:cs="Arial"/>
                <w:sz w:val="20"/>
              </w:rPr>
              <w:t>Designación de un Coordinador exclusivo para el SIGCMA en la seccional Córdoba</w:t>
            </w:r>
          </w:p>
        </w:tc>
      </w:tr>
      <w:bookmarkEnd w:id="9"/>
      <w:bookmarkEnd w:id="10"/>
    </w:tbl>
    <w:p w14:paraId="03AFF9D7" w14:textId="4FE92CF6" w:rsidR="006A6138" w:rsidRDefault="006A6138" w:rsidP="00AF23AC">
      <w:pPr>
        <w:jc w:val="both"/>
        <w:rPr>
          <w:rFonts w:ascii="Arial" w:hAnsi="Arial" w:cs="Arial"/>
          <w:b/>
          <w:sz w:val="22"/>
          <w:szCs w:val="22"/>
        </w:rPr>
      </w:pPr>
    </w:p>
    <w:p w14:paraId="3F6EB8C0" w14:textId="15B2805C" w:rsidR="00DD00E0" w:rsidRDefault="00DD00E0" w:rsidP="00AF23AC">
      <w:pPr>
        <w:jc w:val="both"/>
        <w:rPr>
          <w:rFonts w:ascii="Arial" w:hAnsi="Arial" w:cs="Arial"/>
          <w:b/>
          <w:sz w:val="22"/>
          <w:szCs w:val="22"/>
        </w:rPr>
      </w:pPr>
    </w:p>
    <w:p w14:paraId="7BF2FE65" w14:textId="77777777" w:rsidR="00DD00E0" w:rsidRDefault="00DD00E0" w:rsidP="00AF23AC">
      <w:pPr>
        <w:jc w:val="both"/>
        <w:rPr>
          <w:rFonts w:ascii="Arial" w:hAnsi="Arial" w:cs="Arial"/>
          <w:b/>
          <w:sz w:val="22"/>
          <w:szCs w:val="22"/>
        </w:rPr>
      </w:pPr>
    </w:p>
    <w:p w14:paraId="79DC6DA2" w14:textId="77777777" w:rsidR="00CC40E4" w:rsidRPr="00AF23AC" w:rsidRDefault="00CC40E4" w:rsidP="00AF23AC">
      <w:pPr>
        <w:jc w:val="both"/>
        <w:rPr>
          <w:rFonts w:ascii="Arial" w:hAnsi="Arial" w:cs="Arial"/>
          <w:b/>
          <w:sz w:val="22"/>
          <w:szCs w:val="22"/>
        </w:rPr>
      </w:pPr>
    </w:p>
    <w:p w14:paraId="2D3A83E9" w14:textId="77777777" w:rsidR="000E4C9E" w:rsidRPr="00AF23AC" w:rsidRDefault="004177D3" w:rsidP="00CC40E4">
      <w:pPr>
        <w:numPr>
          <w:ilvl w:val="0"/>
          <w:numId w:val="15"/>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7C3AB1" w14:paraId="2116EAAF" w14:textId="77777777" w:rsidTr="00FC2A7B">
        <w:trPr>
          <w:trHeight w:val="20"/>
          <w:tblHeader/>
          <w:jc w:val="center"/>
        </w:trPr>
        <w:tc>
          <w:tcPr>
            <w:tcW w:w="862" w:type="pct"/>
            <w:shd w:val="clear" w:color="auto" w:fill="D9D9D9"/>
            <w:vAlign w:val="center"/>
          </w:tcPr>
          <w:p w14:paraId="04A6DC51" w14:textId="77777777" w:rsidR="000E4C9E" w:rsidRPr="007C3AB1" w:rsidRDefault="000E4C9E" w:rsidP="001D2ECE">
            <w:pPr>
              <w:jc w:val="center"/>
              <w:rPr>
                <w:rFonts w:ascii="Arial" w:hAnsi="Arial" w:cs="Arial"/>
                <w:b/>
                <w:sz w:val="18"/>
                <w:szCs w:val="18"/>
              </w:rPr>
            </w:pPr>
            <w:bookmarkStart w:id="11" w:name="_Hlk57712575"/>
            <w:r w:rsidRPr="007C3AB1">
              <w:rPr>
                <w:rFonts w:ascii="Arial" w:hAnsi="Arial" w:cs="Arial"/>
                <w:b/>
                <w:sz w:val="18"/>
                <w:szCs w:val="18"/>
              </w:rPr>
              <w:t xml:space="preserve">CONDICIÓN </w:t>
            </w:r>
          </w:p>
        </w:tc>
        <w:tc>
          <w:tcPr>
            <w:tcW w:w="4138" w:type="pct"/>
            <w:shd w:val="clear" w:color="auto" w:fill="D9D9D9"/>
            <w:vAlign w:val="center"/>
          </w:tcPr>
          <w:p w14:paraId="105ED4D0" w14:textId="77777777" w:rsidR="000E4C9E" w:rsidRPr="007C3AB1" w:rsidRDefault="000E4C9E" w:rsidP="001D2ECE">
            <w:pPr>
              <w:jc w:val="center"/>
              <w:rPr>
                <w:rFonts w:ascii="Arial" w:hAnsi="Arial" w:cs="Arial"/>
                <w:b/>
                <w:sz w:val="18"/>
                <w:szCs w:val="18"/>
              </w:rPr>
            </w:pPr>
            <w:r w:rsidRPr="007C3AB1">
              <w:rPr>
                <w:rFonts w:ascii="Arial" w:hAnsi="Arial" w:cs="Arial"/>
                <w:b/>
                <w:sz w:val="18"/>
                <w:szCs w:val="18"/>
              </w:rPr>
              <w:t xml:space="preserve">PARA LOS </w:t>
            </w:r>
            <w:r w:rsidR="00845571" w:rsidRPr="007C3AB1">
              <w:rPr>
                <w:rFonts w:ascii="Arial" w:hAnsi="Arial" w:cs="Arial"/>
                <w:b/>
                <w:sz w:val="18"/>
                <w:szCs w:val="18"/>
              </w:rPr>
              <w:t>PROPÓSITOS</w:t>
            </w:r>
            <w:r w:rsidRPr="007C3AB1">
              <w:rPr>
                <w:rFonts w:ascii="Arial" w:hAnsi="Arial" w:cs="Arial"/>
                <w:b/>
                <w:sz w:val="18"/>
                <w:szCs w:val="18"/>
              </w:rPr>
              <w:t xml:space="preserve">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DD00E0" w:rsidRPr="007C3AB1" w14:paraId="46A56F7A" w14:textId="77777777" w:rsidTr="00016D1B">
        <w:trPr>
          <w:trHeight w:val="20"/>
          <w:jc w:val="center"/>
        </w:trPr>
        <w:tc>
          <w:tcPr>
            <w:tcW w:w="862" w:type="pct"/>
            <w:shd w:val="clear" w:color="auto" w:fill="auto"/>
            <w:vAlign w:val="center"/>
          </w:tcPr>
          <w:p w14:paraId="0735FB1E" w14:textId="404712EE" w:rsidR="00DD00E0" w:rsidRPr="007C3AB1" w:rsidRDefault="00DD00E0" w:rsidP="00DD00E0">
            <w:pPr>
              <w:pStyle w:val="Prrafodelista"/>
              <w:tabs>
                <w:tab w:val="center" w:pos="4536"/>
              </w:tabs>
              <w:spacing w:after="0" w:line="240" w:lineRule="auto"/>
              <w:ind w:left="0"/>
              <w:contextualSpacing w:val="0"/>
              <w:rPr>
                <w:rFonts w:ascii="Arial" w:hAnsi="Arial" w:cs="Arial"/>
                <w:bCs/>
                <w:sz w:val="18"/>
                <w:szCs w:val="18"/>
              </w:rPr>
            </w:pPr>
            <w:r>
              <w:rPr>
                <w:rFonts w:ascii="Arial" w:hAnsi="Arial" w:cs="Arial"/>
                <w:bCs/>
                <w:sz w:val="18"/>
                <w:szCs w:val="18"/>
              </w:rPr>
              <w:t xml:space="preserve">a) </w:t>
            </w:r>
            <w:r w:rsidRPr="007C3AB1">
              <w:rPr>
                <w:rFonts w:ascii="Arial" w:hAnsi="Arial" w:cs="Arial"/>
                <w:bCs/>
                <w:sz w:val="18"/>
                <w:szCs w:val="18"/>
              </w:rPr>
              <w:t>¿Sigue siendo suficiente?</w:t>
            </w:r>
            <w:r>
              <w:rPr>
                <w:rFonts w:ascii="Arial" w:hAnsi="Arial" w:cs="Arial"/>
                <w:bCs/>
                <w:sz w:val="18"/>
                <w:szCs w:val="18"/>
              </w:rPr>
              <w:t xml:space="preserve"> </w:t>
            </w:r>
            <w:r w:rsidRPr="007C3AB1">
              <w:rPr>
                <w:rFonts w:ascii="Arial" w:hAnsi="Arial" w:cs="Arial"/>
                <w:bCs/>
                <w:sz w:val="18"/>
                <w:szCs w:val="18"/>
              </w:rPr>
              <w:t>ADECUADO.</w:t>
            </w:r>
          </w:p>
        </w:tc>
        <w:tc>
          <w:tcPr>
            <w:tcW w:w="4138" w:type="pct"/>
            <w:shd w:val="clear" w:color="auto" w:fill="auto"/>
          </w:tcPr>
          <w:p w14:paraId="3CEF6293" w14:textId="1D09749E" w:rsidR="00DD00E0" w:rsidRPr="00E66345" w:rsidRDefault="00DD00E0" w:rsidP="00DD00E0">
            <w:pPr>
              <w:jc w:val="both"/>
              <w:rPr>
                <w:rFonts w:ascii="Arial" w:hAnsi="Arial" w:cs="Arial"/>
                <w:color w:val="000000"/>
                <w:sz w:val="18"/>
                <w:szCs w:val="18"/>
              </w:rPr>
            </w:pPr>
            <w:r w:rsidRPr="00DB79AD">
              <w:rPr>
                <w:rFonts w:ascii="Arial" w:hAnsi="Arial" w:cs="Arial"/>
                <w:color w:val="000000"/>
                <w:sz w:val="20"/>
              </w:rPr>
              <w:t>Si</w:t>
            </w:r>
            <w:r w:rsidR="00572066">
              <w:rPr>
                <w:rFonts w:ascii="Arial" w:hAnsi="Arial" w:cs="Arial"/>
                <w:color w:val="000000"/>
                <w:sz w:val="20"/>
              </w:rPr>
              <w:t>,</w:t>
            </w:r>
            <w:r w:rsidRPr="00DB79AD">
              <w:rPr>
                <w:rFonts w:ascii="Arial" w:hAnsi="Arial" w:cs="Arial"/>
                <w:color w:val="000000"/>
                <w:sz w:val="20"/>
              </w:rPr>
              <w:t xml:space="preserve"> porque aporta al cumplimiento de la labor misional y los requisitos establecidos por la Constitución y la Ley y contribuye en el logro de la Política y Objetivos de Calidad y porque las disposiciones y metas trazadas por el Despacho de la Magistrada Líder del SIGCMA y la </w:t>
            </w:r>
            <w:r w:rsidR="00572066" w:rsidRPr="00DB79AD">
              <w:rPr>
                <w:rFonts w:ascii="Arial" w:hAnsi="Arial" w:cs="Arial"/>
                <w:color w:val="000000"/>
                <w:sz w:val="20"/>
              </w:rPr>
              <w:t>Coordinación</w:t>
            </w:r>
            <w:r w:rsidRPr="00DB79AD">
              <w:rPr>
                <w:rFonts w:ascii="Arial" w:hAnsi="Arial" w:cs="Arial"/>
                <w:color w:val="000000"/>
                <w:sz w:val="20"/>
              </w:rPr>
              <w:t xml:space="preserve"> Nacional del SIGCMA, se realizan y se cumplen para el mejoramiento y mantenimiento del SIGCMA y la satisfacción de los usuarios.</w:t>
            </w:r>
          </w:p>
        </w:tc>
      </w:tr>
      <w:tr w:rsidR="00DD00E0" w:rsidRPr="007C3AB1" w14:paraId="75FDE3F9" w14:textId="77777777" w:rsidTr="00016D1B">
        <w:trPr>
          <w:trHeight w:val="20"/>
          <w:jc w:val="center"/>
        </w:trPr>
        <w:tc>
          <w:tcPr>
            <w:tcW w:w="862" w:type="pct"/>
            <w:shd w:val="clear" w:color="auto" w:fill="auto"/>
            <w:vAlign w:val="center"/>
          </w:tcPr>
          <w:p w14:paraId="53B27F80" w14:textId="1A8B8204" w:rsidR="00DD00E0" w:rsidRPr="007C3AB1" w:rsidRDefault="00DD00E0" w:rsidP="00DD00E0">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b)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siendo apto para su propósito</w:t>
            </w:r>
            <w:r>
              <w:rPr>
                <w:rFonts w:ascii="Arial" w:hAnsi="Arial" w:cs="Arial"/>
                <w:bCs/>
                <w:sz w:val="18"/>
                <w:szCs w:val="18"/>
              </w:rPr>
              <w:t xml:space="preserve">? </w:t>
            </w:r>
            <w:r w:rsidRPr="007C3AB1">
              <w:rPr>
                <w:rFonts w:ascii="Arial" w:hAnsi="Arial" w:cs="Arial"/>
                <w:bCs/>
                <w:sz w:val="18"/>
                <w:szCs w:val="18"/>
              </w:rPr>
              <w:t>CONVENIENTE</w:t>
            </w:r>
            <w:r>
              <w:rPr>
                <w:rFonts w:ascii="Arial" w:hAnsi="Arial" w:cs="Arial"/>
                <w:bCs/>
                <w:sz w:val="18"/>
                <w:szCs w:val="18"/>
              </w:rPr>
              <w:t>.</w:t>
            </w:r>
          </w:p>
        </w:tc>
        <w:tc>
          <w:tcPr>
            <w:tcW w:w="4138" w:type="pct"/>
            <w:shd w:val="clear" w:color="auto" w:fill="auto"/>
          </w:tcPr>
          <w:p w14:paraId="01D225B9" w14:textId="770CD561" w:rsidR="00DD00E0" w:rsidRPr="007C3AB1" w:rsidRDefault="00DD00E0" w:rsidP="00DD00E0">
            <w:pPr>
              <w:jc w:val="both"/>
              <w:rPr>
                <w:rFonts w:ascii="Arial" w:hAnsi="Arial" w:cs="Arial"/>
                <w:color w:val="FF0000"/>
                <w:sz w:val="18"/>
                <w:szCs w:val="18"/>
              </w:rPr>
            </w:pPr>
            <w:r w:rsidRPr="00DB79AD">
              <w:rPr>
                <w:rFonts w:ascii="Arial" w:hAnsi="Arial" w:cs="Arial"/>
                <w:sz w:val="20"/>
                <w:lang w:val="es-ES_tradnl"/>
              </w:rPr>
              <w:t>Si</w:t>
            </w:r>
            <w:r w:rsidR="00572066">
              <w:rPr>
                <w:rFonts w:ascii="Arial" w:hAnsi="Arial" w:cs="Arial"/>
                <w:sz w:val="20"/>
                <w:lang w:val="es-ES_tradnl"/>
              </w:rPr>
              <w:t>,</w:t>
            </w:r>
            <w:r w:rsidRPr="00DB79AD">
              <w:rPr>
                <w:rFonts w:ascii="Arial" w:hAnsi="Arial" w:cs="Arial"/>
                <w:sz w:val="20"/>
                <w:lang w:val="es-ES_tradnl"/>
              </w:rPr>
              <w:t xml:space="preserve"> porque proporciona el marco de referencia para el direccionamiento estratégico de la </w:t>
            </w:r>
            <w:r w:rsidR="00572066">
              <w:rPr>
                <w:rFonts w:ascii="Arial" w:hAnsi="Arial" w:cs="Arial"/>
                <w:sz w:val="20"/>
                <w:lang w:val="es-ES_tradnl"/>
              </w:rPr>
              <w:t>e</w:t>
            </w:r>
            <w:r w:rsidRPr="00DB79AD">
              <w:rPr>
                <w:rFonts w:ascii="Arial" w:hAnsi="Arial" w:cs="Arial"/>
                <w:sz w:val="20"/>
                <w:lang w:val="es-ES_tradnl"/>
              </w:rPr>
              <w:t xml:space="preserve">ntidad y ayuda en el cumplimiento la Política de Calidad, de sus objetivos institucionales y de Calidad definidos por la </w:t>
            </w:r>
            <w:r w:rsidR="00572066">
              <w:rPr>
                <w:rFonts w:ascii="Arial" w:hAnsi="Arial" w:cs="Arial"/>
                <w:sz w:val="20"/>
                <w:lang w:val="es-ES_tradnl"/>
              </w:rPr>
              <w:t>e</w:t>
            </w:r>
            <w:r w:rsidRPr="00DB79AD">
              <w:rPr>
                <w:rFonts w:ascii="Arial" w:hAnsi="Arial" w:cs="Arial"/>
                <w:sz w:val="20"/>
                <w:lang w:val="es-ES_tradnl"/>
              </w:rPr>
              <w:t>ntidad.</w:t>
            </w:r>
          </w:p>
        </w:tc>
      </w:tr>
      <w:tr w:rsidR="00DD00E0" w:rsidRPr="007C3AB1" w14:paraId="7D0FF137" w14:textId="77777777" w:rsidTr="00016D1B">
        <w:trPr>
          <w:trHeight w:val="20"/>
          <w:jc w:val="center"/>
        </w:trPr>
        <w:tc>
          <w:tcPr>
            <w:tcW w:w="862" w:type="pct"/>
            <w:shd w:val="clear" w:color="auto" w:fill="auto"/>
            <w:vAlign w:val="center"/>
          </w:tcPr>
          <w:p w14:paraId="281FC963" w14:textId="49470910" w:rsidR="00DD00E0" w:rsidRPr="007C3AB1" w:rsidRDefault="00DD00E0" w:rsidP="00DD00E0">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c) </w:t>
            </w:r>
            <w:r w:rsidRPr="007C3AB1">
              <w:rPr>
                <w:rFonts w:ascii="Arial" w:hAnsi="Arial" w:cs="Arial"/>
                <w:bCs/>
                <w:sz w:val="18"/>
                <w:szCs w:val="18"/>
              </w:rPr>
              <w:t>¿</w:t>
            </w:r>
            <w:r>
              <w:rPr>
                <w:rFonts w:ascii="Arial" w:hAnsi="Arial" w:cs="Arial"/>
                <w:bCs/>
                <w:sz w:val="18"/>
                <w:szCs w:val="18"/>
              </w:rPr>
              <w:t>E</w:t>
            </w:r>
            <w:r w:rsidRPr="007C3AB1">
              <w:rPr>
                <w:rFonts w:ascii="Arial" w:hAnsi="Arial" w:cs="Arial"/>
                <w:bCs/>
                <w:sz w:val="18"/>
                <w:szCs w:val="18"/>
              </w:rPr>
              <w:t>stá alineado con la dirección estratégica?</w:t>
            </w:r>
            <w:r>
              <w:rPr>
                <w:rFonts w:ascii="Arial" w:hAnsi="Arial" w:cs="Arial"/>
                <w:bCs/>
                <w:sz w:val="18"/>
                <w:szCs w:val="18"/>
              </w:rPr>
              <w:t xml:space="preserve"> </w:t>
            </w:r>
            <w:r w:rsidRPr="007C3AB1">
              <w:rPr>
                <w:rFonts w:ascii="Arial" w:hAnsi="Arial" w:cs="Arial"/>
                <w:bCs/>
                <w:sz w:val="18"/>
                <w:szCs w:val="18"/>
              </w:rPr>
              <w:t>ALINEADO</w:t>
            </w:r>
            <w:r>
              <w:rPr>
                <w:rFonts w:ascii="Arial" w:hAnsi="Arial" w:cs="Arial"/>
                <w:bCs/>
                <w:sz w:val="18"/>
                <w:szCs w:val="18"/>
              </w:rPr>
              <w:t>.</w:t>
            </w:r>
          </w:p>
        </w:tc>
        <w:tc>
          <w:tcPr>
            <w:tcW w:w="4138" w:type="pct"/>
            <w:shd w:val="clear" w:color="auto" w:fill="auto"/>
          </w:tcPr>
          <w:p w14:paraId="667DA42B" w14:textId="4262E0E3" w:rsidR="00DD00E0" w:rsidRPr="004177D3" w:rsidRDefault="00DD00E0" w:rsidP="00DD00E0">
            <w:pPr>
              <w:jc w:val="both"/>
              <w:rPr>
                <w:rFonts w:ascii="Arial" w:hAnsi="Arial" w:cs="Arial"/>
                <w:color w:val="000000"/>
                <w:sz w:val="18"/>
                <w:szCs w:val="18"/>
              </w:rPr>
            </w:pPr>
            <w:r w:rsidRPr="00DB79AD">
              <w:rPr>
                <w:rFonts w:ascii="Arial" w:hAnsi="Arial" w:cs="Arial"/>
                <w:color w:val="000000"/>
                <w:sz w:val="20"/>
              </w:rPr>
              <w:t>Si</w:t>
            </w:r>
            <w:r w:rsidR="00572066">
              <w:rPr>
                <w:rFonts w:ascii="Arial" w:hAnsi="Arial" w:cs="Arial"/>
                <w:color w:val="000000"/>
                <w:sz w:val="20"/>
              </w:rPr>
              <w:t>,</w:t>
            </w:r>
            <w:r w:rsidRPr="00DB79AD">
              <w:rPr>
                <w:rFonts w:ascii="Arial" w:hAnsi="Arial" w:cs="Arial"/>
                <w:color w:val="000000"/>
                <w:sz w:val="20"/>
              </w:rPr>
              <w:t xml:space="preserve"> porque se encuentra </w:t>
            </w:r>
            <w:r w:rsidRPr="00DB79AD">
              <w:rPr>
                <w:rFonts w:ascii="Arial" w:hAnsi="Arial" w:cs="Arial"/>
                <w:sz w:val="20"/>
              </w:rPr>
              <w:t>articulado, con el Plan sectorial de desarrollo de la entidad y toda su planeación estratégica.</w:t>
            </w:r>
          </w:p>
        </w:tc>
      </w:tr>
      <w:tr w:rsidR="00DD00E0" w:rsidRPr="007C3AB1" w14:paraId="71FBE8D4" w14:textId="77777777" w:rsidTr="00016D1B">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DD00E0" w:rsidRPr="007C3AB1" w:rsidRDefault="00DD00E0" w:rsidP="00DD00E0">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d.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logrando los resultados previstos?</w:t>
            </w:r>
            <w:r>
              <w:rPr>
                <w:rFonts w:ascii="Arial" w:hAnsi="Arial" w:cs="Arial"/>
                <w:bCs/>
                <w:sz w:val="18"/>
                <w:szCs w:val="18"/>
              </w:rPr>
              <w:t xml:space="preserve"> </w:t>
            </w:r>
            <w:r w:rsidRPr="007C3AB1">
              <w:rPr>
                <w:rFonts w:ascii="Arial" w:hAnsi="Arial" w:cs="Arial"/>
                <w:bCs/>
                <w:sz w:val="18"/>
                <w:szCs w:val="18"/>
              </w:rPr>
              <w:t>EFICAZ</w:t>
            </w:r>
            <w:r>
              <w:rPr>
                <w:rFonts w:ascii="Arial" w:hAnsi="Arial" w:cs="Arial"/>
                <w:bCs/>
                <w:sz w:val="18"/>
                <w:szCs w:val="18"/>
              </w:rPr>
              <w:t>.</w:t>
            </w:r>
          </w:p>
        </w:tc>
        <w:tc>
          <w:tcPr>
            <w:tcW w:w="4138" w:type="pct"/>
            <w:shd w:val="clear" w:color="auto" w:fill="auto"/>
          </w:tcPr>
          <w:p w14:paraId="4E87B284" w14:textId="665A433F" w:rsidR="00DD00E0" w:rsidRPr="00DB79AD" w:rsidRDefault="00DD00E0" w:rsidP="00DD00E0">
            <w:pPr>
              <w:spacing w:after="160" w:line="259" w:lineRule="auto"/>
              <w:jc w:val="both"/>
              <w:rPr>
                <w:rFonts w:ascii="Arial" w:hAnsi="Arial" w:cs="Arial"/>
                <w:color w:val="FF0000"/>
                <w:sz w:val="20"/>
              </w:rPr>
            </w:pPr>
            <w:r w:rsidRPr="00DB79AD">
              <w:rPr>
                <w:rFonts w:ascii="Arial" w:hAnsi="Arial" w:cs="Arial"/>
                <w:sz w:val="20"/>
                <w:lang w:val="es-ES_tradnl"/>
              </w:rPr>
              <w:t>Si</w:t>
            </w:r>
            <w:r w:rsidR="00572066">
              <w:rPr>
                <w:rFonts w:ascii="Arial" w:hAnsi="Arial" w:cs="Arial"/>
                <w:sz w:val="20"/>
                <w:lang w:val="es-ES_tradnl"/>
              </w:rPr>
              <w:t>,</w:t>
            </w:r>
            <w:r w:rsidRPr="00DB79AD">
              <w:rPr>
                <w:rFonts w:ascii="Arial" w:hAnsi="Arial" w:cs="Arial"/>
                <w:sz w:val="20"/>
                <w:lang w:val="es-ES_tradnl"/>
              </w:rPr>
              <w:t xml:space="preserve"> porque se ejecutan las actividades conforme a lo planeado y conforme a los requisitos establecidos y en cumplimiento del Plan sectorial de Desarrollo de la Entidad, bajo la óptica de la mejora continua y el pensamiento basado en riesgos.</w:t>
            </w:r>
          </w:p>
          <w:p w14:paraId="5D7F26AF" w14:textId="66510DB4" w:rsidR="00DD00E0" w:rsidRPr="007C3AB1" w:rsidRDefault="00DD00E0" w:rsidP="00DD00E0">
            <w:pPr>
              <w:jc w:val="both"/>
              <w:rPr>
                <w:rFonts w:ascii="Arial" w:hAnsi="Arial" w:cs="Arial"/>
                <w:color w:val="FF0000"/>
                <w:sz w:val="18"/>
                <w:szCs w:val="18"/>
              </w:rPr>
            </w:pPr>
          </w:p>
        </w:tc>
      </w:tr>
      <w:bookmarkEnd w:id="11"/>
    </w:tbl>
    <w:p w14:paraId="04C0FBA7" w14:textId="6C569981" w:rsidR="006A6138" w:rsidRDefault="006A6138" w:rsidP="00AF23AC">
      <w:pPr>
        <w:tabs>
          <w:tab w:val="center" w:pos="4536"/>
        </w:tabs>
        <w:jc w:val="both"/>
        <w:rPr>
          <w:rFonts w:ascii="Arial" w:eastAsia="Calibri" w:hAnsi="Arial" w:cs="Arial"/>
          <w:b/>
          <w:sz w:val="22"/>
          <w:szCs w:val="22"/>
        </w:rPr>
      </w:pPr>
    </w:p>
    <w:p w14:paraId="514BD8D5" w14:textId="77777777" w:rsidR="00CC40E4" w:rsidRPr="00AF23AC" w:rsidRDefault="00CC40E4" w:rsidP="00AF23AC">
      <w:pPr>
        <w:tabs>
          <w:tab w:val="center" w:pos="4536"/>
        </w:tabs>
        <w:jc w:val="both"/>
        <w:rPr>
          <w:rFonts w:ascii="Arial" w:eastAsia="Calibri" w:hAnsi="Arial" w:cs="Arial"/>
          <w:b/>
          <w:sz w:val="22"/>
          <w:szCs w:val="22"/>
        </w:rPr>
      </w:pPr>
    </w:p>
    <w:p w14:paraId="2F54BE5A" w14:textId="77777777" w:rsidR="000E4C9E" w:rsidRDefault="000E4C9E" w:rsidP="00CC40E4">
      <w:pPr>
        <w:numPr>
          <w:ilvl w:val="0"/>
          <w:numId w:val="15"/>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179BF0BB" w14:textId="2B43FFB3" w:rsidR="00572066" w:rsidRPr="00572066" w:rsidRDefault="00572066" w:rsidP="00572066">
      <w:pPr>
        <w:jc w:val="both"/>
        <w:rPr>
          <w:rFonts w:ascii="Arial" w:hAnsi="Arial" w:cs="Arial"/>
          <w:color w:val="808080"/>
          <w:sz w:val="22"/>
          <w:szCs w:val="22"/>
        </w:rPr>
      </w:pPr>
      <w:r w:rsidRPr="00572066">
        <w:rPr>
          <w:rFonts w:ascii="Arial" w:hAnsi="Arial" w:cs="Arial"/>
          <w:sz w:val="22"/>
          <w:szCs w:val="22"/>
          <w:lang w:val="es-ES_tradnl"/>
        </w:rPr>
        <w:t xml:space="preserve">El SIGCMA permite que los servidores </w:t>
      </w:r>
      <w:r>
        <w:rPr>
          <w:rFonts w:ascii="Arial" w:hAnsi="Arial" w:cs="Arial"/>
          <w:sz w:val="22"/>
          <w:szCs w:val="22"/>
          <w:lang w:val="es-ES_tradnl"/>
        </w:rPr>
        <w:t xml:space="preserve">del SRPA de Montería </w:t>
      </w:r>
      <w:r w:rsidRPr="00572066">
        <w:rPr>
          <w:rFonts w:ascii="Arial" w:hAnsi="Arial" w:cs="Arial"/>
          <w:sz w:val="22"/>
          <w:szCs w:val="22"/>
          <w:lang w:val="es-ES_tradnl"/>
        </w:rPr>
        <w:t>cuenten con una herramienta de apoyo a la gestión</w:t>
      </w:r>
      <w:r>
        <w:rPr>
          <w:rFonts w:ascii="Arial" w:hAnsi="Arial" w:cs="Arial"/>
          <w:sz w:val="22"/>
          <w:szCs w:val="22"/>
          <w:lang w:val="es-ES_tradnl"/>
        </w:rPr>
        <w:t>,</w:t>
      </w:r>
      <w:r w:rsidRPr="00572066">
        <w:rPr>
          <w:rFonts w:ascii="Arial" w:hAnsi="Arial" w:cs="Arial"/>
          <w:sz w:val="22"/>
          <w:szCs w:val="22"/>
          <w:lang w:val="es-ES_tradnl"/>
        </w:rPr>
        <w:t xml:space="preserve"> que organiza su trabajo con instrucciones claras y precisas que redundan en la agilidad y celeridad de la toma de decisiones</w:t>
      </w:r>
      <w:r>
        <w:rPr>
          <w:rFonts w:ascii="Arial" w:hAnsi="Arial" w:cs="Arial"/>
          <w:sz w:val="22"/>
          <w:szCs w:val="22"/>
          <w:lang w:val="es-ES_tradnl"/>
        </w:rPr>
        <w:t>,</w:t>
      </w:r>
      <w:r w:rsidRPr="00572066">
        <w:rPr>
          <w:rFonts w:ascii="Arial" w:hAnsi="Arial" w:cs="Arial"/>
          <w:sz w:val="22"/>
          <w:szCs w:val="22"/>
          <w:lang w:val="es-ES_tradnl"/>
        </w:rPr>
        <w:t xml:space="preserve"> basada en datos reales, del mismo modo permite establecer barreras de control que minimizan los impactos negativos causados por eventos potenciales a través de la gestión del riesgo.</w:t>
      </w:r>
    </w:p>
    <w:p w14:paraId="546F0222" w14:textId="77777777" w:rsidR="00572066" w:rsidRPr="00572066" w:rsidRDefault="00572066" w:rsidP="00572066">
      <w:pPr>
        <w:ind w:left="720"/>
        <w:jc w:val="both"/>
        <w:rPr>
          <w:rFonts w:ascii="Arial" w:hAnsi="Arial" w:cs="Arial"/>
          <w:color w:val="808080"/>
          <w:sz w:val="22"/>
          <w:szCs w:val="22"/>
        </w:rPr>
      </w:pPr>
    </w:p>
    <w:p w14:paraId="41B1C824" w14:textId="77777777" w:rsidR="00572066" w:rsidRPr="00572066" w:rsidRDefault="00572066" w:rsidP="00572066">
      <w:pPr>
        <w:jc w:val="both"/>
        <w:rPr>
          <w:rFonts w:ascii="Arial" w:hAnsi="Arial" w:cs="Arial"/>
          <w:color w:val="808080"/>
          <w:sz w:val="22"/>
          <w:szCs w:val="22"/>
        </w:rPr>
      </w:pPr>
      <w:r w:rsidRPr="00572066">
        <w:rPr>
          <w:rFonts w:ascii="Arial" w:hAnsi="Arial" w:cs="Arial"/>
          <w:sz w:val="22"/>
          <w:szCs w:val="22"/>
          <w:lang w:val="es-ES_tradnl"/>
        </w:rPr>
        <w:t>El SIGCMA facilita a los servidores</w:t>
      </w:r>
      <w:r w:rsidRPr="00572066">
        <w:rPr>
          <w:rFonts w:ascii="Arial" w:hAnsi="Arial" w:cs="Arial"/>
          <w:sz w:val="22"/>
          <w:szCs w:val="22"/>
        </w:rPr>
        <w:t xml:space="preserve"> del </w:t>
      </w:r>
      <w:r w:rsidRPr="00572066">
        <w:rPr>
          <w:rFonts w:ascii="Arial" w:hAnsi="Arial" w:cs="Arial"/>
          <w:sz w:val="22"/>
          <w:szCs w:val="22"/>
          <w:lang w:val="es-ES_tradnl"/>
        </w:rPr>
        <w:t xml:space="preserve">SRPA de Montería </w:t>
      </w:r>
      <w:r w:rsidRPr="00572066">
        <w:rPr>
          <w:rFonts w:ascii="Arial" w:hAnsi="Arial" w:cs="Arial"/>
          <w:sz w:val="22"/>
          <w:szCs w:val="22"/>
        </w:rPr>
        <w:t>cumplir con las actividades planeadas con oportunidad y en armonía con lo contemplado en el Plan Sectorial Desarrollo, la Política y objetivos de calidad como marco de referencia del direccionamiento estratégico de la Entidad y con el compromiso de todos los funcionarios y empleados quienes en su desarrollo participamos.</w:t>
      </w:r>
    </w:p>
    <w:p w14:paraId="3CFED486" w14:textId="77777777" w:rsidR="00572066" w:rsidRDefault="00572066" w:rsidP="00572066">
      <w:pPr>
        <w:jc w:val="both"/>
        <w:rPr>
          <w:rFonts w:ascii="Arial" w:hAnsi="Arial" w:cs="Arial"/>
          <w:sz w:val="22"/>
          <w:szCs w:val="22"/>
        </w:rPr>
      </w:pPr>
    </w:p>
    <w:p w14:paraId="5762AFA8" w14:textId="725C6A08" w:rsidR="00AF23AC" w:rsidRPr="00572066" w:rsidRDefault="00572066" w:rsidP="00572066">
      <w:pPr>
        <w:jc w:val="both"/>
        <w:rPr>
          <w:rFonts w:ascii="Arial" w:hAnsi="Arial" w:cs="Arial"/>
          <w:bCs/>
          <w:sz w:val="22"/>
          <w:szCs w:val="22"/>
        </w:rPr>
      </w:pPr>
      <w:r w:rsidRPr="00572066">
        <w:rPr>
          <w:rFonts w:ascii="Arial" w:hAnsi="Arial" w:cs="Arial"/>
          <w:sz w:val="22"/>
          <w:szCs w:val="22"/>
        </w:rPr>
        <w:t>Se requiere la estandarización y normalización de toda la plataforma estratégica, manuales, procesos, procedimientos, caracterizaciones, respetando las características propias de la especialidad</w:t>
      </w:r>
      <w:r>
        <w:rPr>
          <w:rFonts w:ascii="Arial" w:hAnsi="Arial" w:cs="Arial"/>
          <w:sz w:val="22"/>
          <w:szCs w:val="22"/>
        </w:rPr>
        <w:t xml:space="preserve">; esta </w:t>
      </w:r>
      <w:r w:rsidRPr="00572066">
        <w:rPr>
          <w:rFonts w:ascii="Arial" w:hAnsi="Arial" w:cs="Arial"/>
          <w:sz w:val="22"/>
          <w:szCs w:val="22"/>
        </w:rPr>
        <w:t>normalización y estandarización debe incluir todas las normas en las cuales estamos certificados y las políticas de calidad, medio ambiente y favorecer el uso de las Tics en el servicio público de administrar justicia</w:t>
      </w:r>
      <w:r>
        <w:rPr>
          <w:rFonts w:ascii="Arial" w:hAnsi="Arial" w:cs="Arial"/>
          <w:sz w:val="22"/>
          <w:szCs w:val="22"/>
        </w:rPr>
        <w:t>.</w:t>
      </w:r>
    </w:p>
    <w:sectPr w:rsidR="00AF23AC" w:rsidRPr="00572066" w:rsidSect="00D50E8E">
      <w:headerReference w:type="first" r:id="rId17"/>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D37D" w14:textId="77777777" w:rsidR="00B65A40" w:rsidRDefault="00B65A40">
      <w:r>
        <w:separator/>
      </w:r>
    </w:p>
  </w:endnote>
  <w:endnote w:type="continuationSeparator" w:id="0">
    <w:p w14:paraId="2B659761" w14:textId="77777777" w:rsidR="00B65A40" w:rsidRDefault="00B6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Montserrat"/>
    <w:charset w:val="00"/>
    <w:family w:val="auto"/>
    <w:pitch w:val="variable"/>
    <w:sig w:usb0="2000020F" w:usb1="00000003" w:usb2="00000000" w:usb3="00000000" w:csb0="00000197" w:csb1="00000000"/>
  </w:font>
  <w:font w:name="Montserrat Light">
    <w:altName w:val="Times New Roman"/>
    <w:charset w:val="00"/>
    <w:family w:val="auto"/>
    <w:pitch w:val="variable"/>
    <w:sig w:usb0="2000020F" w:usb1="00000003" w:usb2="00000000" w:usb3="00000000" w:csb0="00000197" w:csb1="00000000"/>
  </w:font>
  <w:font w:name="Berylium">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275112"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275112" w:rsidRPr="000F498C" w:rsidRDefault="00275112"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275112"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275112" w:rsidRPr="000F498C" w:rsidRDefault="00275112"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275112" w:rsidRPr="000F498C" w:rsidRDefault="00275112"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275112" w:rsidRPr="000F498C" w:rsidRDefault="00275112"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275112" w:rsidRPr="000F498C" w:rsidRDefault="00275112"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012404" w:rsidRPr="00275112" w:rsidRDefault="00012404"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5E14" w14:textId="77777777" w:rsidR="00012404" w:rsidRPr="0015419E" w:rsidRDefault="00012404"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770D" w14:textId="77777777" w:rsidR="00B65A40" w:rsidRDefault="00B65A40">
      <w:r>
        <w:separator/>
      </w:r>
    </w:p>
  </w:footnote>
  <w:footnote w:type="continuationSeparator" w:id="0">
    <w:p w14:paraId="62BD4304" w14:textId="77777777" w:rsidR="00B65A40" w:rsidRDefault="00B6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2633A2" w:rsidRPr="009F20B4" w14:paraId="76A224E6" w14:textId="77777777" w:rsidTr="000D578A">
      <w:trPr>
        <w:jc w:val="center"/>
      </w:trPr>
      <w:tc>
        <w:tcPr>
          <w:tcW w:w="1963" w:type="pct"/>
          <w:shd w:val="clear" w:color="auto" w:fill="auto"/>
          <w:vAlign w:val="center"/>
        </w:tcPr>
        <w:p w14:paraId="325BD699" w14:textId="7173C58E" w:rsidR="002633A2" w:rsidRPr="009F20B4" w:rsidRDefault="004A07DC"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21A0D6C4" wp14:editId="35C21386">
                <wp:extent cx="24384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08448AAB" w14:textId="77777777" w:rsidR="002633A2" w:rsidRPr="009F20B4" w:rsidRDefault="002633A2" w:rsidP="002633A2">
          <w:pPr>
            <w:jc w:val="center"/>
            <w:rPr>
              <w:rFonts w:ascii="Berylium" w:hAnsi="Berylium"/>
              <w:bCs/>
              <w:iCs/>
              <w:sz w:val="20"/>
            </w:rPr>
          </w:pPr>
          <w:r w:rsidRPr="009F20B4">
            <w:rPr>
              <w:rFonts w:ascii="Berylium" w:hAnsi="Berylium"/>
              <w:bCs/>
              <w:iCs/>
              <w:sz w:val="20"/>
            </w:rPr>
            <w:t>COORDINACIÓN NACIONAL DEL SIGCMA</w:t>
          </w:r>
        </w:p>
        <w:p w14:paraId="488888DA" w14:textId="77777777" w:rsidR="002633A2" w:rsidRPr="009F20B4" w:rsidRDefault="002633A2"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38F6FF05" w14:textId="77777777" w:rsidR="002633A2" w:rsidRPr="009F20B4" w:rsidRDefault="002633A2" w:rsidP="002633A2">
          <w:pPr>
            <w:jc w:val="center"/>
            <w:rPr>
              <w:sz w:val="20"/>
            </w:rPr>
          </w:pPr>
          <w:r w:rsidRPr="009F20B4">
            <w:rPr>
              <w:rFonts w:ascii="Berylium" w:hAnsi="Berylium"/>
              <w:bCs/>
              <w:iCs/>
              <w:sz w:val="20"/>
            </w:rPr>
            <w:t>SIGCMA</w:t>
          </w:r>
        </w:p>
      </w:tc>
    </w:tr>
  </w:tbl>
  <w:p w14:paraId="5ACB1E01" w14:textId="77777777" w:rsidR="00C67F9B" w:rsidRDefault="00C67F9B"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C54" w14:textId="12F37F6C" w:rsidR="00012404" w:rsidRPr="00D946B5" w:rsidRDefault="00043C1C" w:rsidP="00D946B5">
    <w:pPr>
      <w:pStyle w:val="Encabezado"/>
      <w:rPr>
        <w:rFonts w:ascii="Arial" w:hAnsi="Arial"/>
        <w:b/>
        <w:sz w:val="2"/>
        <w:szCs w:val="18"/>
      </w:rPr>
    </w:pPr>
    <w:r>
      <w:rPr>
        <w:rFonts w:ascii="Berylium" w:hAnsi="Berylium"/>
        <w:b/>
        <w:bCs/>
        <w:iCs/>
        <w:noProof/>
        <w:sz w:val="20"/>
      </w:rPr>
      <w:drawing>
        <wp:anchor distT="0" distB="0" distL="114300" distR="114300" simplePos="0" relativeHeight="251659264" behindDoc="0" locked="0" layoutInCell="1" allowOverlap="1" wp14:anchorId="226C1D8A" wp14:editId="12324E9E">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2633A2" w:rsidRPr="009F20B4" w14:paraId="588A8037" w14:textId="77777777" w:rsidTr="000D578A">
      <w:trPr>
        <w:jc w:val="center"/>
      </w:trPr>
      <w:tc>
        <w:tcPr>
          <w:tcW w:w="1963" w:type="pct"/>
          <w:shd w:val="clear" w:color="auto" w:fill="auto"/>
          <w:vAlign w:val="center"/>
        </w:tcPr>
        <w:p w14:paraId="3BF30371" w14:textId="3C76D810" w:rsidR="002633A2" w:rsidRPr="009F20B4" w:rsidRDefault="004A07DC"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11992A28" wp14:editId="065D1838">
                <wp:extent cx="2438400" cy="6858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74D7E7C1" w14:textId="77777777" w:rsidR="002633A2" w:rsidRPr="009F20B4" w:rsidRDefault="002633A2" w:rsidP="002633A2">
          <w:pPr>
            <w:jc w:val="center"/>
            <w:rPr>
              <w:rFonts w:ascii="Berylium" w:hAnsi="Berylium"/>
              <w:bCs/>
              <w:iCs/>
              <w:sz w:val="20"/>
            </w:rPr>
          </w:pPr>
          <w:r w:rsidRPr="009F20B4">
            <w:rPr>
              <w:rFonts w:ascii="Berylium" w:hAnsi="Berylium"/>
              <w:bCs/>
              <w:iCs/>
              <w:sz w:val="20"/>
            </w:rPr>
            <w:t>COORDINACIÓN NACIONAL DEL SIGCMA</w:t>
          </w:r>
        </w:p>
        <w:p w14:paraId="19E2D1EC" w14:textId="77777777" w:rsidR="002633A2" w:rsidRPr="009F20B4" w:rsidRDefault="002633A2"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2D9C197C" w14:textId="77777777" w:rsidR="002633A2" w:rsidRPr="009F20B4" w:rsidRDefault="002633A2" w:rsidP="002633A2">
          <w:pPr>
            <w:jc w:val="center"/>
            <w:rPr>
              <w:sz w:val="20"/>
            </w:rPr>
          </w:pPr>
          <w:r w:rsidRPr="009F20B4">
            <w:rPr>
              <w:rFonts w:ascii="Berylium" w:hAnsi="Berylium"/>
              <w:bCs/>
              <w:iCs/>
              <w:sz w:val="20"/>
            </w:rPr>
            <w:t>SIGCMA</w:t>
          </w:r>
        </w:p>
      </w:tc>
    </w:tr>
  </w:tbl>
  <w:p w14:paraId="598AE457" w14:textId="77777777" w:rsidR="003044A5" w:rsidRPr="00774697" w:rsidRDefault="003044A5"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E865166"/>
    <w:multiLevelType w:val="hybridMultilevel"/>
    <w:tmpl w:val="E954F5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EFE215D"/>
    <w:multiLevelType w:val="hybridMultilevel"/>
    <w:tmpl w:val="40985F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911B08"/>
    <w:multiLevelType w:val="hybridMultilevel"/>
    <w:tmpl w:val="84E4C4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11B1A"/>
    <w:multiLevelType w:val="hybridMultilevel"/>
    <w:tmpl w:val="D31C6E62"/>
    <w:lvl w:ilvl="0" w:tplc="DB7CA03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E4925"/>
    <w:multiLevelType w:val="hybridMultilevel"/>
    <w:tmpl w:val="84BEF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A027A0E"/>
    <w:multiLevelType w:val="hybridMultilevel"/>
    <w:tmpl w:val="508431E0"/>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4"/>
  </w:num>
  <w:num w:numId="3">
    <w:abstractNumId w:val="19"/>
  </w:num>
  <w:num w:numId="4">
    <w:abstractNumId w:val="8"/>
  </w:num>
  <w:num w:numId="5">
    <w:abstractNumId w:val="13"/>
  </w:num>
  <w:num w:numId="6">
    <w:abstractNumId w:val="11"/>
  </w:num>
  <w:num w:numId="7">
    <w:abstractNumId w:val="15"/>
  </w:num>
  <w:num w:numId="8">
    <w:abstractNumId w:val="18"/>
  </w:num>
  <w:num w:numId="9">
    <w:abstractNumId w:val="7"/>
  </w:num>
  <w:num w:numId="10">
    <w:abstractNumId w:val="5"/>
  </w:num>
  <w:num w:numId="11">
    <w:abstractNumId w:val="16"/>
  </w:num>
  <w:num w:numId="12">
    <w:abstractNumId w:val="10"/>
  </w:num>
  <w:num w:numId="13">
    <w:abstractNumId w:val="9"/>
  </w:num>
  <w:num w:numId="14">
    <w:abstractNumId w:val="2"/>
  </w:num>
  <w:num w:numId="15">
    <w:abstractNumId w:val="6"/>
  </w:num>
  <w:num w:numId="16">
    <w:abstractNumId w:val="4"/>
  </w:num>
  <w:num w:numId="17">
    <w:abstractNumId w:val="12"/>
  </w:num>
  <w:num w:numId="18">
    <w:abstractNumId w:val="3"/>
  </w:num>
  <w:num w:numId="19">
    <w:abstractNumId w:val="1"/>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49D9"/>
    <w:rsid w:val="00006F1F"/>
    <w:rsid w:val="00007DAE"/>
    <w:rsid w:val="00012404"/>
    <w:rsid w:val="00013DAA"/>
    <w:rsid w:val="000143C0"/>
    <w:rsid w:val="000149A4"/>
    <w:rsid w:val="00015686"/>
    <w:rsid w:val="00015A2A"/>
    <w:rsid w:val="00017753"/>
    <w:rsid w:val="00020906"/>
    <w:rsid w:val="00020DEB"/>
    <w:rsid w:val="00020FD6"/>
    <w:rsid w:val="00022876"/>
    <w:rsid w:val="00023175"/>
    <w:rsid w:val="000231B2"/>
    <w:rsid w:val="00023AB9"/>
    <w:rsid w:val="00023EAB"/>
    <w:rsid w:val="00024153"/>
    <w:rsid w:val="00025449"/>
    <w:rsid w:val="000259C2"/>
    <w:rsid w:val="00026199"/>
    <w:rsid w:val="00027AD7"/>
    <w:rsid w:val="00030089"/>
    <w:rsid w:val="0003088C"/>
    <w:rsid w:val="00031052"/>
    <w:rsid w:val="0003282D"/>
    <w:rsid w:val="000331BE"/>
    <w:rsid w:val="00033C38"/>
    <w:rsid w:val="000340A9"/>
    <w:rsid w:val="0003663A"/>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6EC"/>
    <w:rsid w:val="000B19EE"/>
    <w:rsid w:val="000B2CE4"/>
    <w:rsid w:val="000B47F6"/>
    <w:rsid w:val="000B5681"/>
    <w:rsid w:val="000C1E6D"/>
    <w:rsid w:val="000C20F9"/>
    <w:rsid w:val="000C2B2B"/>
    <w:rsid w:val="000C2E07"/>
    <w:rsid w:val="000C3BC9"/>
    <w:rsid w:val="000C5886"/>
    <w:rsid w:val="000C5C7E"/>
    <w:rsid w:val="000C5DCB"/>
    <w:rsid w:val="000C62DD"/>
    <w:rsid w:val="000D0364"/>
    <w:rsid w:val="000D2A56"/>
    <w:rsid w:val="000D2F2D"/>
    <w:rsid w:val="000D2FB5"/>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6E8"/>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3BB2"/>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252E"/>
    <w:rsid w:val="00163498"/>
    <w:rsid w:val="00163B83"/>
    <w:rsid w:val="001645F1"/>
    <w:rsid w:val="00164615"/>
    <w:rsid w:val="001660AB"/>
    <w:rsid w:val="0016637C"/>
    <w:rsid w:val="001678C1"/>
    <w:rsid w:val="00167B98"/>
    <w:rsid w:val="0017085C"/>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A7C3F"/>
    <w:rsid w:val="001B0793"/>
    <w:rsid w:val="001B139A"/>
    <w:rsid w:val="001B2130"/>
    <w:rsid w:val="001B46DF"/>
    <w:rsid w:val="001B47A9"/>
    <w:rsid w:val="001B5086"/>
    <w:rsid w:val="001B5BC4"/>
    <w:rsid w:val="001B60F2"/>
    <w:rsid w:val="001B6816"/>
    <w:rsid w:val="001B681A"/>
    <w:rsid w:val="001B7BEB"/>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65D5"/>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4FCB"/>
    <w:rsid w:val="002956A7"/>
    <w:rsid w:val="002962CF"/>
    <w:rsid w:val="0029644A"/>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0D6B"/>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20583"/>
    <w:rsid w:val="00320E25"/>
    <w:rsid w:val="0032217C"/>
    <w:rsid w:val="00323E4A"/>
    <w:rsid w:val="00324A3B"/>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92E"/>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5859"/>
    <w:rsid w:val="003A5925"/>
    <w:rsid w:val="003A5D5A"/>
    <w:rsid w:val="003A6A6E"/>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6DA"/>
    <w:rsid w:val="003F38A3"/>
    <w:rsid w:val="003F4043"/>
    <w:rsid w:val="003F45F3"/>
    <w:rsid w:val="003F5BE8"/>
    <w:rsid w:val="003F78CE"/>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4AAE"/>
    <w:rsid w:val="004361BA"/>
    <w:rsid w:val="00437064"/>
    <w:rsid w:val="00437FFA"/>
    <w:rsid w:val="00440A5B"/>
    <w:rsid w:val="004412A0"/>
    <w:rsid w:val="00441611"/>
    <w:rsid w:val="004424E0"/>
    <w:rsid w:val="004436ED"/>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0B0C"/>
    <w:rsid w:val="0049139B"/>
    <w:rsid w:val="00493827"/>
    <w:rsid w:val="00495B67"/>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2F8A"/>
    <w:rsid w:val="004B314F"/>
    <w:rsid w:val="004B4D3C"/>
    <w:rsid w:val="004B511D"/>
    <w:rsid w:val="004B5A93"/>
    <w:rsid w:val="004B6F1C"/>
    <w:rsid w:val="004C0E54"/>
    <w:rsid w:val="004C1907"/>
    <w:rsid w:val="004C2DED"/>
    <w:rsid w:val="004C2F49"/>
    <w:rsid w:val="004C3A9B"/>
    <w:rsid w:val="004C53BB"/>
    <w:rsid w:val="004C5630"/>
    <w:rsid w:val="004C59E4"/>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397"/>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660C"/>
    <w:rsid w:val="00557A66"/>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066"/>
    <w:rsid w:val="005721C2"/>
    <w:rsid w:val="00573B29"/>
    <w:rsid w:val="00574727"/>
    <w:rsid w:val="00575462"/>
    <w:rsid w:val="00576190"/>
    <w:rsid w:val="00577219"/>
    <w:rsid w:val="005779BF"/>
    <w:rsid w:val="005829E4"/>
    <w:rsid w:val="00585577"/>
    <w:rsid w:val="00585BDE"/>
    <w:rsid w:val="005932AD"/>
    <w:rsid w:val="00593D04"/>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1C9"/>
    <w:rsid w:val="005C6B5E"/>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4E60"/>
    <w:rsid w:val="005F5CE0"/>
    <w:rsid w:val="006008AE"/>
    <w:rsid w:val="00600992"/>
    <w:rsid w:val="00601FC6"/>
    <w:rsid w:val="00602209"/>
    <w:rsid w:val="0060242C"/>
    <w:rsid w:val="00602D14"/>
    <w:rsid w:val="0060350C"/>
    <w:rsid w:val="0060379E"/>
    <w:rsid w:val="0060475F"/>
    <w:rsid w:val="00607AEB"/>
    <w:rsid w:val="0061321B"/>
    <w:rsid w:val="00613CCD"/>
    <w:rsid w:val="00613E19"/>
    <w:rsid w:val="006142F8"/>
    <w:rsid w:val="00614E9C"/>
    <w:rsid w:val="00615F84"/>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12A"/>
    <w:rsid w:val="00660948"/>
    <w:rsid w:val="00660A81"/>
    <w:rsid w:val="00662A6E"/>
    <w:rsid w:val="00664485"/>
    <w:rsid w:val="00664FA5"/>
    <w:rsid w:val="0066537F"/>
    <w:rsid w:val="0066567C"/>
    <w:rsid w:val="00665E74"/>
    <w:rsid w:val="00666308"/>
    <w:rsid w:val="0066692A"/>
    <w:rsid w:val="00667860"/>
    <w:rsid w:val="00671D50"/>
    <w:rsid w:val="00671F21"/>
    <w:rsid w:val="00672AEF"/>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C7127"/>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467A7"/>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514C"/>
    <w:rsid w:val="00765BBE"/>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D658B"/>
    <w:rsid w:val="007D6D63"/>
    <w:rsid w:val="007E1073"/>
    <w:rsid w:val="007E1902"/>
    <w:rsid w:val="007E4603"/>
    <w:rsid w:val="007E4B29"/>
    <w:rsid w:val="007E51A6"/>
    <w:rsid w:val="007E6FCA"/>
    <w:rsid w:val="007E7240"/>
    <w:rsid w:val="007E7C33"/>
    <w:rsid w:val="007F0654"/>
    <w:rsid w:val="007F1140"/>
    <w:rsid w:val="007F1441"/>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56E"/>
    <w:rsid w:val="00822C7E"/>
    <w:rsid w:val="00822F51"/>
    <w:rsid w:val="0082361B"/>
    <w:rsid w:val="00823B9D"/>
    <w:rsid w:val="00823ECE"/>
    <w:rsid w:val="00824CC2"/>
    <w:rsid w:val="00825DA4"/>
    <w:rsid w:val="008268BA"/>
    <w:rsid w:val="00826D4E"/>
    <w:rsid w:val="008273E7"/>
    <w:rsid w:val="00830793"/>
    <w:rsid w:val="00831652"/>
    <w:rsid w:val="00832441"/>
    <w:rsid w:val="00832D53"/>
    <w:rsid w:val="0083331C"/>
    <w:rsid w:val="0083336D"/>
    <w:rsid w:val="00833C6C"/>
    <w:rsid w:val="00833F69"/>
    <w:rsid w:val="00835E2C"/>
    <w:rsid w:val="008368F9"/>
    <w:rsid w:val="00837470"/>
    <w:rsid w:val="008376A1"/>
    <w:rsid w:val="00837C3D"/>
    <w:rsid w:val="00841BB7"/>
    <w:rsid w:val="00842607"/>
    <w:rsid w:val="00843DFB"/>
    <w:rsid w:val="008440FC"/>
    <w:rsid w:val="008447FF"/>
    <w:rsid w:val="00845571"/>
    <w:rsid w:val="0084774C"/>
    <w:rsid w:val="00847C59"/>
    <w:rsid w:val="00851E61"/>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38CC"/>
    <w:rsid w:val="00883F26"/>
    <w:rsid w:val="0088516B"/>
    <w:rsid w:val="00886FB8"/>
    <w:rsid w:val="00887360"/>
    <w:rsid w:val="008941FD"/>
    <w:rsid w:val="0089483F"/>
    <w:rsid w:val="00896243"/>
    <w:rsid w:val="0089701B"/>
    <w:rsid w:val="00897B68"/>
    <w:rsid w:val="00897E7A"/>
    <w:rsid w:val="008A3CDE"/>
    <w:rsid w:val="008A5E32"/>
    <w:rsid w:val="008A6310"/>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58F"/>
    <w:rsid w:val="008C578A"/>
    <w:rsid w:val="008C5B24"/>
    <w:rsid w:val="008D26F4"/>
    <w:rsid w:val="008D2887"/>
    <w:rsid w:val="008D2AA9"/>
    <w:rsid w:val="008D3626"/>
    <w:rsid w:val="008D5880"/>
    <w:rsid w:val="008D72B7"/>
    <w:rsid w:val="008D765C"/>
    <w:rsid w:val="008E0AF8"/>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44CF"/>
    <w:rsid w:val="00904D79"/>
    <w:rsid w:val="00905F5B"/>
    <w:rsid w:val="009060B2"/>
    <w:rsid w:val="009074C7"/>
    <w:rsid w:val="009129BA"/>
    <w:rsid w:val="00913C2C"/>
    <w:rsid w:val="00913FE7"/>
    <w:rsid w:val="009140A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7D6"/>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61C6"/>
    <w:rsid w:val="009578B5"/>
    <w:rsid w:val="009609B8"/>
    <w:rsid w:val="00961E38"/>
    <w:rsid w:val="00964535"/>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38"/>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8BB"/>
    <w:rsid w:val="00A21A6F"/>
    <w:rsid w:val="00A22D6E"/>
    <w:rsid w:val="00A239BD"/>
    <w:rsid w:val="00A25F10"/>
    <w:rsid w:val="00A271C9"/>
    <w:rsid w:val="00A274F6"/>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4CE"/>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70826"/>
    <w:rsid w:val="00A738E1"/>
    <w:rsid w:val="00A74891"/>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4D2D"/>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4C45"/>
    <w:rsid w:val="00B65A40"/>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5EB"/>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C8E"/>
    <w:rsid w:val="00BA0F12"/>
    <w:rsid w:val="00BA25B7"/>
    <w:rsid w:val="00BA261B"/>
    <w:rsid w:val="00BA3936"/>
    <w:rsid w:val="00BA3960"/>
    <w:rsid w:val="00BA47EB"/>
    <w:rsid w:val="00BA5F05"/>
    <w:rsid w:val="00BB1237"/>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08A4"/>
    <w:rsid w:val="00BD183F"/>
    <w:rsid w:val="00BD1E84"/>
    <w:rsid w:val="00BD222D"/>
    <w:rsid w:val="00BD2772"/>
    <w:rsid w:val="00BD27FF"/>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9A2"/>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593"/>
    <w:rsid w:val="00C11A20"/>
    <w:rsid w:val="00C12333"/>
    <w:rsid w:val="00C139A3"/>
    <w:rsid w:val="00C13D25"/>
    <w:rsid w:val="00C14518"/>
    <w:rsid w:val="00C14674"/>
    <w:rsid w:val="00C14BFA"/>
    <w:rsid w:val="00C157E4"/>
    <w:rsid w:val="00C15F03"/>
    <w:rsid w:val="00C177EF"/>
    <w:rsid w:val="00C21B66"/>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40412"/>
    <w:rsid w:val="00C413D1"/>
    <w:rsid w:val="00C41526"/>
    <w:rsid w:val="00C427E6"/>
    <w:rsid w:val="00C4284F"/>
    <w:rsid w:val="00C42E8E"/>
    <w:rsid w:val="00C44442"/>
    <w:rsid w:val="00C447E2"/>
    <w:rsid w:val="00C44BE1"/>
    <w:rsid w:val="00C45537"/>
    <w:rsid w:val="00C457C8"/>
    <w:rsid w:val="00C46192"/>
    <w:rsid w:val="00C464A6"/>
    <w:rsid w:val="00C46AEE"/>
    <w:rsid w:val="00C478E4"/>
    <w:rsid w:val="00C512EC"/>
    <w:rsid w:val="00C52EE8"/>
    <w:rsid w:val="00C5306C"/>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9C3"/>
    <w:rsid w:val="00C90CAD"/>
    <w:rsid w:val="00C90F7F"/>
    <w:rsid w:val="00C933DD"/>
    <w:rsid w:val="00C94FBB"/>
    <w:rsid w:val="00C978BF"/>
    <w:rsid w:val="00C97D45"/>
    <w:rsid w:val="00CA010B"/>
    <w:rsid w:val="00CA2993"/>
    <w:rsid w:val="00CA4510"/>
    <w:rsid w:val="00CA4BAF"/>
    <w:rsid w:val="00CA52BC"/>
    <w:rsid w:val="00CA65DD"/>
    <w:rsid w:val="00CA66C9"/>
    <w:rsid w:val="00CA7660"/>
    <w:rsid w:val="00CA771C"/>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40E4"/>
    <w:rsid w:val="00CC43FB"/>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7D0F"/>
    <w:rsid w:val="00D41E6F"/>
    <w:rsid w:val="00D4380D"/>
    <w:rsid w:val="00D452FD"/>
    <w:rsid w:val="00D457A0"/>
    <w:rsid w:val="00D45C93"/>
    <w:rsid w:val="00D4640A"/>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8A0"/>
    <w:rsid w:val="00DA6A64"/>
    <w:rsid w:val="00DA6BE1"/>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6056"/>
    <w:rsid w:val="00DC7FB6"/>
    <w:rsid w:val="00DD00E0"/>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82A"/>
    <w:rsid w:val="00DE792F"/>
    <w:rsid w:val="00DE7FE9"/>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7230"/>
    <w:rsid w:val="00E12420"/>
    <w:rsid w:val="00E124B4"/>
    <w:rsid w:val="00E12BF7"/>
    <w:rsid w:val="00E12EE2"/>
    <w:rsid w:val="00E144D1"/>
    <w:rsid w:val="00E1494F"/>
    <w:rsid w:val="00E15243"/>
    <w:rsid w:val="00E157DF"/>
    <w:rsid w:val="00E15A3B"/>
    <w:rsid w:val="00E166BC"/>
    <w:rsid w:val="00E170F2"/>
    <w:rsid w:val="00E22A8D"/>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9FF"/>
    <w:rsid w:val="00E71B9C"/>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4CBD"/>
    <w:rsid w:val="00EB7BBF"/>
    <w:rsid w:val="00EC05FB"/>
    <w:rsid w:val="00EC0AAD"/>
    <w:rsid w:val="00EC1F87"/>
    <w:rsid w:val="00EC31D8"/>
    <w:rsid w:val="00EC39D2"/>
    <w:rsid w:val="00EC4A90"/>
    <w:rsid w:val="00EC558E"/>
    <w:rsid w:val="00EC60D8"/>
    <w:rsid w:val="00EC716E"/>
    <w:rsid w:val="00ED0AE9"/>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47B78"/>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253D"/>
    <w:rsid w:val="00F633D7"/>
    <w:rsid w:val="00F63846"/>
    <w:rsid w:val="00F65BF5"/>
    <w:rsid w:val="00F65E25"/>
    <w:rsid w:val="00F66655"/>
    <w:rsid w:val="00F673FA"/>
    <w:rsid w:val="00F675B5"/>
    <w:rsid w:val="00F67EB0"/>
    <w:rsid w:val="00F7049A"/>
    <w:rsid w:val="00F72100"/>
    <w:rsid w:val="00F728DD"/>
    <w:rsid w:val="00F728EB"/>
    <w:rsid w:val="00F729C7"/>
    <w:rsid w:val="00F72A5D"/>
    <w:rsid w:val="00F72AF9"/>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61A0"/>
    <w:rsid w:val="00F86C93"/>
    <w:rsid w:val="00F91937"/>
    <w:rsid w:val="00F91E81"/>
    <w:rsid w:val="00F93C71"/>
    <w:rsid w:val="00F94387"/>
    <w:rsid w:val="00F94EAB"/>
    <w:rsid w:val="00F9566B"/>
    <w:rsid w:val="00FA19C1"/>
    <w:rsid w:val="00FA3BE6"/>
    <w:rsid w:val="00FA45A9"/>
    <w:rsid w:val="00FA5056"/>
    <w:rsid w:val="00FA5C37"/>
    <w:rsid w:val="00FA61F1"/>
    <w:rsid w:val="00FA622E"/>
    <w:rsid w:val="00FA6672"/>
    <w:rsid w:val="00FA6D9B"/>
    <w:rsid w:val="00FA75EB"/>
    <w:rsid w:val="00FA7E37"/>
    <w:rsid w:val="00FB08B7"/>
    <w:rsid w:val="00FB1226"/>
    <w:rsid w:val="00FB16D2"/>
    <w:rsid w:val="00FB1854"/>
    <w:rsid w:val="00FB20B9"/>
    <w:rsid w:val="00FB2B7C"/>
    <w:rsid w:val="00FB3F89"/>
    <w:rsid w:val="00FB40CF"/>
    <w:rsid w:val="00FB4235"/>
    <w:rsid w:val="00FB42CF"/>
    <w:rsid w:val="00FB459F"/>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E6C8C"/>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CBD"/>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styleId="Mencinsinresolver">
    <w:name w:val="Unresolved Mention"/>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LINKS\MODELO%20PLAN%20SECTORIAL%20DE%20DESARROLLO%202019%20-%202022.pp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Rama%20Judicial\SRPA\CESPA\SIGCMA\07%20INFORME%20DE%20REVISION%20POR%20LA%20ALTA%20DIRECCION\2022\Grafico%20Estadisticas%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Hoja3!$A$4</c:f>
              <c:strCache>
                <c:ptCount val="1"/>
                <c:pt idx="0">
                  <c:v>Resultado 2021</c:v>
                </c:pt>
              </c:strCache>
            </c:strRef>
          </c:tx>
          <c:spPr>
            <a:solidFill>
              <a:srgbClr val="002060"/>
            </a:solidFill>
            <a:ln>
              <a:solidFill>
                <a:srgbClr val="FF0000"/>
              </a:solidFill>
            </a:ln>
            <a:effectLst/>
          </c:spPr>
          <c:invertIfNegative val="0"/>
          <c:dLbls>
            <c:dLbl>
              <c:idx val="0"/>
              <c:tx>
                <c:rich>
                  <a:bodyPr/>
                  <a:lstStyle/>
                  <a:p>
                    <a:fld id="{38F4ED2C-C24E-4E68-A80D-19B7B380DC25}"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18E-4F6B-A7A8-BE7028395A60}"/>
                </c:ext>
              </c:extLst>
            </c:dLbl>
            <c:dLbl>
              <c:idx val="1"/>
              <c:tx>
                <c:rich>
                  <a:bodyPr/>
                  <a:lstStyle/>
                  <a:p>
                    <a:fld id="{1A2A5459-73CA-40EF-96F7-A2E48446D926}"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18E-4F6B-A7A8-BE7028395A60}"/>
                </c:ext>
              </c:extLst>
            </c:dLbl>
            <c:dLbl>
              <c:idx val="2"/>
              <c:tx>
                <c:rich>
                  <a:bodyPr/>
                  <a:lstStyle/>
                  <a:p>
                    <a:fld id="{A39DADD5-55B7-41CC-AE91-3582B0427C9B}"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18E-4F6B-A7A8-BE7028395A60}"/>
                </c:ext>
              </c:extLst>
            </c:dLbl>
            <c:dLbl>
              <c:idx val="3"/>
              <c:layout>
                <c:manualLayout>
                  <c:x val="-1.0026067776218167E-2"/>
                  <c:y val="0"/>
                </c:manualLayout>
              </c:layout>
              <c:tx>
                <c:rich>
                  <a:bodyPr/>
                  <a:lstStyle/>
                  <a:p>
                    <a:fld id="{A9BC354A-4AA1-4D37-A4EB-FF0C71064E45}"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18E-4F6B-A7A8-BE7028395A60}"/>
                </c:ext>
              </c:extLst>
            </c:dLbl>
            <c:dLbl>
              <c:idx val="4"/>
              <c:layout>
                <c:manualLayout>
                  <c:x val="-6.0156406657309001E-3"/>
                  <c:y val="0"/>
                </c:manualLayout>
              </c:layout>
              <c:tx>
                <c:rich>
                  <a:bodyPr/>
                  <a:lstStyle/>
                  <a:p>
                    <a:fld id="{3B155B11-D941-440D-A2B3-C9092CEB79B4}"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18E-4F6B-A7A8-BE7028395A60}"/>
                </c:ext>
              </c:extLst>
            </c:dLbl>
            <c:dLbl>
              <c:idx val="5"/>
              <c:tx>
                <c:rich>
                  <a:bodyPr/>
                  <a:lstStyle/>
                  <a:p>
                    <a:fld id="{4691D501-9C9D-4DC1-B1A3-381E435E49DC}"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518E-4F6B-A7A8-BE7028395A60}"/>
                </c:ext>
              </c:extLst>
            </c:dLbl>
            <c:dLbl>
              <c:idx val="6"/>
              <c:layout>
                <c:manualLayout>
                  <c:x val="-8.0208542209745329E-3"/>
                  <c:y val="0"/>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18E-4F6B-A7A8-BE7028395A60}"/>
                </c:ext>
              </c:extLst>
            </c:dLbl>
            <c:dLbl>
              <c:idx val="7"/>
              <c:tx>
                <c:rich>
                  <a:bodyPr/>
                  <a:lstStyle/>
                  <a:p>
                    <a:fld id="{A026E5AA-886C-4CC1-BF9A-3E74646DFA62}"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518E-4F6B-A7A8-BE7028395A60}"/>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Hoja3!$B$1:$I$2</c:f>
              <c:multiLvlStrCache>
                <c:ptCount val="8"/>
                <c:lvl>
                  <c:pt idx="0">
                    <c:v>Tutela 1 Ins</c:v>
                  </c:pt>
                  <c:pt idx="1">
                    <c:v>Tutela 2 Ins</c:v>
                  </c:pt>
                  <c:pt idx="2">
                    <c:v>Incidente de Desacato</c:v>
                  </c:pt>
                  <c:pt idx="3">
                    <c:v>Consulta</c:v>
                  </c:pt>
                  <c:pt idx="4">
                    <c:v>Habeas Corpus</c:v>
                  </c:pt>
                  <c:pt idx="5">
                    <c:v>Procesos Penales</c:v>
                  </c:pt>
                  <c:pt idx="6">
                    <c:v>Repartos</c:v>
                  </c:pt>
                  <c:pt idx="7">
                    <c:v>Notificaciones</c:v>
                  </c:pt>
                </c:lvl>
                <c:lvl>
                  <c:pt idx="0">
                    <c:v>Acciones Constitucionales</c:v>
                  </c:pt>
                  <c:pt idx="5">
                    <c:v>Procesos Ordinarios</c:v>
                  </c:pt>
                  <c:pt idx="6">
                    <c:v>Gestion Administrativa</c:v>
                  </c:pt>
                </c:lvl>
              </c:multiLvlStrCache>
            </c:multiLvlStrRef>
          </c:cat>
          <c:val>
            <c:numRef>
              <c:f>Hoja3!$B$4:$I$4</c:f>
              <c:numCache>
                <c:formatCode>General</c:formatCode>
                <c:ptCount val="8"/>
                <c:pt idx="0">
                  <c:v>98</c:v>
                </c:pt>
                <c:pt idx="1">
                  <c:v>98</c:v>
                </c:pt>
                <c:pt idx="2">
                  <c:v>98</c:v>
                </c:pt>
                <c:pt idx="3">
                  <c:v>100</c:v>
                </c:pt>
                <c:pt idx="4">
                  <c:v>100</c:v>
                </c:pt>
                <c:pt idx="5">
                  <c:v>93</c:v>
                </c:pt>
                <c:pt idx="6">
                  <c:v>100</c:v>
                </c:pt>
                <c:pt idx="7">
                  <c:v>92</c:v>
                </c:pt>
              </c:numCache>
            </c:numRef>
          </c:val>
          <c:extLst>
            <c:ext xmlns:c16="http://schemas.microsoft.com/office/drawing/2014/chart" uri="{C3380CC4-5D6E-409C-BE32-E72D297353CC}">
              <c16:uniqueId val="{00000000-518E-4F6B-A7A8-BE7028395A60}"/>
            </c:ext>
          </c:extLst>
        </c:ser>
        <c:ser>
          <c:idx val="2"/>
          <c:order val="2"/>
          <c:tx>
            <c:strRef>
              <c:f>Hoja3!$A$5</c:f>
              <c:strCache>
                <c:ptCount val="1"/>
                <c:pt idx="0">
                  <c:v>Resultado 2022</c:v>
                </c:pt>
              </c:strCache>
            </c:strRef>
          </c:tx>
          <c:spPr>
            <a:solidFill>
              <a:srgbClr val="FFFF00"/>
            </a:solidFill>
            <a:ln>
              <a:noFill/>
            </a:ln>
            <a:effectLst/>
          </c:spPr>
          <c:invertIfNegative val="0"/>
          <c:dLbls>
            <c:dLbl>
              <c:idx val="0"/>
              <c:tx>
                <c:rich>
                  <a:bodyPr/>
                  <a:lstStyle/>
                  <a:p>
                    <a:fld id="{684BC3D3-7ABA-47F2-AB87-849E2FDEF187}"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18E-4F6B-A7A8-BE7028395A60}"/>
                </c:ext>
              </c:extLst>
            </c:dLbl>
            <c:dLbl>
              <c:idx val="1"/>
              <c:tx>
                <c:rich>
                  <a:bodyPr/>
                  <a:lstStyle/>
                  <a:p>
                    <a:fld id="{6CDB039E-701E-4432-B390-993BC62C0379}"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18E-4F6B-A7A8-BE7028395A60}"/>
                </c:ext>
              </c:extLst>
            </c:dLbl>
            <c:dLbl>
              <c:idx val="2"/>
              <c:tx>
                <c:rich>
                  <a:bodyPr/>
                  <a:lstStyle/>
                  <a:p>
                    <a:fld id="{6CD6A5CF-0524-431C-AE7A-30E531A28CD0}"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518E-4F6B-A7A8-BE7028395A60}"/>
                </c:ext>
              </c:extLst>
            </c:dLbl>
            <c:dLbl>
              <c:idx val="3"/>
              <c:layout>
                <c:manualLayout>
                  <c:x val="4.0104271104872665E-3"/>
                  <c:y val="0"/>
                </c:manualLayout>
              </c:layout>
              <c:tx>
                <c:rich>
                  <a:bodyPr/>
                  <a:lstStyle/>
                  <a:p>
                    <a:fld id="{EA41007C-F884-41D4-B724-0779D65DF0BB}"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518E-4F6B-A7A8-BE7028395A60}"/>
                </c:ext>
              </c:extLst>
            </c:dLbl>
            <c:dLbl>
              <c:idx val="4"/>
              <c:layout>
                <c:manualLayout>
                  <c:x val="6.0156406657309001E-3"/>
                  <c:y val="0"/>
                </c:manualLayout>
              </c:layout>
              <c:tx>
                <c:rich>
                  <a:bodyPr/>
                  <a:lstStyle/>
                  <a:p>
                    <a:fld id="{8146E388-AF13-441C-947A-72B610FF2F40}"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518E-4F6B-A7A8-BE7028395A60}"/>
                </c:ext>
              </c:extLst>
            </c:dLbl>
            <c:dLbl>
              <c:idx val="5"/>
              <c:layout>
                <c:manualLayout>
                  <c:x val="1.4036494886705435E-2"/>
                  <c:y val="1.7259978425026967E-2"/>
                </c:manualLayout>
              </c:layout>
              <c:tx>
                <c:rich>
                  <a:bodyPr/>
                  <a:lstStyle/>
                  <a:p>
                    <a:fld id="{A156C5EC-A708-4216-A8B4-E1A20BD49F5A}"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518E-4F6B-A7A8-BE7028395A60}"/>
                </c:ext>
              </c:extLst>
            </c:dLbl>
            <c:dLbl>
              <c:idx val="6"/>
              <c:layout>
                <c:manualLayout>
                  <c:x val="6.0156406657309001E-3"/>
                  <c:y val="0"/>
                </c:manualLayout>
              </c:layout>
              <c:tx>
                <c:rich>
                  <a:bodyPr/>
                  <a:lstStyle/>
                  <a:p>
                    <a:fld id="{5898ACEA-5BFC-47BA-9490-9F0C6E9F93F4}"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518E-4F6B-A7A8-BE7028395A60}"/>
                </c:ext>
              </c:extLst>
            </c:dLbl>
            <c:dLbl>
              <c:idx val="7"/>
              <c:tx>
                <c:rich>
                  <a:bodyPr/>
                  <a:lstStyle/>
                  <a:p>
                    <a:fld id="{40947D13-9877-4CC3-BC8F-092819F587E0}"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518E-4F6B-A7A8-BE7028395A60}"/>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Hoja3!$B$1:$I$2</c:f>
              <c:multiLvlStrCache>
                <c:ptCount val="8"/>
                <c:lvl>
                  <c:pt idx="0">
                    <c:v>Tutela 1 Ins</c:v>
                  </c:pt>
                  <c:pt idx="1">
                    <c:v>Tutela 2 Ins</c:v>
                  </c:pt>
                  <c:pt idx="2">
                    <c:v>Incidente de Desacato</c:v>
                  </c:pt>
                  <c:pt idx="3">
                    <c:v>Consulta</c:v>
                  </c:pt>
                  <c:pt idx="4">
                    <c:v>Habeas Corpus</c:v>
                  </c:pt>
                  <c:pt idx="5">
                    <c:v>Procesos Penales</c:v>
                  </c:pt>
                  <c:pt idx="6">
                    <c:v>Repartos</c:v>
                  </c:pt>
                  <c:pt idx="7">
                    <c:v>Notificaciones</c:v>
                  </c:pt>
                </c:lvl>
                <c:lvl>
                  <c:pt idx="0">
                    <c:v>Acciones Constitucionales</c:v>
                  </c:pt>
                  <c:pt idx="5">
                    <c:v>Procesos Ordinarios</c:v>
                  </c:pt>
                  <c:pt idx="6">
                    <c:v>Gestion Administrativa</c:v>
                  </c:pt>
                </c:lvl>
              </c:multiLvlStrCache>
            </c:multiLvlStrRef>
          </c:cat>
          <c:val>
            <c:numRef>
              <c:f>Hoja3!$B$5:$I$5</c:f>
              <c:numCache>
                <c:formatCode>General</c:formatCode>
                <c:ptCount val="8"/>
                <c:pt idx="0">
                  <c:v>99</c:v>
                </c:pt>
                <c:pt idx="1">
                  <c:v>100</c:v>
                </c:pt>
                <c:pt idx="2">
                  <c:v>99</c:v>
                </c:pt>
                <c:pt idx="3">
                  <c:v>100</c:v>
                </c:pt>
                <c:pt idx="4">
                  <c:v>100</c:v>
                </c:pt>
                <c:pt idx="5">
                  <c:v>85</c:v>
                </c:pt>
                <c:pt idx="6">
                  <c:v>100</c:v>
                </c:pt>
                <c:pt idx="7">
                  <c:v>90</c:v>
                </c:pt>
              </c:numCache>
            </c:numRef>
          </c:val>
          <c:extLst>
            <c:ext xmlns:c16="http://schemas.microsoft.com/office/drawing/2014/chart" uri="{C3380CC4-5D6E-409C-BE32-E72D297353CC}">
              <c16:uniqueId val="{00000001-518E-4F6B-A7A8-BE7028395A60}"/>
            </c:ext>
          </c:extLst>
        </c:ser>
        <c:dLbls>
          <c:showLegendKey val="0"/>
          <c:showVal val="0"/>
          <c:showCatName val="0"/>
          <c:showSerName val="0"/>
          <c:showPercent val="0"/>
          <c:showBubbleSize val="0"/>
        </c:dLbls>
        <c:gapWidth val="150"/>
        <c:axId val="1871792896"/>
        <c:axId val="1871791648"/>
      </c:barChart>
      <c:lineChart>
        <c:grouping val="standard"/>
        <c:varyColors val="0"/>
        <c:ser>
          <c:idx val="0"/>
          <c:order val="0"/>
          <c:tx>
            <c:strRef>
              <c:f>Hoja3!$A$3</c:f>
              <c:strCache>
                <c:ptCount val="1"/>
                <c:pt idx="0">
                  <c:v>Meta</c:v>
                </c:pt>
              </c:strCache>
            </c:strRef>
          </c:tx>
          <c:spPr>
            <a:ln w="38100" cap="rnd">
              <a:solidFill>
                <a:srgbClr val="FF0000"/>
              </a:solidFill>
              <a:round/>
              <a:tailEnd w="med" len="lg"/>
            </a:ln>
            <a:effectLst/>
          </c:spPr>
          <c:marker>
            <c:symbol val="none"/>
          </c:marker>
          <c:dPt>
            <c:idx val="7"/>
            <c:marker>
              <c:symbol val="none"/>
            </c:marker>
            <c:bubble3D val="0"/>
            <c:extLst>
              <c:ext xmlns:c16="http://schemas.microsoft.com/office/drawing/2014/chart" uri="{C3380CC4-5D6E-409C-BE32-E72D297353CC}">
                <c16:uniqueId val="{00000002-518E-4F6B-A7A8-BE7028395A60}"/>
              </c:ext>
            </c:extLst>
          </c:dPt>
          <c:dLbls>
            <c:dLbl>
              <c:idx val="0"/>
              <c:layout>
                <c:manualLayout>
                  <c:x val="-1.2031281331461811E-2"/>
                  <c:y val="3.8834951456310642E-2"/>
                </c:manualLayout>
              </c:layout>
              <c:tx>
                <c:rich>
                  <a:bodyPr/>
                  <a:lstStyle/>
                  <a:p>
                    <a:fld id="{59F10D8A-9F8C-4771-B22A-1C931AD3C374}"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518E-4F6B-A7A8-BE7028395A60}"/>
                </c:ext>
              </c:extLst>
            </c:dLbl>
            <c:dLbl>
              <c:idx val="1"/>
              <c:layout>
                <c:manualLayout>
                  <c:x val="-2.1054584439227031E-2"/>
                  <c:y val="4.7464940668824167E-2"/>
                </c:manualLayout>
              </c:layout>
              <c:tx>
                <c:rich>
                  <a:bodyPr/>
                  <a:lstStyle/>
                  <a:p>
                    <a:fld id="{4CA5FE73-BAD3-490B-B735-B3A97B28F50A}"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layout>
                    <c:manualLayout>
                      <c:w val="6.2442350110286746E-2"/>
                      <c:h val="6.9924657476067922E-2"/>
                    </c:manualLayout>
                  </c15:layout>
                  <c15:dlblFieldTable/>
                  <c15:showDataLabelsRange val="0"/>
                </c:ext>
                <c:ext xmlns:c16="http://schemas.microsoft.com/office/drawing/2014/chart" uri="{C3380CC4-5D6E-409C-BE32-E72D297353CC}">
                  <c16:uniqueId val="{0000001A-518E-4F6B-A7A8-BE7028395A60}"/>
                </c:ext>
              </c:extLst>
            </c:dLbl>
            <c:dLbl>
              <c:idx val="2"/>
              <c:layout>
                <c:manualLayout>
                  <c:x val="0"/>
                  <c:y val="3.4519956850053934E-2"/>
                </c:manualLayout>
              </c:layout>
              <c:tx>
                <c:rich>
                  <a:bodyPr/>
                  <a:lstStyle/>
                  <a:p>
                    <a:fld id="{2F852446-D55D-4CB5-B29D-001E9C36547E}"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518E-4F6B-A7A8-BE7028395A60}"/>
                </c:ext>
              </c:extLst>
            </c:dLbl>
            <c:dLbl>
              <c:idx val="3"/>
              <c:tx>
                <c:rich>
                  <a:bodyPr/>
                  <a:lstStyle/>
                  <a:p>
                    <a:fld id="{B41ED1CB-89E3-489D-98D1-129DE8E42526}"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518E-4F6B-A7A8-BE7028395A60}"/>
                </c:ext>
              </c:extLst>
            </c:dLbl>
            <c:dLbl>
              <c:idx val="4"/>
              <c:tx>
                <c:rich>
                  <a:bodyPr/>
                  <a:lstStyle/>
                  <a:p>
                    <a:fld id="{4664B551-B250-4AA9-92B6-E14D1E2F372A}"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518E-4F6B-A7A8-BE7028395A60}"/>
                </c:ext>
              </c:extLst>
            </c:dLbl>
            <c:dLbl>
              <c:idx val="5"/>
              <c:layout>
                <c:manualLayout>
                  <c:x val="-1.0026067776218315E-2"/>
                  <c:y val="3.4519956850053934E-2"/>
                </c:manualLayout>
              </c:layout>
              <c:tx>
                <c:rich>
                  <a:bodyPr/>
                  <a:lstStyle/>
                  <a:p>
                    <a:fld id="{D74CE8AB-2917-4F11-AD7B-277ECE880AF7}"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518E-4F6B-A7A8-BE7028395A60}"/>
                </c:ext>
              </c:extLst>
            </c:dLbl>
            <c:dLbl>
              <c:idx val="6"/>
              <c:tx>
                <c:rich>
                  <a:bodyPr/>
                  <a:lstStyle/>
                  <a:p>
                    <a:fld id="{9839CB0E-7767-47C1-A273-24FB67E53C0E}"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518E-4F6B-A7A8-BE7028395A60}"/>
                </c:ext>
              </c:extLst>
            </c:dLbl>
            <c:dLbl>
              <c:idx val="7"/>
              <c:tx>
                <c:rich>
                  <a:bodyPr/>
                  <a:lstStyle/>
                  <a:p>
                    <a:fld id="{E7148059-0898-485E-907B-5A121420190D}"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18E-4F6B-A7A8-BE7028395A60}"/>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Hoja3!$B$1:$I$2</c:f>
              <c:multiLvlStrCache>
                <c:ptCount val="8"/>
                <c:lvl>
                  <c:pt idx="0">
                    <c:v>Tutela 1 Ins</c:v>
                  </c:pt>
                  <c:pt idx="1">
                    <c:v>Tutela 2 Ins</c:v>
                  </c:pt>
                  <c:pt idx="2">
                    <c:v>Incidente de Desacato</c:v>
                  </c:pt>
                  <c:pt idx="3">
                    <c:v>Consulta</c:v>
                  </c:pt>
                  <c:pt idx="4">
                    <c:v>Habeas Corpus</c:v>
                  </c:pt>
                  <c:pt idx="5">
                    <c:v>Procesos Penales</c:v>
                  </c:pt>
                  <c:pt idx="6">
                    <c:v>Repartos</c:v>
                  </c:pt>
                  <c:pt idx="7">
                    <c:v>Notificaciones</c:v>
                  </c:pt>
                </c:lvl>
                <c:lvl>
                  <c:pt idx="0">
                    <c:v>Acciones Constitucionales</c:v>
                  </c:pt>
                  <c:pt idx="5">
                    <c:v>Procesos Ordinarios</c:v>
                  </c:pt>
                  <c:pt idx="6">
                    <c:v>Gestion Administrativa</c:v>
                  </c:pt>
                </c:lvl>
              </c:multiLvlStrCache>
            </c:multiLvlStrRef>
          </c:cat>
          <c:val>
            <c:numRef>
              <c:f>Hoja3!$B$3:$I$3</c:f>
              <c:numCache>
                <c:formatCode>General</c:formatCode>
                <c:ptCount val="8"/>
                <c:pt idx="0">
                  <c:v>95</c:v>
                </c:pt>
                <c:pt idx="1">
                  <c:v>95</c:v>
                </c:pt>
                <c:pt idx="2">
                  <c:v>95</c:v>
                </c:pt>
                <c:pt idx="3">
                  <c:v>95</c:v>
                </c:pt>
                <c:pt idx="4">
                  <c:v>100</c:v>
                </c:pt>
                <c:pt idx="5">
                  <c:v>85</c:v>
                </c:pt>
                <c:pt idx="6">
                  <c:v>100</c:v>
                </c:pt>
                <c:pt idx="7">
                  <c:v>90</c:v>
                </c:pt>
              </c:numCache>
            </c:numRef>
          </c:val>
          <c:smooth val="0"/>
          <c:extLst>
            <c:ext xmlns:c16="http://schemas.microsoft.com/office/drawing/2014/chart" uri="{C3380CC4-5D6E-409C-BE32-E72D297353CC}">
              <c16:uniqueId val="{00000003-518E-4F6B-A7A8-BE7028395A60}"/>
            </c:ext>
          </c:extLst>
        </c:ser>
        <c:dLbls>
          <c:showLegendKey val="0"/>
          <c:showVal val="0"/>
          <c:showCatName val="0"/>
          <c:showSerName val="0"/>
          <c:showPercent val="0"/>
          <c:showBubbleSize val="0"/>
        </c:dLbls>
        <c:marker val="1"/>
        <c:smooth val="0"/>
        <c:axId val="1871792896"/>
        <c:axId val="1871791648"/>
      </c:lineChart>
      <c:catAx>
        <c:axId val="187179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71791648"/>
        <c:crosses val="autoZero"/>
        <c:auto val="1"/>
        <c:lblAlgn val="ctr"/>
        <c:lblOffset val="100"/>
        <c:noMultiLvlLbl val="0"/>
      </c:catAx>
      <c:valAx>
        <c:axId val="1871791648"/>
        <c:scaling>
          <c:orientation val="minMax"/>
        </c:scaling>
        <c:delete val="1"/>
        <c:axPos val="l"/>
        <c:numFmt formatCode="General" sourceLinked="1"/>
        <c:majorTickMark val="none"/>
        <c:minorTickMark val="none"/>
        <c:tickLblPos val="nextTo"/>
        <c:crossAx val="1871792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F35DD11DF2FC4ABC63E178DE5A387E" ma:contentTypeVersion="13" ma:contentTypeDescription="Crear nuevo documento." ma:contentTypeScope="" ma:versionID="2cb4fa3104f0330708263e7166173f87">
  <xsd:schema xmlns:xsd="http://www.w3.org/2001/XMLSchema" xmlns:xs="http://www.w3.org/2001/XMLSchema" xmlns:p="http://schemas.microsoft.com/office/2006/metadata/properties" xmlns:ns3="cfb2f346-fbe2-440c-b8fc-4397855baede" xmlns:ns4="f028618a-47d7-48d6-b1ec-3ff916b7305f" targetNamespace="http://schemas.microsoft.com/office/2006/metadata/properties" ma:root="true" ma:fieldsID="6696f7618460b437ad7b8efdfd050133" ns3:_="" ns4:_="">
    <xsd:import namespace="cfb2f346-fbe2-440c-b8fc-4397855baede"/>
    <xsd:import namespace="f028618a-47d7-48d6-b1ec-3ff916b73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f346-fbe2-440c-b8fc-4397855ba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28618a-47d7-48d6-b1ec-3ff916b730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D44E6-6DA4-4E93-87EB-7168A4E8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f346-fbe2-440c-b8fc-4397855baede"/>
    <ds:schemaRef ds:uri="f028618a-47d7-48d6-b1ec-3ff916b7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3.xml><?xml version="1.0" encoding="utf-8"?>
<ds:datastoreItem xmlns:ds="http://schemas.openxmlformats.org/officeDocument/2006/customXml" ds:itemID="{96340318-9084-41EC-9FF4-24219C5D01E5}">
  <ds:schemaRefs>
    <ds:schemaRef ds:uri="http://schemas.openxmlformats.org/officeDocument/2006/bibliography"/>
  </ds:schemaRefs>
</ds:datastoreItem>
</file>

<file path=customXml/itemProps4.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5734</Words>
  <Characters>31543</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37203</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Luz Mery Novoa Rámirez</cp:lastModifiedBy>
  <cp:revision>48</cp:revision>
  <cp:lastPrinted>2019-11-25T13:02:00Z</cp:lastPrinted>
  <dcterms:created xsi:type="dcterms:W3CDTF">2023-04-27T19:09:00Z</dcterms:created>
  <dcterms:modified xsi:type="dcterms:W3CDTF">2023-05-30T18:58:00Z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0x0101009FF35DD11DF2FC4ABC63E178DE5A387E</vt:lpwstr>
  </property>
</Properties>
</file>